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6.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theme/themeOverride1.xml" ContentType="application/vnd.openxmlformats-officedocument.themeOverride+xml"/>
  <Override PartName="/word/theme/theme1.xml" ContentType="application/vnd.openxmlformats-officedocument.theme+xml"/>
  <Override PartName="/word/charts/chart1.xml" ContentType="application/vnd.openxmlformats-officedocument.drawingml.chart+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86AE02" w14:textId="0382C4AF" w:rsidR="001441A6" w:rsidRDefault="001441A6" w:rsidP="00A7241D">
      <w:pPr>
        <w:rPr>
          <w:sz w:val="15"/>
          <w:szCs w:val="15"/>
        </w:rPr>
      </w:pPr>
      <w:bookmarkStart w:id="0" w:name="Annex1"/>
    </w:p>
    <w:p w14:paraId="15CE68DB" w14:textId="77777777" w:rsidR="001441A6" w:rsidRDefault="001441A6" w:rsidP="00FF7F79">
      <w:pPr>
        <w:ind w:left="720" w:firstLine="720"/>
        <w:rPr>
          <w:sz w:val="15"/>
          <w:szCs w:val="15"/>
        </w:rPr>
      </w:pPr>
    </w:p>
    <w:p w14:paraId="2A996324" w14:textId="33ED9EAC" w:rsidR="001441A6" w:rsidRDefault="00DA7D1B" w:rsidP="00FF7F79">
      <w:pPr>
        <w:ind w:left="720" w:firstLine="720"/>
        <w:rPr>
          <w:sz w:val="15"/>
          <w:szCs w:val="15"/>
        </w:rPr>
      </w:pPr>
      <w:r>
        <w:rPr>
          <w:noProof/>
        </w:rPr>
        <w:drawing>
          <wp:anchor distT="0" distB="0" distL="114300" distR="114300" simplePos="0" relativeHeight="251642368" behindDoc="1" locked="0" layoutInCell="1" allowOverlap="1" wp14:anchorId="2CDEB960" wp14:editId="4881BAF2">
            <wp:simplePos x="0" y="0"/>
            <wp:positionH relativeFrom="margin">
              <wp:posOffset>85725</wp:posOffset>
            </wp:positionH>
            <wp:positionV relativeFrom="paragraph">
              <wp:posOffset>119380</wp:posOffset>
            </wp:positionV>
            <wp:extent cx="709930" cy="818515"/>
            <wp:effectExtent l="0" t="0" r="1270" b="0"/>
            <wp:wrapTight wrapText="bothSides">
              <wp:wrapPolygon edited="0">
                <wp:start x="0" y="0"/>
                <wp:lineTo x="0" y="20779"/>
                <wp:lineTo x="20866" y="20779"/>
                <wp:lineTo x="20866" y="0"/>
                <wp:lineTo x="0" y="0"/>
              </wp:wrapPolygon>
            </wp:wrapTight>
            <wp:docPr id="56"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1344" behindDoc="0" locked="0" layoutInCell="1" allowOverlap="1" wp14:anchorId="777A4FC5" wp14:editId="08059B06">
            <wp:simplePos x="0" y="0"/>
            <wp:positionH relativeFrom="margin">
              <wp:posOffset>5295900</wp:posOffset>
            </wp:positionH>
            <wp:positionV relativeFrom="paragraph">
              <wp:posOffset>15240</wp:posOffset>
            </wp:positionV>
            <wp:extent cx="647065" cy="1380490"/>
            <wp:effectExtent l="0" t="0" r="0" b="0"/>
            <wp:wrapNone/>
            <wp:docPr id="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b/>
          <w:i/>
          <w:noProof/>
          <w:szCs w:val="22"/>
        </w:rPr>
        <w:drawing>
          <wp:anchor distT="0" distB="0" distL="114300" distR="114300" simplePos="0" relativeHeight="251643392" behindDoc="0" locked="0" layoutInCell="1" allowOverlap="1" wp14:anchorId="2A5325BD" wp14:editId="2E2024B5">
            <wp:simplePos x="0" y="0"/>
            <wp:positionH relativeFrom="column">
              <wp:posOffset>2499995</wp:posOffset>
            </wp:positionH>
            <wp:positionV relativeFrom="page">
              <wp:posOffset>1254760</wp:posOffset>
            </wp:positionV>
            <wp:extent cx="853440" cy="859790"/>
            <wp:effectExtent l="0" t="0" r="10160" b="3810"/>
            <wp:wrapNone/>
            <wp:docPr id="148" name="Picture 148" descr="Ger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Gerb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3440" cy="859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7D1DCA" w14:textId="77777777" w:rsidR="00231A45" w:rsidRDefault="00231A45" w:rsidP="00827FD9">
      <w:pPr>
        <w:spacing w:after="0"/>
        <w:ind w:left="2160" w:firstLine="720"/>
        <w:jc w:val="left"/>
        <w:rPr>
          <w:szCs w:val="20"/>
        </w:rPr>
      </w:pPr>
    </w:p>
    <w:p w14:paraId="2FECB3B0" w14:textId="77777777" w:rsidR="00231A45" w:rsidRDefault="00231A45" w:rsidP="00CE72C2">
      <w:pPr>
        <w:ind w:left="2160" w:firstLine="720"/>
        <w:rPr>
          <w:szCs w:val="20"/>
        </w:rPr>
      </w:pPr>
    </w:p>
    <w:bookmarkEnd w:id="0"/>
    <w:p w14:paraId="26B63098" w14:textId="77777777" w:rsidR="00231A45" w:rsidRDefault="00231A45" w:rsidP="00CE72C2">
      <w:pPr>
        <w:ind w:left="2160" w:firstLine="720"/>
        <w:rPr>
          <w:rFonts w:cs="Arial"/>
          <w:b/>
          <w:i/>
          <w:szCs w:val="22"/>
        </w:rPr>
      </w:pPr>
    </w:p>
    <w:p w14:paraId="3672FFE6" w14:textId="77777777" w:rsidR="00231A45" w:rsidRDefault="00231A45" w:rsidP="00CE72C2">
      <w:pPr>
        <w:ind w:left="2160" w:firstLine="720"/>
        <w:rPr>
          <w:rFonts w:cs="Arial"/>
          <w:b/>
          <w:i/>
          <w:szCs w:val="22"/>
        </w:rPr>
      </w:pPr>
    </w:p>
    <w:p w14:paraId="74CFFBBC" w14:textId="77777777" w:rsidR="00231A45" w:rsidRDefault="00231A45" w:rsidP="00CE72C2">
      <w:pPr>
        <w:ind w:left="2160" w:firstLine="720"/>
        <w:rPr>
          <w:rFonts w:cs="Arial"/>
          <w:b/>
          <w:i/>
          <w:szCs w:val="22"/>
        </w:rPr>
      </w:pPr>
    </w:p>
    <w:p w14:paraId="69F94BB0" w14:textId="77777777" w:rsidR="00E3519C" w:rsidRPr="0003763F" w:rsidRDefault="00E1433A" w:rsidP="00231A45">
      <w:pPr>
        <w:spacing w:after="240"/>
        <w:jc w:val="center"/>
        <w:rPr>
          <w:rFonts w:cs="Arial"/>
          <w:b/>
          <w:szCs w:val="22"/>
        </w:rPr>
      </w:pPr>
      <w:r w:rsidRPr="0003763F">
        <w:rPr>
          <w:rFonts w:cs="Arial"/>
          <w:b/>
          <w:szCs w:val="22"/>
        </w:rPr>
        <w:t>United Nations Development Programme</w:t>
      </w:r>
    </w:p>
    <w:p w14:paraId="1BD98A76" w14:textId="31D5123F" w:rsidR="000230A3" w:rsidRPr="0003763F" w:rsidRDefault="00D52CCE" w:rsidP="00D52CCE">
      <w:pPr>
        <w:spacing w:after="0"/>
        <w:jc w:val="center"/>
        <w:rPr>
          <w:rFonts w:cs="Arial"/>
          <w:b/>
          <w:szCs w:val="22"/>
        </w:rPr>
      </w:pPr>
      <w:r>
        <w:rPr>
          <w:rFonts w:cs="Arial"/>
          <w:b/>
          <w:szCs w:val="22"/>
        </w:rPr>
        <w:t>Project Document</w:t>
      </w:r>
    </w:p>
    <w:p w14:paraId="03A19D73" w14:textId="77777777" w:rsidR="00DF11B5" w:rsidRPr="0003763F" w:rsidRDefault="00DF11B5" w:rsidP="000B3D4F">
      <w:pPr>
        <w:spacing w:after="0"/>
        <w:jc w:val="left"/>
        <w:rPr>
          <w:rFonts w:cs="Arial"/>
          <w:b/>
          <w:i/>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360"/>
        <w:gridCol w:w="3240"/>
      </w:tblGrid>
      <w:tr w:rsidR="00B270EB" w:rsidRPr="0003763F" w14:paraId="3226FF57" w14:textId="77777777" w:rsidTr="00954104">
        <w:trPr>
          <w:trHeight w:val="773"/>
        </w:trPr>
        <w:tc>
          <w:tcPr>
            <w:tcW w:w="9355" w:type="dxa"/>
            <w:gridSpan w:val="6"/>
            <w:shd w:val="clear" w:color="auto" w:fill="auto"/>
          </w:tcPr>
          <w:p w14:paraId="60C12A66" w14:textId="77777777" w:rsidR="00CD4EB0" w:rsidRDefault="00235AE4" w:rsidP="00954104">
            <w:pPr>
              <w:jc w:val="left"/>
              <w:rPr>
                <w:rFonts w:cs="Arial"/>
                <w:b/>
                <w:szCs w:val="20"/>
              </w:rPr>
            </w:pPr>
            <w:r w:rsidRPr="0003763F">
              <w:rPr>
                <w:rFonts w:cs="Arial"/>
                <w:b/>
                <w:szCs w:val="20"/>
              </w:rPr>
              <w:t xml:space="preserve">Project title:  </w:t>
            </w:r>
          </w:p>
          <w:p w14:paraId="6A21EA50" w14:textId="6D848124" w:rsidR="00B270EB" w:rsidRPr="0003763F" w:rsidRDefault="0053119E" w:rsidP="00954104">
            <w:pPr>
              <w:jc w:val="left"/>
              <w:rPr>
                <w:rFonts w:cs="Arial"/>
                <w:b/>
                <w:szCs w:val="20"/>
              </w:rPr>
            </w:pPr>
            <w:r>
              <w:rPr>
                <w:rFonts w:cs="Arial"/>
                <w:szCs w:val="20"/>
              </w:rPr>
              <w:t>Energy Efficient Standards, Certification, and L</w:t>
            </w:r>
            <w:r w:rsidRPr="0053119E">
              <w:rPr>
                <w:rFonts w:cs="Arial"/>
                <w:szCs w:val="20"/>
              </w:rPr>
              <w:t>abel</w:t>
            </w:r>
            <w:r>
              <w:rPr>
                <w:rFonts w:cs="Arial"/>
                <w:szCs w:val="20"/>
              </w:rPr>
              <w:t>ling for Appliances and E</w:t>
            </w:r>
            <w:r w:rsidRPr="0053119E">
              <w:rPr>
                <w:rFonts w:cs="Arial"/>
                <w:szCs w:val="20"/>
              </w:rPr>
              <w:t>quipment in Kazakhstan</w:t>
            </w:r>
          </w:p>
        </w:tc>
      </w:tr>
      <w:tr w:rsidR="0077088A" w:rsidRPr="009E5D05" w14:paraId="33FFE895" w14:textId="77777777" w:rsidTr="00C02856">
        <w:trPr>
          <w:trHeight w:val="1079"/>
        </w:trPr>
        <w:tc>
          <w:tcPr>
            <w:tcW w:w="2509" w:type="dxa"/>
            <w:shd w:val="clear" w:color="auto" w:fill="auto"/>
          </w:tcPr>
          <w:p w14:paraId="1D1E8540" w14:textId="245A06A8" w:rsidR="0077088A" w:rsidRPr="0003763F" w:rsidRDefault="0077088A" w:rsidP="00C02856">
            <w:pPr>
              <w:spacing w:after="0"/>
              <w:jc w:val="left"/>
              <w:rPr>
                <w:rFonts w:cs="Arial"/>
                <w:b/>
                <w:szCs w:val="20"/>
              </w:rPr>
            </w:pPr>
            <w:r w:rsidRPr="0003763F">
              <w:rPr>
                <w:rFonts w:cs="Arial"/>
                <w:b/>
                <w:szCs w:val="20"/>
              </w:rPr>
              <w:t xml:space="preserve">Country:  </w:t>
            </w:r>
            <w:r w:rsidR="00C02856">
              <w:rPr>
                <w:rFonts w:cs="Arial"/>
                <w:b/>
                <w:szCs w:val="20"/>
              </w:rPr>
              <w:br/>
            </w:r>
            <w:r w:rsidR="00C02856">
              <w:rPr>
                <w:rFonts w:cs="Arial"/>
                <w:b/>
                <w:szCs w:val="20"/>
              </w:rPr>
              <w:br/>
            </w:r>
            <w:r w:rsidR="0053119E" w:rsidRPr="0053119E">
              <w:rPr>
                <w:rFonts w:cs="Arial"/>
                <w:szCs w:val="20"/>
              </w:rPr>
              <w:t>Kazakhstan</w:t>
            </w:r>
          </w:p>
        </w:tc>
        <w:tc>
          <w:tcPr>
            <w:tcW w:w="3606" w:type="dxa"/>
            <w:gridSpan w:val="4"/>
            <w:shd w:val="clear" w:color="auto" w:fill="auto"/>
          </w:tcPr>
          <w:p w14:paraId="36EA9728" w14:textId="2D66DB36" w:rsidR="0077088A" w:rsidRPr="0053119E" w:rsidRDefault="0077088A" w:rsidP="007A53AD">
            <w:pPr>
              <w:spacing w:after="0"/>
              <w:jc w:val="left"/>
              <w:rPr>
                <w:rFonts w:cs="Arial"/>
                <w:szCs w:val="20"/>
              </w:rPr>
            </w:pPr>
            <w:r w:rsidRPr="0003763F">
              <w:rPr>
                <w:rFonts w:cs="Arial"/>
                <w:b/>
                <w:szCs w:val="20"/>
              </w:rPr>
              <w:t xml:space="preserve">Implementing Partner:  </w:t>
            </w:r>
            <w:r w:rsidR="00C02856">
              <w:rPr>
                <w:rFonts w:cs="Arial"/>
                <w:b/>
                <w:szCs w:val="20"/>
              </w:rPr>
              <w:br/>
            </w:r>
            <w:r w:rsidR="00AE0351">
              <w:rPr>
                <w:rFonts w:cs="Arial"/>
                <w:szCs w:val="20"/>
              </w:rPr>
              <w:t xml:space="preserve">Ministry of Investments </w:t>
            </w:r>
            <w:r w:rsidR="0053119E">
              <w:rPr>
                <w:rFonts w:cs="Arial"/>
                <w:szCs w:val="20"/>
              </w:rPr>
              <w:t>and Development of the Republic of Kazakhstan</w:t>
            </w:r>
          </w:p>
        </w:tc>
        <w:tc>
          <w:tcPr>
            <w:tcW w:w="3240" w:type="dxa"/>
            <w:shd w:val="clear" w:color="auto" w:fill="auto"/>
          </w:tcPr>
          <w:p w14:paraId="60B5A821" w14:textId="77777777" w:rsidR="0077088A" w:rsidRPr="005A462B" w:rsidRDefault="00F81B41" w:rsidP="00C02856">
            <w:pPr>
              <w:spacing w:after="0"/>
              <w:jc w:val="left"/>
              <w:rPr>
                <w:rFonts w:cs="Arial"/>
                <w:i/>
                <w:szCs w:val="20"/>
              </w:rPr>
            </w:pPr>
            <w:r w:rsidRPr="005A462B">
              <w:rPr>
                <w:rFonts w:cs="Arial"/>
                <w:b/>
                <w:szCs w:val="20"/>
              </w:rPr>
              <w:t xml:space="preserve">Management Arrangements: </w:t>
            </w:r>
            <w:r w:rsidR="0077088A" w:rsidRPr="005A462B">
              <w:rPr>
                <w:rFonts w:cs="Arial"/>
                <w:szCs w:val="20"/>
              </w:rPr>
              <w:t>National Implementation Modality (NIM)</w:t>
            </w:r>
            <w:r w:rsidR="0077088A" w:rsidRPr="005A462B">
              <w:rPr>
                <w:rFonts w:cs="Arial"/>
                <w:i/>
                <w:szCs w:val="20"/>
              </w:rPr>
              <w:t xml:space="preserve"> </w:t>
            </w:r>
          </w:p>
        </w:tc>
      </w:tr>
      <w:tr w:rsidR="0077088A" w:rsidRPr="0003763F" w14:paraId="0A71F60B" w14:textId="77777777" w:rsidTr="0003763F">
        <w:tc>
          <w:tcPr>
            <w:tcW w:w="9355" w:type="dxa"/>
            <w:gridSpan w:val="6"/>
            <w:shd w:val="clear" w:color="auto" w:fill="auto"/>
          </w:tcPr>
          <w:p w14:paraId="7B8A79DC" w14:textId="6FEF0B14" w:rsidR="0077088A" w:rsidRPr="0003763F" w:rsidRDefault="0077088A" w:rsidP="00954104">
            <w:pPr>
              <w:jc w:val="left"/>
              <w:rPr>
                <w:rFonts w:cs="Arial"/>
                <w:b/>
                <w:szCs w:val="20"/>
              </w:rPr>
            </w:pPr>
            <w:r w:rsidRPr="0003763F">
              <w:rPr>
                <w:rFonts w:cs="Arial"/>
                <w:b/>
                <w:szCs w:val="20"/>
              </w:rPr>
              <w:t>UNDAF/Country Programme Outcome</w:t>
            </w:r>
            <w:r w:rsidRPr="0003763F">
              <w:rPr>
                <w:rFonts w:cs="Arial"/>
                <w:i/>
                <w:szCs w:val="20"/>
              </w:rPr>
              <w:t xml:space="preserve">: </w:t>
            </w:r>
            <w:r w:rsidR="001B4AE7">
              <w:rPr>
                <w:rFonts w:cs="Arial"/>
                <w:i/>
                <w:szCs w:val="20"/>
              </w:rPr>
              <w:t xml:space="preserve">Outcome 2:  Environmental Sustainability.  Communities, national, and local authorities use more effective mechanisms and partnerships that promote environmental sustainability and enable them to prepare, respond, and recover from natural and </w:t>
            </w:r>
            <w:r w:rsidR="00FF183D">
              <w:rPr>
                <w:rFonts w:cs="Arial"/>
                <w:i/>
                <w:szCs w:val="20"/>
              </w:rPr>
              <w:t>man-made</w:t>
            </w:r>
            <w:r w:rsidR="001B4AE7">
              <w:rPr>
                <w:rFonts w:cs="Arial"/>
                <w:i/>
                <w:szCs w:val="20"/>
              </w:rPr>
              <w:t xml:space="preserve"> disasters.</w:t>
            </w:r>
          </w:p>
        </w:tc>
      </w:tr>
      <w:tr w:rsidR="00AE7EF6" w:rsidRPr="0003763F" w14:paraId="72F953BA" w14:textId="77777777" w:rsidTr="00954104">
        <w:trPr>
          <w:trHeight w:val="602"/>
        </w:trPr>
        <w:tc>
          <w:tcPr>
            <w:tcW w:w="9355" w:type="dxa"/>
            <w:gridSpan w:val="6"/>
            <w:shd w:val="clear" w:color="auto" w:fill="auto"/>
          </w:tcPr>
          <w:p w14:paraId="50F8C70E" w14:textId="77777777" w:rsidR="00AE7EF6" w:rsidRPr="0003763F" w:rsidRDefault="00AE7EF6" w:rsidP="00954104">
            <w:pPr>
              <w:rPr>
                <w:rFonts w:cs="Arial"/>
                <w:b/>
                <w:szCs w:val="20"/>
              </w:rPr>
            </w:pPr>
            <w:r w:rsidRPr="0003763F">
              <w:rPr>
                <w:rFonts w:cs="Arial"/>
                <w:b/>
                <w:szCs w:val="20"/>
              </w:rPr>
              <w:t xml:space="preserve">UNDP Strategic Plan Output: </w:t>
            </w:r>
            <w:r w:rsidR="002E1585" w:rsidRPr="002E1585">
              <w:rPr>
                <w:i/>
                <w:szCs w:val="20"/>
              </w:rPr>
              <w:t xml:space="preserve">Output 1.5: </w:t>
            </w:r>
            <w:r w:rsidR="002E1585" w:rsidRPr="002E1585">
              <w:rPr>
                <w:i/>
                <w:color w:val="000000"/>
                <w:szCs w:val="20"/>
              </w:rPr>
              <w:t>Inclusive and sustainable solutions adopted to achieve increased energy efficiency</w:t>
            </w:r>
            <w:r w:rsidR="002E1585" w:rsidRPr="00DA1598">
              <w:rPr>
                <w:color w:val="000000"/>
                <w:szCs w:val="20"/>
              </w:rPr>
              <w:t xml:space="preserve"> </w:t>
            </w:r>
          </w:p>
        </w:tc>
      </w:tr>
      <w:tr w:rsidR="0077088A" w:rsidRPr="0003763F" w14:paraId="6B34B364" w14:textId="77777777" w:rsidTr="00954104">
        <w:trPr>
          <w:trHeight w:val="575"/>
        </w:trPr>
        <w:tc>
          <w:tcPr>
            <w:tcW w:w="4585" w:type="dxa"/>
            <w:gridSpan w:val="3"/>
            <w:shd w:val="clear" w:color="auto" w:fill="auto"/>
          </w:tcPr>
          <w:p w14:paraId="4D1B8337" w14:textId="11A91C13" w:rsidR="0077088A" w:rsidRPr="00750AE0" w:rsidRDefault="0077088A" w:rsidP="00954104">
            <w:pPr>
              <w:spacing w:after="0"/>
              <w:jc w:val="left"/>
              <w:rPr>
                <w:rFonts w:cs="Arial"/>
                <w:i/>
                <w:szCs w:val="20"/>
              </w:rPr>
            </w:pPr>
            <w:r w:rsidRPr="0003763F">
              <w:rPr>
                <w:rFonts w:cs="Arial"/>
                <w:b/>
                <w:szCs w:val="20"/>
              </w:rPr>
              <w:t xml:space="preserve">UNDP Social and Environmental Screening Category: </w:t>
            </w:r>
            <w:r w:rsidR="00750AE0" w:rsidRPr="00750AE0">
              <w:rPr>
                <w:rFonts w:cs="Arial"/>
                <w:szCs w:val="20"/>
              </w:rPr>
              <w:t>Low Risk</w:t>
            </w:r>
            <w:r w:rsidRPr="00750AE0">
              <w:rPr>
                <w:rFonts w:cs="Arial"/>
                <w:szCs w:val="20"/>
              </w:rPr>
              <w:t xml:space="preserve"> </w:t>
            </w:r>
          </w:p>
        </w:tc>
        <w:tc>
          <w:tcPr>
            <w:tcW w:w="4770" w:type="dxa"/>
            <w:gridSpan w:val="3"/>
            <w:shd w:val="clear" w:color="auto" w:fill="auto"/>
          </w:tcPr>
          <w:p w14:paraId="5BB97276" w14:textId="1FA6C51E" w:rsidR="00B35B52" w:rsidRDefault="0077088A" w:rsidP="00954104">
            <w:pPr>
              <w:spacing w:after="0"/>
              <w:jc w:val="left"/>
              <w:rPr>
                <w:rFonts w:cs="Arial"/>
                <w:szCs w:val="20"/>
              </w:rPr>
            </w:pPr>
            <w:r w:rsidRPr="0003763F">
              <w:rPr>
                <w:rFonts w:cs="Arial"/>
                <w:b/>
                <w:szCs w:val="20"/>
              </w:rPr>
              <w:t xml:space="preserve">UNDP Gender Marker: </w:t>
            </w:r>
          </w:p>
          <w:p w14:paraId="28F57275" w14:textId="67D394BA" w:rsidR="00750AE0" w:rsidRPr="00750AE0" w:rsidRDefault="00750AE0" w:rsidP="00954104">
            <w:pPr>
              <w:spacing w:after="0"/>
              <w:jc w:val="left"/>
              <w:rPr>
                <w:rFonts w:cs="Segoe UI"/>
                <w:color w:val="000000"/>
                <w:szCs w:val="20"/>
              </w:rPr>
            </w:pPr>
            <w:r>
              <w:rPr>
                <w:rFonts w:cs="Arial"/>
                <w:szCs w:val="20"/>
              </w:rPr>
              <w:t>GEN</w:t>
            </w:r>
            <w:r w:rsidR="004F04FF">
              <w:rPr>
                <w:rFonts w:cs="Arial"/>
                <w:szCs w:val="20"/>
              </w:rPr>
              <w:t>2</w:t>
            </w:r>
          </w:p>
        </w:tc>
      </w:tr>
      <w:tr w:rsidR="0077088A" w:rsidRPr="0003763F" w14:paraId="2AB4CE8F" w14:textId="77777777" w:rsidTr="0003763F">
        <w:tc>
          <w:tcPr>
            <w:tcW w:w="4585" w:type="dxa"/>
            <w:gridSpan w:val="3"/>
            <w:shd w:val="clear" w:color="auto" w:fill="auto"/>
          </w:tcPr>
          <w:p w14:paraId="39363874" w14:textId="767DA7E0" w:rsidR="006D7025" w:rsidRPr="006D7025" w:rsidRDefault="0077088A" w:rsidP="004F04FF">
            <w:pPr>
              <w:spacing w:after="240"/>
              <w:jc w:val="left"/>
            </w:pPr>
            <w:r w:rsidRPr="0003763F">
              <w:rPr>
                <w:rFonts w:cs="Arial"/>
                <w:b/>
                <w:szCs w:val="20"/>
              </w:rPr>
              <w:t xml:space="preserve">Atlas </w:t>
            </w:r>
            <w:r w:rsidRPr="0003763F">
              <w:rPr>
                <w:rFonts w:cs="Arial"/>
                <w:b/>
                <w:szCs w:val="20"/>
                <w:lang w:eastAsia="zh-CN"/>
              </w:rPr>
              <w:t>Pro</w:t>
            </w:r>
            <w:r w:rsidR="00133018" w:rsidRPr="0003763F">
              <w:rPr>
                <w:rFonts w:cs="Arial"/>
                <w:b/>
                <w:szCs w:val="20"/>
                <w:lang w:eastAsia="zh-CN"/>
              </w:rPr>
              <w:t>ject ID</w:t>
            </w:r>
            <w:r w:rsidRPr="0003763F">
              <w:rPr>
                <w:rFonts w:cs="Arial"/>
                <w:b/>
                <w:szCs w:val="20"/>
                <w:lang w:eastAsia="zh-CN"/>
              </w:rPr>
              <w:t>/</w:t>
            </w:r>
            <w:r w:rsidRPr="0003763F">
              <w:rPr>
                <w:rFonts w:cs="Arial"/>
                <w:b/>
                <w:szCs w:val="20"/>
              </w:rPr>
              <w:t>Award ID</w:t>
            </w:r>
            <w:r w:rsidR="0089430E">
              <w:rPr>
                <w:rFonts w:cs="Arial"/>
                <w:b/>
                <w:szCs w:val="20"/>
              </w:rPr>
              <w:t xml:space="preserve"> number</w:t>
            </w:r>
            <w:r w:rsidRPr="0003763F">
              <w:rPr>
                <w:rFonts w:cs="Arial"/>
                <w:b/>
                <w:szCs w:val="20"/>
              </w:rPr>
              <w:t xml:space="preserve">:  </w:t>
            </w:r>
            <w:r w:rsidR="00DC2990">
              <w:t>00097247</w:t>
            </w:r>
          </w:p>
        </w:tc>
        <w:tc>
          <w:tcPr>
            <w:tcW w:w="4770" w:type="dxa"/>
            <w:gridSpan w:val="3"/>
            <w:shd w:val="clear" w:color="auto" w:fill="auto"/>
          </w:tcPr>
          <w:p w14:paraId="702085AA" w14:textId="41A568AB" w:rsidR="0077088A" w:rsidRPr="0003763F" w:rsidRDefault="0077088A" w:rsidP="00A7241D">
            <w:pPr>
              <w:spacing w:after="0"/>
              <w:jc w:val="left"/>
              <w:rPr>
                <w:rFonts w:cs="Arial"/>
                <w:b/>
                <w:szCs w:val="20"/>
              </w:rPr>
            </w:pPr>
            <w:r w:rsidRPr="0003763F">
              <w:rPr>
                <w:rFonts w:cs="Arial"/>
                <w:b/>
                <w:szCs w:val="20"/>
              </w:rPr>
              <w:t xml:space="preserve">Atlas </w:t>
            </w:r>
            <w:r w:rsidR="00133018" w:rsidRPr="0003763F">
              <w:rPr>
                <w:rFonts w:cs="Arial"/>
                <w:b/>
                <w:szCs w:val="20"/>
              </w:rPr>
              <w:t>O</w:t>
            </w:r>
            <w:r w:rsidRPr="0003763F">
              <w:rPr>
                <w:rFonts w:cs="Arial"/>
                <w:b/>
                <w:szCs w:val="20"/>
                <w:lang w:eastAsia="zh-CN"/>
              </w:rPr>
              <w:t>utput</w:t>
            </w:r>
            <w:r w:rsidR="00133018" w:rsidRPr="0003763F">
              <w:rPr>
                <w:rFonts w:cs="Arial"/>
                <w:b/>
                <w:szCs w:val="20"/>
                <w:lang w:eastAsia="zh-CN"/>
              </w:rPr>
              <w:t xml:space="preserve"> ID/</w:t>
            </w:r>
            <w:r w:rsidRPr="0003763F">
              <w:rPr>
                <w:rFonts w:cs="Arial"/>
                <w:b/>
                <w:szCs w:val="20"/>
              </w:rPr>
              <w:t>Project ID</w:t>
            </w:r>
            <w:r w:rsidR="0089430E">
              <w:rPr>
                <w:rFonts w:cs="Arial"/>
                <w:b/>
                <w:szCs w:val="20"/>
              </w:rPr>
              <w:t xml:space="preserve"> number</w:t>
            </w:r>
            <w:r w:rsidRPr="0003763F">
              <w:rPr>
                <w:rFonts w:cs="Arial"/>
                <w:b/>
                <w:szCs w:val="20"/>
              </w:rPr>
              <w:t xml:space="preserve">:  </w:t>
            </w:r>
            <w:r w:rsidR="00DC2990" w:rsidRPr="004F04FF">
              <w:rPr>
                <w:rFonts w:cs="Arial"/>
                <w:szCs w:val="20"/>
              </w:rPr>
              <w:t>00101056</w:t>
            </w:r>
          </w:p>
        </w:tc>
      </w:tr>
      <w:tr w:rsidR="0077088A" w:rsidRPr="0003763F" w14:paraId="479CD62E" w14:textId="77777777" w:rsidTr="00954104">
        <w:trPr>
          <w:trHeight w:val="431"/>
        </w:trPr>
        <w:tc>
          <w:tcPr>
            <w:tcW w:w="4585" w:type="dxa"/>
            <w:gridSpan w:val="3"/>
            <w:shd w:val="clear" w:color="auto" w:fill="auto"/>
          </w:tcPr>
          <w:p w14:paraId="75650AE7" w14:textId="77777777" w:rsidR="0077088A" w:rsidRPr="0003763F" w:rsidRDefault="0077088A" w:rsidP="0003763F">
            <w:pPr>
              <w:spacing w:after="240"/>
              <w:jc w:val="left"/>
              <w:rPr>
                <w:rFonts w:cs="Arial"/>
                <w:b/>
                <w:szCs w:val="20"/>
              </w:rPr>
            </w:pPr>
            <w:r w:rsidRPr="0003763F">
              <w:rPr>
                <w:rFonts w:cs="Arial"/>
                <w:b/>
                <w:szCs w:val="20"/>
              </w:rPr>
              <w:t>UNDP-GEF PIMS ID</w:t>
            </w:r>
            <w:r w:rsidR="0089430E">
              <w:rPr>
                <w:rFonts w:cs="Arial"/>
                <w:b/>
                <w:szCs w:val="20"/>
              </w:rPr>
              <w:t xml:space="preserve"> number</w:t>
            </w:r>
            <w:r w:rsidRPr="0003763F">
              <w:rPr>
                <w:rFonts w:cs="Arial"/>
                <w:b/>
                <w:szCs w:val="20"/>
              </w:rPr>
              <w:t xml:space="preserve">:  </w:t>
            </w:r>
            <w:r w:rsidR="006D7025" w:rsidRPr="006D7025">
              <w:rPr>
                <w:rFonts w:cs="Arial"/>
                <w:szCs w:val="20"/>
              </w:rPr>
              <w:t>5703</w:t>
            </w:r>
          </w:p>
        </w:tc>
        <w:tc>
          <w:tcPr>
            <w:tcW w:w="4770" w:type="dxa"/>
            <w:gridSpan w:val="3"/>
            <w:shd w:val="clear" w:color="auto" w:fill="auto"/>
          </w:tcPr>
          <w:p w14:paraId="406040A5" w14:textId="77777777" w:rsidR="0077088A" w:rsidRPr="0003763F" w:rsidRDefault="0077088A" w:rsidP="0003763F">
            <w:pPr>
              <w:spacing w:after="240"/>
              <w:jc w:val="left"/>
              <w:rPr>
                <w:rFonts w:cs="Arial"/>
                <w:b/>
                <w:szCs w:val="20"/>
              </w:rPr>
            </w:pPr>
            <w:r w:rsidRPr="0003763F">
              <w:rPr>
                <w:rFonts w:cs="Arial"/>
                <w:b/>
                <w:szCs w:val="20"/>
              </w:rPr>
              <w:t>GEF ID</w:t>
            </w:r>
            <w:r w:rsidR="0089430E">
              <w:rPr>
                <w:rFonts w:cs="Arial"/>
                <w:b/>
                <w:szCs w:val="20"/>
              </w:rPr>
              <w:t xml:space="preserve"> number</w:t>
            </w:r>
            <w:r w:rsidRPr="0003763F">
              <w:rPr>
                <w:rFonts w:cs="Arial"/>
                <w:b/>
                <w:szCs w:val="20"/>
              </w:rPr>
              <w:t>:</w:t>
            </w:r>
            <w:r w:rsidR="006D7025">
              <w:rPr>
                <w:rFonts w:cs="Arial"/>
                <w:b/>
                <w:szCs w:val="20"/>
              </w:rPr>
              <w:t xml:space="preserve">  </w:t>
            </w:r>
            <w:r w:rsidR="006D7025" w:rsidRPr="006D7025">
              <w:rPr>
                <w:rFonts w:cs="Arial"/>
                <w:szCs w:val="20"/>
              </w:rPr>
              <w:t>9332</w:t>
            </w:r>
          </w:p>
        </w:tc>
      </w:tr>
      <w:tr w:rsidR="0077088A" w:rsidRPr="0003763F" w14:paraId="1BCB422B" w14:textId="77777777" w:rsidTr="00E3583C">
        <w:trPr>
          <w:trHeight w:val="809"/>
        </w:trPr>
        <w:tc>
          <w:tcPr>
            <w:tcW w:w="4585" w:type="dxa"/>
            <w:gridSpan w:val="3"/>
            <w:shd w:val="clear" w:color="auto" w:fill="auto"/>
          </w:tcPr>
          <w:p w14:paraId="66D16D30" w14:textId="77777777" w:rsidR="0077088A" w:rsidRDefault="0077088A" w:rsidP="00C02856">
            <w:pPr>
              <w:spacing w:after="0"/>
              <w:jc w:val="left"/>
              <w:rPr>
                <w:rFonts w:cs="Arial"/>
                <w:b/>
                <w:szCs w:val="20"/>
              </w:rPr>
            </w:pPr>
            <w:r w:rsidRPr="0003763F">
              <w:rPr>
                <w:rFonts w:cs="Arial"/>
                <w:b/>
                <w:szCs w:val="20"/>
              </w:rPr>
              <w:t xml:space="preserve">Planned start date: </w:t>
            </w:r>
          </w:p>
          <w:p w14:paraId="0B56B969" w14:textId="3851A80A" w:rsidR="00F41D05" w:rsidRPr="00F41D05" w:rsidRDefault="00056CC9" w:rsidP="00C02856">
            <w:pPr>
              <w:spacing w:after="0"/>
              <w:jc w:val="left"/>
              <w:rPr>
                <w:rFonts w:cs="Arial"/>
                <w:szCs w:val="20"/>
              </w:rPr>
            </w:pPr>
            <w:r>
              <w:rPr>
                <w:rFonts w:cs="Arial"/>
                <w:szCs w:val="20"/>
              </w:rPr>
              <w:t>August</w:t>
            </w:r>
            <w:r w:rsidR="00F7140C" w:rsidRPr="00F41D05">
              <w:rPr>
                <w:rFonts w:cs="Arial"/>
                <w:szCs w:val="20"/>
              </w:rPr>
              <w:t xml:space="preserve"> </w:t>
            </w:r>
            <w:r w:rsidR="00F41D05" w:rsidRPr="00F41D05">
              <w:rPr>
                <w:rFonts w:cs="Arial"/>
                <w:szCs w:val="20"/>
              </w:rPr>
              <w:t>2017</w:t>
            </w:r>
          </w:p>
        </w:tc>
        <w:tc>
          <w:tcPr>
            <w:tcW w:w="4770" w:type="dxa"/>
            <w:gridSpan w:val="3"/>
            <w:shd w:val="clear" w:color="auto" w:fill="auto"/>
          </w:tcPr>
          <w:p w14:paraId="1913A4FF" w14:textId="77777777" w:rsidR="00F41D05" w:rsidRDefault="0077088A" w:rsidP="00C02856">
            <w:pPr>
              <w:spacing w:after="0"/>
              <w:jc w:val="left"/>
              <w:rPr>
                <w:rFonts w:cs="Arial"/>
                <w:b/>
                <w:szCs w:val="20"/>
              </w:rPr>
            </w:pPr>
            <w:r w:rsidRPr="0003763F">
              <w:rPr>
                <w:rFonts w:cs="Arial"/>
                <w:b/>
                <w:szCs w:val="20"/>
              </w:rPr>
              <w:t>Planned end date:</w:t>
            </w:r>
          </w:p>
          <w:p w14:paraId="21AD98CA" w14:textId="670F2548" w:rsidR="0077088A" w:rsidRPr="00CA0A25" w:rsidRDefault="00056CC9" w:rsidP="00C02856">
            <w:pPr>
              <w:spacing w:after="0"/>
              <w:jc w:val="left"/>
              <w:rPr>
                <w:rFonts w:cs="Arial"/>
                <w:i/>
                <w:szCs w:val="20"/>
              </w:rPr>
            </w:pPr>
            <w:r>
              <w:rPr>
                <w:rFonts w:cs="Arial"/>
                <w:szCs w:val="20"/>
              </w:rPr>
              <w:t>July</w:t>
            </w:r>
            <w:r w:rsidR="00F41D05" w:rsidRPr="00CA0A25">
              <w:rPr>
                <w:rFonts w:cs="Arial"/>
                <w:szCs w:val="20"/>
              </w:rPr>
              <w:t xml:space="preserve"> </w:t>
            </w:r>
            <w:r w:rsidR="00F7140C" w:rsidRPr="008318C6">
              <w:rPr>
                <w:rFonts w:cs="Arial"/>
                <w:szCs w:val="20"/>
              </w:rPr>
              <w:t>202</w:t>
            </w:r>
            <w:r w:rsidR="00F7140C" w:rsidRPr="00CA0A25">
              <w:rPr>
                <w:rFonts w:cs="Arial"/>
                <w:szCs w:val="20"/>
              </w:rPr>
              <w:t>2</w:t>
            </w:r>
          </w:p>
        </w:tc>
      </w:tr>
      <w:tr w:rsidR="00133018" w:rsidRPr="0003763F" w14:paraId="6D1DE259" w14:textId="77777777" w:rsidTr="0003763F">
        <w:tc>
          <w:tcPr>
            <w:tcW w:w="9355" w:type="dxa"/>
            <w:gridSpan w:val="6"/>
            <w:shd w:val="clear" w:color="auto" w:fill="auto"/>
          </w:tcPr>
          <w:p w14:paraId="5FB63BB8" w14:textId="311CAC4B" w:rsidR="00051A25" w:rsidRPr="0003763F" w:rsidRDefault="00133018" w:rsidP="00BD7406">
            <w:pPr>
              <w:spacing w:after="240"/>
              <w:jc w:val="left"/>
              <w:rPr>
                <w:rFonts w:cs="Segoe UI"/>
                <w:color w:val="000000"/>
                <w:szCs w:val="20"/>
              </w:rPr>
            </w:pPr>
            <w:r w:rsidRPr="0003763F">
              <w:rPr>
                <w:rFonts w:cs="Arial"/>
                <w:b/>
                <w:szCs w:val="20"/>
              </w:rPr>
              <w:t xml:space="preserve">LPAC date:  </w:t>
            </w:r>
            <w:r w:rsidR="00E303F4">
              <w:rPr>
                <w:rFonts w:cs="Arial"/>
                <w:szCs w:val="20"/>
              </w:rPr>
              <w:t>23 June 2017</w:t>
            </w:r>
            <w:bookmarkStart w:id="1" w:name="_GoBack"/>
            <w:bookmarkEnd w:id="1"/>
          </w:p>
        </w:tc>
      </w:tr>
      <w:tr w:rsidR="009E44C7" w:rsidRPr="0003763F" w14:paraId="362AFFF0" w14:textId="77777777" w:rsidTr="0003763F">
        <w:tc>
          <w:tcPr>
            <w:tcW w:w="9355" w:type="dxa"/>
            <w:gridSpan w:val="6"/>
            <w:shd w:val="clear" w:color="auto" w:fill="auto"/>
          </w:tcPr>
          <w:p w14:paraId="2E816EBD" w14:textId="54A12B85" w:rsidR="00CA5F48" w:rsidRPr="00CD4EB0" w:rsidRDefault="009E44C7" w:rsidP="00954104">
            <w:pPr>
              <w:jc w:val="left"/>
              <w:rPr>
                <w:rFonts w:cs="Arial"/>
                <w:szCs w:val="20"/>
              </w:rPr>
            </w:pPr>
            <w:r w:rsidRPr="00CD4EB0">
              <w:rPr>
                <w:rFonts w:cs="Arial"/>
                <w:b/>
                <w:szCs w:val="20"/>
              </w:rPr>
              <w:t>Brief project description:</w:t>
            </w:r>
            <w:r w:rsidR="0089430E" w:rsidRPr="00CD4EB0">
              <w:rPr>
                <w:rFonts w:cs="Arial"/>
                <w:b/>
                <w:szCs w:val="20"/>
              </w:rPr>
              <w:t xml:space="preserve"> </w:t>
            </w:r>
            <w:r w:rsidR="00184442" w:rsidRPr="00CD4EB0">
              <w:rPr>
                <w:rFonts w:cs="Arial"/>
                <w:szCs w:val="20"/>
              </w:rPr>
              <w:t xml:space="preserve">Electricity consumption </w:t>
            </w:r>
            <w:r w:rsidR="00793FFB" w:rsidRPr="00CD4EB0">
              <w:rPr>
                <w:rFonts w:cs="Arial"/>
                <w:szCs w:val="20"/>
              </w:rPr>
              <w:t xml:space="preserve">in Kazakhstan </w:t>
            </w:r>
            <w:r w:rsidR="002F2624" w:rsidRPr="00CD4EB0">
              <w:rPr>
                <w:rFonts w:cs="Arial"/>
                <w:szCs w:val="20"/>
              </w:rPr>
              <w:t>has been rising st</w:t>
            </w:r>
            <w:r w:rsidR="00793FFB" w:rsidRPr="00CD4EB0">
              <w:rPr>
                <w:rFonts w:cs="Arial"/>
                <w:szCs w:val="20"/>
              </w:rPr>
              <w:t xml:space="preserve">eadily since the late 1990s.  </w:t>
            </w:r>
            <w:r w:rsidR="00922CBB" w:rsidRPr="00CD4EB0">
              <w:rPr>
                <w:rFonts w:cs="Arial"/>
                <w:szCs w:val="20"/>
              </w:rPr>
              <w:t>This consumption leads directly to high</w:t>
            </w:r>
            <w:r w:rsidR="00793FFB" w:rsidRPr="00CD4EB0">
              <w:rPr>
                <w:rFonts w:cs="Arial"/>
                <w:szCs w:val="20"/>
              </w:rPr>
              <w:t xml:space="preserve"> emissions of CO</w:t>
            </w:r>
            <w:r w:rsidR="00793FFB" w:rsidRPr="00CD4EB0">
              <w:rPr>
                <w:rFonts w:cs="Arial"/>
                <w:szCs w:val="20"/>
                <w:vertAlign w:val="subscript"/>
              </w:rPr>
              <w:t>2</w:t>
            </w:r>
            <w:r w:rsidR="00922CBB" w:rsidRPr="00CD4EB0">
              <w:rPr>
                <w:rFonts w:cs="Arial"/>
                <w:szCs w:val="20"/>
                <w:vertAlign w:val="subscript"/>
              </w:rPr>
              <w:t xml:space="preserve"> </w:t>
            </w:r>
            <w:r w:rsidR="00922CBB" w:rsidRPr="00CD4EB0">
              <w:rPr>
                <w:rFonts w:cs="Arial"/>
                <w:szCs w:val="20"/>
              </w:rPr>
              <w:t xml:space="preserve">from the country’s predominantly coal-fired generation sector, with annual totals </w:t>
            </w:r>
            <w:r w:rsidR="00BE5FF6" w:rsidRPr="00CD4EB0">
              <w:rPr>
                <w:rFonts w:cs="Arial"/>
                <w:szCs w:val="20"/>
              </w:rPr>
              <w:t>approaching</w:t>
            </w:r>
            <w:r w:rsidR="00793FFB" w:rsidRPr="00CD4EB0">
              <w:rPr>
                <w:rFonts w:cs="Arial"/>
                <w:szCs w:val="20"/>
              </w:rPr>
              <w:t xml:space="preserve"> </w:t>
            </w:r>
            <w:r w:rsidR="00184442" w:rsidRPr="00CD4EB0">
              <w:rPr>
                <w:rFonts w:cs="Arial"/>
                <w:szCs w:val="20"/>
              </w:rPr>
              <w:t xml:space="preserve">70 million tonnes </w:t>
            </w:r>
            <w:r w:rsidR="002F2624" w:rsidRPr="00CD4EB0">
              <w:rPr>
                <w:rFonts w:cs="Arial"/>
                <w:szCs w:val="20"/>
              </w:rPr>
              <w:t>in 2014</w:t>
            </w:r>
            <w:r w:rsidR="00184442" w:rsidRPr="00CD4EB0">
              <w:rPr>
                <w:rFonts w:cs="Arial"/>
                <w:szCs w:val="20"/>
              </w:rPr>
              <w:t xml:space="preserve">.  </w:t>
            </w:r>
            <w:r w:rsidR="002F2624" w:rsidRPr="00CD4EB0">
              <w:rPr>
                <w:rFonts w:cs="Arial"/>
                <w:szCs w:val="20"/>
              </w:rPr>
              <w:t xml:space="preserve">There is significant technical potential to reduce </w:t>
            </w:r>
            <w:r w:rsidR="00CA5F48" w:rsidRPr="00CD4EB0">
              <w:rPr>
                <w:rFonts w:cs="Arial"/>
                <w:szCs w:val="20"/>
              </w:rPr>
              <w:t xml:space="preserve">emissions by increasing the efficiency of </w:t>
            </w:r>
            <w:r w:rsidR="00922CBB" w:rsidRPr="00CD4EB0">
              <w:rPr>
                <w:rFonts w:cs="Arial"/>
                <w:szCs w:val="20"/>
              </w:rPr>
              <w:t>common</w:t>
            </w:r>
            <w:r w:rsidR="002F2624" w:rsidRPr="00CD4EB0">
              <w:rPr>
                <w:rFonts w:cs="Arial"/>
                <w:szCs w:val="20"/>
              </w:rPr>
              <w:t xml:space="preserve"> </w:t>
            </w:r>
            <w:r w:rsidR="00922CBB" w:rsidRPr="00CD4EB0">
              <w:rPr>
                <w:rFonts w:cs="Arial"/>
                <w:szCs w:val="20"/>
              </w:rPr>
              <w:t xml:space="preserve">electricity-intensive </w:t>
            </w:r>
            <w:r w:rsidR="002F2624" w:rsidRPr="00CD4EB0">
              <w:rPr>
                <w:rFonts w:cs="Arial"/>
                <w:szCs w:val="20"/>
              </w:rPr>
              <w:t>appliances and equipment – most notably, refrigerators, distribution transformers, and motors</w:t>
            </w:r>
            <w:r w:rsidR="00167736" w:rsidRPr="00CD4EB0">
              <w:rPr>
                <w:rFonts w:cs="Arial"/>
                <w:szCs w:val="20"/>
              </w:rPr>
              <w:t xml:space="preserve"> –</w:t>
            </w:r>
            <w:r w:rsidR="00922CBB" w:rsidRPr="00CD4EB0">
              <w:rPr>
                <w:rFonts w:cs="Arial"/>
                <w:szCs w:val="20"/>
              </w:rPr>
              <w:t xml:space="preserve"> but to date, </w:t>
            </w:r>
            <w:r w:rsidR="00167736" w:rsidRPr="00CD4EB0">
              <w:rPr>
                <w:rFonts w:cs="Arial"/>
                <w:szCs w:val="20"/>
              </w:rPr>
              <w:t>this challenge has gone unaddressed</w:t>
            </w:r>
            <w:r w:rsidR="00922CBB" w:rsidRPr="00CD4EB0">
              <w:rPr>
                <w:rFonts w:cs="Arial"/>
                <w:szCs w:val="20"/>
              </w:rPr>
              <w:t xml:space="preserve"> because of the absence of regulations and the weakness of market signals about energy-related performance and value.</w:t>
            </w:r>
          </w:p>
          <w:p w14:paraId="36820C9F" w14:textId="77777777" w:rsidR="009E44C7" w:rsidRPr="00CD4EB0" w:rsidRDefault="00CA5F48" w:rsidP="00954104">
            <w:pPr>
              <w:jc w:val="left"/>
              <w:rPr>
                <w:rFonts w:cs="Segoe UI"/>
                <w:color w:val="000000"/>
                <w:szCs w:val="20"/>
              </w:rPr>
            </w:pPr>
            <w:r w:rsidRPr="00CD4EB0">
              <w:rPr>
                <w:rFonts w:cs="Segoe UI"/>
                <w:color w:val="000000"/>
                <w:szCs w:val="20"/>
              </w:rPr>
              <w:t xml:space="preserve">The project </w:t>
            </w:r>
            <w:r w:rsidR="00167736" w:rsidRPr="00CD4EB0">
              <w:rPr>
                <w:rFonts w:cs="Segoe UI"/>
                <w:color w:val="000000"/>
                <w:szCs w:val="20"/>
              </w:rPr>
              <w:t>addresses the development challenge</w:t>
            </w:r>
            <w:r w:rsidR="00922CBB" w:rsidRPr="00CD4EB0">
              <w:rPr>
                <w:rFonts w:cs="Segoe UI"/>
                <w:color w:val="000000"/>
                <w:szCs w:val="20"/>
              </w:rPr>
              <w:t xml:space="preserve"> through </w:t>
            </w:r>
            <w:r w:rsidRPr="00CD4EB0">
              <w:rPr>
                <w:rFonts w:cs="Segoe UI"/>
                <w:color w:val="000000"/>
                <w:szCs w:val="20"/>
              </w:rPr>
              <w:t>integrated activities</w:t>
            </w:r>
            <w:r w:rsidR="00167736" w:rsidRPr="00CD4EB0">
              <w:rPr>
                <w:rFonts w:cs="Segoe UI"/>
                <w:color w:val="000000"/>
                <w:szCs w:val="20"/>
              </w:rPr>
              <w:t xml:space="preserve"> directed at these</w:t>
            </w:r>
            <w:r w:rsidR="00BE5FF6" w:rsidRPr="00CD4EB0">
              <w:rPr>
                <w:rFonts w:cs="Segoe UI"/>
                <w:color w:val="000000"/>
                <w:szCs w:val="20"/>
              </w:rPr>
              <w:t xml:space="preserve"> barriers</w:t>
            </w:r>
            <w:r w:rsidRPr="00CD4EB0">
              <w:rPr>
                <w:rFonts w:cs="Segoe UI"/>
                <w:color w:val="000000"/>
                <w:szCs w:val="20"/>
              </w:rPr>
              <w:t>.</w:t>
            </w:r>
            <w:r w:rsidR="00922CBB" w:rsidRPr="00CD4EB0">
              <w:rPr>
                <w:rFonts w:cs="Segoe UI"/>
                <w:color w:val="000000"/>
                <w:szCs w:val="20"/>
              </w:rPr>
              <w:t xml:space="preserve">  </w:t>
            </w:r>
            <w:r w:rsidRPr="00CD4EB0">
              <w:rPr>
                <w:rFonts w:cs="Arial"/>
                <w:szCs w:val="20"/>
              </w:rPr>
              <w:t>The core focus will be the implementation of</w:t>
            </w:r>
            <w:r w:rsidR="00750AE0" w:rsidRPr="00CD4EB0">
              <w:rPr>
                <w:rFonts w:cs="Arial"/>
                <w:szCs w:val="20"/>
              </w:rPr>
              <w:t xml:space="preserve"> minimum energy performance standards</w:t>
            </w:r>
            <w:r w:rsidRPr="00CD4EB0">
              <w:rPr>
                <w:rFonts w:cs="Arial"/>
                <w:szCs w:val="20"/>
              </w:rPr>
              <w:t xml:space="preserve"> (MEPS)</w:t>
            </w:r>
            <w:r w:rsidR="00750AE0" w:rsidRPr="00CD4EB0">
              <w:rPr>
                <w:rFonts w:cs="Arial"/>
                <w:szCs w:val="20"/>
              </w:rPr>
              <w:t xml:space="preserve">, which have a </w:t>
            </w:r>
            <w:r w:rsidR="00922CBB" w:rsidRPr="00CD4EB0">
              <w:rPr>
                <w:rFonts w:cs="Arial"/>
                <w:szCs w:val="20"/>
              </w:rPr>
              <w:t>growing</w:t>
            </w:r>
            <w:r w:rsidR="00750AE0" w:rsidRPr="00CD4EB0">
              <w:rPr>
                <w:rFonts w:cs="Arial"/>
                <w:szCs w:val="20"/>
              </w:rPr>
              <w:t xml:space="preserve"> track record </w:t>
            </w:r>
            <w:r w:rsidR="00167736" w:rsidRPr="00CD4EB0">
              <w:rPr>
                <w:rFonts w:cs="Arial"/>
                <w:szCs w:val="20"/>
              </w:rPr>
              <w:t xml:space="preserve">of </w:t>
            </w:r>
            <w:r w:rsidR="00922CBB" w:rsidRPr="00CD4EB0">
              <w:rPr>
                <w:rFonts w:cs="Arial"/>
                <w:szCs w:val="20"/>
              </w:rPr>
              <w:t xml:space="preserve">achieving </w:t>
            </w:r>
            <w:r w:rsidR="00BE5FF6" w:rsidRPr="00CD4EB0">
              <w:rPr>
                <w:rFonts w:cs="Arial"/>
                <w:szCs w:val="20"/>
              </w:rPr>
              <w:t>large-scale</w:t>
            </w:r>
            <w:r w:rsidR="00922CBB" w:rsidRPr="00CD4EB0">
              <w:rPr>
                <w:rFonts w:cs="Arial"/>
                <w:szCs w:val="20"/>
              </w:rPr>
              <w:t xml:space="preserve"> savings throughout the world</w:t>
            </w:r>
            <w:r w:rsidR="00750AE0" w:rsidRPr="00CD4EB0">
              <w:rPr>
                <w:rFonts w:cs="Arial"/>
                <w:szCs w:val="20"/>
              </w:rPr>
              <w:t xml:space="preserve">.  </w:t>
            </w:r>
            <w:r w:rsidRPr="00CD4EB0">
              <w:rPr>
                <w:rFonts w:cs="Arial"/>
                <w:szCs w:val="20"/>
              </w:rPr>
              <w:t>The project will also support the introduction of v</w:t>
            </w:r>
            <w:r w:rsidR="00750AE0" w:rsidRPr="00CD4EB0">
              <w:rPr>
                <w:rFonts w:cs="Arial"/>
                <w:szCs w:val="20"/>
              </w:rPr>
              <w:t>oluntary high-efficiency performance standards</w:t>
            </w:r>
            <w:r w:rsidRPr="00CD4EB0">
              <w:rPr>
                <w:rFonts w:cs="Arial"/>
                <w:szCs w:val="20"/>
              </w:rPr>
              <w:t xml:space="preserve"> (HEPS)</w:t>
            </w:r>
            <w:r w:rsidR="00750AE0" w:rsidRPr="00CD4EB0">
              <w:rPr>
                <w:rFonts w:cs="Arial"/>
                <w:szCs w:val="20"/>
              </w:rPr>
              <w:t xml:space="preserve"> in conjunction with </w:t>
            </w:r>
            <w:r w:rsidR="00167736" w:rsidRPr="00CD4EB0">
              <w:rPr>
                <w:rFonts w:cs="Arial"/>
                <w:szCs w:val="20"/>
              </w:rPr>
              <w:t>product labelling</w:t>
            </w:r>
            <w:r w:rsidR="00750AE0" w:rsidRPr="00CD4EB0">
              <w:rPr>
                <w:rFonts w:cs="Arial"/>
                <w:szCs w:val="20"/>
              </w:rPr>
              <w:t xml:space="preserve"> and </w:t>
            </w:r>
            <w:r w:rsidR="00167736" w:rsidRPr="00CD4EB0">
              <w:rPr>
                <w:rFonts w:cs="Arial"/>
                <w:szCs w:val="20"/>
              </w:rPr>
              <w:t>government procurement rules</w:t>
            </w:r>
            <w:r w:rsidR="00750AE0" w:rsidRPr="00CD4EB0">
              <w:rPr>
                <w:rFonts w:cs="Arial"/>
                <w:szCs w:val="20"/>
              </w:rPr>
              <w:t xml:space="preserve">.  </w:t>
            </w:r>
            <w:r w:rsidRPr="00CD4EB0">
              <w:rPr>
                <w:rFonts w:cs="Arial"/>
                <w:szCs w:val="20"/>
              </w:rPr>
              <w:t xml:space="preserve">Enforcement of both MEPS and HEPS will be carried out by </w:t>
            </w:r>
            <w:r w:rsidR="00922CBB" w:rsidRPr="00CD4EB0">
              <w:rPr>
                <w:rFonts w:cs="Arial"/>
                <w:szCs w:val="20"/>
              </w:rPr>
              <w:t xml:space="preserve">accredited </w:t>
            </w:r>
            <w:r w:rsidRPr="00CD4EB0">
              <w:rPr>
                <w:rFonts w:cs="Arial"/>
                <w:szCs w:val="20"/>
              </w:rPr>
              <w:t xml:space="preserve">certification laboratories, which the project will support with methodological guidance and needed equipment. </w:t>
            </w:r>
            <w:r w:rsidR="00922CBB" w:rsidRPr="00CD4EB0">
              <w:rPr>
                <w:rFonts w:cs="Arial"/>
                <w:szCs w:val="20"/>
              </w:rPr>
              <w:t xml:space="preserve"> </w:t>
            </w:r>
            <w:r w:rsidR="00167736" w:rsidRPr="00CD4EB0">
              <w:rPr>
                <w:rFonts w:cs="Segoe UI"/>
                <w:color w:val="000000"/>
                <w:szCs w:val="20"/>
              </w:rPr>
              <w:t xml:space="preserve">The project will also </w:t>
            </w:r>
            <w:r w:rsidR="00BE5FF6" w:rsidRPr="00CD4EB0">
              <w:rPr>
                <w:rFonts w:cs="Segoe UI"/>
                <w:color w:val="000000"/>
                <w:szCs w:val="20"/>
              </w:rPr>
              <w:t>conduct supporting market research,</w:t>
            </w:r>
            <w:r w:rsidR="00167736" w:rsidRPr="00CD4EB0">
              <w:rPr>
                <w:rFonts w:cs="Segoe UI"/>
                <w:color w:val="000000"/>
                <w:szCs w:val="20"/>
              </w:rPr>
              <w:t xml:space="preserve"> informational outreach and technical support to residential and industrial consumers</w:t>
            </w:r>
            <w:r w:rsidR="00BE5FF6" w:rsidRPr="00CD4EB0">
              <w:rPr>
                <w:rFonts w:cs="Segoe UI"/>
                <w:color w:val="000000"/>
                <w:szCs w:val="20"/>
              </w:rPr>
              <w:t>.</w:t>
            </w:r>
          </w:p>
        </w:tc>
      </w:tr>
      <w:tr w:rsidR="0077088A" w:rsidRPr="0003763F" w14:paraId="3E206CE5" w14:textId="77777777" w:rsidTr="0003763F">
        <w:tc>
          <w:tcPr>
            <w:tcW w:w="9355" w:type="dxa"/>
            <w:gridSpan w:val="6"/>
            <w:shd w:val="clear" w:color="auto" w:fill="D9D9D9"/>
          </w:tcPr>
          <w:p w14:paraId="2AA95B4D" w14:textId="77777777" w:rsidR="0077088A" w:rsidRPr="00CD4EB0" w:rsidRDefault="0077088A" w:rsidP="0003763F">
            <w:pPr>
              <w:spacing w:after="240"/>
              <w:jc w:val="left"/>
              <w:rPr>
                <w:rFonts w:cs="Arial"/>
                <w:b/>
                <w:smallCaps/>
                <w:szCs w:val="20"/>
              </w:rPr>
            </w:pPr>
            <w:r w:rsidRPr="00CD4EB0">
              <w:rPr>
                <w:rFonts w:cs="Arial"/>
                <w:b/>
                <w:smallCaps/>
                <w:szCs w:val="20"/>
              </w:rPr>
              <w:lastRenderedPageBreak/>
              <w:t>Financing Plan</w:t>
            </w:r>
          </w:p>
        </w:tc>
      </w:tr>
      <w:tr w:rsidR="0077088A" w:rsidRPr="0003763F" w14:paraId="436539CB" w14:textId="77777777" w:rsidTr="0003763F">
        <w:tc>
          <w:tcPr>
            <w:tcW w:w="4585" w:type="dxa"/>
            <w:gridSpan w:val="3"/>
            <w:shd w:val="clear" w:color="auto" w:fill="auto"/>
          </w:tcPr>
          <w:p w14:paraId="7CFE5173" w14:textId="77777777" w:rsidR="0077088A" w:rsidRPr="00CD4EB0" w:rsidRDefault="0077088A" w:rsidP="0031779D">
            <w:pPr>
              <w:spacing w:after="240"/>
              <w:jc w:val="left"/>
              <w:rPr>
                <w:rFonts w:cs="Arial"/>
                <w:szCs w:val="20"/>
              </w:rPr>
            </w:pPr>
            <w:r w:rsidRPr="00CD4EB0">
              <w:rPr>
                <w:rFonts w:cs="Arial"/>
                <w:szCs w:val="20"/>
              </w:rPr>
              <w:t xml:space="preserve">GEF Trust Fund </w:t>
            </w:r>
          </w:p>
        </w:tc>
        <w:tc>
          <w:tcPr>
            <w:tcW w:w="4770" w:type="dxa"/>
            <w:gridSpan w:val="3"/>
            <w:shd w:val="clear" w:color="auto" w:fill="auto"/>
          </w:tcPr>
          <w:p w14:paraId="438794D3" w14:textId="3EB592A4" w:rsidR="0077088A" w:rsidRPr="00CD4EB0" w:rsidRDefault="0077088A" w:rsidP="0029250D">
            <w:pPr>
              <w:spacing w:after="240"/>
              <w:ind w:right="2319"/>
              <w:jc w:val="right"/>
              <w:rPr>
                <w:rFonts w:cs="Arial"/>
                <w:szCs w:val="20"/>
              </w:rPr>
            </w:pPr>
            <w:r w:rsidRPr="00CD4EB0">
              <w:rPr>
                <w:rFonts w:cs="Arial"/>
                <w:szCs w:val="20"/>
              </w:rPr>
              <w:t>USD</w:t>
            </w:r>
            <w:r w:rsidR="0031779D" w:rsidRPr="00CD4EB0">
              <w:rPr>
                <w:rFonts w:cs="Arial"/>
                <w:szCs w:val="20"/>
              </w:rPr>
              <w:t xml:space="preserve"> 3,500,000</w:t>
            </w:r>
          </w:p>
        </w:tc>
      </w:tr>
      <w:tr w:rsidR="0077088A" w:rsidRPr="0003763F" w14:paraId="08674AFE" w14:textId="77777777" w:rsidTr="0003763F">
        <w:tc>
          <w:tcPr>
            <w:tcW w:w="4585" w:type="dxa"/>
            <w:gridSpan w:val="3"/>
            <w:shd w:val="clear" w:color="auto" w:fill="auto"/>
          </w:tcPr>
          <w:p w14:paraId="11731A49" w14:textId="77777777" w:rsidR="0077088A" w:rsidRPr="00CD4EB0" w:rsidRDefault="0077088A" w:rsidP="0016112D">
            <w:pPr>
              <w:pStyle w:val="ColorfulList-Accent11"/>
              <w:numPr>
                <w:ilvl w:val="0"/>
                <w:numId w:val="5"/>
              </w:numPr>
              <w:spacing w:after="240"/>
              <w:jc w:val="right"/>
              <w:rPr>
                <w:rFonts w:cs="Arial"/>
                <w:b/>
                <w:szCs w:val="20"/>
              </w:rPr>
            </w:pPr>
            <w:r w:rsidRPr="00CD4EB0">
              <w:rPr>
                <w:rFonts w:cs="Arial"/>
                <w:b/>
                <w:szCs w:val="20"/>
                <w:lang w:eastAsia="zh-CN"/>
              </w:rPr>
              <w:t xml:space="preserve">Total </w:t>
            </w:r>
            <w:r w:rsidRPr="00CD4EB0">
              <w:rPr>
                <w:rFonts w:cs="Arial"/>
                <w:b/>
                <w:szCs w:val="20"/>
              </w:rPr>
              <w:t xml:space="preserve">Budget administered by UNDP </w:t>
            </w:r>
          </w:p>
        </w:tc>
        <w:tc>
          <w:tcPr>
            <w:tcW w:w="4770" w:type="dxa"/>
            <w:gridSpan w:val="3"/>
            <w:shd w:val="clear" w:color="auto" w:fill="auto"/>
          </w:tcPr>
          <w:p w14:paraId="07C41506" w14:textId="6363F1B4" w:rsidR="0077088A" w:rsidRPr="00CD4EB0" w:rsidRDefault="0077088A" w:rsidP="0029250D">
            <w:pPr>
              <w:spacing w:after="240"/>
              <w:ind w:right="2319"/>
              <w:jc w:val="right"/>
              <w:rPr>
                <w:rFonts w:cs="Arial"/>
                <w:b/>
                <w:szCs w:val="20"/>
              </w:rPr>
            </w:pPr>
            <w:r w:rsidRPr="00CD4EB0">
              <w:rPr>
                <w:rFonts w:cs="Arial"/>
                <w:b/>
                <w:szCs w:val="20"/>
              </w:rPr>
              <w:t>USD</w:t>
            </w:r>
            <w:r w:rsidR="00F90E65" w:rsidRPr="00CD4EB0">
              <w:rPr>
                <w:rFonts w:cs="Arial"/>
                <w:b/>
                <w:szCs w:val="20"/>
              </w:rPr>
              <w:t xml:space="preserve"> 3,500,000</w:t>
            </w:r>
          </w:p>
        </w:tc>
      </w:tr>
      <w:tr w:rsidR="0077088A" w:rsidRPr="0003763F" w14:paraId="187DCEF3" w14:textId="77777777" w:rsidTr="0003763F">
        <w:tc>
          <w:tcPr>
            <w:tcW w:w="9355" w:type="dxa"/>
            <w:gridSpan w:val="6"/>
            <w:shd w:val="clear" w:color="auto" w:fill="D9D9D9"/>
          </w:tcPr>
          <w:p w14:paraId="7DB4B482" w14:textId="77777777" w:rsidR="0077088A" w:rsidRPr="00CD4EB0" w:rsidRDefault="0077088A" w:rsidP="0003763F">
            <w:pPr>
              <w:spacing w:after="240"/>
              <w:jc w:val="left"/>
              <w:rPr>
                <w:rFonts w:cs="Arial"/>
                <w:b/>
                <w:szCs w:val="20"/>
              </w:rPr>
            </w:pPr>
            <w:r w:rsidRPr="00CD4EB0">
              <w:rPr>
                <w:rFonts w:cs="Arial"/>
                <w:b/>
                <w:smallCaps/>
                <w:szCs w:val="20"/>
              </w:rPr>
              <w:t>Parallel co-financing</w:t>
            </w:r>
            <w:r w:rsidR="00F10F99" w:rsidRPr="00CD4EB0">
              <w:rPr>
                <w:rFonts w:cs="Arial"/>
                <w:b/>
                <w:smallCaps/>
                <w:szCs w:val="20"/>
              </w:rPr>
              <w:t xml:space="preserve"> </w:t>
            </w:r>
            <w:r w:rsidR="00F10F99" w:rsidRPr="00CD4EB0">
              <w:rPr>
                <w:rFonts w:cs="Arial"/>
                <w:smallCaps/>
                <w:szCs w:val="20"/>
              </w:rPr>
              <w:t>(</w:t>
            </w:r>
            <w:r w:rsidR="00F10F99" w:rsidRPr="00CD4EB0">
              <w:rPr>
                <w:rFonts w:cs="Arial"/>
                <w:i/>
                <w:szCs w:val="20"/>
              </w:rPr>
              <w:t xml:space="preserve">all other co-financing that is not cash </w:t>
            </w:r>
            <w:r w:rsidR="0004450C" w:rsidRPr="00CD4EB0">
              <w:rPr>
                <w:rFonts w:cs="Arial"/>
                <w:i/>
                <w:szCs w:val="20"/>
              </w:rPr>
              <w:t xml:space="preserve">co-financing </w:t>
            </w:r>
            <w:r w:rsidR="00F10F99" w:rsidRPr="00CD4EB0">
              <w:rPr>
                <w:rFonts w:cs="Arial"/>
                <w:i/>
                <w:szCs w:val="20"/>
              </w:rPr>
              <w:t>administered by UNDP)</w:t>
            </w:r>
          </w:p>
        </w:tc>
      </w:tr>
      <w:tr w:rsidR="0077088A" w:rsidRPr="0003763F" w14:paraId="0F8C0609" w14:textId="77777777" w:rsidTr="0003763F">
        <w:trPr>
          <w:trHeight w:val="395"/>
        </w:trPr>
        <w:tc>
          <w:tcPr>
            <w:tcW w:w="4585" w:type="dxa"/>
            <w:gridSpan w:val="3"/>
            <w:shd w:val="clear" w:color="auto" w:fill="auto"/>
          </w:tcPr>
          <w:p w14:paraId="2D78ED29" w14:textId="77777777" w:rsidR="0077088A" w:rsidRPr="00CD4EB0" w:rsidRDefault="0077088A" w:rsidP="0003763F">
            <w:pPr>
              <w:spacing w:after="240"/>
              <w:jc w:val="right"/>
              <w:rPr>
                <w:rFonts w:cs="Arial"/>
                <w:szCs w:val="20"/>
              </w:rPr>
            </w:pPr>
            <w:r w:rsidRPr="00CD4EB0">
              <w:rPr>
                <w:rFonts w:cs="Arial"/>
                <w:szCs w:val="20"/>
              </w:rPr>
              <w:t xml:space="preserve">UNDP </w:t>
            </w:r>
          </w:p>
        </w:tc>
        <w:tc>
          <w:tcPr>
            <w:tcW w:w="4770" w:type="dxa"/>
            <w:gridSpan w:val="3"/>
            <w:shd w:val="clear" w:color="auto" w:fill="auto"/>
          </w:tcPr>
          <w:p w14:paraId="132F102B" w14:textId="697FF952" w:rsidR="0077088A" w:rsidRPr="00CD4EB0" w:rsidRDefault="00F90E65" w:rsidP="00A94826">
            <w:pPr>
              <w:tabs>
                <w:tab w:val="right" w:pos="2255"/>
              </w:tabs>
              <w:spacing w:after="240"/>
              <w:jc w:val="left"/>
              <w:rPr>
                <w:rFonts w:cs="Arial"/>
                <w:szCs w:val="20"/>
              </w:rPr>
            </w:pPr>
            <w:r w:rsidRPr="00CD4EB0">
              <w:rPr>
                <w:rFonts w:cs="Arial"/>
                <w:szCs w:val="20"/>
              </w:rPr>
              <w:tab/>
            </w:r>
            <w:r w:rsidR="0077088A" w:rsidRPr="00CD4EB0">
              <w:rPr>
                <w:rFonts w:cs="Arial"/>
                <w:szCs w:val="20"/>
              </w:rPr>
              <w:t>USD</w:t>
            </w:r>
            <w:r w:rsidRPr="00CD4EB0">
              <w:rPr>
                <w:rFonts w:cs="Arial"/>
                <w:szCs w:val="20"/>
              </w:rPr>
              <w:t xml:space="preserve"> 300,000</w:t>
            </w:r>
          </w:p>
        </w:tc>
      </w:tr>
      <w:tr w:rsidR="0077088A" w:rsidRPr="0003763F" w14:paraId="145E5AEB" w14:textId="77777777" w:rsidTr="0003763F">
        <w:trPr>
          <w:trHeight w:val="323"/>
        </w:trPr>
        <w:tc>
          <w:tcPr>
            <w:tcW w:w="4585" w:type="dxa"/>
            <w:gridSpan w:val="3"/>
            <w:shd w:val="clear" w:color="auto" w:fill="auto"/>
          </w:tcPr>
          <w:p w14:paraId="09D03488" w14:textId="77777777" w:rsidR="0077088A" w:rsidRPr="00A94826" w:rsidRDefault="0077088A" w:rsidP="0003763F">
            <w:pPr>
              <w:spacing w:after="240"/>
              <w:jc w:val="right"/>
              <w:rPr>
                <w:rFonts w:cs="Arial"/>
                <w:szCs w:val="20"/>
              </w:rPr>
            </w:pPr>
            <w:r w:rsidRPr="00A94826">
              <w:rPr>
                <w:rFonts w:cs="Arial"/>
                <w:szCs w:val="20"/>
              </w:rPr>
              <w:t>Government</w:t>
            </w:r>
          </w:p>
        </w:tc>
        <w:tc>
          <w:tcPr>
            <w:tcW w:w="4770" w:type="dxa"/>
            <w:gridSpan w:val="3"/>
            <w:shd w:val="clear" w:color="auto" w:fill="auto"/>
          </w:tcPr>
          <w:p w14:paraId="137BEDCC" w14:textId="035B8813" w:rsidR="0077088A" w:rsidRPr="00A94826" w:rsidRDefault="00F90E65" w:rsidP="00A94826">
            <w:pPr>
              <w:tabs>
                <w:tab w:val="right" w:pos="2255"/>
              </w:tabs>
              <w:spacing w:after="240"/>
              <w:jc w:val="left"/>
              <w:rPr>
                <w:rFonts w:cs="Arial"/>
                <w:szCs w:val="20"/>
              </w:rPr>
            </w:pPr>
            <w:r w:rsidRPr="00A94826">
              <w:rPr>
                <w:rFonts w:cs="Arial"/>
                <w:szCs w:val="20"/>
              </w:rPr>
              <w:tab/>
            </w:r>
            <w:r w:rsidR="0077088A" w:rsidRPr="00A94826">
              <w:rPr>
                <w:rFonts w:cs="Arial"/>
                <w:szCs w:val="20"/>
              </w:rPr>
              <w:t>USD</w:t>
            </w:r>
            <w:r w:rsidR="00CD4EB0">
              <w:rPr>
                <w:rFonts w:cs="Arial"/>
                <w:szCs w:val="20"/>
              </w:rPr>
              <w:t xml:space="preserve"> </w:t>
            </w:r>
            <w:r w:rsidRPr="00A94826">
              <w:rPr>
                <w:rFonts w:cs="Arial"/>
                <w:szCs w:val="20"/>
              </w:rPr>
              <w:t>10,510,511</w:t>
            </w:r>
          </w:p>
        </w:tc>
      </w:tr>
      <w:tr w:rsidR="0077088A" w:rsidRPr="0003763F" w14:paraId="51F0EA99" w14:textId="77777777" w:rsidTr="0003763F">
        <w:tc>
          <w:tcPr>
            <w:tcW w:w="4585" w:type="dxa"/>
            <w:gridSpan w:val="3"/>
            <w:shd w:val="clear" w:color="auto" w:fill="auto"/>
          </w:tcPr>
          <w:p w14:paraId="02D29881" w14:textId="102F4DA8" w:rsidR="0077088A" w:rsidRPr="00A94826" w:rsidRDefault="00F90E65" w:rsidP="0003763F">
            <w:pPr>
              <w:spacing w:after="240"/>
              <w:jc w:val="right"/>
              <w:rPr>
                <w:rFonts w:cs="Arial"/>
                <w:szCs w:val="20"/>
              </w:rPr>
            </w:pPr>
            <w:r w:rsidRPr="00A94826">
              <w:rPr>
                <w:rFonts w:cs="Arial"/>
                <w:szCs w:val="20"/>
              </w:rPr>
              <w:t>Private sector</w:t>
            </w:r>
          </w:p>
        </w:tc>
        <w:tc>
          <w:tcPr>
            <w:tcW w:w="4770" w:type="dxa"/>
            <w:gridSpan w:val="3"/>
            <w:shd w:val="clear" w:color="auto" w:fill="auto"/>
          </w:tcPr>
          <w:p w14:paraId="64314A01" w14:textId="01C2D1DE" w:rsidR="0077088A" w:rsidRPr="00A94826" w:rsidRDefault="00F90E65" w:rsidP="00A94826">
            <w:pPr>
              <w:tabs>
                <w:tab w:val="right" w:pos="2255"/>
              </w:tabs>
              <w:spacing w:after="240"/>
              <w:jc w:val="left"/>
              <w:rPr>
                <w:rFonts w:cs="Arial"/>
                <w:szCs w:val="20"/>
              </w:rPr>
            </w:pPr>
            <w:r w:rsidRPr="00A94826">
              <w:rPr>
                <w:rFonts w:cs="Arial"/>
                <w:szCs w:val="20"/>
              </w:rPr>
              <w:tab/>
              <w:t xml:space="preserve">USD 1,432,132 </w:t>
            </w:r>
          </w:p>
        </w:tc>
      </w:tr>
      <w:tr w:rsidR="0077088A" w:rsidRPr="0003763F" w14:paraId="314A59C3" w14:textId="77777777" w:rsidTr="0003763F">
        <w:tc>
          <w:tcPr>
            <w:tcW w:w="4585" w:type="dxa"/>
            <w:gridSpan w:val="3"/>
            <w:shd w:val="clear" w:color="auto" w:fill="auto"/>
          </w:tcPr>
          <w:p w14:paraId="2264BF15" w14:textId="77777777" w:rsidR="0077088A" w:rsidRPr="00A94826" w:rsidRDefault="0077088A" w:rsidP="0016112D">
            <w:pPr>
              <w:pStyle w:val="ColorfulList-Accent11"/>
              <w:numPr>
                <w:ilvl w:val="0"/>
                <w:numId w:val="5"/>
              </w:numPr>
              <w:spacing w:after="240"/>
              <w:jc w:val="right"/>
              <w:rPr>
                <w:rFonts w:cs="Arial"/>
                <w:b/>
                <w:szCs w:val="20"/>
              </w:rPr>
            </w:pPr>
            <w:r w:rsidRPr="00A94826">
              <w:rPr>
                <w:rFonts w:cs="Arial"/>
                <w:b/>
                <w:szCs w:val="20"/>
              </w:rPr>
              <w:t>Total co-financing</w:t>
            </w:r>
          </w:p>
        </w:tc>
        <w:tc>
          <w:tcPr>
            <w:tcW w:w="4770" w:type="dxa"/>
            <w:gridSpan w:val="3"/>
            <w:shd w:val="clear" w:color="auto" w:fill="auto"/>
          </w:tcPr>
          <w:p w14:paraId="0E0357C2" w14:textId="3EBCB417" w:rsidR="0077088A" w:rsidRPr="00A94826" w:rsidRDefault="00F90E65" w:rsidP="00A94826">
            <w:pPr>
              <w:tabs>
                <w:tab w:val="right" w:pos="2255"/>
              </w:tabs>
              <w:spacing w:after="240"/>
              <w:jc w:val="left"/>
              <w:rPr>
                <w:rFonts w:cs="Arial"/>
                <w:b/>
                <w:szCs w:val="20"/>
              </w:rPr>
            </w:pPr>
            <w:r w:rsidRPr="00A94826">
              <w:rPr>
                <w:rFonts w:cs="Arial"/>
                <w:b/>
                <w:szCs w:val="20"/>
              </w:rPr>
              <w:tab/>
            </w:r>
            <w:r w:rsidR="0077088A" w:rsidRPr="00A94826">
              <w:rPr>
                <w:rFonts w:cs="Arial"/>
                <w:b/>
                <w:szCs w:val="20"/>
              </w:rPr>
              <w:t>USD</w:t>
            </w:r>
            <w:r w:rsidRPr="00A94826">
              <w:rPr>
                <w:rFonts w:cs="Arial"/>
                <w:b/>
                <w:szCs w:val="20"/>
              </w:rPr>
              <w:t xml:space="preserve"> 12,242,643</w:t>
            </w:r>
          </w:p>
        </w:tc>
      </w:tr>
      <w:tr w:rsidR="0077088A" w:rsidRPr="0003763F" w14:paraId="04DDACE7" w14:textId="77777777" w:rsidTr="0003763F">
        <w:tc>
          <w:tcPr>
            <w:tcW w:w="4585" w:type="dxa"/>
            <w:gridSpan w:val="3"/>
            <w:shd w:val="clear" w:color="auto" w:fill="auto"/>
          </w:tcPr>
          <w:p w14:paraId="0C624EBB" w14:textId="08660F78" w:rsidR="0077088A" w:rsidRPr="00A94826" w:rsidRDefault="0077088A" w:rsidP="0016112D">
            <w:pPr>
              <w:pStyle w:val="ColorfulList-Accent11"/>
              <w:numPr>
                <w:ilvl w:val="0"/>
                <w:numId w:val="5"/>
              </w:numPr>
              <w:spacing w:after="240"/>
              <w:jc w:val="right"/>
              <w:rPr>
                <w:rFonts w:cs="Arial"/>
                <w:b/>
                <w:szCs w:val="20"/>
              </w:rPr>
            </w:pPr>
            <w:r w:rsidRPr="00A94826">
              <w:rPr>
                <w:rFonts w:cs="Arial"/>
                <w:b/>
                <w:szCs w:val="20"/>
                <w:lang w:eastAsia="zh-CN"/>
              </w:rPr>
              <w:t>Grand-</w:t>
            </w:r>
            <w:r w:rsidRPr="00A94826">
              <w:rPr>
                <w:rFonts w:cs="Arial"/>
                <w:b/>
                <w:szCs w:val="20"/>
              </w:rPr>
              <w:t xml:space="preserve">Total Project </w:t>
            </w:r>
            <w:r w:rsidRPr="00A94826">
              <w:rPr>
                <w:rFonts w:cs="Arial"/>
                <w:b/>
                <w:szCs w:val="20"/>
                <w:lang w:eastAsia="zh-CN"/>
              </w:rPr>
              <w:t>Financing (1)</w:t>
            </w:r>
            <w:r w:rsidR="0029250D">
              <w:rPr>
                <w:rFonts w:cs="Arial"/>
                <w:b/>
                <w:szCs w:val="20"/>
                <w:lang w:eastAsia="zh-CN"/>
              </w:rPr>
              <w:t xml:space="preserve"> </w:t>
            </w:r>
            <w:r w:rsidRPr="00A94826">
              <w:rPr>
                <w:rFonts w:cs="Arial"/>
                <w:b/>
                <w:szCs w:val="20"/>
                <w:lang w:eastAsia="zh-CN"/>
              </w:rPr>
              <w:t>+</w:t>
            </w:r>
            <w:r w:rsidR="0029250D">
              <w:rPr>
                <w:rFonts w:cs="Arial"/>
                <w:b/>
                <w:szCs w:val="20"/>
                <w:lang w:eastAsia="zh-CN"/>
              </w:rPr>
              <w:t xml:space="preserve"> </w:t>
            </w:r>
            <w:r w:rsidRPr="00A94826">
              <w:rPr>
                <w:rFonts w:cs="Arial"/>
                <w:b/>
                <w:szCs w:val="20"/>
                <w:lang w:eastAsia="zh-CN"/>
              </w:rPr>
              <w:t>(2)</w:t>
            </w:r>
          </w:p>
        </w:tc>
        <w:tc>
          <w:tcPr>
            <w:tcW w:w="4770" w:type="dxa"/>
            <w:gridSpan w:val="3"/>
            <w:shd w:val="clear" w:color="auto" w:fill="auto"/>
          </w:tcPr>
          <w:p w14:paraId="32731AF3" w14:textId="7695E70D" w:rsidR="0077088A" w:rsidRPr="00A94826" w:rsidRDefault="00F90E65" w:rsidP="00A94826">
            <w:pPr>
              <w:tabs>
                <w:tab w:val="right" w:pos="2255"/>
              </w:tabs>
              <w:spacing w:after="240"/>
              <w:jc w:val="left"/>
              <w:rPr>
                <w:rFonts w:cs="Arial"/>
                <w:b/>
                <w:szCs w:val="20"/>
              </w:rPr>
            </w:pPr>
            <w:r w:rsidRPr="00A94826">
              <w:rPr>
                <w:rFonts w:cs="Arial"/>
                <w:b/>
                <w:szCs w:val="20"/>
              </w:rPr>
              <w:tab/>
            </w:r>
            <w:r w:rsidR="0077088A" w:rsidRPr="00A94826">
              <w:rPr>
                <w:rFonts w:cs="Arial"/>
                <w:b/>
                <w:szCs w:val="20"/>
              </w:rPr>
              <w:t>USD</w:t>
            </w:r>
            <w:r w:rsidRPr="00A94826">
              <w:rPr>
                <w:rFonts w:cs="Arial"/>
                <w:b/>
                <w:szCs w:val="20"/>
              </w:rPr>
              <w:t xml:space="preserve"> 15,742,643</w:t>
            </w:r>
          </w:p>
        </w:tc>
      </w:tr>
      <w:tr w:rsidR="0077088A" w:rsidRPr="0003763F" w14:paraId="51E9CFE0" w14:textId="77777777" w:rsidTr="0003763F">
        <w:tc>
          <w:tcPr>
            <w:tcW w:w="9355" w:type="dxa"/>
            <w:gridSpan w:val="6"/>
            <w:shd w:val="clear" w:color="auto" w:fill="BFBFBF"/>
          </w:tcPr>
          <w:p w14:paraId="473EDE7A" w14:textId="77777777" w:rsidR="0077088A" w:rsidRPr="0003763F" w:rsidRDefault="0077088A" w:rsidP="0003763F">
            <w:pPr>
              <w:spacing w:after="240"/>
              <w:jc w:val="left"/>
              <w:rPr>
                <w:rFonts w:cs="Arial"/>
                <w:b/>
                <w:smallCaps/>
                <w:szCs w:val="20"/>
              </w:rPr>
            </w:pPr>
            <w:r w:rsidRPr="0003763F">
              <w:rPr>
                <w:rFonts w:cs="Arial"/>
                <w:b/>
                <w:smallCaps/>
                <w:szCs w:val="20"/>
              </w:rPr>
              <w:t>Signatures</w:t>
            </w:r>
          </w:p>
        </w:tc>
      </w:tr>
      <w:tr w:rsidR="0077088A" w:rsidRPr="0003763F" w14:paraId="4CEF3428" w14:textId="77777777" w:rsidTr="0003763F">
        <w:tc>
          <w:tcPr>
            <w:tcW w:w="4135" w:type="dxa"/>
            <w:gridSpan w:val="2"/>
            <w:shd w:val="clear" w:color="auto" w:fill="auto"/>
          </w:tcPr>
          <w:p w14:paraId="11D8B140" w14:textId="77777777" w:rsidR="0077088A" w:rsidRPr="00A21F3D" w:rsidRDefault="0077088A" w:rsidP="0003763F">
            <w:pPr>
              <w:spacing w:after="240"/>
              <w:jc w:val="left"/>
              <w:rPr>
                <w:rFonts w:cs="Arial"/>
                <w:szCs w:val="20"/>
              </w:rPr>
            </w:pPr>
            <w:r w:rsidRPr="0003763F">
              <w:rPr>
                <w:rFonts w:cs="Arial"/>
                <w:b/>
                <w:szCs w:val="20"/>
              </w:rPr>
              <w:t xml:space="preserve">Signature:  </w:t>
            </w:r>
            <w:r w:rsidR="00A21F3D" w:rsidRPr="00A21F3D">
              <w:rPr>
                <w:rFonts w:cs="Arial"/>
                <w:szCs w:val="20"/>
              </w:rPr>
              <w:t>print name below</w:t>
            </w:r>
          </w:p>
          <w:p w14:paraId="411494CE" w14:textId="77777777" w:rsidR="00A21F3D" w:rsidRPr="0003763F" w:rsidRDefault="00A21F3D" w:rsidP="0003763F">
            <w:pPr>
              <w:spacing w:after="240"/>
              <w:jc w:val="left"/>
              <w:rPr>
                <w:rFonts w:cs="Arial"/>
                <w:b/>
                <w:szCs w:val="20"/>
              </w:rPr>
            </w:pPr>
          </w:p>
        </w:tc>
        <w:tc>
          <w:tcPr>
            <w:tcW w:w="1620" w:type="dxa"/>
            <w:gridSpan w:val="2"/>
            <w:shd w:val="clear" w:color="auto" w:fill="auto"/>
          </w:tcPr>
          <w:p w14:paraId="4D9D7149" w14:textId="77777777" w:rsidR="0077088A" w:rsidRPr="0003763F" w:rsidRDefault="0077088A" w:rsidP="0003763F">
            <w:pPr>
              <w:spacing w:after="240"/>
              <w:jc w:val="left"/>
              <w:rPr>
                <w:rFonts w:cs="Arial"/>
                <w:b/>
                <w:szCs w:val="20"/>
              </w:rPr>
            </w:pPr>
            <w:r w:rsidRPr="0003763F">
              <w:rPr>
                <w:rFonts w:cs="Arial"/>
                <w:b/>
                <w:szCs w:val="20"/>
              </w:rPr>
              <w:t>Agreed by Government</w:t>
            </w:r>
          </w:p>
        </w:tc>
        <w:tc>
          <w:tcPr>
            <w:tcW w:w="3600" w:type="dxa"/>
            <w:gridSpan w:val="2"/>
            <w:shd w:val="clear" w:color="auto" w:fill="auto"/>
          </w:tcPr>
          <w:p w14:paraId="2C0FDE2E" w14:textId="77777777" w:rsidR="0077088A" w:rsidRPr="0003763F" w:rsidRDefault="0077088A" w:rsidP="0003763F">
            <w:pPr>
              <w:spacing w:after="240"/>
              <w:jc w:val="left"/>
              <w:rPr>
                <w:rFonts w:cs="Arial"/>
                <w:b/>
                <w:szCs w:val="20"/>
              </w:rPr>
            </w:pPr>
            <w:r w:rsidRPr="0003763F">
              <w:rPr>
                <w:rFonts w:cs="Arial"/>
                <w:b/>
                <w:szCs w:val="20"/>
              </w:rPr>
              <w:t>Date/Month/Year:</w:t>
            </w:r>
          </w:p>
          <w:p w14:paraId="77CB4A52" w14:textId="77777777" w:rsidR="0077088A" w:rsidRPr="0003763F" w:rsidRDefault="0077088A" w:rsidP="0003763F">
            <w:pPr>
              <w:spacing w:after="240"/>
              <w:jc w:val="left"/>
              <w:rPr>
                <w:rFonts w:cs="Arial"/>
                <w:szCs w:val="20"/>
              </w:rPr>
            </w:pPr>
          </w:p>
        </w:tc>
      </w:tr>
      <w:tr w:rsidR="0077088A" w:rsidRPr="0003763F" w14:paraId="2DB884E3" w14:textId="77777777" w:rsidTr="0003763F">
        <w:tc>
          <w:tcPr>
            <w:tcW w:w="4135" w:type="dxa"/>
            <w:gridSpan w:val="2"/>
            <w:shd w:val="clear" w:color="auto" w:fill="auto"/>
          </w:tcPr>
          <w:p w14:paraId="0FB0D2DA" w14:textId="77777777" w:rsidR="00A21F3D" w:rsidRPr="00A21F3D" w:rsidRDefault="0077088A" w:rsidP="00A21F3D">
            <w:pPr>
              <w:spacing w:after="240"/>
              <w:jc w:val="left"/>
              <w:rPr>
                <w:rFonts w:cs="Arial"/>
                <w:szCs w:val="20"/>
              </w:rPr>
            </w:pPr>
            <w:r w:rsidRPr="0003763F">
              <w:rPr>
                <w:rFonts w:cs="Arial"/>
                <w:b/>
                <w:szCs w:val="20"/>
              </w:rPr>
              <w:t xml:space="preserve">Signature:  </w:t>
            </w:r>
            <w:r w:rsidR="00A21F3D" w:rsidRPr="00A21F3D">
              <w:rPr>
                <w:rFonts w:cs="Arial"/>
                <w:szCs w:val="20"/>
              </w:rPr>
              <w:t>print name below</w:t>
            </w:r>
          </w:p>
          <w:p w14:paraId="0D95B364" w14:textId="77777777" w:rsidR="0077088A" w:rsidRPr="0003763F" w:rsidRDefault="0077088A" w:rsidP="0003763F">
            <w:pPr>
              <w:spacing w:after="240"/>
              <w:jc w:val="left"/>
              <w:rPr>
                <w:rFonts w:cs="Arial"/>
                <w:b/>
                <w:szCs w:val="20"/>
              </w:rPr>
            </w:pPr>
          </w:p>
        </w:tc>
        <w:tc>
          <w:tcPr>
            <w:tcW w:w="1620" w:type="dxa"/>
            <w:gridSpan w:val="2"/>
            <w:shd w:val="clear" w:color="auto" w:fill="auto"/>
          </w:tcPr>
          <w:p w14:paraId="430FADAA" w14:textId="77777777" w:rsidR="0077088A" w:rsidRPr="0003763F" w:rsidRDefault="0077088A" w:rsidP="0003763F">
            <w:pPr>
              <w:spacing w:after="240"/>
              <w:jc w:val="left"/>
              <w:rPr>
                <w:rFonts w:cs="Arial"/>
                <w:b/>
                <w:szCs w:val="20"/>
              </w:rPr>
            </w:pPr>
            <w:r w:rsidRPr="0003763F">
              <w:rPr>
                <w:rFonts w:cs="Arial"/>
                <w:b/>
                <w:szCs w:val="20"/>
              </w:rPr>
              <w:t>Agreed by Implementing Partner</w:t>
            </w:r>
          </w:p>
        </w:tc>
        <w:tc>
          <w:tcPr>
            <w:tcW w:w="3600" w:type="dxa"/>
            <w:gridSpan w:val="2"/>
            <w:shd w:val="clear" w:color="auto" w:fill="auto"/>
          </w:tcPr>
          <w:p w14:paraId="4B861E49" w14:textId="77777777" w:rsidR="0077088A" w:rsidRPr="0003763F" w:rsidRDefault="0077088A" w:rsidP="0003763F">
            <w:pPr>
              <w:spacing w:after="240"/>
              <w:jc w:val="left"/>
              <w:rPr>
                <w:rFonts w:cs="Arial"/>
                <w:b/>
                <w:szCs w:val="20"/>
              </w:rPr>
            </w:pPr>
            <w:r w:rsidRPr="0003763F">
              <w:rPr>
                <w:rFonts w:cs="Arial"/>
                <w:b/>
                <w:szCs w:val="20"/>
              </w:rPr>
              <w:t>Date/Month/Year:</w:t>
            </w:r>
          </w:p>
          <w:p w14:paraId="7344B3F4" w14:textId="77777777" w:rsidR="0077088A" w:rsidRPr="0003763F" w:rsidRDefault="0077088A" w:rsidP="0003763F">
            <w:pPr>
              <w:spacing w:after="240"/>
              <w:jc w:val="left"/>
              <w:rPr>
                <w:rFonts w:cs="Arial"/>
                <w:b/>
                <w:szCs w:val="20"/>
              </w:rPr>
            </w:pPr>
          </w:p>
        </w:tc>
      </w:tr>
      <w:tr w:rsidR="0077088A" w:rsidRPr="0003763F" w14:paraId="4DC4B762" w14:textId="77777777" w:rsidTr="0003763F">
        <w:tc>
          <w:tcPr>
            <w:tcW w:w="4135" w:type="dxa"/>
            <w:gridSpan w:val="2"/>
            <w:shd w:val="clear" w:color="auto" w:fill="auto"/>
          </w:tcPr>
          <w:p w14:paraId="1ACECC03" w14:textId="77777777" w:rsidR="00A21F3D" w:rsidRPr="00A21F3D" w:rsidRDefault="0077088A" w:rsidP="00A21F3D">
            <w:pPr>
              <w:spacing w:after="240"/>
              <w:jc w:val="left"/>
              <w:rPr>
                <w:rFonts w:cs="Arial"/>
                <w:szCs w:val="20"/>
              </w:rPr>
            </w:pPr>
            <w:r w:rsidRPr="0003763F">
              <w:rPr>
                <w:rFonts w:cs="Arial"/>
                <w:b/>
                <w:szCs w:val="20"/>
              </w:rPr>
              <w:t xml:space="preserve">Signature:  </w:t>
            </w:r>
            <w:r w:rsidR="00A21F3D" w:rsidRPr="00A21F3D">
              <w:rPr>
                <w:rFonts w:cs="Arial"/>
                <w:szCs w:val="20"/>
              </w:rPr>
              <w:t>print name below</w:t>
            </w:r>
          </w:p>
          <w:p w14:paraId="0A7556E0" w14:textId="77777777" w:rsidR="0077088A" w:rsidRPr="0003763F" w:rsidRDefault="0077088A" w:rsidP="0003763F">
            <w:pPr>
              <w:spacing w:after="240"/>
              <w:jc w:val="left"/>
              <w:rPr>
                <w:rFonts w:cs="Arial"/>
                <w:b/>
                <w:szCs w:val="20"/>
              </w:rPr>
            </w:pPr>
          </w:p>
        </w:tc>
        <w:tc>
          <w:tcPr>
            <w:tcW w:w="1620" w:type="dxa"/>
            <w:gridSpan w:val="2"/>
            <w:shd w:val="clear" w:color="auto" w:fill="auto"/>
          </w:tcPr>
          <w:p w14:paraId="5292834D" w14:textId="77777777" w:rsidR="0077088A" w:rsidRPr="0003763F" w:rsidRDefault="0077088A" w:rsidP="0003763F">
            <w:pPr>
              <w:spacing w:after="240"/>
              <w:jc w:val="left"/>
              <w:rPr>
                <w:rFonts w:cs="Arial"/>
                <w:b/>
                <w:szCs w:val="20"/>
              </w:rPr>
            </w:pPr>
            <w:r w:rsidRPr="0003763F">
              <w:rPr>
                <w:rFonts w:cs="Arial"/>
                <w:b/>
                <w:szCs w:val="20"/>
              </w:rPr>
              <w:t>Agreed by UNDP</w:t>
            </w:r>
          </w:p>
        </w:tc>
        <w:tc>
          <w:tcPr>
            <w:tcW w:w="3600" w:type="dxa"/>
            <w:gridSpan w:val="2"/>
            <w:shd w:val="clear" w:color="auto" w:fill="auto"/>
          </w:tcPr>
          <w:p w14:paraId="59C3F617" w14:textId="77777777" w:rsidR="0077088A" w:rsidRPr="0003763F" w:rsidRDefault="0077088A" w:rsidP="0003763F">
            <w:pPr>
              <w:spacing w:after="240"/>
              <w:jc w:val="left"/>
              <w:rPr>
                <w:rFonts w:cs="Arial"/>
                <w:b/>
                <w:szCs w:val="20"/>
              </w:rPr>
            </w:pPr>
            <w:r w:rsidRPr="0003763F">
              <w:rPr>
                <w:rFonts w:cs="Arial"/>
                <w:b/>
                <w:szCs w:val="20"/>
              </w:rPr>
              <w:t>Date/Month/Year:</w:t>
            </w:r>
          </w:p>
        </w:tc>
      </w:tr>
    </w:tbl>
    <w:p w14:paraId="0EBBFB14" w14:textId="77777777" w:rsidR="00D64EA4" w:rsidRPr="0003763F" w:rsidRDefault="00D64EA4" w:rsidP="00235AE4">
      <w:pPr>
        <w:spacing w:after="240"/>
        <w:jc w:val="left"/>
        <w:rPr>
          <w:rFonts w:cs="Arial"/>
          <w:b/>
          <w:szCs w:val="20"/>
        </w:rPr>
      </w:pPr>
    </w:p>
    <w:p w14:paraId="5C9BE4E3" w14:textId="77777777" w:rsidR="001F6E52" w:rsidRPr="0003763F" w:rsidRDefault="001F6E52" w:rsidP="00235AE4">
      <w:pPr>
        <w:pStyle w:val="TOCHeading"/>
        <w:spacing w:before="0" w:after="240" w:line="240" w:lineRule="auto"/>
        <w:rPr>
          <w:rFonts w:ascii="Calibri" w:eastAsia="Times New Roman" w:hAnsi="Calibri"/>
          <w:b w:val="0"/>
          <w:bCs w:val="0"/>
          <w:color w:val="auto"/>
          <w:sz w:val="22"/>
          <w:szCs w:val="22"/>
          <w:lang w:val="en-GB"/>
        </w:rPr>
      </w:pPr>
    </w:p>
    <w:p w14:paraId="63A8C243" w14:textId="77777777" w:rsidR="001F6E52" w:rsidRPr="0003763F" w:rsidRDefault="001F6E52">
      <w:pPr>
        <w:spacing w:after="0"/>
        <w:jc w:val="left"/>
        <w:rPr>
          <w:rFonts w:eastAsia="Times New Roman"/>
          <w:szCs w:val="22"/>
        </w:rPr>
      </w:pPr>
      <w:r w:rsidRPr="0003763F">
        <w:rPr>
          <w:rFonts w:eastAsia="Times New Roman"/>
          <w:b/>
          <w:bCs/>
          <w:szCs w:val="22"/>
        </w:rPr>
        <w:br w:type="page"/>
      </w:r>
    </w:p>
    <w:p w14:paraId="5C317076" w14:textId="77777777" w:rsidR="00D64EA4" w:rsidRPr="00AD6A9D" w:rsidRDefault="00D64EA4" w:rsidP="0073518C">
      <w:pPr>
        <w:pStyle w:val="Heading1"/>
        <w:rPr>
          <w:rFonts w:ascii="Calibri" w:hAnsi="Calibri"/>
        </w:rPr>
      </w:pPr>
      <w:bookmarkStart w:id="2" w:name="_Toc477852771"/>
      <w:r w:rsidRPr="00AD6A9D">
        <w:rPr>
          <w:rFonts w:ascii="Calibri" w:hAnsi="Calibri"/>
        </w:rPr>
        <w:lastRenderedPageBreak/>
        <w:t>Table of Contents</w:t>
      </w:r>
      <w:bookmarkEnd w:id="2"/>
    </w:p>
    <w:p w14:paraId="58E73E08" w14:textId="77777777" w:rsidR="000A2AAC" w:rsidRDefault="00980BE9">
      <w:pPr>
        <w:pStyle w:val="TOC1"/>
        <w:rPr>
          <w:rFonts w:asciiTheme="minorHAnsi" w:eastAsiaTheme="minorEastAsia" w:hAnsiTheme="minorHAnsi" w:cstheme="minorBidi"/>
          <w:noProof/>
          <w:sz w:val="24"/>
        </w:rPr>
      </w:pPr>
      <w:r>
        <w:rPr>
          <w:szCs w:val="20"/>
        </w:rPr>
        <w:fldChar w:fldCharType="begin"/>
      </w:r>
      <w:r>
        <w:rPr>
          <w:szCs w:val="20"/>
        </w:rPr>
        <w:instrText xml:space="preserve"> TOC \o "1-1" </w:instrText>
      </w:r>
      <w:r>
        <w:rPr>
          <w:szCs w:val="20"/>
        </w:rPr>
        <w:fldChar w:fldCharType="separate"/>
      </w:r>
      <w:r w:rsidR="000A2AAC" w:rsidRPr="00F959AC">
        <w:rPr>
          <w:noProof/>
        </w:rPr>
        <w:t>I.</w:t>
      </w:r>
      <w:r w:rsidR="000A2AAC">
        <w:rPr>
          <w:rFonts w:asciiTheme="minorHAnsi" w:eastAsiaTheme="minorEastAsia" w:hAnsiTheme="minorHAnsi" w:cstheme="minorBidi"/>
          <w:noProof/>
          <w:sz w:val="24"/>
        </w:rPr>
        <w:tab/>
      </w:r>
      <w:r w:rsidR="000A2AAC" w:rsidRPr="00F959AC">
        <w:rPr>
          <w:noProof/>
        </w:rPr>
        <w:t>Table of Contents</w:t>
      </w:r>
      <w:r w:rsidR="000A2AAC">
        <w:rPr>
          <w:noProof/>
        </w:rPr>
        <w:tab/>
      </w:r>
      <w:r w:rsidR="000A2AAC">
        <w:rPr>
          <w:noProof/>
        </w:rPr>
        <w:fldChar w:fldCharType="begin"/>
      </w:r>
      <w:r w:rsidR="000A2AAC">
        <w:rPr>
          <w:noProof/>
        </w:rPr>
        <w:instrText xml:space="preserve"> PAGEREF _Toc477852771 \h </w:instrText>
      </w:r>
      <w:r w:rsidR="000A2AAC">
        <w:rPr>
          <w:noProof/>
        </w:rPr>
      </w:r>
      <w:r w:rsidR="000A2AAC">
        <w:rPr>
          <w:noProof/>
        </w:rPr>
        <w:fldChar w:fldCharType="separate"/>
      </w:r>
      <w:r w:rsidR="000A2AAC">
        <w:rPr>
          <w:noProof/>
        </w:rPr>
        <w:t>3</w:t>
      </w:r>
      <w:r w:rsidR="000A2AAC">
        <w:rPr>
          <w:noProof/>
        </w:rPr>
        <w:fldChar w:fldCharType="end"/>
      </w:r>
    </w:p>
    <w:p w14:paraId="3A439EBC" w14:textId="77777777" w:rsidR="000A2AAC" w:rsidRDefault="000A2AAC">
      <w:pPr>
        <w:pStyle w:val="TOC1"/>
        <w:rPr>
          <w:rFonts w:asciiTheme="minorHAnsi" w:eastAsiaTheme="minorEastAsia" w:hAnsiTheme="minorHAnsi" w:cstheme="minorBidi"/>
          <w:noProof/>
          <w:sz w:val="24"/>
        </w:rPr>
      </w:pPr>
      <w:r w:rsidRPr="00F959AC">
        <w:rPr>
          <w:noProof/>
        </w:rPr>
        <w:t>II.</w:t>
      </w:r>
      <w:r>
        <w:rPr>
          <w:rFonts w:asciiTheme="minorHAnsi" w:eastAsiaTheme="minorEastAsia" w:hAnsiTheme="minorHAnsi" w:cstheme="minorBidi"/>
          <w:noProof/>
          <w:sz w:val="24"/>
        </w:rPr>
        <w:tab/>
      </w:r>
      <w:r w:rsidRPr="00F959AC">
        <w:rPr>
          <w:noProof/>
        </w:rPr>
        <w:t>Development Challenge</w:t>
      </w:r>
      <w:r>
        <w:rPr>
          <w:noProof/>
        </w:rPr>
        <w:tab/>
      </w:r>
      <w:r>
        <w:rPr>
          <w:noProof/>
        </w:rPr>
        <w:fldChar w:fldCharType="begin"/>
      </w:r>
      <w:r>
        <w:rPr>
          <w:noProof/>
        </w:rPr>
        <w:instrText xml:space="preserve"> PAGEREF _Toc477852772 \h </w:instrText>
      </w:r>
      <w:r>
        <w:rPr>
          <w:noProof/>
        </w:rPr>
      </w:r>
      <w:r>
        <w:rPr>
          <w:noProof/>
        </w:rPr>
        <w:fldChar w:fldCharType="separate"/>
      </w:r>
      <w:r>
        <w:rPr>
          <w:noProof/>
        </w:rPr>
        <w:t>4</w:t>
      </w:r>
      <w:r>
        <w:rPr>
          <w:noProof/>
        </w:rPr>
        <w:fldChar w:fldCharType="end"/>
      </w:r>
    </w:p>
    <w:p w14:paraId="4F2D665E" w14:textId="77777777" w:rsidR="000A2AAC" w:rsidRDefault="000A2AAC">
      <w:pPr>
        <w:pStyle w:val="TOC1"/>
        <w:rPr>
          <w:rFonts w:asciiTheme="minorHAnsi" w:eastAsiaTheme="minorEastAsia" w:hAnsiTheme="minorHAnsi" w:cstheme="minorBidi"/>
          <w:noProof/>
          <w:sz w:val="24"/>
        </w:rPr>
      </w:pPr>
      <w:r w:rsidRPr="00F959AC">
        <w:rPr>
          <w:noProof/>
        </w:rPr>
        <w:t>III.</w:t>
      </w:r>
      <w:r>
        <w:rPr>
          <w:rFonts w:asciiTheme="minorHAnsi" w:eastAsiaTheme="minorEastAsia" w:hAnsiTheme="minorHAnsi" w:cstheme="minorBidi"/>
          <w:noProof/>
          <w:sz w:val="24"/>
        </w:rPr>
        <w:tab/>
      </w:r>
      <w:r w:rsidRPr="00F959AC">
        <w:rPr>
          <w:noProof/>
        </w:rPr>
        <w:t>Strategy</w:t>
      </w:r>
      <w:r>
        <w:rPr>
          <w:noProof/>
        </w:rPr>
        <w:tab/>
      </w:r>
      <w:r>
        <w:rPr>
          <w:noProof/>
        </w:rPr>
        <w:fldChar w:fldCharType="begin"/>
      </w:r>
      <w:r>
        <w:rPr>
          <w:noProof/>
        </w:rPr>
        <w:instrText xml:space="preserve"> PAGEREF _Toc477852773 \h </w:instrText>
      </w:r>
      <w:r>
        <w:rPr>
          <w:noProof/>
        </w:rPr>
      </w:r>
      <w:r>
        <w:rPr>
          <w:noProof/>
        </w:rPr>
        <w:fldChar w:fldCharType="separate"/>
      </w:r>
      <w:r>
        <w:rPr>
          <w:noProof/>
        </w:rPr>
        <w:t>6</w:t>
      </w:r>
      <w:r>
        <w:rPr>
          <w:noProof/>
        </w:rPr>
        <w:fldChar w:fldCharType="end"/>
      </w:r>
    </w:p>
    <w:p w14:paraId="1BBCF659" w14:textId="77777777" w:rsidR="000A2AAC" w:rsidRDefault="000A2AAC">
      <w:pPr>
        <w:pStyle w:val="TOC1"/>
        <w:rPr>
          <w:rFonts w:asciiTheme="minorHAnsi" w:eastAsiaTheme="minorEastAsia" w:hAnsiTheme="minorHAnsi" w:cstheme="minorBidi"/>
          <w:noProof/>
          <w:sz w:val="24"/>
        </w:rPr>
      </w:pPr>
      <w:r w:rsidRPr="00F959AC">
        <w:rPr>
          <w:noProof/>
        </w:rPr>
        <w:t>IV.</w:t>
      </w:r>
      <w:r>
        <w:rPr>
          <w:rFonts w:asciiTheme="minorHAnsi" w:eastAsiaTheme="minorEastAsia" w:hAnsiTheme="minorHAnsi" w:cstheme="minorBidi"/>
          <w:noProof/>
          <w:sz w:val="24"/>
        </w:rPr>
        <w:tab/>
      </w:r>
      <w:r w:rsidRPr="00F959AC">
        <w:rPr>
          <w:noProof/>
        </w:rPr>
        <w:t>Results and Partnerships</w:t>
      </w:r>
      <w:r>
        <w:rPr>
          <w:noProof/>
        </w:rPr>
        <w:tab/>
      </w:r>
      <w:r>
        <w:rPr>
          <w:noProof/>
        </w:rPr>
        <w:fldChar w:fldCharType="begin"/>
      </w:r>
      <w:r>
        <w:rPr>
          <w:noProof/>
        </w:rPr>
        <w:instrText xml:space="preserve"> PAGEREF _Toc477852774 \h </w:instrText>
      </w:r>
      <w:r>
        <w:rPr>
          <w:noProof/>
        </w:rPr>
      </w:r>
      <w:r>
        <w:rPr>
          <w:noProof/>
        </w:rPr>
        <w:fldChar w:fldCharType="separate"/>
      </w:r>
      <w:r>
        <w:rPr>
          <w:noProof/>
        </w:rPr>
        <w:t>9</w:t>
      </w:r>
      <w:r>
        <w:rPr>
          <w:noProof/>
        </w:rPr>
        <w:fldChar w:fldCharType="end"/>
      </w:r>
    </w:p>
    <w:p w14:paraId="3B4371C6" w14:textId="77777777" w:rsidR="000A2AAC" w:rsidRDefault="000A2AAC">
      <w:pPr>
        <w:pStyle w:val="TOC1"/>
        <w:rPr>
          <w:rFonts w:asciiTheme="minorHAnsi" w:eastAsiaTheme="minorEastAsia" w:hAnsiTheme="minorHAnsi" w:cstheme="minorBidi"/>
          <w:noProof/>
          <w:sz w:val="24"/>
        </w:rPr>
      </w:pPr>
      <w:r w:rsidRPr="00F959AC">
        <w:rPr>
          <w:noProof/>
        </w:rPr>
        <w:t>V.</w:t>
      </w:r>
      <w:r>
        <w:rPr>
          <w:rFonts w:asciiTheme="minorHAnsi" w:eastAsiaTheme="minorEastAsia" w:hAnsiTheme="minorHAnsi" w:cstheme="minorBidi"/>
          <w:noProof/>
          <w:sz w:val="24"/>
        </w:rPr>
        <w:tab/>
      </w:r>
      <w:r w:rsidRPr="00F959AC">
        <w:rPr>
          <w:noProof/>
        </w:rPr>
        <w:t>Feasibility</w:t>
      </w:r>
      <w:r>
        <w:rPr>
          <w:noProof/>
        </w:rPr>
        <w:tab/>
      </w:r>
      <w:r>
        <w:rPr>
          <w:noProof/>
        </w:rPr>
        <w:fldChar w:fldCharType="begin"/>
      </w:r>
      <w:r>
        <w:rPr>
          <w:noProof/>
        </w:rPr>
        <w:instrText xml:space="preserve"> PAGEREF _Toc477852775 \h </w:instrText>
      </w:r>
      <w:r>
        <w:rPr>
          <w:noProof/>
        </w:rPr>
      </w:r>
      <w:r>
        <w:rPr>
          <w:noProof/>
        </w:rPr>
        <w:fldChar w:fldCharType="separate"/>
      </w:r>
      <w:r>
        <w:rPr>
          <w:noProof/>
        </w:rPr>
        <w:t>19</w:t>
      </w:r>
      <w:r>
        <w:rPr>
          <w:noProof/>
        </w:rPr>
        <w:fldChar w:fldCharType="end"/>
      </w:r>
    </w:p>
    <w:p w14:paraId="257090AC" w14:textId="77777777" w:rsidR="000A2AAC" w:rsidRDefault="000A2AAC">
      <w:pPr>
        <w:pStyle w:val="TOC1"/>
        <w:rPr>
          <w:rFonts w:asciiTheme="minorHAnsi" w:eastAsiaTheme="minorEastAsia" w:hAnsiTheme="minorHAnsi" w:cstheme="minorBidi"/>
          <w:noProof/>
          <w:sz w:val="24"/>
        </w:rPr>
      </w:pPr>
      <w:r w:rsidRPr="00F959AC">
        <w:rPr>
          <w:noProof/>
        </w:rPr>
        <w:t>VI.</w:t>
      </w:r>
      <w:r>
        <w:rPr>
          <w:rFonts w:asciiTheme="minorHAnsi" w:eastAsiaTheme="minorEastAsia" w:hAnsiTheme="minorHAnsi" w:cstheme="minorBidi"/>
          <w:noProof/>
          <w:sz w:val="24"/>
        </w:rPr>
        <w:tab/>
      </w:r>
      <w:r w:rsidRPr="00F959AC">
        <w:rPr>
          <w:noProof/>
        </w:rPr>
        <w:t>Project Results Framework</w:t>
      </w:r>
      <w:r>
        <w:rPr>
          <w:noProof/>
        </w:rPr>
        <w:tab/>
      </w:r>
      <w:r>
        <w:rPr>
          <w:noProof/>
        </w:rPr>
        <w:fldChar w:fldCharType="begin"/>
      </w:r>
      <w:r>
        <w:rPr>
          <w:noProof/>
        </w:rPr>
        <w:instrText xml:space="preserve"> PAGEREF _Toc477852776 \h </w:instrText>
      </w:r>
      <w:r>
        <w:rPr>
          <w:noProof/>
        </w:rPr>
      </w:r>
      <w:r>
        <w:rPr>
          <w:noProof/>
        </w:rPr>
        <w:fldChar w:fldCharType="separate"/>
      </w:r>
      <w:r>
        <w:rPr>
          <w:noProof/>
        </w:rPr>
        <w:t>23</w:t>
      </w:r>
      <w:r>
        <w:rPr>
          <w:noProof/>
        </w:rPr>
        <w:fldChar w:fldCharType="end"/>
      </w:r>
    </w:p>
    <w:p w14:paraId="6A6AE4DB" w14:textId="77777777" w:rsidR="000A2AAC" w:rsidRDefault="000A2AAC">
      <w:pPr>
        <w:pStyle w:val="TOC1"/>
        <w:rPr>
          <w:rFonts w:asciiTheme="minorHAnsi" w:eastAsiaTheme="minorEastAsia" w:hAnsiTheme="minorHAnsi" w:cstheme="minorBidi"/>
          <w:noProof/>
          <w:sz w:val="24"/>
        </w:rPr>
      </w:pPr>
      <w:r w:rsidRPr="00F959AC">
        <w:rPr>
          <w:noProof/>
        </w:rPr>
        <w:t>VII.</w:t>
      </w:r>
      <w:r>
        <w:rPr>
          <w:rFonts w:asciiTheme="minorHAnsi" w:eastAsiaTheme="minorEastAsia" w:hAnsiTheme="minorHAnsi" w:cstheme="minorBidi"/>
          <w:noProof/>
          <w:sz w:val="24"/>
        </w:rPr>
        <w:tab/>
      </w:r>
      <w:r w:rsidRPr="00F959AC">
        <w:rPr>
          <w:noProof/>
        </w:rPr>
        <w:t>Monitoring and Evaluation (M&amp;E) Plan</w:t>
      </w:r>
      <w:r>
        <w:rPr>
          <w:noProof/>
        </w:rPr>
        <w:tab/>
      </w:r>
      <w:r>
        <w:rPr>
          <w:noProof/>
        </w:rPr>
        <w:fldChar w:fldCharType="begin"/>
      </w:r>
      <w:r>
        <w:rPr>
          <w:noProof/>
        </w:rPr>
        <w:instrText xml:space="preserve"> PAGEREF _Toc477852777 \h </w:instrText>
      </w:r>
      <w:r>
        <w:rPr>
          <w:noProof/>
        </w:rPr>
      </w:r>
      <w:r>
        <w:rPr>
          <w:noProof/>
        </w:rPr>
        <w:fldChar w:fldCharType="separate"/>
      </w:r>
      <w:r>
        <w:rPr>
          <w:noProof/>
        </w:rPr>
        <w:t>28</w:t>
      </w:r>
      <w:r>
        <w:rPr>
          <w:noProof/>
        </w:rPr>
        <w:fldChar w:fldCharType="end"/>
      </w:r>
    </w:p>
    <w:p w14:paraId="21DAA59D" w14:textId="77777777" w:rsidR="000A2AAC" w:rsidRDefault="000A2AAC">
      <w:pPr>
        <w:pStyle w:val="TOC1"/>
        <w:rPr>
          <w:rFonts w:asciiTheme="minorHAnsi" w:eastAsiaTheme="minorEastAsia" w:hAnsiTheme="minorHAnsi" w:cstheme="minorBidi"/>
          <w:noProof/>
          <w:sz w:val="24"/>
        </w:rPr>
      </w:pPr>
      <w:r w:rsidRPr="00F959AC">
        <w:rPr>
          <w:noProof/>
        </w:rPr>
        <w:t>VIII.</w:t>
      </w:r>
      <w:r>
        <w:rPr>
          <w:rFonts w:asciiTheme="minorHAnsi" w:eastAsiaTheme="minorEastAsia" w:hAnsiTheme="minorHAnsi" w:cstheme="minorBidi"/>
          <w:noProof/>
          <w:sz w:val="24"/>
        </w:rPr>
        <w:tab/>
      </w:r>
      <w:r w:rsidRPr="00F959AC">
        <w:rPr>
          <w:noProof/>
        </w:rPr>
        <w:t>Governance and Management Arrangements</w:t>
      </w:r>
      <w:r>
        <w:rPr>
          <w:noProof/>
        </w:rPr>
        <w:tab/>
      </w:r>
      <w:r>
        <w:rPr>
          <w:noProof/>
        </w:rPr>
        <w:fldChar w:fldCharType="begin"/>
      </w:r>
      <w:r>
        <w:rPr>
          <w:noProof/>
        </w:rPr>
        <w:instrText xml:space="preserve"> PAGEREF _Toc477852778 \h </w:instrText>
      </w:r>
      <w:r>
        <w:rPr>
          <w:noProof/>
        </w:rPr>
      </w:r>
      <w:r>
        <w:rPr>
          <w:noProof/>
        </w:rPr>
        <w:fldChar w:fldCharType="separate"/>
      </w:r>
      <w:r>
        <w:rPr>
          <w:noProof/>
        </w:rPr>
        <w:t>33</w:t>
      </w:r>
      <w:r>
        <w:rPr>
          <w:noProof/>
        </w:rPr>
        <w:fldChar w:fldCharType="end"/>
      </w:r>
    </w:p>
    <w:p w14:paraId="5C103BC5" w14:textId="77777777" w:rsidR="000A2AAC" w:rsidRDefault="000A2AAC">
      <w:pPr>
        <w:pStyle w:val="TOC1"/>
        <w:rPr>
          <w:rFonts w:asciiTheme="minorHAnsi" w:eastAsiaTheme="minorEastAsia" w:hAnsiTheme="minorHAnsi" w:cstheme="minorBidi"/>
          <w:noProof/>
          <w:sz w:val="24"/>
        </w:rPr>
      </w:pPr>
      <w:r w:rsidRPr="00F959AC">
        <w:rPr>
          <w:noProof/>
        </w:rPr>
        <w:t>IX.</w:t>
      </w:r>
      <w:r>
        <w:rPr>
          <w:rFonts w:asciiTheme="minorHAnsi" w:eastAsiaTheme="minorEastAsia" w:hAnsiTheme="minorHAnsi" w:cstheme="minorBidi"/>
          <w:noProof/>
          <w:sz w:val="24"/>
        </w:rPr>
        <w:tab/>
      </w:r>
      <w:r w:rsidRPr="00F959AC">
        <w:rPr>
          <w:noProof/>
        </w:rPr>
        <w:t>Financial Planning and Management</w:t>
      </w:r>
      <w:r>
        <w:rPr>
          <w:noProof/>
        </w:rPr>
        <w:tab/>
      </w:r>
      <w:r>
        <w:rPr>
          <w:noProof/>
        </w:rPr>
        <w:fldChar w:fldCharType="begin"/>
      </w:r>
      <w:r>
        <w:rPr>
          <w:noProof/>
        </w:rPr>
        <w:instrText xml:space="preserve"> PAGEREF _Toc477852779 \h </w:instrText>
      </w:r>
      <w:r>
        <w:rPr>
          <w:noProof/>
        </w:rPr>
      </w:r>
      <w:r>
        <w:rPr>
          <w:noProof/>
        </w:rPr>
        <w:fldChar w:fldCharType="separate"/>
      </w:r>
      <w:r>
        <w:rPr>
          <w:noProof/>
        </w:rPr>
        <w:t>35</w:t>
      </w:r>
      <w:r>
        <w:rPr>
          <w:noProof/>
        </w:rPr>
        <w:fldChar w:fldCharType="end"/>
      </w:r>
    </w:p>
    <w:p w14:paraId="75D1D632" w14:textId="77777777" w:rsidR="000A2AAC" w:rsidRDefault="000A2AAC">
      <w:pPr>
        <w:pStyle w:val="TOC1"/>
        <w:rPr>
          <w:rFonts w:asciiTheme="minorHAnsi" w:eastAsiaTheme="minorEastAsia" w:hAnsiTheme="minorHAnsi" w:cstheme="minorBidi"/>
          <w:noProof/>
          <w:sz w:val="24"/>
        </w:rPr>
      </w:pPr>
      <w:r w:rsidRPr="00F959AC">
        <w:rPr>
          <w:noProof/>
        </w:rPr>
        <w:t>X.</w:t>
      </w:r>
      <w:r>
        <w:rPr>
          <w:rFonts w:asciiTheme="minorHAnsi" w:eastAsiaTheme="minorEastAsia" w:hAnsiTheme="minorHAnsi" w:cstheme="minorBidi"/>
          <w:noProof/>
          <w:sz w:val="24"/>
        </w:rPr>
        <w:tab/>
      </w:r>
      <w:r w:rsidRPr="00F959AC">
        <w:rPr>
          <w:noProof/>
        </w:rPr>
        <w:t>Total Budget and Work Plan</w:t>
      </w:r>
      <w:r>
        <w:rPr>
          <w:noProof/>
        </w:rPr>
        <w:tab/>
      </w:r>
      <w:r>
        <w:rPr>
          <w:noProof/>
        </w:rPr>
        <w:fldChar w:fldCharType="begin"/>
      </w:r>
      <w:r>
        <w:rPr>
          <w:noProof/>
        </w:rPr>
        <w:instrText xml:space="preserve"> PAGEREF _Toc477852780 \h </w:instrText>
      </w:r>
      <w:r>
        <w:rPr>
          <w:noProof/>
        </w:rPr>
      </w:r>
      <w:r>
        <w:rPr>
          <w:noProof/>
        </w:rPr>
        <w:fldChar w:fldCharType="separate"/>
      </w:r>
      <w:r>
        <w:rPr>
          <w:noProof/>
        </w:rPr>
        <w:t>38</w:t>
      </w:r>
      <w:r>
        <w:rPr>
          <w:noProof/>
        </w:rPr>
        <w:fldChar w:fldCharType="end"/>
      </w:r>
    </w:p>
    <w:p w14:paraId="0E133002" w14:textId="77777777" w:rsidR="000A2AAC" w:rsidRDefault="000A2AAC">
      <w:pPr>
        <w:pStyle w:val="TOC1"/>
        <w:rPr>
          <w:rFonts w:asciiTheme="minorHAnsi" w:eastAsiaTheme="minorEastAsia" w:hAnsiTheme="minorHAnsi" w:cstheme="minorBidi"/>
          <w:noProof/>
          <w:sz w:val="24"/>
        </w:rPr>
      </w:pPr>
      <w:r w:rsidRPr="00F959AC">
        <w:rPr>
          <w:noProof/>
        </w:rPr>
        <w:t>XI.</w:t>
      </w:r>
      <w:r>
        <w:rPr>
          <w:rFonts w:asciiTheme="minorHAnsi" w:eastAsiaTheme="minorEastAsia" w:hAnsiTheme="minorHAnsi" w:cstheme="minorBidi"/>
          <w:noProof/>
          <w:sz w:val="24"/>
        </w:rPr>
        <w:tab/>
      </w:r>
      <w:r w:rsidRPr="00F959AC">
        <w:rPr>
          <w:noProof/>
        </w:rPr>
        <w:t>Legal Context</w:t>
      </w:r>
      <w:r>
        <w:rPr>
          <w:noProof/>
        </w:rPr>
        <w:tab/>
      </w:r>
      <w:r>
        <w:rPr>
          <w:noProof/>
        </w:rPr>
        <w:fldChar w:fldCharType="begin"/>
      </w:r>
      <w:r>
        <w:rPr>
          <w:noProof/>
        </w:rPr>
        <w:instrText xml:space="preserve"> PAGEREF _Toc477852781 \h </w:instrText>
      </w:r>
      <w:r>
        <w:rPr>
          <w:noProof/>
        </w:rPr>
      </w:r>
      <w:r>
        <w:rPr>
          <w:noProof/>
        </w:rPr>
        <w:fldChar w:fldCharType="separate"/>
      </w:r>
      <w:r>
        <w:rPr>
          <w:noProof/>
        </w:rPr>
        <w:t>45</w:t>
      </w:r>
      <w:r>
        <w:rPr>
          <w:noProof/>
        </w:rPr>
        <w:fldChar w:fldCharType="end"/>
      </w:r>
    </w:p>
    <w:p w14:paraId="11256950" w14:textId="77777777" w:rsidR="000A2AAC" w:rsidRDefault="000A2AAC">
      <w:pPr>
        <w:pStyle w:val="TOC1"/>
        <w:rPr>
          <w:rFonts w:asciiTheme="minorHAnsi" w:eastAsiaTheme="minorEastAsia" w:hAnsiTheme="minorHAnsi" w:cstheme="minorBidi"/>
          <w:noProof/>
          <w:sz w:val="24"/>
        </w:rPr>
      </w:pPr>
      <w:r w:rsidRPr="00F959AC">
        <w:rPr>
          <w:noProof/>
        </w:rPr>
        <w:t>XII.</w:t>
      </w:r>
      <w:r>
        <w:rPr>
          <w:rFonts w:asciiTheme="minorHAnsi" w:eastAsiaTheme="minorEastAsia" w:hAnsiTheme="minorHAnsi" w:cstheme="minorBidi"/>
          <w:noProof/>
          <w:sz w:val="24"/>
        </w:rPr>
        <w:tab/>
      </w:r>
      <w:r w:rsidRPr="00F959AC">
        <w:rPr>
          <w:noProof/>
        </w:rPr>
        <w:t>Annexes</w:t>
      </w:r>
      <w:r>
        <w:rPr>
          <w:noProof/>
        </w:rPr>
        <w:tab/>
      </w:r>
      <w:r>
        <w:rPr>
          <w:noProof/>
        </w:rPr>
        <w:fldChar w:fldCharType="begin"/>
      </w:r>
      <w:r>
        <w:rPr>
          <w:noProof/>
        </w:rPr>
        <w:instrText xml:space="preserve"> PAGEREF _Toc477852782 \h </w:instrText>
      </w:r>
      <w:r>
        <w:rPr>
          <w:noProof/>
        </w:rPr>
      </w:r>
      <w:r>
        <w:rPr>
          <w:noProof/>
        </w:rPr>
        <w:fldChar w:fldCharType="separate"/>
      </w:r>
      <w:r>
        <w:rPr>
          <w:noProof/>
        </w:rPr>
        <w:t>46</w:t>
      </w:r>
      <w:r>
        <w:rPr>
          <w:noProof/>
        </w:rPr>
        <w:fldChar w:fldCharType="end"/>
      </w:r>
    </w:p>
    <w:p w14:paraId="6E01050E" w14:textId="3A31FBFF" w:rsidR="00D64EA4" w:rsidRDefault="00980BE9" w:rsidP="00235AE4">
      <w:pPr>
        <w:spacing w:after="240"/>
      </w:pPr>
      <w:r>
        <w:rPr>
          <w:szCs w:val="20"/>
        </w:rPr>
        <w:fldChar w:fldCharType="end"/>
      </w:r>
    </w:p>
    <w:p w14:paraId="382BDE00" w14:textId="77777777" w:rsidR="00AE31A1" w:rsidRDefault="00AE31A1">
      <w:pPr>
        <w:spacing w:after="0"/>
        <w:jc w:val="left"/>
        <w:rPr>
          <w:rFonts w:cs="Arial"/>
          <w:szCs w:val="20"/>
        </w:rPr>
      </w:pPr>
    </w:p>
    <w:p w14:paraId="49F4B2E0" w14:textId="77777777" w:rsidR="005621F7" w:rsidRPr="0003763F" w:rsidRDefault="005621F7" w:rsidP="005621F7">
      <w:pPr>
        <w:spacing w:after="0"/>
        <w:jc w:val="left"/>
        <w:rPr>
          <w:rFonts w:cs="Arial"/>
          <w:b/>
          <w:szCs w:val="22"/>
        </w:rPr>
      </w:pPr>
    </w:p>
    <w:p w14:paraId="4B7F0E18" w14:textId="77777777" w:rsidR="00347790" w:rsidRDefault="00AE31A1">
      <w:r>
        <w:br w:type="page"/>
      </w:r>
    </w:p>
    <w:p w14:paraId="644C9CF0" w14:textId="562AD983" w:rsidR="00D218B7" w:rsidRPr="00D218B7" w:rsidRDefault="008C65EB" w:rsidP="00D218B7">
      <w:pPr>
        <w:pStyle w:val="Heading1"/>
        <w:spacing w:before="0" w:after="0" w:line="271" w:lineRule="auto"/>
        <w:jc w:val="left"/>
        <w:rPr>
          <w:rFonts w:ascii="Calibri" w:hAnsi="Calibri"/>
        </w:rPr>
      </w:pPr>
      <w:bookmarkStart w:id="3" w:name="_Toc407785517"/>
      <w:bookmarkStart w:id="4" w:name="_Toc477852772"/>
      <w:r w:rsidRPr="0003763F">
        <w:rPr>
          <w:rFonts w:ascii="Calibri" w:hAnsi="Calibri"/>
        </w:rPr>
        <w:lastRenderedPageBreak/>
        <w:t xml:space="preserve">Development </w:t>
      </w:r>
      <w:r w:rsidR="00005D48" w:rsidRPr="0003763F">
        <w:rPr>
          <w:rFonts w:ascii="Calibri" w:hAnsi="Calibri"/>
        </w:rPr>
        <w:t>C</w:t>
      </w:r>
      <w:r w:rsidR="004C3717" w:rsidRPr="0003763F">
        <w:rPr>
          <w:rFonts w:ascii="Calibri" w:hAnsi="Calibri"/>
        </w:rPr>
        <w:t>hallenge</w:t>
      </w:r>
      <w:bookmarkEnd w:id="3"/>
      <w:bookmarkEnd w:id="4"/>
    </w:p>
    <w:p w14:paraId="6A2D8471" w14:textId="77777777" w:rsidR="003B2A79" w:rsidRDefault="003B2A79" w:rsidP="003B2A79">
      <w:pPr>
        <w:jc w:val="left"/>
        <w:rPr>
          <w:rFonts w:cs="Segoe UI"/>
          <w:color w:val="000000"/>
          <w:szCs w:val="20"/>
        </w:rPr>
      </w:pPr>
    </w:p>
    <w:p w14:paraId="6F3EDA69" w14:textId="1F0425AD" w:rsidR="00836B7C" w:rsidRDefault="00836B7C" w:rsidP="00836B7C">
      <w:r>
        <w:t>Since</w:t>
      </w:r>
      <w:r>
        <w:rPr>
          <w:spacing w:val="24"/>
        </w:rPr>
        <w:t xml:space="preserve"> </w:t>
      </w:r>
      <w:r>
        <w:t>the</w:t>
      </w:r>
      <w:r>
        <w:rPr>
          <w:spacing w:val="25"/>
        </w:rPr>
        <w:t xml:space="preserve"> </w:t>
      </w:r>
      <w:r>
        <w:t>end</w:t>
      </w:r>
      <w:r>
        <w:rPr>
          <w:spacing w:val="25"/>
        </w:rPr>
        <w:t xml:space="preserve"> </w:t>
      </w:r>
      <w:r>
        <w:t>of</w:t>
      </w:r>
      <w:r>
        <w:rPr>
          <w:spacing w:val="23"/>
        </w:rPr>
        <w:t xml:space="preserve"> </w:t>
      </w:r>
      <w:r>
        <w:t>the</w:t>
      </w:r>
      <w:r>
        <w:rPr>
          <w:spacing w:val="24"/>
        </w:rPr>
        <w:t xml:space="preserve"> </w:t>
      </w:r>
      <w:r>
        <w:t>economic</w:t>
      </w:r>
      <w:r>
        <w:rPr>
          <w:spacing w:val="25"/>
        </w:rPr>
        <w:t xml:space="preserve"> </w:t>
      </w:r>
      <w:r>
        <w:t>recession</w:t>
      </w:r>
      <w:r>
        <w:rPr>
          <w:spacing w:val="23"/>
        </w:rPr>
        <w:t xml:space="preserve"> </w:t>
      </w:r>
      <w:r>
        <w:t>in</w:t>
      </w:r>
      <w:r>
        <w:rPr>
          <w:spacing w:val="24"/>
        </w:rPr>
        <w:t xml:space="preserve"> </w:t>
      </w:r>
      <w:r>
        <w:t>the</w:t>
      </w:r>
      <w:r>
        <w:rPr>
          <w:spacing w:val="24"/>
        </w:rPr>
        <w:t xml:space="preserve"> </w:t>
      </w:r>
      <w:r>
        <w:t>late</w:t>
      </w:r>
      <w:r>
        <w:rPr>
          <w:spacing w:val="25"/>
        </w:rPr>
        <w:t xml:space="preserve"> </w:t>
      </w:r>
      <w:r>
        <w:t>1990s,</w:t>
      </w:r>
      <w:r>
        <w:rPr>
          <w:spacing w:val="24"/>
        </w:rPr>
        <w:t xml:space="preserve"> </w:t>
      </w:r>
      <w:r>
        <w:t>electricity</w:t>
      </w:r>
      <w:r>
        <w:rPr>
          <w:spacing w:val="28"/>
        </w:rPr>
        <w:t xml:space="preserve"> </w:t>
      </w:r>
      <w:r>
        <w:t>consumption in Kazakhstan has been steadily</w:t>
      </w:r>
      <w:r>
        <w:rPr>
          <w:spacing w:val="16"/>
        </w:rPr>
        <w:t xml:space="preserve"> </w:t>
      </w:r>
      <w:r>
        <w:t>rising.</w:t>
      </w:r>
      <w:r>
        <w:rPr>
          <w:spacing w:val="18"/>
        </w:rPr>
        <w:t xml:space="preserve"> </w:t>
      </w:r>
      <w:r>
        <w:t>Total</w:t>
      </w:r>
      <w:r>
        <w:rPr>
          <w:spacing w:val="17"/>
        </w:rPr>
        <w:t xml:space="preserve"> </w:t>
      </w:r>
      <w:r>
        <w:t>electricity consumption</w:t>
      </w:r>
      <w:r>
        <w:rPr>
          <w:spacing w:val="20"/>
        </w:rPr>
        <w:t xml:space="preserve"> </w:t>
      </w:r>
      <w:r>
        <w:t>has</w:t>
      </w:r>
      <w:r>
        <w:rPr>
          <w:spacing w:val="19"/>
        </w:rPr>
        <w:t xml:space="preserve"> </w:t>
      </w:r>
      <w:r>
        <w:t>doubled</w:t>
      </w:r>
      <w:r>
        <w:rPr>
          <w:spacing w:val="19"/>
        </w:rPr>
        <w:t xml:space="preserve"> </w:t>
      </w:r>
      <w:r>
        <w:t>between</w:t>
      </w:r>
      <w:r>
        <w:rPr>
          <w:spacing w:val="19"/>
        </w:rPr>
        <w:t xml:space="preserve"> </w:t>
      </w:r>
      <w:r>
        <w:t>2000 and 2014</w:t>
      </w:r>
      <w:r w:rsidR="00E91337">
        <w:t>, up to a total of about 70 TWh in 2014</w:t>
      </w:r>
      <w:r w:rsidR="009E180D">
        <w:t xml:space="preserve"> alone</w:t>
      </w:r>
      <w:r w:rsidR="00E91337">
        <w:t>,</w:t>
      </w:r>
      <w:r>
        <w:rPr>
          <w:spacing w:val="11"/>
        </w:rPr>
        <w:t xml:space="preserve"> </w:t>
      </w:r>
      <w:r>
        <w:t>and</w:t>
      </w:r>
      <w:r>
        <w:rPr>
          <w:spacing w:val="14"/>
        </w:rPr>
        <w:t xml:space="preserve"> </w:t>
      </w:r>
      <w:r>
        <w:t>is</w:t>
      </w:r>
      <w:r>
        <w:rPr>
          <w:spacing w:val="12"/>
        </w:rPr>
        <w:t xml:space="preserve"> </w:t>
      </w:r>
      <w:r>
        <w:t>projected</w:t>
      </w:r>
      <w:r>
        <w:rPr>
          <w:spacing w:val="14"/>
        </w:rPr>
        <w:t xml:space="preserve"> </w:t>
      </w:r>
      <w:r>
        <w:t>to</w:t>
      </w:r>
      <w:r>
        <w:rPr>
          <w:spacing w:val="11"/>
        </w:rPr>
        <w:t xml:space="preserve"> </w:t>
      </w:r>
      <w:r>
        <w:t>grow</w:t>
      </w:r>
      <w:r>
        <w:rPr>
          <w:spacing w:val="10"/>
        </w:rPr>
        <w:t xml:space="preserve"> </w:t>
      </w:r>
      <w:r>
        <w:t>further</w:t>
      </w:r>
      <w:r>
        <w:rPr>
          <w:spacing w:val="14"/>
        </w:rPr>
        <w:t xml:space="preserve"> </w:t>
      </w:r>
      <w:r>
        <w:t>at</w:t>
      </w:r>
      <w:r>
        <w:rPr>
          <w:spacing w:val="12"/>
        </w:rPr>
        <w:t xml:space="preserve"> </w:t>
      </w:r>
      <w:r>
        <w:t>2-3 percent</w:t>
      </w:r>
      <w:r>
        <w:rPr>
          <w:spacing w:val="12"/>
        </w:rPr>
        <w:t xml:space="preserve"> </w:t>
      </w:r>
      <w:r>
        <w:t>annually.  This growth has occurr</w:t>
      </w:r>
      <w:r w:rsidR="00397EE4">
        <w:t>ed</w:t>
      </w:r>
      <w:r>
        <w:t xml:space="preserve"> across all sectors, especially industry and households, as well as commercial and public buildings.  </w:t>
      </w:r>
      <w:r w:rsidR="00A63CDD">
        <w:t>Electricity</w:t>
      </w:r>
      <w:r w:rsidR="00A63CDD">
        <w:rPr>
          <w:spacing w:val="3"/>
        </w:rPr>
        <w:t xml:space="preserve"> </w:t>
      </w:r>
      <w:r w:rsidR="00A63CDD">
        <w:t>use</w:t>
      </w:r>
      <w:r w:rsidR="00A63CDD">
        <w:rPr>
          <w:spacing w:val="7"/>
        </w:rPr>
        <w:t xml:space="preserve"> </w:t>
      </w:r>
      <w:r w:rsidR="00A63CDD">
        <w:t>per</w:t>
      </w:r>
      <w:r w:rsidR="00A63CDD">
        <w:rPr>
          <w:spacing w:val="6"/>
        </w:rPr>
        <w:t xml:space="preserve"> </w:t>
      </w:r>
      <w:r w:rsidR="00A63CDD">
        <w:t>capita</w:t>
      </w:r>
      <w:r w:rsidR="00A63CDD">
        <w:rPr>
          <w:spacing w:val="7"/>
        </w:rPr>
        <w:t xml:space="preserve"> </w:t>
      </w:r>
      <w:r w:rsidR="00A63CDD">
        <w:t>is</w:t>
      </w:r>
      <w:r w:rsidR="00A63CDD">
        <w:rPr>
          <w:spacing w:val="6"/>
        </w:rPr>
        <w:t xml:space="preserve"> </w:t>
      </w:r>
      <w:r w:rsidR="00A63CDD">
        <w:t>now</w:t>
      </w:r>
      <w:r w:rsidR="00A63CDD">
        <w:rPr>
          <w:spacing w:val="2"/>
        </w:rPr>
        <w:t xml:space="preserve"> </w:t>
      </w:r>
      <w:r w:rsidR="00A63CDD">
        <w:t>almost</w:t>
      </w:r>
      <w:r w:rsidR="00A63CDD">
        <w:rPr>
          <w:spacing w:val="5"/>
        </w:rPr>
        <w:t xml:space="preserve"> </w:t>
      </w:r>
      <w:r w:rsidR="00A63CDD">
        <w:t>twice as</w:t>
      </w:r>
      <w:r w:rsidR="00A63CDD">
        <w:rPr>
          <w:spacing w:val="4"/>
        </w:rPr>
        <w:t xml:space="preserve"> </w:t>
      </w:r>
      <w:r w:rsidR="00A63CDD">
        <w:t>high</w:t>
      </w:r>
      <w:r w:rsidR="00A63CDD">
        <w:rPr>
          <w:spacing w:val="4"/>
        </w:rPr>
        <w:t xml:space="preserve"> </w:t>
      </w:r>
      <w:r w:rsidR="00A63CDD">
        <w:t>as</w:t>
      </w:r>
      <w:r w:rsidR="00A63CDD">
        <w:rPr>
          <w:spacing w:val="4"/>
        </w:rPr>
        <w:t xml:space="preserve"> </w:t>
      </w:r>
      <w:r w:rsidR="00A63CDD">
        <w:t>the</w:t>
      </w:r>
      <w:r w:rsidR="00A63CDD">
        <w:rPr>
          <w:spacing w:val="8"/>
        </w:rPr>
        <w:t xml:space="preserve"> </w:t>
      </w:r>
      <w:r w:rsidR="00A63CDD">
        <w:t>world</w:t>
      </w:r>
      <w:r w:rsidR="00A63CDD">
        <w:rPr>
          <w:spacing w:val="6"/>
        </w:rPr>
        <w:t xml:space="preserve"> </w:t>
      </w:r>
      <w:r w:rsidR="00A63CDD">
        <w:t xml:space="preserve">average.  </w:t>
      </w:r>
    </w:p>
    <w:p w14:paraId="594DD58B" w14:textId="77777777" w:rsidR="00836B7C" w:rsidRDefault="00836B7C" w:rsidP="00836B7C">
      <w:r>
        <w:rPr>
          <w:spacing w:val="-2"/>
        </w:rPr>
        <w:t xml:space="preserve">Greenhouse gas </w:t>
      </w:r>
      <w:r w:rsidR="00397EE4">
        <w:rPr>
          <w:spacing w:val="-2"/>
        </w:rPr>
        <w:t xml:space="preserve">(GHG) </w:t>
      </w:r>
      <w:r>
        <w:rPr>
          <w:spacing w:val="-2"/>
        </w:rPr>
        <w:t xml:space="preserve">emissions from Kazakhstan’s electricity production and consumption have grown accordingly. </w:t>
      </w:r>
      <w:r>
        <w:t>Kazakhstan</w:t>
      </w:r>
      <w:r>
        <w:rPr>
          <w:spacing w:val="-6"/>
        </w:rPr>
        <w:t xml:space="preserve"> </w:t>
      </w:r>
      <w:r>
        <w:t>has</w:t>
      </w:r>
      <w:r>
        <w:rPr>
          <w:spacing w:val="-5"/>
        </w:rPr>
        <w:t xml:space="preserve"> </w:t>
      </w:r>
      <w:r>
        <w:t>one</w:t>
      </w:r>
      <w:r>
        <w:rPr>
          <w:spacing w:val="-4"/>
        </w:rPr>
        <w:t xml:space="preserve"> </w:t>
      </w:r>
      <w:r>
        <w:t>of</w:t>
      </w:r>
      <w:r>
        <w:rPr>
          <w:spacing w:val="-6"/>
        </w:rPr>
        <w:t xml:space="preserve"> </w:t>
      </w:r>
      <w:r>
        <w:t>the world’s</w:t>
      </w:r>
      <w:r>
        <w:rPr>
          <w:spacing w:val="-5"/>
        </w:rPr>
        <w:t xml:space="preserve"> </w:t>
      </w:r>
      <w:r>
        <w:t>highest</w:t>
      </w:r>
      <w:r>
        <w:rPr>
          <w:spacing w:val="-3"/>
        </w:rPr>
        <w:t xml:space="preserve"> </w:t>
      </w:r>
      <w:r>
        <w:t>grid</w:t>
      </w:r>
      <w:r>
        <w:rPr>
          <w:spacing w:val="-3"/>
        </w:rPr>
        <w:t xml:space="preserve"> </w:t>
      </w:r>
      <w:r>
        <w:t>emission</w:t>
      </w:r>
      <w:r>
        <w:rPr>
          <w:spacing w:val="-5"/>
        </w:rPr>
        <w:t xml:space="preserve"> </w:t>
      </w:r>
      <w:r>
        <w:t>factors</w:t>
      </w:r>
      <w:r>
        <w:rPr>
          <w:spacing w:val="-5"/>
        </w:rPr>
        <w:t xml:space="preserve"> </w:t>
      </w:r>
      <w:r>
        <w:t>–</w:t>
      </w:r>
      <w:r>
        <w:rPr>
          <w:spacing w:val="-4"/>
        </w:rPr>
        <w:t xml:space="preserve"> </w:t>
      </w:r>
      <w:r>
        <w:t>about 1.00 tonnes of CO</w:t>
      </w:r>
      <w:r w:rsidRPr="00A661D8">
        <w:rPr>
          <w:vertAlign w:val="subscript"/>
        </w:rPr>
        <w:t>2</w:t>
      </w:r>
      <w:r>
        <w:t xml:space="preserve"> emitted per MWh of electricity consumed up to 2014</w:t>
      </w:r>
      <w:r>
        <w:rPr>
          <w:rStyle w:val="FootnoteReference"/>
        </w:rPr>
        <w:footnoteReference w:id="1"/>
      </w:r>
      <w:r>
        <w:t xml:space="preserve"> – because of its heavy reliance on coal, which accounts for about 87 percent of national domestic electricity production.  By 2014, CO</w:t>
      </w:r>
      <w:r w:rsidRPr="004F0929">
        <w:rPr>
          <w:vertAlign w:val="subscript"/>
        </w:rPr>
        <w:t>2</w:t>
      </w:r>
      <w:r>
        <w:t xml:space="preserve"> emissions from Kazakhstan’s electricity consumption had risen to about 69 million tonnes.  See Figure 1 below.</w:t>
      </w:r>
    </w:p>
    <w:p w14:paraId="79587BF1" w14:textId="2480B0FC" w:rsidR="00836B7C" w:rsidRPr="00DB4D8C" w:rsidRDefault="00FE4D21" w:rsidP="00CA0A25">
      <w:pPr>
        <w:pStyle w:val="Caption"/>
      </w:pPr>
      <w:r>
        <w:t xml:space="preserve">Figure </w:t>
      </w:r>
      <w:fldSimple w:instr=" SEQ Figure \* ARABIC ">
        <w:r w:rsidR="00073D01">
          <w:rPr>
            <w:noProof/>
          </w:rPr>
          <w:t>1</w:t>
        </w:r>
      </w:fldSimple>
      <w:r w:rsidR="00836B7C" w:rsidRPr="00DB4D8C">
        <w:t>.  Annual Sectoral Electricity Consumption</w:t>
      </w:r>
      <w:r w:rsidR="00836B7C">
        <w:t xml:space="preserve"> </w:t>
      </w:r>
      <w:r w:rsidR="00836B7C">
        <w:br/>
        <w:t>and Associated CO</w:t>
      </w:r>
      <w:r w:rsidR="00836B7C" w:rsidRPr="00E37FDC">
        <w:rPr>
          <w:vertAlign w:val="subscript"/>
        </w:rPr>
        <w:t>2</w:t>
      </w:r>
      <w:r w:rsidR="00836B7C">
        <w:t xml:space="preserve"> Emissions</w:t>
      </w:r>
      <w:r w:rsidR="00836B7C" w:rsidRPr="00DB4D8C">
        <w:t xml:space="preserve"> in Kazakhstan, 2000-2014</w:t>
      </w:r>
    </w:p>
    <w:p w14:paraId="5297B839" w14:textId="6C3409D5" w:rsidR="00836B7C" w:rsidRDefault="00DA7D1B" w:rsidP="00836B7C">
      <w:pPr>
        <w:jc w:val="center"/>
        <w:rPr>
          <w:rFonts w:ascii="Times New Roman" w:eastAsia="Times New Roman" w:hAnsi="Times New Roman"/>
          <w:i/>
          <w:szCs w:val="20"/>
        </w:rPr>
      </w:pPr>
      <w:r w:rsidRPr="00073B21">
        <w:rPr>
          <w:noProof/>
        </w:rPr>
        <w:drawing>
          <wp:inline distT="0" distB="0" distL="0" distR="0" wp14:anchorId="62DE66DE" wp14:editId="59B4126F">
            <wp:extent cx="4512945" cy="2511425"/>
            <wp:effectExtent l="0" t="0" r="8255" b="3175"/>
            <wp:docPr id="2"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1833D4C" w14:textId="77777777" w:rsidR="00836B7C" w:rsidRPr="005A462B" w:rsidRDefault="00836B7C" w:rsidP="00836B7C">
      <w:pPr>
        <w:jc w:val="center"/>
        <w:rPr>
          <w:rFonts w:ascii="Times New Roman" w:eastAsia="Times New Roman" w:hAnsi="Times New Roman"/>
          <w:i/>
          <w:szCs w:val="20"/>
          <w:lang w:val="fr-FR"/>
        </w:rPr>
      </w:pPr>
      <w:r w:rsidRPr="005A462B">
        <w:rPr>
          <w:rFonts w:cs="Segoe UI"/>
          <w:color w:val="000000"/>
          <w:szCs w:val="20"/>
          <w:lang w:val="fr-FR"/>
        </w:rPr>
        <w:t xml:space="preserve">Source:  </w:t>
      </w:r>
      <w:hyperlink r:id="rId15" w:history="1">
        <w:r w:rsidRPr="005A462B">
          <w:rPr>
            <w:rStyle w:val="Hyperlink"/>
            <w:rFonts w:cs="Segoe UI"/>
            <w:szCs w:val="20"/>
            <w:lang w:val="fr-FR"/>
          </w:rPr>
          <w:t>http://www.iea.org/statistics/statisticssearch/report/?product=Indicators&amp;country=KAZAKHSTAN</w:t>
        </w:r>
      </w:hyperlink>
    </w:p>
    <w:p w14:paraId="42D3573D" w14:textId="77777777" w:rsidR="00836B7C" w:rsidRPr="005A462B" w:rsidRDefault="00836B7C" w:rsidP="00836B7C">
      <w:pPr>
        <w:rPr>
          <w:b/>
          <w:lang w:val="fr-FR"/>
        </w:rPr>
      </w:pPr>
    </w:p>
    <w:p w14:paraId="40C695B4" w14:textId="77777777" w:rsidR="00836B7C" w:rsidRPr="00FF183D" w:rsidRDefault="00836B7C" w:rsidP="00836B7C">
      <w:pPr>
        <w:rPr>
          <w:b/>
          <w:i/>
          <w:sz w:val="22"/>
        </w:rPr>
      </w:pPr>
      <w:r w:rsidRPr="00FF183D">
        <w:rPr>
          <w:b/>
          <w:i/>
          <w:sz w:val="22"/>
        </w:rPr>
        <w:t>Appliances, equipment, and the potential for energy efficiency</w:t>
      </w:r>
    </w:p>
    <w:p w14:paraId="1D69EC5D" w14:textId="71374AD5" w:rsidR="00836B7C" w:rsidRDefault="00836B7C" w:rsidP="00836B7C">
      <w:r>
        <w:t xml:space="preserve">As incomes in Kazakhstan have risen, household appliances have become an essential part of the lives of practically all of Kazakhstan’s citizens – women and men, across all age categories, regions, and income levels.  At the same time, appliances have also become an increasingly important contributor to electricity consumption and associated GHG emissions in Kazakhstan.  Refrigerators have an especially large impact because of their ubiquity (about 103 operating refrigerators per 100 households in the country) and their high year-round energy consumption (an estimated 450 kWh per year, on average).  New refrigerator purchases are rising, not only replacing old refrigerators but also adding to the stock every year.  </w:t>
      </w:r>
      <w:r w:rsidR="00581F95">
        <w:t>N</w:t>
      </w:r>
      <w:r>
        <w:t>early 400,000 new refrigerators were sold in Kazakhstan in 2015 as compared to about 300,000 in 2010</w:t>
      </w:r>
      <w:r w:rsidR="00581F95">
        <w:t>; furthermore,</w:t>
      </w:r>
      <w:r>
        <w:t xml:space="preserve"> the nation’s stock of operating refrigerators </w:t>
      </w:r>
      <w:r w:rsidR="00581F95">
        <w:t>is projected to</w:t>
      </w:r>
      <w:r>
        <w:t xml:space="preserve"> grow from 4.5 million in 2015 to 7.7 million in 2030.</w:t>
      </w:r>
      <w:r w:rsidR="00581F95">
        <w:rPr>
          <w:rStyle w:val="FootnoteReference"/>
        </w:rPr>
        <w:footnoteReference w:id="2"/>
      </w:r>
      <w:r>
        <w:t xml:space="preserve">  Other appliances and equipment common in both residential and public buildings, most notably room air conditioners, </w:t>
      </w:r>
      <w:r w:rsidR="00413786">
        <w:t xml:space="preserve">also </w:t>
      </w:r>
      <w:r>
        <w:t xml:space="preserve">have a smaller but growing </w:t>
      </w:r>
      <w:r w:rsidR="00671A67">
        <w:t>presence in Kazakhstan</w:t>
      </w:r>
      <w:r>
        <w:t>.</w:t>
      </w:r>
    </w:p>
    <w:p w14:paraId="039D7AB0" w14:textId="079B1AD4" w:rsidR="00836B7C" w:rsidRDefault="00836B7C" w:rsidP="00836B7C">
      <w:r>
        <w:t>Outside of the home, electrical equipment depl</w:t>
      </w:r>
      <w:r w:rsidR="00E91337">
        <w:t>oyed on a wide scale also has an inordin</w:t>
      </w:r>
      <w:r>
        <w:t>ately high impact.  According to UN</w:t>
      </w:r>
      <w:r w:rsidR="00BE78BD">
        <w:t xml:space="preserve"> Environment</w:t>
      </w:r>
      <w:r>
        <w:t>, there are at least 50,000 distribution transformers deployed on the electric grid around the country, operating around the clock, mostly reflecting outdated technology with electricity losses</w:t>
      </w:r>
      <w:r w:rsidR="00546B81">
        <w:t xml:space="preserve"> of </w:t>
      </w:r>
      <w:r w:rsidR="00546B81">
        <w:lastRenderedPageBreak/>
        <w:t>up to 20 percent</w:t>
      </w:r>
      <w:r>
        <w:t xml:space="preserve">.  Industrial motors have impact of similar scale because of their high loads, long hours of operation, and sheer abundance, with tens of thousands of </w:t>
      </w:r>
      <w:r w:rsidR="00546B81">
        <w:t>units</w:t>
      </w:r>
      <w:r>
        <w:t xml:space="preserve"> imported into the country annually.</w:t>
      </w:r>
      <w:r w:rsidR="00581F95">
        <w:rPr>
          <w:rStyle w:val="FootnoteReference"/>
        </w:rPr>
        <w:footnoteReference w:id="3"/>
      </w:r>
      <w:r>
        <w:t xml:space="preserve">  </w:t>
      </w:r>
    </w:p>
    <w:p w14:paraId="4B786FAE" w14:textId="78839085" w:rsidR="00E91337" w:rsidRDefault="00E91337" w:rsidP="00836B7C">
      <w:r>
        <w:t xml:space="preserve">Taken together, </w:t>
      </w:r>
      <w:r w:rsidR="008E585A">
        <w:rPr>
          <w:b/>
        </w:rPr>
        <w:t>refrigerators,</w:t>
      </w:r>
      <w:r w:rsidRPr="009E180D">
        <w:rPr>
          <w:b/>
        </w:rPr>
        <w:t xml:space="preserve"> motors</w:t>
      </w:r>
      <w:r w:rsidR="008E585A">
        <w:rPr>
          <w:b/>
        </w:rPr>
        <w:t>, and distribution transformer losses</w:t>
      </w:r>
      <w:r w:rsidRPr="009E180D">
        <w:rPr>
          <w:b/>
        </w:rPr>
        <w:t xml:space="preserve"> in Kazakhstan accounted for about 40 TWh of electricity consumption in 2015</w:t>
      </w:r>
      <w:r>
        <w:t xml:space="preserve"> – more than half of the nation’s total.  </w:t>
      </w:r>
      <w:r w:rsidR="00545A24">
        <w:t>W</w:t>
      </w:r>
      <w:r>
        <w:t xml:space="preserve">ithout interventions to save energy, </w:t>
      </w:r>
      <w:r w:rsidR="009E180D" w:rsidRPr="009E180D">
        <w:rPr>
          <w:b/>
        </w:rPr>
        <w:t>electricity consumption</w:t>
      </w:r>
      <w:r w:rsidRPr="009E180D">
        <w:rPr>
          <w:b/>
        </w:rPr>
        <w:t xml:space="preserve"> from just these three equipment types would grow to about 87 TWh by 2030</w:t>
      </w:r>
      <w:r w:rsidR="009E180D">
        <w:rPr>
          <w:b/>
        </w:rPr>
        <w:t xml:space="preserve">, </w:t>
      </w:r>
      <w:r w:rsidR="009E180D">
        <w:t>causing at least 80 million tonnes of CO</w:t>
      </w:r>
      <w:r w:rsidR="009E180D" w:rsidRPr="009E180D">
        <w:rPr>
          <w:vertAlign w:val="subscript"/>
        </w:rPr>
        <w:t>2</w:t>
      </w:r>
      <w:r w:rsidR="009E180D">
        <w:t xml:space="preserve"> emissions in that year alone</w:t>
      </w:r>
      <w:r>
        <w:t>.</w:t>
      </w:r>
      <w:r w:rsidR="001E6095" w:rsidRPr="001E6095">
        <w:rPr>
          <w:rStyle w:val="FootnoteReference"/>
        </w:rPr>
        <w:t xml:space="preserve"> </w:t>
      </w:r>
      <w:r w:rsidR="001E6095">
        <w:rPr>
          <w:rStyle w:val="FootnoteReference"/>
        </w:rPr>
        <w:footnoteReference w:id="4"/>
      </w:r>
    </w:p>
    <w:p w14:paraId="3A001A1F" w14:textId="77777777" w:rsidR="00836B7C" w:rsidRPr="00FF183D" w:rsidRDefault="009E180D" w:rsidP="00836B7C">
      <w:pPr>
        <w:rPr>
          <w:b/>
          <w:i/>
          <w:sz w:val="22"/>
        </w:rPr>
      </w:pPr>
      <w:r w:rsidRPr="00FF183D">
        <w:rPr>
          <w:b/>
          <w:i/>
          <w:sz w:val="22"/>
        </w:rPr>
        <w:t>The development challenge:  achieving the e</w:t>
      </w:r>
      <w:r w:rsidR="00836B7C" w:rsidRPr="00FF183D">
        <w:rPr>
          <w:b/>
          <w:i/>
          <w:sz w:val="22"/>
        </w:rPr>
        <w:t>nergy savings potential</w:t>
      </w:r>
      <w:r w:rsidRPr="00FF183D">
        <w:rPr>
          <w:b/>
          <w:i/>
          <w:sz w:val="22"/>
        </w:rPr>
        <w:t xml:space="preserve"> of appliances and equipment</w:t>
      </w:r>
    </w:p>
    <w:p w14:paraId="30F6F273" w14:textId="7130DC7D" w:rsidR="00836B7C" w:rsidRDefault="00836B7C" w:rsidP="00836B7C">
      <w:r>
        <w:t>Most of the existing stock and even new sales of appliances and equipment in Kazakhstan reflect outdated technology with energy performance far below that of cost-effective options already available in developed countries, and increasingly available in Kazakhstan.  The table below shows estimates for the potential energy savings and avoided emissions from adoption of minimum energy performance standards for four key types of appliances and equipment.</w:t>
      </w:r>
    </w:p>
    <w:p w14:paraId="0CC001CB" w14:textId="77777777" w:rsidR="00836B7C" w:rsidRPr="0041549F" w:rsidRDefault="00FE2409" w:rsidP="00CA0A25">
      <w:pPr>
        <w:pStyle w:val="Caption"/>
        <w:rPr>
          <w:szCs w:val="20"/>
        </w:rPr>
      </w:pPr>
      <w:r w:rsidRPr="0041549F">
        <w:rPr>
          <w:szCs w:val="20"/>
        </w:rPr>
        <w:t xml:space="preserve">Table </w:t>
      </w:r>
      <w:r w:rsidRPr="0041549F">
        <w:rPr>
          <w:szCs w:val="20"/>
        </w:rPr>
        <w:fldChar w:fldCharType="begin"/>
      </w:r>
      <w:r w:rsidRPr="0041549F">
        <w:rPr>
          <w:szCs w:val="20"/>
        </w:rPr>
        <w:instrText xml:space="preserve"> SEQ Table \* ARABIC </w:instrText>
      </w:r>
      <w:r w:rsidRPr="0041549F">
        <w:rPr>
          <w:szCs w:val="20"/>
        </w:rPr>
        <w:fldChar w:fldCharType="separate"/>
      </w:r>
      <w:r w:rsidR="00073D01">
        <w:rPr>
          <w:noProof/>
          <w:szCs w:val="20"/>
        </w:rPr>
        <w:t>1</w:t>
      </w:r>
      <w:r w:rsidRPr="0041549F">
        <w:rPr>
          <w:szCs w:val="20"/>
        </w:rPr>
        <w:fldChar w:fldCharType="end"/>
      </w:r>
      <w:r w:rsidRPr="0041549F">
        <w:rPr>
          <w:szCs w:val="20"/>
        </w:rPr>
        <w:t xml:space="preserve">. </w:t>
      </w:r>
      <w:r w:rsidR="00836B7C" w:rsidRPr="0041549F">
        <w:rPr>
          <w:szCs w:val="20"/>
        </w:rPr>
        <w:t>Potential energy savings and avoided emissions in Kazakhstan in 2030</w:t>
      </w:r>
    </w:p>
    <w:p w14:paraId="3D117E52" w14:textId="77777777" w:rsidR="00836B7C" w:rsidRPr="00BB5166" w:rsidRDefault="00836B7C" w:rsidP="00FE2409">
      <w:pPr>
        <w:spacing w:after="0"/>
        <w:jc w:val="center"/>
        <w:rPr>
          <w:b/>
          <w:szCs w:val="20"/>
        </w:rPr>
      </w:pPr>
      <w:r w:rsidRPr="00BB5166">
        <w:rPr>
          <w:b/>
          <w:szCs w:val="20"/>
        </w:rPr>
        <w:t>from minimum energy performance standards consistent with current world best practice</w:t>
      </w:r>
    </w:p>
    <w:p w14:paraId="6327E4C2" w14:textId="3915BA24" w:rsidR="00836B7C" w:rsidRPr="00DA7D1B" w:rsidRDefault="00836B7C" w:rsidP="00FE2409">
      <w:pPr>
        <w:spacing w:after="0"/>
        <w:jc w:val="center"/>
        <w:rPr>
          <w:b/>
          <w:szCs w:val="20"/>
        </w:rPr>
      </w:pPr>
      <w:r w:rsidRPr="00DA7D1B">
        <w:rPr>
          <w:b/>
          <w:szCs w:val="20"/>
        </w:rPr>
        <w:t>(“best MEPS”)</w:t>
      </w:r>
      <w:r w:rsidR="00673EB3">
        <w:rPr>
          <w:rStyle w:val="FootnoteReference"/>
          <w:b/>
          <w:szCs w:val="20"/>
        </w:rPr>
        <w:footnoteReference w:id="5"/>
      </w:r>
    </w:p>
    <w:p w14:paraId="0C7FBF92" w14:textId="77777777" w:rsidR="00836B7C" w:rsidRPr="005C3F0F" w:rsidRDefault="00836B7C" w:rsidP="00836B7C">
      <w:pPr>
        <w:spacing w:after="0"/>
        <w:jc w:val="center"/>
        <w:rPr>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6"/>
        <w:gridCol w:w="1499"/>
        <w:gridCol w:w="1780"/>
        <w:gridCol w:w="1962"/>
      </w:tblGrid>
      <w:tr w:rsidR="00673EB3" w14:paraId="34EBDEEE" w14:textId="0ED5B718" w:rsidTr="00EA75F4">
        <w:trPr>
          <w:jc w:val="center"/>
        </w:trPr>
        <w:tc>
          <w:tcPr>
            <w:tcW w:w="2446" w:type="dxa"/>
            <w:shd w:val="clear" w:color="auto" w:fill="auto"/>
          </w:tcPr>
          <w:p w14:paraId="1BE4F665" w14:textId="77777777" w:rsidR="00673EB3" w:rsidRPr="0078679B" w:rsidRDefault="00673EB3" w:rsidP="00FF183D">
            <w:pPr>
              <w:spacing w:after="0"/>
              <w:jc w:val="center"/>
              <w:rPr>
                <w:b/>
              </w:rPr>
            </w:pPr>
            <w:r w:rsidRPr="0078679B">
              <w:rPr>
                <w:b/>
              </w:rPr>
              <w:t>Equipment/Appliance Type</w:t>
            </w:r>
          </w:p>
        </w:tc>
        <w:tc>
          <w:tcPr>
            <w:tcW w:w="1499" w:type="dxa"/>
            <w:shd w:val="clear" w:color="auto" w:fill="auto"/>
          </w:tcPr>
          <w:p w14:paraId="39CD3691" w14:textId="77777777" w:rsidR="00673EB3" w:rsidRPr="0078679B" w:rsidRDefault="00673EB3" w:rsidP="00FF183D">
            <w:pPr>
              <w:spacing w:after="0"/>
              <w:jc w:val="center"/>
              <w:rPr>
                <w:b/>
              </w:rPr>
            </w:pPr>
            <w:r w:rsidRPr="0078679B">
              <w:rPr>
                <w:b/>
              </w:rPr>
              <w:t xml:space="preserve">Energy savings </w:t>
            </w:r>
            <w:r w:rsidRPr="001B2FC8">
              <w:t>(GWh/yr)</w:t>
            </w:r>
          </w:p>
        </w:tc>
        <w:tc>
          <w:tcPr>
            <w:tcW w:w="1780" w:type="dxa"/>
            <w:tcBorders>
              <w:bottom w:val="single" w:sz="4" w:space="0" w:color="auto"/>
            </w:tcBorders>
            <w:shd w:val="clear" w:color="auto" w:fill="auto"/>
          </w:tcPr>
          <w:p w14:paraId="10B32328" w14:textId="77777777" w:rsidR="00673EB3" w:rsidRPr="0078679B" w:rsidRDefault="00673EB3" w:rsidP="00FF183D">
            <w:pPr>
              <w:spacing w:after="0"/>
              <w:jc w:val="center"/>
              <w:rPr>
                <w:b/>
              </w:rPr>
            </w:pPr>
            <w:r w:rsidRPr="0078679B">
              <w:rPr>
                <w:b/>
              </w:rPr>
              <w:t>Avoided CO</w:t>
            </w:r>
            <w:r w:rsidRPr="0078679B">
              <w:rPr>
                <w:b/>
                <w:vertAlign w:val="subscript"/>
              </w:rPr>
              <w:t>2</w:t>
            </w:r>
            <w:r w:rsidRPr="0078679B">
              <w:rPr>
                <w:b/>
              </w:rPr>
              <w:t xml:space="preserve"> emissions </w:t>
            </w:r>
            <w:r>
              <w:rPr>
                <w:b/>
              </w:rPr>
              <w:br/>
            </w:r>
            <w:r w:rsidRPr="001B2FC8">
              <w:t>(thousand tonnes/yr)</w:t>
            </w:r>
          </w:p>
        </w:tc>
        <w:tc>
          <w:tcPr>
            <w:tcW w:w="1962" w:type="dxa"/>
            <w:tcBorders>
              <w:bottom w:val="single" w:sz="4" w:space="0" w:color="auto"/>
            </w:tcBorders>
          </w:tcPr>
          <w:p w14:paraId="43587E23" w14:textId="7A6F1C9D" w:rsidR="00673EB3" w:rsidRPr="0078679B" w:rsidRDefault="00673EB3" w:rsidP="00FF183D">
            <w:pPr>
              <w:spacing w:after="0"/>
              <w:jc w:val="center"/>
              <w:rPr>
                <w:b/>
              </w:rPr>
            </w:pPr>
            <w:r>
              <w:rPr>
                <w:b/>
              </w:rPr>
              <w:t>Cumulative CO</w:t>
            </w:r>
            <w:r w:rsidRPr="001B2BDF">
              <w:rPr>
                <w:b/>
                <w:vertAlign w:val="subscript"/>
              </w:rPr>
              <w:t>2</w:t>
            </w:r>
            <w:r>
              <w:rPr>
                <w:b/>
              </w:rPr>
              <w:t xml:space="preserve"> emissions reductions, 2020-2030 </w:t>
            </w:r>
            <w:r>
              <w:rPr>
                <w:b/>
              </w:rPr>
              <w:br/>
            </w:r>
            <w:r w:rsidRPr="005A462B">
              <w:t>(</w:t>
            </w:r>
            <w:r>
              <w:t>million tonnes)</w:t>
            </w:r>
          </w:p>
        </w:tc>
      </w:tr>
      <w:tr w:rsidR="00673EB3" w14:paraId="4FAF74DE" w14:textId="52C5141C" w:rsidTr="00EA75F4">
        <w:trPr>
          <w:jc w:val="center"/>
        </w:trPr>
        <w:tc>
          <w:tcPr>
            <w:tcW w:w="2446" w:type="dxa"/>
            <w:shd w:val="clear" w:color="auto" w:fill="auto"/>
          </w:tcPr>
          <w:p w14:paraId="57D41E9C" w14:textId="77777777" w:rsidR="00673EB3" w:rsidRDefault="00673EB3" w:rsidP="007E3D76">
            <w:pPr>
              <w:spacing w:after="0"/>
            </w:pPr>
            <w:r>
              <w:t>Refrigerators</w:t>
            </w:r>
          </w:p>
        </w:tc>
        <w:tc>
          <w:tcPr>
            <w:tcW w:w="1499" w:type="dxa"/>
            <w:shd w:val="clear" w:color="auto" w:fill="auto"/>
          </w:tcPr>
          <w:p w14:paraId="7FA731D1" w14:textId="77777777" w:rsidR="00673EB3" w:rsidRDefault="00673EB3" w:rsidP="007E3D76">
            <w:pPr>
              <w:spacing w:after="0"/>
              <w:ind w:right="337"/>
              <w:jc w:val="right"/>
            </w:pPr>
            <w:r>
              <w:t>1138</w:t>
            </w:r>
          </w:p>
        </w:tc>
        <w:tc>
          <w:tcPr>
            <w:tcW w:w="1780" w:type="dxa"/>
            <w:shd w:val="clear" w:color="auto" w:fill="FFFF99"/>
          </w:tcPr>
          <w:p w14:paraId="4C2F1563" w14:textId="77777777" w:rsidR="00673EB3" w:rsidRPr="002A3A90" w:rsidRDefault="00673EB3" w:rsidP="007E3D76">
            <w:pPr>
              <w:spacing w:after="0"/>
              <w:ind w:right="337"/>
              <w:jc w:val="right"/>
            </w:pPr>
            <w:r>
              <w:t>1045</w:t>
            </w:r>
          </w:p>
        </w:tc>
        <w:tc>
          <w:tcPr>
            <w:tcW w:w="1962" w:type="dxa"/>
            <w:shd w:val="clear" w:color="auto" w:fill="FFFF99"/>
          </w:tcPr>
          <w:p w14:paraId="4554578C" w14:textId="539FA85A" w:rsidR="00673EB3" w:rsidRDefault="00673EB3" w:rsidP="007E3D76">
            <w:pPr>
              <w:spacing w:after="0"/>
              <w:ind w:right="337"/>
              <w:jc w:val="right"/>
            </w:pPr>
            <w:r>
              <w:t xml:space="preserve">6.1 </w:t>
            </w:r>
          </w:p>
        </w:tc>
      </w:tr>
      <w:tr w:rsidR="00673EB3" w14:paraId="5B0ABA22" w14:textId="62D77A1E" w:rsidTr="00EA75F4">
        <w:trPr>
          <w:jc w:val="center"/>
        </w:trPr>
        <w:tc>
          <w:tcPr>
            <w:tcW w:w="2446" w:type="dxa"/>
            <w:shd w:val="clear" w:color="auto" w:fill="auto"/>
          </w:tcPr>
          <w:p w14:paraId="19234EC7" w14:textId="77777777" w:rsidR="00673EB3" w:rsidRDefault="00673EB3" w:rsidP="007E3D76">
            <w:pPr>
              <w:spacing w:after="0"/>
            </w:pPr>
            <w:r>
              <w:t>Distribution transformers</w:t>
            </w:r>
          </w:p>
        </w:tc>
        <w:tc>
          <w:tcPr>
            <w:tcW w:w="1499" w:type="dxa"/>
            <w:shd w:val="clear" w:color="auto" w:fill="auto"/>
          </w:tcPr>
          <w:p w14:paraId="7A91F1DF" w14:textId="77777777" w:rsidR="00673EB3" w:rsidRDefault="00673EB3" w:rsidP="007E3D76">
            <w:pPr>
              <w:spacing w:after="0"/>
              <w:ind w:right="337"/>
              <w:jc w:val="right"/>
            </w:pPr>
            <w:r>
              <w:t>931</w:t>
            </w:r>
          </w:p>
        </w:tc>
        <w:tc>
          <w:tcPr>
            <w:tcW w:w="1780" w:type="dxa"/>
            <w:shd w:val="clear" w:color="auto" w:fill="FFFF99"/>
          </w:tcPr>
          <w:p w14:paraId="4BF8E016" w14:textId="77777777" w:rsidR="00673EB3" w:rsidRPr="002A3A90" w:rsidRDefault="00673EB3" w:rsidP="007E3D76">
            <w:pPr>
              <w:spacing w:after="0"/>
              <w:ind w:right="337"/>
              <w:jc w:val="right"/>
            </w:pPr>
            <w:r>
              <w:t>856</w:t>
            </w:r>
          </w:p>
        </w:tc>
        <w:tc>
          <w:tcPr>
            <w:tcW w:w="1962" w:type="dxa"/>
            <w:shd w:val="clear" w:color="auto" w:fill="FFFF99"/>
          </w:tcPr>
          <w:p w14:paraId="25B9915F" w14:textId="3B8F0862" w:rsidR="00673EB3" w:rsidRPr="002A3A90" w:rsidRDefault="00673EB3" w:rsidP="007E3D76">
            <w:pPr>
              <w:spacing w:after="0"/>
              <w:ind w:right="337"/>
              <w:jc w:val="right"/>
            </w:pPr>
            <w:r>
              <w:t>5.0</w:t>
            </w:r>
          </w:p>
        </w:tc>
      </w:tr>
      <w:tr w:rsidR="00673EB3" w14:paraId="65D2C1D5" w14:textId="3EB7AD6E" w:rsidTr="00EA75F4">
        <w:trPr>
          <w:trHeight w:val="305"/>
          <w:jc w:val="center"/>
        </w:trPr>
        <w:tc>
          <w:tcPr>
            <w:tcW w:w="2446" w:type="dxa"/>
            <w:shd w:val="clear" w:color="auto" w:fill="auto"/>
          </w:tcPr>
          <w:p w14:paraId="45939546" w14:textId="77777777" w:rsidR="00673EB3" w:rsidRDefault="00673EB3" w:rsidP="007E3D76">
            <w:pPr>
              <w:spacing w:after="0"/>
            </w:pPr>
            <w:r>
              <w:t>Industrial electric motors</w:t>
            </w:r>
          </w:p>
        </w:tc>
        <w:tc>
          <w:tcPr>
            <w:tcW w:w="1499" w:type="dxa"/>
            <w:shd w:val="clear" w:color="auto" w:fill="auto"/>
          </w:tcPr>
          <w:p w14:paraId="49D27FFC" w14:textId="77777777" w:rsidR="00673EB3" w:rsidRDefault="00673EB3" w:rsidP="007E3D76">
            <w:pPr>
              <w:spacing w:after="0"/>
              <w:ind w:right="337"/>
              <w:jc w:val="right"/>
            </w:pPr>
            <w:r>
              <w:t>936</w:t>
            </w:r>
          </w:p>
        </w:tc>
        <w:tc>
          <w:tcPr>
            <w:tcW w:w="1780" w:type="dxa"/>
            <w:shd w:val="clear" w:color="auto" w:fill="FFFF99"/>
          </w:tcPr>
          <w:p w14:paraId="2B84D36B" w14:textId="77777777" w:rsidR="00673EB3" w:rsidRPr="002A3A90" w:rsidRDefault="00673EB3" w:rsidP="007E3D76">
            <w:pPr>
              <w:spacing w:after="0"/>
              <w:ind w:right="337"/>
              <w:jc w:val="right"/>
            </w:pPr>
            <w:r>
              <w:t>861</w:t>
            </w:r>
          </w:p>
        </w:tc>
        <w:tc>
          <w:tcPr>
            <w:tcW w:w="1962" w:type="dxa"/>
            <w:shd w:val="clear" w:color="auto" w:fill="FFFF99"/>
          </w:tcPr>
          <w:p w14:paraId="21AF86CA" w14:textId="5CC6E373" w:rsidR="00673EB3" w:rsidRPr="002A3A90" w:rsidRDefault="00673EB3" w:rsidP="007E3D76">
            <w:pPr>
              <w:spacing w:after="0"/>
              <w:ind w:right="337"/>
              <w:jc w:val="right"/>
            </w:pPr>
            <w:r>
              <w:t>4.5</w:t>
            </w:r>
          </w:p>
        </w:tc>
      </w:tr>
      <w:tr w:rsidR="00673EB3" w14:paraId="694014FE" w14:textId="39CED240" w:rsidTr="00EA75F4">
        <w:trPr>
          <w:trHeight w:val="179"/>
          <w:jc w:val="center"/>
        </w:trPr>
        <w:tc>
          <w:tcPr>
            <w:tcW w:w="2446" w:type="dxa"/>
            <w:shd w:val="clear" w:color="auto" w:fill="auto"/>
          </w:tcPr>
          <w:p w14:paraId="6162E909" w14:textId="77777777" w:rsidR="00673EB3" w:rsidRPr="004F6CBF" w:rsidRDefault="00673EB3" w:rsidP="007E3D76">
            <w:pPr>
              <w:spacing w:after="0"/>
              <w:rPr>
                <w:b/>
              </w:rPr>
            </w:pPr>
            <w:r w:rsidRPr="004F6CBF">
              <w:rPr>
                <w:b/>
              </w:rPr>
              <w:t>TOTAL</w:t>
            </w:r>
          </w:p>
        </w:tc>
        <w:tc>
          <w:tcPr>
            <w:tcW w:w="1499" w:type="dxa"/>
            <w:shd w:val="clear" w:color="auto" w:fill="auto"/>
          </w:tcPr>
          <w:p w14:paraId="2A92E440" w14:textId="77777777" w:rsidR="00673EB3" w:rsidRPr="004F6CBF" w:rsidRDefault="00673EB3" w:rsidP="007E3D76">
            <w:pPr>
              <w:spacing w:after="0"/>
              <w:ind w:right="337"/>
              <w:jc w:val="right"/>
              <w:rPr>
                <w:b/>
              </w:rPr>
            </w:pPr>
            <w:r w:rsidRPr="004F6CBF">
              <w:rPr>
                <w:b/>
              </w:rPr>
              <w:t>3005</w:t>
            </w:r>
          </w:p>
        </w:tc>
        <w:tc>
          <w:tcPr>
            <w:tcW w:w="1780" w:type="dxa"/>
            <w:shd w:val="clear" w:color="auto" w:fill="FFFF99"/>
          </w:tcPr>
          <w:p w14:paraId="604B26E4" w14:textId="77777777" w:rsidR="00673EB3" w:rsidRPr="004F6CBF" w:rsidRDefault="00673EB3" w:rsidP="007E3D76">
            <w:pPr>
              <w:spacing w:after="0"/>
              <w:ind w:right="337"/>
              <w:jc w:val="right"/>
              <w:rPr>
                <w:b/>
              </w:rPr>
            </w:pPr>
            <w:r w:rsidRPr="004F6CBF">
              <w:rPr>
                <w:b/>
              </w:rPr>
              <w:t>2762</w:t>
            </w:r>
          </w:p>
        </w:tc>
        <w:tc>
          <w:tcPr>
            <w:tcW w:w="1962" w:type="dxa"/>
            <w:shd w:val="clear" w:color="auto" w:fill="FFFF99"/>
          </w:tcPr>
          <w:p w14:paraId="3E1FE925" w14:textId="6DDAE72D" w:rsidR="00673EB3" w:rsidRPr="00A20CEF" w:rsidRDefault="00673EB3" w:rsidP="007E3D76">
            <w:pPr>
              <w:spacing w:after="0"/>
              <w:ind w:right="337"/>
              <w:jc w:val="right"/>
              <w:rPr>
                <w:b/>
              </w:rPr>
            </w:pPr>
            <w:r>
              <w:rPr>
                <w:b/>
              </w:rPr>
              <w:t>15.6</w:t>
            </w:r>
          </w:p>
        </w:tc>
      </w:tr>
    </w:tbl>
    <w:p w14:paraId="5A724B55" w14:textId="3E2DB88C" w:rsidR="00836B7C" w:rsidRPr="009E180D" w:rsidRDefault="00836B7C" w:rsidP="00E04CDD">
      <w:pPr>
        <w:ind w:left="810"/>
        <w:jc w:val="left"/>
      </w:pPr>
      <w:r>
        <w:t>Source</w:t>
      </w:r>
      <w:r w:rsidR="004F6CBF">
        <w:t>s</w:t>
      </w:r>
      <w:r>
        <w:t xml:space="preserve">:  </w:t>
      </w:r>
      <w:r w:rsidR="005E1F29">
        <w:t>U</w:t>
      </w:r>
      <w:r w:rsidR="008F39D8">
        <w:t xml:space="preserve">nited for Efficiency </w:t>
      </w:r>
      <w:r w:rsidR="004F6CBF">
        <w:t>Country Assessment</w:t>
      </w:r>
      <w:r w:rsidR="009E180D">
        <w:t xml:space="preserve"> 2016</w:t>
      </w:r>
      <w:r w:rsidR="0056658E">
        <w:rPr>
          <w:rStyle w:val="FootnoteReference"/>
        </w:rPr>
        <w:footnoteReference w:id="6"/>
      </w:r>
      <w:r w:rsidR="004F6CBF">
        <w:t xml:space="preserve"> and EBRD 2012</w:t>
      </w:r>
      <w:r w:rsidR="00673EB3">
        <w:t xml:space="preserve"> (See Annexes I and E, respectively).</w:t>
      </w:r>
    </w:p>
    <w:p w14:paraId="1D6E7C01" w14:textId="77777777" w:rsidR="009E180D" w:rsidRPr="00CA0A25" w:rsidRDefault="00836B7C" w:rsidP="00836B7C">
      <w:pPr>
        <w:rPr>
          <w:rFonts w:cs="Segoe UI"/>
          <w:i/>
          <w:color w:val="000000"/>
          <w:szCs w:val="20"/>
        </w:rPr>
      </w:pPr>
      <w:r w:rsidRPr="00CA0A25">
        <w:rPr>
          <w:rFonts w:cs="Segoe UI"/>
          <w:i/>
          <w:color w:val="000000"/>
          <w:szCs w:val="20"/>
        </w:rPr>
        <w:t xml:space="preserve">The development challenge, then, is to achieve this energy efficiency potential and curtail consumption of coal-fired electricity and associated global environmental impact from appliances and equipment in Kazakhstan.  </w:t>
      </w:r>
    </w:p>
    <w:p w14:paraId="3297F952" w14:textId="77777777" w:rsidR="00836B7C" w:rsidRPr="009E180D" w:rsidRDefault="00836B7C" w:rsidP="00836B7C">
      <w:pPr>
        <w:rPr>
          <w:rFonts w:cs="Segoe UI"/>
          <w:color w:val="000000"/>
          <w:szCs w:val="20"/>
        </w:rPr>
      </w:pPr>
      <w:r>
        <w:rPr>
          <w:rFonts w:cs="Segoe UI"/>
          <w:color w:val="000000"/>
          <w:szCs w:val="20"/>
        </w:rPr>
        <w:t>Meeting this challenge requires attention to several immediate,</w:t>
      </w:r>
      <w:r w:rsidR="009E180D">
        <w:rPr>
          <w:rFonts w:cs="Segoe UI"/>
          <w:color w:val="000000"/>
          <w:szCs w:val="20"/>
        </w:rPr>
        <w:t xml:space="preserve"> underlying, and root causes.  </w:t>
      </w:r>
      <w:r>
        <w:rPr>
          <w:rFonts w:cs="Segoe UI"/>
          <w:color w:val="000000"/>
          <w:szCs w:val="20"/>
        </w:rPr>
        <w:t>One key immediate cause is a</w:t>
      </w:r>
      <w:r>
        <w:t xml:space="preserve"> lack of regulations on energy efficiency for appliances and equipment, which in turn stems from an underlying lack of policy precedent and lack of exposure to well-tested international best practices.  A second immediate cause is the weakness of market signals to consumers about the value of energy efficiency, which arises from the pervasive underlying problem of inaccessible, incomplete, and inconsistent information for consumers, leaving them unable to easily assess and distinguish products in terms of energy performance.  Ultimately, both the lack of regulations and the informational market barriers regarding energy efficiency in appliances and equipment arise from two key root causes: 1) a simple lack of information and priority about the issue among both consumers and policymakers; and 2) the insufficiency of institutional capacity to develop and implement needed policies and programs.</w:t>
      </w:r>
    </w:p>
    <w:p w14:paraId="0B449928" w14:textId="648DF5DF" w:rsidR="00836B7C" w:rsidRPr="009467F7" w:rsidRDefault="00836B7C" w:rsidP="00836B7C">
      <w:pPr>
        <w:rPr>
          <w:rFonts w:cs="Segoe UI"/>
          <w:color w:val="000000"/>
          <w:szCs w:val="20"/>
        </w:rPr>
      </w:pPr>
      <w:r>
        <w:t xml:space="preserve">The project will address the development challenge through integrated activities targeting </w:t>
      </w:r>
      <w:r w:rsidR="001B2FC8">
        <w:t>these</w:t>
      </w:r>
      <w:r>
        <w:t xml:space="preserve"> causes and barriers, as articulated in the following section on project strategy.</w:t>
      </w:r>
    </w:p>
    <w:p w14:paraId="61B44941" w14:textId="77777777" w:rsidR="00836B7C" w:rsidRDefault="00836B7C" w:rsidP="00836B7C">
      <w:pPr>
        <w:rPr>
          <w:rFonts w:cs="Segoe UI"/>
          <w:color w:val="000000"/>
          <w:szCs w:val="20"/>
        </w:rPr>
      </w:pPr>
      <w:r>
        <w:rPr>
          <w:rFonts w:cs="Segoe UI"/>
          <w:color w:val="000000"/>
          <w:szCs w:val="20"/>
        </w:rPr>
        <w:t>This project is directly aligned with UN Sustainable Development Goal 13, Climate Action, and its targets of integrating</w:t>
      </w:r>
      <w:r w:rsidRPr="00DB2BEB">
        <w:rPr>
          <w:rFonts w:cs="Segoe UI"/>
          <w:color w:val="000000"/>
          <w:szCs w:val="20"/>
        </w:rPr>
        <w:t xml:space="preserve"> climate change measures into national po</w:t>
      </w:r>
      <w:r>
        <w:rPr>
          <w:rFonts w:cs="Segoe UI"/>
          <w:color w:val="000000"/>
          <w:szCs w:val="20"/>
        </w:rPr>
        <w:t>licies, strategies and planning, and of improving</w:t>
      </w:r>
      <w:r w:rsidRPr="00DB2BEB">
        <w:rPr>
          <w:rFonts w:cs="Segoe UI"/>
          <w:color w:val="000000"/>
          <w:szCs w:val="20"/>
        </w:rPr>
        <w:t xml:space="preserve"> education, awareness-raising and human and institutional capacity on climate change mitigation</w:t>
      </w:r>
      <w:r>
        <w:rPr>
          <w:rFonts w:cs="Segoe UI"/>
          <w:color w:val="000000"/>
          <w:szCs w:val="20"/>
        </w:rPr>
        <w:t>.</w:t>
      </w:r>
    </w:p>
    <w:p w14:paraId="158B302B" w14:textId="77777777" w:rsidR="004A66CF" w:rsidRPr="0003763F" w:rsidRDefault="004A66CF" w:rsidP="003B2A79">
      <w:pPr>
        <w:jc w:val="left"/>
        <w:rPr>
          <w:rFonts w:cs="Segoe UI"/>
          <w:color w:val="000000"/>
          <w:szCs w:val="20"/>
        </w:rPr>
      </w:pPr>
    </w:p>
    <w:p w14:paraId="17C394BA" w14:textId="71762831" w:rsidR="00D218B7" w:rsidRPr="00D218B7" w:rsidRDefault="004C3717" w:rsidP="00D218B7">
      <w:pPr>
        <w:pStyle w:val="Heading1"/>
        <w:spacing w:before="0" w:after="0"/>
        <w:jc w:val="left"/>
        <w:rPr>
          <w:rFonts w:ascii="Calibri" w:hAnsi="Calibri"/>
          <w:szCs w:val="28"/>
        </w:rPr>
      </w:pPr>
      <w:bookmarkStart w:id="5" w:name="_Toc207800911"/>
      <w:bookmarkStart w:id="6" w:name="_Toc477852773"/>
      <w:r w:rsidRPr="00D218B7">
        <w:rPr>
          <w:rFonts w:ascii="Calibri" w:hAnsi="Calibri"/>
          <w:szCs w:val="28"/>
        </w:rPr>
        <w:lastRenderedPageBreak/>
        <w:t>Strategy</w:t>
      </w:r>
      <w:bookmarkEnd w:id="5"/>
      <w:bookmarkEnd w:id="6"/>
    </w:p>
    <w:p w14:paraId="452D5267" w14:textId="3394370F" w:rsidR="00393350" w:rsidRDefault="00393350" w:rsidP="00841551">
      <w:pPr>
        <w:spacing w:after="0"/>
        <w:jc w:val="left"/>
        <w:rPr>
          <w:i/>
          <w:szCs w:val="20"/>
        </w:rPr>
      </w:pPr>
    </w:p>
    <w:p w14:paraId="76BF010C" w14:textId="14A13009" w:rsidR="00446659" w:rsidRDefault="00446659" w:rsidP="00446659">
      <w:r>
        <w:t>Energy</w:t>
      </w:r>
      <w:r w:rsidR="006537E4">
        <w:t xml:space="preserve"> </w:t>
      </w:r>
      <w:r>
        <w:t>efficiency standards and labelling (EESL) for appliances and equipment have a long and growing track record worldwide as one of the most effective instruments for increasing energy efficiency and reducing GHG emissions on a large scale.  Implemented in over 80 countries, they represent a key element of national implementation of climate</w:t>
      </w:r>
      <w:r w:rsidR="009166C2">
        <w:t xml:space="preserve"> </w:t>
      </w:r>
      <w:r>
        <w:t>change mitigation targets, with accompanying benefits for consumers and industry.  In these countries, EESL have resulted in energy efficiency increases three times higher than the underlying rate of technology improvement, with benefits outweighing costs by about 3 to 1.</w:t>
      </w:r>
      <w:r>
        <w:rPr>
          <w:rStyle w:val="FootnoteReference"/>
        </w:rPr>
        <w:footnoteReference w:id="7"/>
      </w:r>
    </w:p>
    <w:p w14:paraId="18981C14" w14:textId="6D017D7A" w:rsidR="00446659" w:rsidRDefault="00446659" w:rsidP="00446659">
      <w:r>
        <w:t>Recognizing the value of EESL, as well as the need to accelerate implementation more broadly worldwide, in 2014 UN</w:t>
      </w:r>
      <w:r w:rsidR="00BE78BD">
        <w:t xml:space="preserve"> Environment</w:t>
      </w:r>
      <w:r>
        <w:t xml:space="preserve"> and a wide array of partners created a new global initiative called United for Efficiency (U4E), to support developing countries in moving their markets toward EE appliances and equipment.  Building upon </w:t>
      </w:r>
      <w:r w:rsidR="00BE78BD">
        <w:t>UN Environment</w:t>
      </w:r>
      <w:r>
        <w:t xml:space="preserve">’s highly successful global en.lighten program for lighting, U4E compiles global best practices in policy guides and offers tailored assistance to governments via expert task forces for the development and implementation of EESL.  </w:t>
      </w:r>
    </w:p>
    <w:p w14:paraId="1E79E257" w14:textId="36C1F45A" w:rsidR="00446659" w:rsidRDefault="00446659" w:rsidP="00446659">
      <w:r>
        <w:t xml:space="preserve">This project is one of several “child projects” of a global U4E </w:t>
      </w:r>
      <w:r w:rsidR="00FB2E7B">
        <w:t>program</w:t>
      </w:r>
      <w:r>
        <w:t xml:space="preserve">, funded by </w:t>
      </w:r>
      <w:r w:rsidR="00FB2E7B">
        <w:t xml:space="preserve">the </w:t>
      </w:r>
      <w:r>
        <w:t xml:space="preserve">GEF, entitled </w:t>
      </w:r>
      <w:r>
        <w:rPr>
          <w:i/>
        </w:rPr>
        <w:t>Leapfrogging Markets to High Efficiency Products (Appliances, Including Lighting, and Electrical E</w:t>
      </w:r>
      <w:r w:rsidRPr="00C163A8">
        <w:rPr>
          <w:i/>
        </w:rPr>
        <w:t>quipment)</w:t>
      </w:r>
      <w:r>
        <w:t>.  The project taps U4E’s core strengths – its global network of experts, private-sector collaborators, and compiled best practices – in policy and program development as well as quantitative assessment.  At the same time,</w:t>
      </w:r>
      <w:r w:rsidR="005D6DCD">
        <w:t xml:space="preserve"> implementation of</w:t>
      </w:r>
      <w:r>
        <w:t xml:space="preserve"> the project </w:t>
      </w:r>
      <w:r w:rsidR="005D6DCD">
        <w:t>will be carried out primarily under UNDP program support, building upon</w:t>
      </w:r>
      <w:r>
        <w:t xml:space="preserve"> the foundation of UNDP’s competitive advantages in Kazakhstan – its familiarity and broadly excellent working relations with government and the private sector, arising from its long-term presence on the ground in the country.  </w:t>
      </w:r>
    </w:p>
    <w:p w14:paraId="44ECEA7D" w14:textId="4A4362A9" w:rsidR="00446659" w:rsidRDefault="00446659" w:rsidP="00446659">
      <w:r>
        <w:t xml:space="preserve">Especially notable </w:t>
      </w:r>
      <w:r w:rsidR="003474D0">
        <w:t>are</w:t>
      </w:r>
      <w:r>
        <w:t xml:space="preserve"> the broad success</w:t>
      </w:r>
      <w:r w:rsidR="00D52CCE">
        <w:t>es</w:t>
      </w:r>
      <w:r>
        <w:t xml:space="preserve"> of the </w:t>
      </w:r>
      <w:r w:rsidR="005D6DCD">
        <w:t>nearly-</w:t>
      </w:r>
      <w:r>
        <w:t xml:space="preserve">completed full-sized project, also </w:t>
      </w:r>
      <w:r w:rsidR="005D6DCD">
        <w:t xml:space="preserve">supported by UNDP and </w:t>
      </w:r>
      <w:r>
        <w:t xml:space="preserve">funded by GEF, entitled </w:t>
      </w:r>
      <w:r>
        <w:rPr>
          <w:i/>
        </w:rPr>
        <w:t>Promotion of Energy</w:t>
      </w:r>
      <w:r w:rsidR="00DC293E">
        <w:rPr>
          <w:i/>
        </w:rPr>
        <w:t xml:space="preserve"> </w:t>
      </w:r>
      <w:r>
        <w:rPr>
          <w:i/>
        </w:rPr>
        <w:t>Ef</w:t>
      </w:r>
      <w:r w:rsidR="00D52CCE">
        <w:rPr>
          <w:i/>
        </w:rPr>
        <w:t xml:space="preserve">ficient Lighting in Kazakhstan.  </w:t>
      </w:r>
      <w:r w:rsidR="00D52CCE">
        <w:t xml:space="preserve">This project achieved major progress </w:t>
      </w:r>
      <w:r>
        <w:t>in areas highly analogous to those involved in this project on appliances and equipment – regulations</w:t>
      </w:r>
      <w:r w:rsidR="00D52CCE">
        <w:t xml:space="preserve"> (including a mandatory phase-out of incandescent lamps)</w:t>
      </w:r>
      <w:r>
        <w:t>, labelling, linkages with the Eurasian Customs Union, laboratory testing and certification, consumer outreach, e-waste disposal, and so on.  The new project will also tap its strong linkages with projects in Russia</w:t>
      </w:r>
      <w:r w:rsidR="005D6DCD">
        <w:t xml:space="preserve"> also supported by UNDP and funded by GEF</w:t>
      </w:r>
      <w:r>
        <w:t xml:space="preserve">, now </w:t>
      </w:r>
      <w:r w:rsidR="005D6DCD">
        <w:t xml:space="preserve">also </w:t>
      </w:r>
      <w:r>
        <w:t>nearing completion, on EESL of lighting and appliances, respectively.</w:t>
      </w:r>
    </w:p>
    <w:p w14:paraId="4FEC90CE" w14:textId="0CCB0846" w:rsidR="00446659" w:rsidRDefault="006355C3" w:rsidP="00446659">
      <w:r>
        <w:t>I</w:t>
      </w:r>
      <w:r w:rsidR="00446659">
        <w:t xml:space="preserve">n Kazakhstan, </w:t>
      </w:r>
      <w:r w:rsidR="00FE4D21">
        <w:t xml:space="preserve">the </w:t>
      </w:r>
      <w:r w:rsidR="00446659">
        <w:t xml:space="preserve">enabling conditions are in place to address the barriers to energy efficiency in the appliance and equipment sector, take full advantage of the technical guidance offered by U4E, and achieve real market transformation and global environmental benefits.  The country has a strong government with genuine motivation and </w:t>
      </w:r>
      <w:r w:rsidR="00D52CCE">
        <w:t xml:space="preserve">an </w:t>
      </w:r>
      <w:r w:rsidR="00446659">
        <w:t>increasingly mature regulatory system.</w:t>
      </w:r>
      <w:r w:rsidR="00785D71">
        <w:rPr>
          <w:rStyle w:val="FootnoteReference"/>
        </w:rPr>
        <w:footnoteReference w:id="8"/>
      </w:r>
      <w:r w:rsidR="00446659">
        <w:t xml:space="preserve">  Already formal mandates for appliance regulations and standards are in place at the level of the Eurasian Customs Union, though nothing has been adopted so far.  In sum, if it receives timely technical assistance, Kazakhstan is indeed poised to “leapfrog” past incremental steps and, on an accelerated timetable, effectively implement world best practices with S&amp;L for appliances and equipment.  </w:t>
      </w:r>
    </w:p>
    <w:p w14:paraId="4F59FB87" w14:textId="77777777" w:rsidR="00A14A59" w:rsidRPr="00CB753F" w:rsidRDefault="00A14A59" w:rsidP="00A14A59">
      <w:pPr>
        <w:rPr>
          <w:b/>
          <w:i/>
          <w:sz w:val="22"/>
        </w:rPr>
      </w:pPr>
      <w:r w:rsidRPr="00CB753F">
        <w:rPr>
          <w:b/>
          <w:i/>
          <w:sz w:val="22"/>
        </w:rPr>
        <w:t>Theory of change</w:t>
      </w:r>
    </w:p>
    <w:p w14:paraId="4A133E69" w14:textId="15CABECC" w:rsidR="00A14A59" w:rsidRDefault="00FE4D21" w:rsidP="00A14A59">
      <w:r w:rsidRPr="00FE4D21">
        <w:fldChar w:fldCharType="begin"/>
      </w:r>
      <w:r w:rsidRPr="00FE4D21">
        <w:instrText xml:space="preserve"> REF _Ref471392154 \h </w:instrText>
      </w:r>
      <w:r w:rsidRPr="00CA0A25">
        <w:instrText xml:space="preserve"> \* MERGEFORMAT </w:instrText>
      </w:r>
      <w:r w:rsidRPr="00FE4D21">
        <w:fldChar w:fldCharType="separate"/>
      </w:r>
      <w:r w:rsidR="00073D01" w:rsidRPr="00FE4D21">
        <w:rPr>
          <w:szCs w:val="20"/>
        </w:rPr>
        <w:t xml:space="preserve">Figure </w:t>
      </w:r>
      <w:r w:rsidR="00073D01">
        <w:rPr>
          <w:noProof/>
          <w:szCs w:val="20"/>
        </w:rPr>
        <w:t>2</w:t>
      </w:r>
      <w:r w:rsidRPr="00FE4D21">
        <w:fldChar w:fldCharType="end"/>
      </w:r>
      <w:r w:rsidRPr="00FE4D21">
        <w:t xml:space="preserve"> </w:t>
      </w:r>
      <w:r w:rsidR="00A14A59" w:rsidRPr="00FE4D21">
        <w:t>summarizes the theory of change of the project, showing the development challenge and its immediate,</w:t>
      </w:r>
      <w:r w:rsidR="00A14A59">
        <w:t xml:space="preserve"> underlying and root causes, as well as a hierarchy of expected results of the project, from outputs to outcomes to overall impact.</w:t>
      </w:r>
    </w:p>
    <w:p w14:paraId="5436CC21" w14:textId="77777777" w:rsidR="00B979C6" w:rsidRPr="00655275" w:rsidRDefault="00B979C6" w:rsidP="00B979C6">
      <w:pPr>
        <w:rPr>
          <w:rFonts w:cs="Segoe UI"/>
          <w:color w:val="000000"/>
          <w:szCs w:val="20"/>
        </w:rPr>
      </w:pPr>
      <w:r w:rsidRPr="00655275">
        <w:rPr>
          <w:szCs w:val="20"/>
        </w:rPr>
        <w:t xml:space="preserve">The project will seek to </w:t>
      </w:r>
      <w:r>
        <w:rPr>
          <w:szCs w:val="20"/>
        </w:rPr>
        <w:t>fill</w:t>
      </w:r>
      <w:r w:rsidRPr="00655275">
        <w:rPr>
          <w:szCs w:val="20"/>
        </w:rPr>
        <w:t xml:space="preserve"> both regulatory and informational </w:t>
      </w:r>
      <w:r>
        <w:rPr>
          <w:szCs w:val="20"/>
        </w:rPr>
        <w:t xml:space="preserve">gaps </w:t>
      </w:r>
      <w:r w:rsidRPr="00655275">
        <w:rPr>
          <w:szCs w:val="20"/>
        </w:rPr>
        <w:t>by supporting the government of the Republic of Kazakhstan in developing and implementing minimum energy performance standards (MEPS)</w:t>
      </w:r>
      <w:r w:rsidRPr="00655275">
        <w:rPr>
          <w:rStyle w:val="FootnoteReference"/>
          <w:rFonts w:ascii="Calibri" w:hAnsi="Calibri"/>
          <w:sz w:val="20"/>
          <w:szCs w:val="20"/>
        </w:rPr>
        <w:t xml:space="preserve"> </w:t>
      </w:r>
      <w:r w:rsidRPr="00655275">
        <w:rPr>
          <w:szCs w:val="20"/>
        </w:rPr>
        <w:t xml:space="preserve"> and high energy performance standards (HEPS)</w:t>
      </w:r>
      <w:r w:rsidRPr="00655275">
        <w:rPr>
          <w:rStyle w:val="FootnoteReference"/>
          <w:rFonts w:ascii="Calibri" w:hAnsi="Calibri"/>
          <w:sz w:val="20"/>
          <w:szCs w:val="20"/>
        </w:rPr>
        <w:footnoteReference w:id="9"/>
      </w:r>
      <w:r w:rsidRPr="00655275">
        <w:rPr>
          <w:szCs w:val="20"/>
        </w:rPr>
        <w:t>, as well as an EE labelling system</w:t>
      </w:r>
      <w:r w:rsidRPr="00655275">
        <w:rPr>
          <w:rFonts w:cs="Segoe UI"/>
          <w:color w:val="000000"/>
          <w:szCs w:val="20"/>
        </w:rPr>
        <w:t xml:space="preserve">.  MEPS and HEPS will transform the </w:t>
      </w:r>
      <w:r w:rsidRPr="00655275">
        <w:rPr>
          <w:rFonts w:cs="Segoe UI"/>
          <w:color w:val="000000"/>
          <w:szCs w:val="20"/>
        </w:rPr>
        <w:lastRenderedPageBreak/>
        <w:t>market in concert, as MEPS define a new floor, pushing the entire market upward, while HEPS and labels define a new ceiling, pulling the market toward accelerated innovation.</w:t>
      </w:r>
    </w:p>
    <w:p w14:paraId="5541F1CB" w14:textId="77777777" w:rsidR="00B979C6" w:rsidRPr="00655275" w:rsidRDefault="00B979C6" w:rsidP="00B979C6">
      <w:pPr>
        <w:rPr>
          <w:rFonts w:cs="Segoe UI"/>
          <w:color w:val="000000"/>
          <w:szCs w:val="20"/>
        </w:rPr>
      </w:pPr>
      <w:r w:rsidRPr="00655275">
        <w:rPr>
          <w:rFonts w:cs="Segoe UI"/>
          <w:color w:val="000000"/>
          <w:szCs w:val="20"/>
        </w:rPr>
        <w:t xml:space="preserve">The project will </w:t>
      </w:r>
      <w:r w:rsidRPr="00655275">
        <w:rPr>
          <w:szCs w:val="20"/>
        </w:rPr>
        <w:t xml:space="preserve">pursue regulations and labelling for </w:t>
      </w:r>
      <w:r>
        <w:rPr>
          <w:szCs w:val="20"/>
        </w:rPr>
        <w:t xml:space="preserve">the </w:t>
      </w:r>
      <w:r w:rsidRPr="00655275">
        <w:rPr>
          <w:szCs w:val="20"/>
        </w:rPr>
        <w:t>three categories of appliances and equipment</w:t>
      </w:r>
      <w:r>
        <w:rPr>
          <w:szCs w:val="20"/>
        </w:rPr>
        <w:t xml:space="preserve"> with the highest electricity consumption and impact</w:t>
      </w:r>
      <w:r w:rsidRPr="00655275">
        <w:rPr>
          <w:szCs w:val="20"/>
        </w:rPr>
        <w:t xml:space="preserve"> – </w:t>
      </w:r>
      <w:r w:rsidRPr="00655275">
        <w:rPr>
          <w:rFonts w:cs="Segoe UI"/>
          <w:color w:val="000000"/>
          <w:szCs w:val="20"/>
        </w:rPr>
        <w:t>refrigerators, industrial motors, and distribution tran</w:t>
      </w:r>
      <w:r>
        <w:rPr>
          <w:rFonts w:cs="Segoe UI"/>
          <w:color w:val="000000"/>
          <w:szCs w:val="20"/>
        </w:rPr>
        <w:t xml:space="preserve">sformers.  </w:t>
      </w:r>
      <w:r w:rsidRPr="00655275">
        <w:rPr>
          <w:rFonts w:cs="Segoe UI"/>
          <w:color w:val="000000"/>
          <w:szCs w:val="20"/>
        </w:rPr>
        <w:t>Motors and transformers offer a</w:t>
      </w:r>
      <w:r>
        <w:rPr>
          <w:rFonts w:cs="Segoe UI"/>
          <w:color w:val="000000"/>
          <w:szCs w:val="20"/>
        </w:rPr>
        <w:t>n</w:t>
      </w:r>
      <w:r w:rsidRPr="00655275">
        <w:rPr>
          <w:rFonts w:cs="Segoe UI"/>
          <w:color w:val="000000"/>
          <w:szCs w:val="20"/>
        </w:rPr>
        <w:t xml:space="preserve"> opportunity for innovation in Kazakhstan, insofar as regulations in general, not just on EE, are largely absent for these technologies. </w:t>
      </w:r>
      <w:r>
        <w:rPr>
          <w:rFonts w:cs="Segoe UI"/>
          <w:color w:val="000000"/>
          <w:szCs w:val="20"/>
        </w:rPr>
        <w:t xml:space="preserve"> Other technologies such as room air conditioners will be added if the expected benefits justify the allocation of remaining time and resources.  </w:t>
      </w:r>
    </w:p>
    <w:p w14:paraId="5DE5D07C" w14:textId="77777777" w:rsidR="00B979C6" w:rsidRPr="00655275" w:rsidRDefault="00B979C6" w:rsidP="00B979C6">
      <w:pPr>
        <w:rPr>
          <w:rFonts w:cs="Segoe UI"/>
          <w:color w:val="000000"/>
          <w:szCs w:val="20"/>
        </w:rPr>
      </w:pPr>
      <w:r>
        <w:rPr>
          <w:szCs w:val="20"/>
        </w:rPr>
        <w:t>The project has been designed to address specific underlying and root causes of the development challenge, as articulated in the theory of change, while reflecting</w:t>
      </w:r>
      <w:r w:rsidRPr="00655275">
        <w:rPr>
          <w:szCs w:val="20"/>
        </w:rPr>
        <w:t xml:space="preserve"> both proven international practice and established institutions in Kazakhstan.</w:t>
      </w:r>
    </w:p>
    <w:p w14:paraId="547C19C9" w14:textId="77777777" w:rsidR="00B979C6" w:rsidRDefault="00B979C6" w:rsidP="00B979C6">
      <w:pPr>
        <w:rPr>
          <w:szCs w:val="20"/>
        </w:rPr>
      </w:pPr>
      <w:r>
        <w:rPr>
          <w:szCs w:val="20"/>
        </w:rPr>
        <w:t>To address the underlying problem of lack of policy precedent, as well as the root problem of lack of prior attention to the issue, the project will:</w:t>
      </w:r>
    </w:p>
    <w:p w14:paraId="37F60DB6" w14:textId="77777777" w:rsidR="00B979C6" w:rsidRPr="00033BD9" w:rsidRDefault="00B979C6" w:rsidP="00B979C6">
      <w:pPr>
        <w:pStyle w:val="ListParagraph"/>
        <w:numPr>
          <w:ilvl w:val="0"/>
          <w:numId w:val="57"/>
        </w:numPr>
        <w:rPr>
          <w:rFonts w:ascii="Calibri" w:hAnsi="Calibri"/>
          <w:b w:val="0"/>
          <w:smallCaps w:val="0"/>
          <w:sz w:val="20"/>
          <w:szCs w:val="20"/>
        </w:rPr>
      </w:pPr>
      <w:r w:rsidRPr="00033BD9">
        <w:rPr>
          <w:rFonts w:ascii="Calibri" w:hAnsi="Calibri"/>
          <w:b w:val="0"/>
          <w:smallCaps w:val="0"/>
          <w:sz w:val="20"/>
          <w:szCs w:val="20"/>
        </w:rPr>
        <w:t>Organize a working group on development of EESL</w:t>
      </w:r>
    </w:p>
    <w:p w14:paraId="7578C2D9" w14:textId="77777777" w:rsidR="00B979C6" w:rsidRPr="00033BD9" w:rsidRDefault="00B979C6" w:rsidP="00B979C6">
      <w:pPr>
        <w:pStyle w:val="ListParagraph"/>
        <w:numPr>
          <w:ilvl w:val="0"/>
          <w:numId w:val="57"/>
        </w:numPr>
        <w:rPr>
          <w:rFonts w:ascii="Calibri" w:hAnsi="Calibri"/>
          <w:b w:val="0"/>
          <w:smallCaps w:val="0"/>
          <w:sz w:val="20"/>
          <w:szCs w:val="20"/>
        </w:rPr>
      </w:pPr>
      <w:r w:rsidRPr="00033BD9">
        <w:rPr>
          <w:rFonts w:ascii="Calibri" w:hAnsi="Calibri"/>
          <w:b w:val="0"/>
          <w:smallCaps w:val="0"/>
          <w:sz w:val="20"/>
          <w:szCs w:val="20"/>
        </w:rPr>
        <w:t>Deliver direct technical assistance and take the lead in drafting EESL policies and precedent, including MEPS and HEPS</w:t>
      </w:r>
    </w:p>
    <w:p w14:paraId="34D806D4" w14:textId="77777777" w:rsidR="00B979C6" w:rsidRPr="00033BD9" w:rsidRDefault="00B979C6" w:rsidP="00B979C6">
      <w:pPr>
        <w:pStyle w:val="ListParagraph"/>
        <w:numPr>
          <w:ilvl w:val="0"/>
          <w:numId w:val="57"/>
        </w:numPr>
        <w:rPr>
          <w:rFonts w:ascii="Calibri" w:hAnsi="Calibri"/>
          <w:b w:val="0"/>
          <w:smallCaps w:val="0"/>
          <w:sz w:val="20"/>
          <w:szCs w:val="20"/>
        </w:rPr>
      </w:pPr>
      <w:r w:rsidRPr="00033BD9">
        <w:rPr>
          <w:rFonts w:ascii="Calibri" w:hAnsi="Calibri"/>
          <w:b w:val="0"/>
          <w:smallCaps w:val="0"/>
          <w:sz w:val="20"/>
          <w:szCs w:val="20"/>
        </w:rPr>
        <w:t>Deliver information on international best practice (in conjunction with U4E) and lessons learned from analogous UNDP-supported GEF-funded projects on lighting in Kazakhstan and on EESL for lighting and appliances in Russia</w:t>
      </w:r>
      <w:r>
        <w:rPr>
          <w:rFonts w:ascii="Calibri" w:hAnsi="Calibri"/>
          <w:b w:val="0"/>
          <w:smallCaps w:val="0"/>
          <w:sz w:val="20"/>
          <w:szCs w:val="20"/>
        </w:rPr>
        <w:t>.</w:t>
      </w:r>
    </w:p>
    <w:p w14:paraId="5E8AC091" w14:textId="77777777" w:rsidR="00B979C6" w:rsidRDefault="00B979C6" w:rsidP="00B979C6">
      <w:pPr>
        <w:rPr>
          <w:szCs w:val="20"/>
        </w:rPr>
      </w:pPr>
      <w:r>
        <w:rPr>
          <w:szCs w:val="20"/>
        </w:rPr>
        <w:t>To address the root problem of insufficient institutional enforcement capacity, the project will:</w:t>
      </w:r>
    </w:p>
    <w:p w14:paraId="0C0A5472" w14:textId="77777777" w:rsidR="00B979C6" w:rsidRPr="00033BD9" w:rsidRDefault="00B979C6" w:rsidP="00B979C6">
      <w:pPr>
        <w:pStyle w:val="ListParagraph"/>
        <w:numPr>
          <w:ilvl w:val="0"/>
          <w:numId w:val="57"/>
        </w:numPr>
        <w:rPr>
          <w:rFonts w:ascii="Calibri" w:hAnsi="Calibri"/>
          <w:b w:val="0"/>
          <w:smallCaps w:val="0"/>
          <w:sz w:val="20"/>
          <w:szCs w:val="20"/>
        </w:rPr>
      </w:pPr>
      <w:r w:rsidRPr="00033BD9">
        <w:rPr>
          <w:rFonts w:ascii="Calibri" w:hAnsi="Calibri"/>
          <w:b w:val="0"/>
          <w:smallCaps w:val="0"/>
          <w:sz w:val="20"/>
          <w:szCs w:val="20"/>
        </w:rPr>
        <w:t>Deliver methodological guidance to certification laboratories and enforcement officials</w:t>
      </w:r>
    </w:p>
    <w:p w14:paraId="03563DC2" w14:textId="77777777" w:rsidR="00B979C6" w:rsidRPr="00033BD9" w:rsidRDefault="00B979C6" w:rsidP="00B979C6">
      <w:pPr>
        <w:pStyle w:val="ListParagraph"/>
        <w:numPr>
          <w:ilvl w:val="0"/>
          <w:numId w:val="57"/>
        </w:numPr>
        <w:rPr>
          <w:rFonts w:ascii="Calibri" w:hAnsi="Calibri"/>
          <w:b w:val="0"/>
          <w:smallCaps w:val="0"/>
          <w:sz w:val="20"/>
          <w:szCs w:val="20"/>
        </w:rPr>
      </w:pPr>
      <w:r w:rsidRPr="00033BD9">
        <w:rPr>
          <w:rFonts w:ascii="Calibri" w:hAnsi="Calibri"/>
          <w:b w:val="0"/>
          <w:smallCaps w:val="0"/>
          <w:sz w:val="20"/>
          <w:szCs w:val="20"/>
        </w:rPr>
        <w:t>Organize laboratory accreditation</w:t>
      </w:r>
    </w:p>
    <w:p w14:paraId="1E8BF2A0" w14:textId="77777777" w:rsidR="00B979C6" w:rsidRPr="00033BD9" w:rsidRDefault="00B979C6" w:rsidP="00B979C6">
      <w:pPr>
        <w:pStyle w:val="ListParagraph"/>
        <w:numPr>
          <w:ilvl w:val="0"/>
          <w:numId w:val="57"/>
        </w:numPr>
        <w:rPr>
          <w:rFonts w:ascii="Calibri" w:hAnsi="Calibri"/>
          <w:b w:val="0"/>
          <w:smallCaps w:val="0"/>
          <w:sz w:val="20"/>
          <w:szCs w:val="20"/>
        </w:rPr>
      </w:pPr>
      <w:r w:rsidRPr="00033BD9">
        <w:rPr>
          <w:rFonts w:ascii="Calibri" w:hAnsi="Calibri"/>
          <w:b w:val="0"/>
          <w:smallCaps w:val="0"/>
          <w:sz w:val="20"/>
          <w:szCs w:val="20"/>
        </w:rPr>
        <w:t>Contribute a share of the cost of needed equipment for up to six testing and certification laboratories that already handle lighting but not yet appliances and equipment</w:t>
      </w:r>
      <w:r>
        <w:rPr>
          <w:rFonts w:ascii="Calibri" w:hAnsi="Calibri"/>
          <w:b w:val="0"/>
          <w:smallCaps w:val="0"/>
          <w:sz w:val="20"/>
          <w:szCs w:val="20"/>
        </w:rPr>
        <w:t>.</w:t>
      </w:r>
    </w:p>
    <w:p w14:paraId="79E7B1F9" w14:textId="77777777" w:rsidR="00B979C6" w:rsidRPr="00655275" w:rsidRDefault="00B979C6" w:rsidP="00B979C6">
      <w:pPr>
        <w:rPr>
          <w:szCs w:val="20"/>
        </w:rPr>
      </w:pPr>
      <w:r>
        <w:rPr>
          <w:szCs w:val="20"/>
          <w:lang w:val="en-GB"/>
        </w:rPr>
        <w:t>To address</w:t>
      </w:r>
      <w:r>
        <w:rPr>
          <w:szCs w:val="20"/>
        </w:rPr>
        <w:t xml:space="preserve"> the underlying problem of insufficient information about the appliance and equipment market, t</w:t>
      </w:r>
      <w:r w:rsidRPr="00655275">
        <w:rPr>
          <w:szCs w:val="20"/>
        </w:rPr>
        <w:t>he project will</w:t>
      </w:r>
      <w:r>
        <w:rPr>
          <w:szCs w:val="20"/>
        </w:rPr>
        <w:t>:</w:t>
      </w:r>
    </w:p>
    <w:p w14:paraId="19FE84BB" w14:textId="510A856B" w:rsidR="00B979C6" w:rsidRPr="00B979C6" w:rsidRDefault="00B979C6" w:rsidP="00A14A59">
      <w:pPr>
        <w:pStyle w:val="ListParagraph"/>
        <w:numPr>
          <w:ilvl w:val="0"/>
          <w:numId w:val="57"/>
        </w:numPr>
        <w:rPr>
          <w:rFonts w:ascii="Calibri" w:hAnsi="Calibri"/>
          <w:b w:val="0"/>
          <w:smallCaps w:val="0"/>
          <w:sz w:val="20"/>
          <w:szCs w:val="20"/>
        </w:rPr>
      </w:pPr>
      <w:r w:rsidRPr="00033BD9">
        <w:rPr>
          <w:rFonts w:ascii="Calibri" w:hAnsi="Calibri"/>
          <w:b w:val="0"/>
          <w:smallCaps w:val="0"/>
          <w:sz w:val="20"/>
          <w:szCs w:val="20"/>
        </w:rPr>
        <w:t>Conduct and disseminate market research on the energy performance of appliances and equipment in Kazakhstan, and also on consumer awareness and preferences</w:t>
      </w:r>
      <w:r>
        <w:rPr>
          <w:rFonts w:ascii="Calibri" w:hAnsi="Calibri"/>
          <w:b w:val="0"/>
          <w:smallCaps w:val="0"/>
          <w:sz w:val="20"/>
          <w:szCs w:val="20"/>
        </w:rPr>
        <w:t>.</w:t>
      </w:r>
    </w:p>
    <w:p w14:paraId="43EC82DD" w14:textId="77777777" w:rsidR="00B979C6" w:rsidRDefault="00B979C6" w:rsidP="00A14A59"/>
    <w:p w14:paraId="5F4E3036" w14:textId="77777777" w:rsidR="00F5540C" w:rsidRDefault="00F5540C" w:rsidP="00A14A59">
      <w:pPr>
        <w:sectPr w:rsidR="00F5540C" w:rsidSect="00B35B52">
          <w:footerReference w:type="default" r:id="rId16"/>
          <w:footerReference w:type="first" r:id="rId17"/>
          <w:pgSz w:w="11894" w:h="16834" w:code="1"/>
          <w:pgMar w:top="1440" w:right="1440" w:bottom="1440" w:left="1440" w:header="720" w:footer="432" w:gutter="0"/>
          <w:cols w:space="708"/>
          <w:titlePg/>
          <w:docGrid w:linePitch="360"/>
        </w:sectPr>
      </w:pPr>
    </w:p>
    <w:p w14:paraId="70194036" w14:textId="755D2AD4" w:rsidR="00F5540C" w:rsidRPr="00A162E1" w:rsidRDefault="00FE4D21" w:rsidP="00954104">
      <w:pPr>
        <w:pStyle w:val="Caption"/>
      </w:pPr>
      <w:bookmarkStart w:id="7" w:name="_Ref471392154"/>
      <w:r w:rsidRPr="00FE4D21">
        <w:rPr>
          <w:szCs w:val="20"/>
        </w:rPr>
        <w:lastRenderedPageBreak/>
        <w:t xml:space="preserve">Figure </w:t>
      </w:r>
      <w:r w:rsidRPr="00FE4D21">
        <w:rPr>
          <w:b w:val="0"/>
          <w:bCs w:val="0"/>
          <w:szCs w:val="20"/>
        </w:rPr>
        <w:fldChar w:fldCharType="begin"/>
      </w:r>
      <w:r w:rsidRPr="00FE4D21">
        <w:rPr>
          <w:szCs w:val="20"/>
        </w:rPr>
        <w:instrText xml:space="preserve"> SEQ Figure \* ARABIC </w:instrText>
      </w:r>
      <w:r w:rsidRPr="00FE4D21">
        <w:rPr>
          <w:b w:val="0"/>
          <w:bCs w:val="0"/>
          <w:szCs w:val="20"/>
        </w:rPr>
        <w:fldChar w:fldCharType="separate"/>
      </w:r>
      <w:r w:rsidR="00073D01">
        <w:rPr>
          <w:noProof/>
          <w:szCs w:val="20"/>
        </w:rPr>
        <w:t>2</w:t>
      </w:r>
      <w:r w:rsidRPr="00FE4D21">
        <w:rPr>
          <w:b w:val="0"/>
          <w:bCs w:val="0"/>
          <w:szCs w:val="20"/>
        </w:rPr>
        <w:fldChar w:fldCharType="end"/>
      </w:r>
      <w:bookmarkEnd w:id="7"/>
      <w:r w:rsidR="00F5540C" w:rsidRPr="00631B7C">
        <w:rPr>
          <w:szCs w:val="20"/>
        </w:rPr>
        <w:t>.  Theory of Change:  Development Challenge, Causes, and Expected Results</w:t>
      </w:r>
    </w:p>
    <w:p w14:paraId="13C13E46" w14:textId="6345D875" w:rsidR="00A14A59" w:rsidRPr="00F5540C" w:rsidRDefault="00F5540C" w:rsidP="00F5540C">
      <w:pPr>
        <w:tabs>
          <w:tab w:val="center" w:pos="2430"/>
          <w:tab w:val="center" w:pos="9540"/>
        </w:tabs>
        <w:rPr>
          <w:sz w:val="22"/>
        </w:rPr>
      </w:pPr>
      <w:r w:rsidRPr="00F5540C">
        <w:rPr>
          <w:sz w:val="22"/>
        </w:rPr>
        <w:tab/>
      </w:r>
      <w:r w:rsidRPr="00F5540C">
        <w:rPr>
          <w:b/>
          <w:i/>
          <w:sz w:val="22"/>
        </w:rPr>
        <w:t>Development Challenge and Causes</w:t>
      </w:r>
      <w:r w:rsidRPr="00F5540C">
        <w:rPr>
          <w:sz w:val="22"/>
        </w:rPr>
        <w:tab/>
      </w:r>
      <w:r w:rsidRPr="00F5540C">
        <w:rPr>
          <w:b/>
          <w:i/>
          <w:sz w:val="22"/>
        </w:rPr>
        <w:t>Expected Results</w:t>
      </w:r>
    </w:p>
    <w:p w14:paraId="777EB135" w14:textId="151C80E4" w:rsidR="00F5540C" w:rsidRDefault="00A94826" w:rsidP="00F5540C">
      <w:r>
        <w:rPr>
          <w:noProof/>
        </w:rPr>
        <mc:AlternateContent>
          <mc:Choice Requires="wps">
            <w:drawing>
              <wp:anchor distT="0" distB="0" distL="114300" distR="114300" simplePos="0" relativeHeight="251662848" behindDoc="0" locked="0" layoutInCell="1" allowOverlap="1" wp14:anchorId="4C366031" wp14:editId="061F7882">
                <wp:simplePos x="0" y="0"/>
                <wp:positionH relativeFrom="column">
                  <wp:posOffset>4545902</wp:posOffset>
                </wp:positionH>
                <wp:positionV relativeFrom="paragraph">
                  <wp:posOffset>200025</wp:posOffset>
                </wp:positionV>
                <wp:extent cx="2327275" cy="838200"/>
                <wp:effectExtent l="0" t="0" r="0" b="0"/>
                <wp:wrapNone/>
                <wp:docPr id="5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7275" cy="838200"/>
                        </a:xfrm>
                        <a:prstGeom prst="rect">
                          <a:avLst/>
                        </a:prstGeom>
                        <a:solidFill>
                          <a:srgbClr val="9BBB59">
                            <a:lumMod val="20000"/>
                            <a:lumOff val="80000"/>
                          </a:srgbClr>
                        </a:solidFill>
                        <a:ln>
                          <a:noFill/>
                        </a:ln>
                        <a:extLst/>
                      </wps:spPr>
                      <wps:txbx>
                        <w:txbxContent>
                          <w:p w14:paraId="6A6EF5C8" w14:textId="77777777" w:rsidR="006B51AA" w:rsidRPr="00EF2AC7" w:rsidRDefault="006B51AA" w:rsidP="007F7C6F">
                            <w:pPr>
                              <w:jc w:val="center"/>
                              <w:rPr>
                                <w:i/>
                                <w:sz w:val="24"/>
                                <w:szCs w:val="22"/>
                              </w:rPr>
                            </w:pPr>
                            <w:r w:rsidRPr="00EF2AC7">
                              <w:rPr>
                                <w:i/>
                                <w:sz w:val="24"/>
                                <w:szCs w:val="22"/>
                              </w:rPr>
                              <w:t>Reduced GHG emissions from use of appliances and equipment in Kazakhstan relative to baseline projections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type w14:anchorId="4C366031" id="_x0000_t202" coordsize="21600,21600" o:spt="202" path="m0,0l0,21600,21600,21600,21600,0xe">
                <v:stroke joinstyle="miter"/>
                <v:path gradientshapeok="t" o:connecttype="rect"/>
              </v:shapetype>
              <v:shape id="Text Box 11" o:spid="_x0000_s1026" type="#_x0000_t202" style="position:absolute;left:0;text-align:left;margin-left:357.95pt;margin-top:15.75pt;width:183.25pt;height:6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j7wUSYCAAA1BAAADgAAAGRycy9lMm9Eb2MueG1srFPbjtowEH2v1H+w/F4CAQpEhNXCaqtK222l&#10;3X6A4zjEquNxbUNCv75jGyht36q+WJ6Lz5w5M17fDZ0iR2GdBF3SyWhMidAcaqn3Jf36+vhuSYnz&#10;TNdMgRYlPQlH7zZv36x7U4gcWlC1sARBtCt6U9LWe1NkmeOt6JgbgREagw3Yjnk07T6rLesRvVNZ&#10;Ph6/z3qwtbHAhXPofUhBuon4TSO4/9w0TniiSorcfDxtPKtwZps1K/aWmVbyMw32Dyw6JjUWvUI9&#10;MM/Iwcq/oDrJLTho/IhDl0HTSC5iD9jNZPxHNy8tMyL2guI4c5XJ/T9Y/nz8YomsSzqfUqJZhzN6&#10;FYMnWxjIZBL06Y0rMO3FYKIf0I9zjr068wT8myMadi3Te3FvLfStYDXyiy+zm6cJxwWQqv8ENdZh&#10;Bw8RaGhsF8RDOQii45xO19kELhyd+TRf5Is5JRxjy+kShx/IZay4vDbW+Q8COhIuJbU4+4jOjk/O&#10;p9RLSijmQMn6USoVDbuvdsqSI8M9WW232/kqvlWHDrkmN1ZMNVmBblyr5F5e3EjFJZhI6zd8pUMV&#10;DaFeopI82N2ZXJAqqJN08kM1nKWvoD6haBbS7uJfw0sL9gclPe5tSd33A7OCEvVRo/CryWwWFj0a&#10;s/kiR8PeRqrbCNMcoUrqKUnXnU+f42Cs3LdYKY1awz0Oq5FRx0A1scJGg4G7GVs+/6Ow/Ld2zPr1&#10;2zc/AQAA//8DAFBLAwQUAAYACAAAACEA9jrwbeAAAAALAQAADwAAAGRycy9kb3ducmV2LnhtbEyP&#10;y07DMBBF90j8gzVI7KiTlvQR4lRQqWKFVArs3XgaR8R2ZLuJ+XumK9jNaK7OnFttk+nZiD50zgrI&#10;ZxkwtI1TnW0FfH7sH9bAQpRWyd5ZFPCDAbb17U0lS+Um+47jMbaMIDaUUoCOcSg5D41GI8PMDWjp&#10;dnbeyEirb7nyciK46fk8y5bcyM7SBy0H3Glsvo8XI2Cl25e3cdh/va68SWlXTJt0Pghxf5een4BF&#10;TPEvDFd9UoeanE7uYlVgPTHyYkNRAYu8AHYNZOv5I7ATTctFAbyu+P8O9S8AAAD//wMAUEsBAi0A&#10;FAAGAAgAAAAhAOSZw8D7AAAA4QEAABMAAAAAAAAAAAAAAAAAAAAAAFtDb250ZW50X1R5cGVzXS54&#10;bWxQSwECLQAUAAYACAAAACEAI7Jq4dcAAACUAQAACwAAAAAAAAAAAAAAAAAsAQAAX3JlbHMvLnJl&#10;bHNQSwECLQAUAAYACAAAACEA2j7wUSYCAAA1BAAADgAAAAAAAAAAAAAAAAAsAgAAZHJzL2Uyb0Rv&#10;Yy54bWxQSwECLQAUAAYACAAAACEA9jrwbeAAAAALAQAADwAAAAAAAAAAAAAAAAB+BAAAZHJzL2Rv&#10;d25yZXYueG1sUEsFBgAAAAAEAAQA8wAAAIsFAAAAAA==&#10;" fillcolor="#ebf1de" stroked="f">
                <v:textbox>
                  <w:txbxContent>
                    <w:p w14:paraId="6A6EF5C8" w14:textId="77777777" w:rsidR="006B51AA" w:rsidRPr="00EF2AC7" w:rsidRDefault="006B51AA" w:rsidP="007F7C6F">
                      <w:pPr>
                        <w:jc w:val="center"/>
                        <w:rPr>
                          <w:i/>
                          <w:sz w:val="24"/>
                          <w:szCs w:val="22"/>
                        </w:rPr>
                      </w:pPr>
                      <w:r w:rsidRPr="00EF2AC7">
                        <w:rPr>
                          <w:i/>
                          <w:sz w:val="24"/>
                          <w:szCs w:val="22"/>
                        </w:rPr>
                        <w:t>Reduced GHG emissions from use of appliances and equipment in Kazakhstan relative to baseline projections</w:t>
                      </w:r>
                    </w:p>
                  </w:txbxContent>
                </v:textbox>
              </v:shape>
            </w:pict>
          </mc:Fallback>
        </mc:AlternateContent>
      </w:r>
      <w:r w:rsidR="00DA7D1B">
        <w:rPr>
          <w:noProof/>
        </w:rPr>
        <mc:AlternateContent>
          <mc:Choice Requires="wps">
            <w:drawing>
              <wp:anchor distT="0" distB="0" distL="114300" distR="114300" simplePos="0" relativeHeight="251666944" behindDoc="0" locked="0" layoutInCell="1" allowOverlap="1" wp14:anchorId="52DB9029" wp14:editId="1DAE8D3D">
                <wp:simplePos x="0" y="0"/>
                <wp:positionH relativeFrom="margin">
                  <wp:posOffset>-169545</wp:posOffset>
                </wp:positionH>
                <wp:positionV relativeFrom="paragraph">
                  <wp:posOffset>33020</wp:posOffset>
                </wp:positionV>
                <wp:extent cx="4054475" cy="1229995"/>
                <wp:effectExtent l="0" t="0" r="9525" b="0"/>
                <wp:wrapNone/>
                <wp:docPr id="54"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4475" cy="1229995"/>
                        </a:xfrm>
                        <a:prstGeom prst="flowChartAlternateProcess">
                          <a:avLst/>
                        </a:prstGeom>
                        <a:solidFill>
                          <a:srgbClr val="C0504D">
                            <a:lumMod val="20000"/>
                            <a:lumOff val="80000"/>
                          </a:srgbClr>
                        </a:solidFill>
                        <a:ln>
                          <a:noFill/>
                        </a:ln>
                        <a:extLst>
                          <a:ext uri="{91240B29-F687-4F45-9708-019B960494DF}">
                            <a14:hiddenLine xmlns:a14="http://schemas.microsoft.com/office/drawing/2010/main" w="9525">
                              <a:solidFill>
                                <a:srgbClr val="000000"/>
                              </a:solidFill>
                              <a:miter lim="800000"/>
                              <a:headEnd type="none" w="med" len="med"/>
                              <a:tailEnd type="none" w="med" len="med"/>
                            </a14:hiddenLine>
                          </a:ext>
                        </a:extLst>
                      </wps:spPr>
                      <wps:txbx>
                        <w:txbxContent>
                          <w:p w14:paraId="1FA640BF" w14:textId="77777777" w:rsidR="006B51AA" w:rsidRDefault="006B51AA" w:rsidP="00A162E1">
                            <w:pPr>
                              <w:spacing w:after="0"/>
                              <w:rPr>
                                <w:b/>
                                <w:sz w:val="24"/>
                              </w:rPr>
                            </w:pPr>
                          </w:p>
                          <w:p w14:paraId="480EB182" w14:textId="77777777" w:rsidR="006B51AA" w:rsidRPr="00C13B3D" w:rsidRDefault="006B51AA" w:rsidP="007F7C6F">
                            <w:pPr>
                              <w:spacing w:after="0"/>
                              <w:rPr>
                                <w:b/>
                                <w:sz w:val="24"/>
                              </w:rPr>
                            </w:pPr>
                            <w:r w:rsidRPr="00C13B3D">
                              <w:rPr>
                                <w:b/>
                                <w:sz w:val="24"/>
                              </w:rPr>
                              <w:t xml:space="preserve">Development </w:t>
                            </w:r>
                          </w:p>
                          <w:p w14:paraId="76BCA50F" w14:textId="77777777" w:rsidR="006B51AA" w:rsidRPr="00C13B3D" w:rsidRDefault="006B51AA" w:rsidP="007F7C6F">
                            <w:pPr>
                              <w:spacing w:after="0"/>
                              <w:rPr>
                                <w:b/>
                                <w:sz w:val="24"/>
                              </w:rPr>
                            </w:pPr>
                            <w:r w:rsidRPr="00C13B3D">
                              <w:rPr>
                                <w:b/>
                                <w:sz w:val="24"/>
                              </w:rPr>
                              <w:t xml:space="preserve">challenge </w:t>
                            </w:r>
                          </w:p>
                          <w:p w14:paraId="3E1532AD" w14:textId="77777777" w:rsidR="006B51AA" w:rsidRDefault="006B51AA" w:rsidP="00F5540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type w14:anchorId="52DB9029" id="_x0000_t176" coordsize="21600,21600" o:spt="176" adj="2700" path="m@0,0qx0@0l0@2qy@0,21600l@1,21600qx21600@2l21600@0qy@1,0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9" o:spid="_x0000_s1027" type="#_x0000_t176" style="position:absolute;left:0;text-align:left;margin-left:-13.35pt;margin-top:2.6pt;width:319.25pt;height:96.85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SaafsACAACaBQAADgAAAGRycy9lMm9Eb2MueG1srFRdb9sgFH2ftP+AeE/9IdzEVp2qTZZpUrdV&#10;6vYDiMExGgYGJE427b/vgpM22V6qaS829wLn3nN8fG9u971EO26d0KrG2VWKEVeNZkJtavz1y2oy&#10;w8h5qhiVWvEaH7jDt/O3b24GU/Fcd1oybhGAKFcNpsad96ZKEtd0vKfuShuuYLPVtqceQrtJmKUD&#10;oPcyydP0Ohm0ZcbqhjsH2eW4iecRv2154z+3reMeyRpDbz4+bXyuwzOZ39BqY6npRHNsg/5DFz0V&#10;Coo+Qy2pp2hrxV9QvWisdrr1V43uE922ouGRA7DJ0j/YPHXU8MgFxHHmWSb3/2CbT7tHiwSrcUEw&#10;UrSHb3S39TqWRnkZBBqMq+Dck3m0gaIzD7r55pDSi46qDb+zVg8dpwzaysL55OJCCBxcRevho2YA&#10;TwE+arVvbR8AQQW0j5/k8PxJ+N6jBpIkLQiZFhg1sJfleVmWRaxBq9N1Y51/z3WPwqLGrdQDNGb9&#10;nfTcKur542iPWJPuHpwPPdLqdC9y0lKwlZAyBnazXkiLdhRMs0iLlCzjXbntgcGYBu+lR/dAGjw2&#10;pmenNOC7ESbWcuf4UoUqSod6YytjBjhDc2EvsI/u+VlmOUnv83Kyup5NJ2RFikk5TWeTNCvvy+uU&#10;lGS5+hW6y0jVCca4ehCKn5yckdc55fhPjR6MXkZDjcsiLyLxi+6PtEa+ge6oQyB8TrIXoD6Soq9x&#10;FOUoVvDJO8WQPxiwgoKZgEOpnjOMJIcRElYgCq08FfI1J5NL6lFu0O/0jopGRwYTjmb2+/U+ej7a&#10;NRh0rdkBLGo1GAjGBAw0WHTa/oDuYDjU2H3fUgu9yg8KbF5mhIRpEgNSTHMI7PnO+nyHqgagauwx&#10;GpcLP06grbFi00GlLMqsdPjzWhH9+dIVMAkBDIDI6TiswoQ5j+Opl5E6/w0AAP//AwBQSwMEFAAG&#10;AAgAAAAhAHKgro3fAAAACQEAAA8AAABkcnMvZG93bnJldi54bWxMj0FPg0AQhe8m/ofNmHhrdyGC&#10;LbI01lg9GSOaeN3CCER2lrBLof/e8aTHyfvy5nv5brG9OOHoO0caorUCgVS5uqNGw8f7YbUB4YOh&#10;2vSOUMMZPeyKy4vcZLWb6Q1PZWgEl5DPjIY2hCGT0lctWuPXbkDi7MuN1gQ+x0bWo5m53PYyViqV&#10;1nTEH1oz4EOL1Xc5WQ37x6c4ejk3yfOsXtXN52FK9uWk9fXVcn8HIuAS/mD41Wd1KNjp6Caqveg1&#10;rOL0llENSQyC8zSKeMqRwe1mC7LI5f8FxQ8AAAD//wMAUEsBAi0AFAAGAAgAAAAhAOSZw8D7AAAA&#10;4QEAABMAAAAAAAAAAAAAAAAAAAAAAFtDb250ZW50X1R5cGVzXS54bWxQSwECLQAUAAYACAAAACEA&#10;I7Jq4dcAAACUAQAACwAAAAAAAAAAAAAAAAAsAQAAX3JlbHMvLnJlbHNQSwECLQAUAAYACAAAACEA&#10;GSaafsACAACaBQAADgAAAAAAAAAAAAAAAAAsAgAAZHJzL2Uyb0RvYy54bWxQSwECLQAUAAYACAAA&#10;ACEAcqCujd8AAAAJAQAADwAAAAAAAAAAAAAAAAAYBQAAZHJzL2Rvd25yZXYueG1sUEsFBgAAAAAE&#10;AAQA8wAAACQGAAAAAA==&#10;" fillcolor="#f2dcdb" stroked="f">
                <v:textbox>
                  <w:txbxContent>
                    <w:p w14:paraId="1FA640BF" w14:textId="77777777" w:rsidR="006B51AA" w:rsidRDefault="006B51AA" w:rsidP="00A162E1">
                      <w:pPr>
                        <w:spacing w:after="0"/>
                        <w:rPr>
                          <w:b/>
                          <w:sz w:val="24"/>
                        </w:rPr>
                      </w:pPr>
                    </w:p>
                    <w:p w14:paraId="480EB182" w14:textId="77777777" w:rsidR="006B51AA" w:rsidRPr="00C13B3D" w:rsidRDefault="006B51AA" w:rsidP="007F7C6F">
                      <w:pPr>
                        <w:spacing w:after="0"/>
                        <w:rPr>
                          <w:b/>
                          <w:sz w:val="24"/>
                        </w:rPr>
                      </w:pPr>
                      <w:r w:rsidRPr="00C13B3D">
                        <w:rPr>
                          <w:b/>
                          <w:sz w:val="24"/>
                        </w:rPr>
                        <w:t xml:space="preserve">Development </w:t>
                      </w:r>
                    </w:p>
                    <w:p w14:paraId="76BCA50F" w14:textId="77777777" w:rsidR="006B51AA" w:rsidRPr="00C13B3D" w:rsidRDefault="006B51AA" w:rsidP="007F7C6F">
                      <w:pPr>
                        <w:spacing w:after="0"/>
                        <w:rPr>
                          <w:b/>
                          <w:sz w:val="24"/>
                        </w:rPr>
                      </w:pPr>
                      <w:r w:rsidRPr="00C13B3D">
                        <w:rPr>
                          <w:b/>
                          <w:sz w:val="24"/>
                        </w:rPr>
                        <w:t xml:space="preserve">challenge </w:t>
                      </w:r>
                    </w:p>
                    <w:p w14:paraId="3E1532AD" w14:textId="77777777" w:rsidR="006B51AA" w:rsidRDefault="006B51AA" w:rsidP="00F5540C"/>
                  </w:txbxContent>
                </v:textbox>
                <w10:wrap anchorx="margin"/>
              </v:shape>
            </w:pict>
          </mc:Fallback>
        </mc:AlternateContent>
      </w:r>
      <w:r w:rsidR="00DA7D1B">
        <w:rPr>
          <w:noProof/>
        </w:rPr>
        <mc:AlternateContent>
          <mc:Choice Requires="wps">
            <w:drawing>
              <wp:anchor distT="0" distB="0" distL="114300" distR="114300" simplePos="0" relativeHeight="251647488" behindDoc="0" locked="0" layoutInCell="1" allowOverlap="1" wp14:anchorId="5D1515D6" wp14:editId="48C4143F">
                <wp:simplePos x="0" y="0"/>
                <wp:positionH relativeFrom="margin">
                  <wp:posOffset>4204970</wp:posOffset>
                </wp:positionH>
                <wp:positionV relativeFrom="paragraph">
                  <wp:posOffset>43815</wp:posOffset>
                </wp:positionV>
                <wp:extent cx="4391025" cy="1222375"/>
                <wp:effectExtent l="0" t="0" r="3175" b="0"/>
                <wp:wrapNone/>
                <wp:docPr id="52"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91025" cy="1222375"/>
                        </a:xfrm>
                        <a:prstGeom prst="flowChartAlternateProcess">
                          <a:avLst/>
                        </a:prstGeom>
                        <a:solidFill>
                          <a:srgbClr val="9BBB59">
                            <a:lumMod val="20000"/>
                            <a:lumOff val="80000"/>
                          </a:srgbClr>
                        </a:solidFill>
                        <a:ln>
                          <a:noFill/>
                        </a:ln>
                        <a:extLst/>
                      </wps:spPr>
                      <wps:txbx>
                        <w:txbxContent>
                          <w:p w14:paraId="20238F69" w14:textId="77777777" w:rsidR="006B51AA" w:rsidRDefault="006B51AA" w:rsidP="00F5540C">
                            <w:pPr>
                              <w:ind w:right="96"/>
                              <w:jc w:val="right"/>
                              <w:rPr>
                                <w:b/>
                                <w:sz w:val="24"/>
                              </w:rPr>
                            </w:pPr>
                            <w:r>
                              <w:rPr>
                                <w:b/>
                              </w:rPr>
                              <w:t xml:space="preserve">                                                                                                                </w:t>
                            </w:r>
                            <w:r w:rsidRPr="00C13B3D">
                              <w:rPr>
                                <w:b/>
                                <w:sz w:val="24"/>
                              </w:rPr>
                              <w:t xml:space="preserve"> </w:t>
                            </w:r>
                          </w:p>
                          <w:p w14:paraId="0F4160D3" w14:textId="77777777" w:rsidR="006B51AA" w:rsidRPr="00A56A92" w:rsidRDefault="006B51AA" w:rsidP="007F7C6F">
                            <w:pPr>
                              <w:ind w:right="96"/>
                              <w:jc w:val="right"/>
                              <w:rPr>
                                <w:b/>
                              </w:rPr>
                            </w:pPr>
                            <w:r w:rsidRPr="00C13B3D">
                              <w:rPr>
                                <w:b/>
                                <w:sz w:val="24"/>
                              </w:rPr>
                              <w:t>Impact</w:t>
                            </w:r>
                            <w:r>
                              <w:rPr>
                                <w:b/>
                              </w:rPr>
                              <w:t xml:space="preserve"> </w:t>
                            </w:r>
                            <w:r w:rsidRPr="00A56A92">
                              <w:rPr>
                                <w:b/>
                              </w:rPr>
                              <w:t xml:space="preserve"> </w:t>
                            </w:r>
                          </w:p>
                          <w:p w14:paraId="5A2C4289" w14:textId="77777777" w:rsidR="006B51AA" w:rsidRDefault="006B51AA" w:rsidP="00F5540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5D1515D6" id="AutoShape 41" o:spid="_x0000_s1028" type="#_x0000_t176" style="position:absolute;left:0;text-align:left;margin-left:331.1pt;margin-top:3.45pt;width:345.75pt;height:96.25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lMDmzECAABJBAAADgAAAGRycy9lMm9Eb2MueG1srFTBbtswDL0P2D8Iui+O3WRtgjhFkqLDgK4L&#10;0O0DFFmOjcmiRimxu68fJSVZtt2GXQSRNB8fHykv7odOs6NC14IpeT4ac6aMhKo1+5J//fL47o4z&#10;54WphAajSv6qHL9fvn2z6O1cFdCArhQyAjFu3tuSN97beZY52ahOuBFYZShYA3bCk4n7rELRE3qn&#10;s2I8fp/1gJVFkMo58j6kIF9G/LpW0n+ua6c80yUnbj6eGM9dOLPlQsz3KGzTyhMN8Q8sOtEaKnqB&#10;ehBesAO2f0F1rURwUPuRhC6Dum6lij1QN/n4j25eGmFV7IXEcfYik/t/sPL5uEXWViWfFpwZ0dGM&#10;VgcPsTSb5EGg3ro5ffditxhadPYJ5DfHDGwaYfZqhQh9o0RFtOL32W8JwXCUynb9J6gIXhB81Gqo&#10;sQuApAIb4kheLyNRg2eSnJObWT4uppxJiuVFUdzcTgOnTMzP6Rad/6CgY+FS8lpDT8TQr7RXaIRX&#10;27QesaY4Pjmf8s95sSfQbfXYah0N3O82GtlR0NLM1uv1dBZz9aGjDpKbdm982h5y044l993ZTfxc&#10;golc3TW+NqGKgVAvUUke6vlE7qxZ0t4PuyGOqDhPYwfVKymKkPaZ3h9dGsAfnPW0yyV33w8CFWf6&#10;o6GpzPLJJCx/NCbT24IMvI7sriPCSIIquecsXTc+PZiDxXbfUKU8ymEgLErdRjkD48SK+g0G7Wvs&#10;/PS2woO4tuNXv/4Ay58AAAD//wMAUEsDBBQABgAIAAAAIQBR4YSk4QAAAAoBAAAPAAAAZHJzL2Rv&#10;d25yZXYueG1sTI/BTsMwEETvSPyDtUjcqEPapk2IUyFQL4geWhBwdONtkhKvo9htwt+zPcFtVjOa&#10;fZOvRtuKM/a+caTgfhKBQCqdaahS8P62vluC8EGT0a0jVPCDHlbF9VWuM+MG2uJ5FyrBJeQzraAO&#10;ocuk9GWNVvuJ65DYO7je6sBnX0nT64HLbSvjKEqk1Q3xh1p3+FRj+b07WQWL5ddhm34M5vX4fPyc&#10;p7OXzbhOlLq9GR8fQAQcw18YLviMDgUz7d2JjBetgiSJY46ySEFc/Ol8ugCxZ5WmM5BFLv9PKH4B&#10;AAD//wMAUEsBAi0AFAAGAAgAAAAhAOSZw8D7AAAA4QEAABMAAAAAAAAAAAAAAAAAAAAAAFtDb250&#10;ZW50X1R5cGVzXS54bWxQSwECLQAUAAYACAAAACEAI7Jq4dcAAACUAQAACwAAAAAAAAAAAAAAAAAs&#10;AQAAX3JlbHMvLnJlbHNQSwECLQAUAAYACAAAACEAslMDmzECAABJBAAADgAAAAAAAAAAAAAAAAAs&#10;AgAAZHJzL2Uyb0RvYy54bWxQSwECLQAUAAYACAAAACEAUeGEpOEAAAAKAQAADwAAAAAAAAAAAAAA&#10;AACJBAAAZHJzL2Rvd25yZXYueG1sUEsFBgAAAAAEAAQA8wAAAJcFAAAAAA==&#10;" fillcolor="#ebf1de" stroked="f">
                <v:textbox>
                  <w:txbxContent>
                    <w:p w14:paraId="20238F69" w14:textId="77777777" w:rsidR="006B51AA" w:rsidRDefault="006B51AA" w:rsidP="00F5540C">
                      <w:pPr>
                        <w:ind w:right="96"/>
                        <w:jc w:val="right"/>
                        <w:rPr>
                          <w:b/>
                          <w:sz w:val="24"/>
                        </w:rPr>
                      </w:pPr>
                      <w:r>
                        <w:rPr>
                          <w:b/>
                        </w:rPr>
                        <w:t xml:space="preserve">                                                                                                                </w:t>
                      </w:r>
                      <w:r w:rsidRPr="00C13B3D">
                        <w:rPr>
                          <w:b/>
                          <w:sz w:val="24"/>
                        </w:rPr>
                        <w:t xml:space="preserve"> </w:t>
                      </w:r>
                    </w:p>
                    <w:p w14:paraId="0F4160D3" w14:textId="77777777" w:rsidR="006B51AA" w:rsidRPr="00A56A92" w:rsidRDefault="006B51AA" w:rsidP="007F7C6F">
                      <w:pPr>
                        <w:ind w:right="96"/>
                        <w:jc w:val="right"/>
                        <w:rPr>
                          <w:b/>
                        </w:rPr>
                      </w:pPr>
                      <w:r w:rsidRPr="00C13B3D">
                        <w:rPr>
                          <w:b/>
                          <w:sz w:val="24"/>
                        </w:rPr>
                        <w:t>Impact</w:t>
                      </w:r>
                      <w:r>
                        <w:rPr>
                          <w:b/>
                        </w:rPr>
                        <w:t xml:space="preserve"> </w:t>
                      </w:r>
                      <w:r w:rsidRPr="00A56A92">
                        <w:rPr>
                          <w:b/>
                        </w:rPr>
                        <w:t xml:space="preserve"> </w:t>
                      </w:r>
                    </w:p>
                    <w:p w14:paraId="5A2C4289" w14:textId="77777777" w:rsidR="006B51AA" w:rsidRDefault="006B51AA" w:rsidP="00F5540C"/>
                  </w:txbxContent>
                </v:textbox>
                <w10:wrap anchorx="margin"/>
              </v:shape>
            </w:pict>
          </mc:Fallback>
        </mc:AlternateContent>
      </w:r>
    </w:p>
    <w:p w14:paraId="52613DC8" w14:textId="46D18514" w:rsidR="00F5540C" w:rsidRDefault="00DA7D1B" w:rsidP="00F5540C">
      <w:r>
        <w:rPr>
          <w:noProof/>
        </w:rPr>
        <mc:AlternateContent>
          <mc:Choice Requires="wps">
            <w:drawing>
              <wp:anchor distT="0" distB="0" distL="114300" distR="114300" simplePos="0" relativeHeight="251667968" behindDoc="0" locked="0" layoutInCell="1" allowOverlap="1" wp14:anchorId="7628A483" wp14:editId="0FDA5A93">
                <wp:simplePos x="0" y="0"/>
                <wp:positionH relativeFrom="column">
                  <wp:posOffset>1367155</wp:posOffset>
                </wp:positionH>
                <wp:positionV relativeFrom="paragraph">
                  <wp:posOffset>635</wp:posOffset>
                </wp:positionV>
                <wp:extent cx="1941830" cy="922655"/>
                <wp:effectExtent l="0" t="0" r="0" b="0"/>
                <wp:wrapNone/>
                <wp:docPr id="5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830" cy="922655"/>
                        </a:xfrm>
                        <a:prstGeom prst="rect">
                          <a:avLst/>
                        </a:prstGeom>
                        <a:solidFill>
                          <a:srgbClr val="C0504D">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CCC074" w14:textId="77777777" w:rsidR="006B51AA" w:rsidRPr="00C82BAB" w:rsidRDefault="006B51AA" w:rsidP="007F7C6F">
                            <w:pPr>
                              <w:jc w:val="center"/>
                              <w:rPr>
                                <w:i/>
                                <w:sz w:val="24"/>
                              </w:rPr>
                            </w:pPr>
                            <w:r w:rsidRPr="00C82BAB">
                              <w:rPr>
                                <w:i/>
                                <w:sz w:val="24"/>
                              </w:rPr>
                              <w:t>Growing GHG emissions from use of appliances and equipment in Kazakhstan</w:t>
                            </w:r>
                          </w:p>
                          <w:p w14:paraId="2FFFD611" w14:textId="77777777" w:rsidR="006B51AA" w:rsidRDefault="006B51AA" w:rsidP="00F5540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7628A483" id="Text Box 24" o:spid="_x0000_s1029" type="#_x0000_t202" style="position:absolute;left:0;text-align:left;margin-left:107.65pt;margin-top:.05pt;width:152.9pt;height:72.6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7LWXKcCAABRBQAADgAAAGRycy9lMm9Eb2MueG1srFRdb9sgFH2ftP+AeE/9UZzGVp2qTZZpUvch&#10;tfsBxOAYDYMHJHY37b/vAkmXbi/TtBcb7oVzz7kcuL6ZeokO3FihVY2zixQjrhrNhNrV+PPjZrbA&#10;yDqqGJVa8Ro/cYtvlq9fXY9DxXPdacm4QQCibDUONe6cG6oksU3He2ov9MAVJFtteupganYJM3QE&#10;9F4meZrOk1EbNhjdcGshuo5JvAz4bcsb97FtLXdI1hi4ufA14bv132R5TaudoUMnmiMN+g8seioU&#10;FH2GWlNH0d6IP6B60RhtdesuGt0num1Fw4MGUJOlv6l56OjAgxZojh2e22T/H2zz4fDJIMFqXEB7&#10;FO3hjB755NCdnlBOfH/GwVaw7GGAhW6COJxz0GqHe918sUjpVUfVjt8ao8eOUwb8Mr8zOdsacawH&#10;2Y7vNYM6dO90AJpa0/vmQTsQoAORp+ez8VwaX7Ik2eISUg3kyjyfF0UoQavT7sFY95brHvlBjQ2c&#10;fUCnh3vrPBtanZb4YlZLwTZCyjAxu+1KGnSg4JNVWqRkHfbKfQ9cYxjslh4NA2GwVQwvTmHAtxEm&#10;1HqBL5WvorSvF6nECKgDcj7ndQbDfC+znKR3eTnbzBdXM7Ihxay8ShezNCvvynlKSrLe/PDsMlJ1&#10;gjGu7oXiJ/Nm5O/McbxG0XbBvmiExhZ5EYS/YH+UFfV6ubEPXvB5E3vh4C5L0dc4NOXYLO+IN4qB&#10;bFo5KmQcJy/ph5ZBD07/0JXgH2+ZaB43badg1cuTLbeaPYGhjIbzBmvAOwSDTptvGI1wp2tsv+6p&#10;4RjJdwpMWWaEwDIXJqS4ymFizjPb8wxVDUDV2GEUhysXH479YMSug0rxGih9C0ZuRfCYd3xkBUr8&#10;BO5t0HR8Y/zDcD4Pq369hMufAAAA//8DAFBLAwQUAAYACAAAACEAZ8VPDNwAAAAIAQAADwAAAGRy&#10;cy9kb3ducmV2LnhtbEyPQU+EMBCF7yb+h2ZMvLml7KIGKRtjNDEeTETiucAIKJ0iLSz775096W1e&#10;vpc372X71Q5iwcn3jjSoTQQCqXZNT62G8v3p6haED4YaMzhCDUf0sM/PzzKTNu5Ab7gUoRUcQj41&#10;GroQxlRKX3dojd+4EYnZp5usCSynVjaTOXC4HWQcRdfSmp74Q2dGfOiw/i5mqyF6rsqbj3KrHqvi&#10;Z16+8EW9Ho3Wlxfr/R2IgGv4M8OpPleHnDtVbqbGi0FDrJItW09AME5ixUfFcpfsQOaZ/D8g/wUA&#10;AP//AwBQSwECLQAUAAYACAAAACEA5JnDwPsAAADhAQAAEwAAAAAAAAAAAAAAAAAAAAAAW0NvbnRl&#10;bnRfVHlwZXNdLnhtbFBLAQItABQABgAIAAAAIQAjsmrh1wAAAJQBAAALAAAAAAAAAAAAAAAAACwB&#10;AABfcmVscy8ucmVsc1BLAQItABQABgAIAAAAIQCnstZcpwIAAFEFAAAOAAAAAAAAAAAAAAAAACwC&#10;AABkcnMvZTJvRG9jLnhtbFBLAQItABQABgAIAAAAIQBnxU8M3AAAAAgBAAAPAAAAAAAAAAAAAAAA&#10;AP8EAABkcnMvZG93bnJldi54bWxQSwUGAAAAAAQABADzAAAACAYAAAAA&#10;" fillcolor="#f2dcdb" stroked="f">
                <v:textbox>
                  <w:txbxContent>
                    <w:p w14:paraId="1ECCC074" w14:textId="77777777" w:rsidR="006B51AA" w:rsidRPr="00C82BAB" w:rsidRDefault="006B51AA" w:rsidP="007F7C6F">
                      <w:pPr>
                        <w:jc w:val="center"/>
                        <w:rPr>
                          <w:i/>
                          <w:sz w:val="24"/>
                        </w:rPr>
                      </w:pPr>
                      <w:r w:rsidRPr="00C82BAB">
                        <w:rPr>
                          <w:i/>
                          <w:sz w:val="24"/>
                        </w:rPr>
                        <w:t>Growing GHG emissions from use of appliances and equipment in Kazakhstan</w:t>
                      </w:r>
                    </w:p>
                    <w:p w14:paraId="2FFFD611" w14:textId="77777777" w:rsidR="006B51AA" w:rsidRDefault="006B51AA" w:rsidP="00F5540C"/>
                  </w:txbxContent>
                </v:textbox>
              </v:shape>
            </w:pict>
          </mc:Fallback>
        </mc:AlternateContent>
      </w:r>
    </w:p>
    <w:p w14:paraId="778C017D" w14:textId="77777777" w:rsidR="00F5540C" w:rsidRDefault="00F5540C" w:rsidP="00F5540C"/>
    <w:p w14:paraId="5121FE76" w14:textId="77777777" w:rsidR="00F5540C" w:rsidRDefault="00F5540C" w:rsidP="00F5540C"/>
    <w:p w14:paraId="202BDDFE" w14:textId="77777777" w:rsidR="00F5540C" w:rsidRDefault="00F5540C" w:rsidP="00F5540C"/>
    <w:p w14:paraId="4DF02D0B" w14:textId="65A61C8B" w:rsidR="00F5540C" w:rsidRDefault="009045E8" w:rsidP="00F5540C">
      <w:r>
        <w:rPr>
          <w:noProof/>
        </w:rPr>
        <mc:AlternateContent>
          <mc:Choice Requires="wps">
            <w:drawing>
              <wp:anchor distT="0" distB="0" distL="114300" distR="114300" simplePos="0" relativeHeight="251646464" behindDoc="0" locked="0" layoutInCell="1" allowOverlap="1" wp14:anchorId="724FCE40" wp14:editId="4CEE5F27">
                <wp:simplePos x="0" y="0"/>
                <wp:positionH relativeFrom="margin">
                  <wp:posOffset>4206875</wp:posOffset>
                </wp:positionH>
                <wp:positionV relativeFrom="paragraph">
                  <wp:posOffset>197485</wp:posOffset>
                </wp:positionV>
                <wp:extent cx="4434205" cy="1216660"/>
                <wp:effectExtent l="0" t="0" r="4445" b="2540"/>
                <wp:wrapNone/>
                <wp:docPr id="48"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4205" cy="1216660"/>
                        </a:xfrm>
                        <a:prstGeom prst="flowChartAlternateProcess">
                          <a:avLst/>
                        </a:prstGeom>
                        <a:solidFill>
                          <a:srgbClr val="9BBB59">
                            <a:lumMod val="40000"/>
                            <a:lumOff val="60000"/>
                          </a:srgbClr>
                        </a:solidFill>
                        <a:ln>
                          <a:noFill/>
                        </a:ln>
                        <a:extLst/>
                      </wps:spPr>
                      <wps:txbx>
                        <w:txbxContent>
                          <w:p w14:paraId="22CF2350" w14:textId="09FE5B7C" w:rsidR="006B51AA" w:rsidRPr="00C13B3D" w:rsidRDefault="006B51AA" w:rsidP="00BB04D3">
                            <w:pPr>
                              <w:tabs>
                                <w:tab w:val="center" w:pos="4860"/>
                              </w:tabs>
                              <w:ind w:left="5040" w:right="209"/>
                              <w:jc w:val="right"/>
                              <w:rPr>
                                <w:b/>
                                <w:sz w:val="24"/>
                              </w:rPr>
                            </w:pPr>
                            <w:r>
                              <w:rPr>
                                <w:b/>
                                <w:sz w:val="24"/>
                              </w:rPr>
                              <w:t xml:space="preserve">    </w:t>
                            </w:r>
                            <w:r w:rsidRPr="00CA0A25">
                              <w:rPr>
                                <w:b/>
                                <w:sz w:val="24"/>
                              </w:rPr>
                              <w:t>Outcomes</w:t>
                            </w:r>
                            <w:r>
                              <w:rPr>
                                <w:b/>
                                <w:sz w:val="2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724FCE40" id="AutoShape 42" o:spid="_x0000_s1030" type="#_x0000_t176" style="position:absolute;left:0;text-align:left;margin-left:331.25pt;margin-top:15.55pt;width:349.15pt;height:95.8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b946zACAABJBAAADgAAAGRycy9lMm9Eb2MueG1srFTBjtMwEL0j8Q+W7zRNSQuNmq7arhYhLUul&#10;hQ9wHaeJcDxm7DZdvp6x3ZYCN0QOlmfsefPmzTiLu1Ov2VGh68BUPB+NOVNGQt2ZfcW/fnl4854z&#10;54WphQajKv6iHL9bvn61GGypJtCCrhUyAjGuHGzFW+9tmWVOtqoXbgRWGTpsAHvhycR9VqMYCL3X&#10;2WQ8nmUDYG0RpHKOvPfpkC8jftMo6T83jVOe6YoTNx9XjOsurNlyIco9Ctt28kxD/AOLXnSGkl6h&#10;7oUX7IDdX1B9JxEcNH4koc+gaTqpYg1UTT7+o5rnVlgVayFxnL3K5P4frHw6bpF1dcUL6pQRPfVo&#10;dfAQU7NiEgQarCvp3rPdYijR2UeQ3xwzsGmF2asVIgytEjXRysP97LeAYDgKZbvhE9QELwg+anVq&#10;sA+ApAI7xZa8XFuiTp5JchbF22IynnIm6Syf5LPZLDYtE+Ul3KLzHxT0LGwq3mgYiBj6lfYKjfBq&#10;m8Yj5hTHR+cDR1Fe4mJNoLv6odM6GrjfbTSyo6Chma/X6+k8xupDTxUkdzGmL00PuWnGknt2cRO+&#10;SzAxl7vF1yZkMRDyJSrJQzWfyV00S9r70+6UWnTpxg7qF1IUIc0zvT/atIA/OBtolivuvh8EKs70&#10;R0NdmedFEYY/GsX03YQMvD3Z3Z4IIwmq4p6ztN349GAOFrt9S5nyKIeBMChNF+UMjBOrc/9pXmPl&#10;57cVHsStHW/9+gMsfwIAAP//AwBQSwMEFAAGAAgAAAAhAGPhs8HhAAAACwEAAA8AAABkcnMvZG93&#10;bnJldi54bWxMj8FOwzAQRO9I/IO1SFxQ68RRDQpxKlSJEwegVKjc3HibBOJ1FDtp+HvcUzmu9mnm&#10;TbGebccmHHzrSEG6TIAhVc60VCvYfTwvHoD5oMnozhEq+EUP6/L6qtC5cSd6x2kbahZDyOdaQRNC&#10;n3Puqwat9kvXI8Xf0Q1Wh3gONTeDPsVw23GRJJJb3VJsaHSPmwarn+1oFexXn3dy8/ImCL8o25np&#10;9XvkR6Vub+anR2AB53CB4awf1aGMTgc3kvGsUyClWEVUQZamwM5AJpM45qBACHEPvCz4/w3lHwAA&#10;AP//AwBQSwECLQAUAAYACAAAACEA5JnDwPsAAADhAQAAEwAAAAAAAAAAAAAAAAAAAAAAW0NvbnRl&#10;bnRfVHlwZXNdLnhtbFBLAQItABQABgAIAAAAIQAjsmrh1wAAAJQBAAALAAAAAAAAAAAAAAAAACwB&#10;AABfcmVscy8ucmVsc1BLAQItABQABgAIAAAAIQBlv3jrMAIAAEkEAAAOAAAAAAAAAAAAAAAAACwC&#10;AABkcnMvZTJvRG9jLnhtbFBLAQItABQABgAIAAAAIQBj4bPB4QAAAAsBAAAPAAAAAAAAAAAAAAAA&#10;AIgEAABkcnMvZG93bnJldi54bWxQSwUGAAAAAAQABADzAAAAlgUAAAAA&#10;" fillcolor="#d7e4bd" stroked="f">
                <v:textbox>
                  <w:txbxContent>
                    <w:p w14:paraId="22CF2350" w14:textId="09FE5B7C" w:rsidR="006B51AA" w:rsidRPr="00C13B3D" w:rsidRDefault="006B51AA" w:rsidP="00BB04D3">
                      <w:pPr>
                        <w:tabs>
                          <w:tab w:val="center" w:pos="4860"/>
                        </w:tabs>
                        <w:ind w:left="5040" w:right="209"/>
                        <w:jc w:val="right"/>
                        <w:rPr>
                          <w:b/>
                          <w:sz w:val="24"/>
                        </w:rPr>
                      </w:pPr>
                      <w:r>
                        <w:rPr>
                          <w:b/>
                          <w:sz w:val="24"/>
                        </w:rPr>
                        <w:t xml:space="preserve">    </w:t>
                      </w:r>
                      <w:r w:rsidRPr="00CA0A25">
                        <w:rPr>
                          <w:b/>
                          <w:sz w:val="24"/>
                        </w:rPr>
                        <w:t>Outcomes</w:t>
                      </w:r>
                      <w:r>
                        <w:rPr>
                          <w:b/>
                          <w:sz w:val="24"/>
                        </w:rPr>
                        <w:t xml:space="preserve"> </w:t>
                      </w:r>
                    </w:p>
                  </w:txbxContent>
                </v:textbox>
                <w10:wrap anchorx="margin"/>
              </v:shape>
            </w:pict>
          </mc:Fallback>
        </mc:AlternateContent>
      </w:r>
      <w:r w:rsidR="00DA7D1B">
        <w:rPr>
          <w:noProof/>
        </w:rPr>
        <mc:AlternateContent>
          <mc:Choice Requires="wps">
            <w:drawing>
              <wp:anchor distT="0" distB="0" distL="114300" distR="114300" simplePos="0" relativeHeight="251650560" behindDoc="0" locked="0" layoutInCell="1" allowOverlap="1" wp14:anchorId="103C3F29" wp14:editId="37C9F52A">
                <wp:simplePos x="0" y="0"/>
                <wp:positionH relativeFrom="margin">
                  <wp:posOffset>-170180</wp:posOffset>
                </wp:positionH>
                <wp:positionV relativeFrom="paragraph">
                  <wp:posOffset>201295</wp:posOffset>
                </wp:positionV>
                <wp:extent cx="4073525" cy="1074420"/>
                <wp:effectExtent l="0" t="0" r="0" b="0"/>
                <wp:wrapNone/>
                <wp:docPr id="49"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3525" cy="1074420"/>
                        </a:xfrm>
                        <a:prstGeom prst="flowChartAlternateProcess">
                          <a:avLst/>
                        </a:prstGeom>
                        <a:solidFill>
                          <a:srgbClr val="C0504D">
                            <a:lumMod val="40000"/>
                            <a:lumOff val="60000"/>
                          </a:srgbClr>
                        </a:solidFill>
                        <a:ln>
                          <a:noFill/>
                        </a:ln>
                        <a:extLst>
                          <a:ext uri="{91240B29-F687-4F45-9708-019B960494DF}">
                            <a14:hiddenLine xmlns:a14="http://schemas.microsoft.com/office/drawing/2010/main" w="9525">
                              <a:solidFill>
                                <a:srgbClr val="000000"/>
                              </a:solidFill>
                              <a:miter lim="800000"/>
                              <a:headEnd type="none" w="med" len="med"/>
                              <a:tailEnd type="none" w="med" len="med"/>
                            </a14:hiddenLine>
                          </a:ext>
                        </a:extLst>
                      </wps:spPr>
                      <wps:txbx>
                        <w:txbxContent>
                          <w:p w14:paraId="72F16745" w14:textId="77777777" w:rsidR="006B51AA" w:rsidRDefault="006B51AA" w:rsidP="00A162E1">
                            <w:pPr>
                              <w:spacing w:after="0"/>
                              <w:rPr>
                                <w:b/>
                                <w:sz w:val="24"/>
                              </w:rPr>
                            </w:pPr>
                          </w:p>
                          <w:p w14:paraId="3213B8E7" w14:textId="77777777" w:rsidR="006B51AA" w:rsidRPr="00C13B3D" w:rsidRDefault="006B51AA" w:rsidP="007F7C6F">
                            <w:pPr>
                              <w:spacing w:after="0"/>
                              <w:rPr>
                                <w:b/>
                                <w:sz w:val="24"/>
                              </w:rPr>
                            </w:pPr>
                            <w:r w:rsidRPr="00C13B3D">
                              <w:rPr>
                                <w:b/>
                                <w:sz w:val="24"/>
                              </w:rPr>
                              <w:t xml:space="preserve">Immediate </w:t>
                            </w:r>
                          </w:p>
                          <w:p w14:paraId="39A9530E" w14:textId="77777777" w:rsidR="006B51AA" w:rsidRPr="00C13B3D" w:rsidRDefault="006B51AA" w:rsidP="007F7C6F">
                            <w:pPr>
                              <w:spacing w:after="0"/>
                              <w:rPr>
                                <w:b/>
                                <w:sz w:val="24"/>
                              </w:rPr>
                            </w:pPr>
                            <w:r w:rsidRPr="00C13B3D">
                              <w:rPr>
                                <w:b/>
                                <w:sz w:val="24"/>
                              </w:rPr>
                              <w:t xml:space="preserve">causes </w:t>
                            </w:r>
                          </w:p>
                          <w:p w14:paraId="2FE41176" w14:textId="77777777" w:rsidR="006B51AA" w:rsidRDefault="006B51AA" w:rsidP="00F5540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103C3F29" id="AutoShape 30" o:spid="_x0000_s1031" type="#_x0000_t176" style="position:absolute;left:0;text-align:left;margin-left:-13.4pt;margin-top:15.85pt;width:320.75pt;height:84.6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QL1QsICAACaBQAADgAAAGRycy9lMm9Eb2MueG1srFTbjtowEH2v1H+w/A5JWHNJRFjtQqkqbduV&#10;tv0AEzvEqi+pbQi06r937ADLti+rqjwYe2zPnHNyPPPbg5Joz60TRpc4G6YYcV0ZJvS2xF+/rAcz&#10;jJynmlFpNC/xkTt8u3j7Zt61BR+ZxkjGLYIk2hVdW+LG+7ZIElc1XFE3NC3XsFkbq6iHpd0mzNIO&#10;siuZjNJ0knTGstaaijsH0VW/iRcxf13zyn+ua8c9kiUGbD6ONo6bMCaLOS22lraNqE4w6D+gUFRo&#10;KHpJtaKeop0Vf6VSorLGmdoPK6MSU9ei4pEDsMnSP9g8NbTlkQuI49qLTO7/pa0+7R8tEqzEJMdI&#10;UwXf6G7nTSyNbqJAXesKOPfUPtpA0bUPpvrmkDbLhuotv7PWdA2nDGBlQdDkxYWwcHAVbbqPhkF6&#10;CumjVofaqpAQVECH+EmOl0/CDx5VECTp9GY8GmNUwV6WTgkZRUwJLc7XW+v8e24UCpMS19J0AMz6&#10;O+m51dTzx94esSbdPzgfMNLifC9yMlKwtZAyLux2s5QW7SmYZpmOU7KKd+VOAYM+TFL49e6BMHis&#10;D0/OYcjv+jSxlrvOL3Wook2o10PpI8AZwIW9wD6652eejUh6P8oH68lsOiBrMh7k03Q2SLP8Pp+k&#10;JCer9a+ALiNFIxjj+kFofnZyRl7nlNOb6j0YvYy6EudB+CjINfoTrZ5voNvrEAhfH1MC1EdSqBLP&#10;LodoEXzyTjPkjy1YQUNPwKGU4gwjyaGFhFl8lJ4K+ZqTyUvqUW7Q7/wfFY2ODCYMfcEV/rA5RM+P&#10;Q6kQ2Rh2BItaAwaCNgENDSaNsT8AHTSHErvvO2oBq/ygweZ5RkjoJnFBxlPwJLLXO5vrHaorSFVi&#10;j1E/Xfq+A+1aK7YNVMqizNqEl1eL6M9nVMAkLKABRE6nZhU6zPU6nnpuqYvfAAAA//8DAFBLAwQU&#10;AAYACAAAACEAlQAwJOAAAAAKAQAADwAAAGRycy9kb3ducmV2LnhtbEyPwU7DMBBE70j8g7VI3Fon&#10;haYQ4lQFgdQicaD0A9x4G0eN11HspOHvWU5wm9WMZt4W68m1YsQ+NJ4UpPMEBFLlTUO1gsPX2+wB&#10;RIiajG49oYJvDLAur68KnRt/oU8c97EWXEIh1wpsjF0uZagsOh3mvkNi7+R7pyOffS1Nry9c7lq5&#10;SJJMOt0QL1jd4YvF6rwfnAK5xPH0bs4fK9oM2253sK/b5bNStzfT5glExCn+heEXn9GhZKajH8gE&#10;0SqYLTJGjwru0hUIDmTpPYujAt59BFkW8v8L5Q8AAAD//wMAUEsBAi0AFAAGAAgAAAAhAOSZw8D7&#10;AAAA4QEAABMAAAAAAAAAAAAAAAAAAAAAAFtDb250ZW50X1R5cGVzXS54bWxQSwECLQAUAAYACAAA&#10;ACEAI7Jq4dcAAACUAQAACwAAAAAAAAAAAAAAAAAsAQAAX3JlbHMvLnJlbHNQSwECLQAUAAYACAAA&#10;ACEAXQL1QsICAACaBQAADgAAAAAAAAAAAAAAAAAsAgAAZHJzL2Uyb0RvYy54bWxQSwECLQAUAAYA&#10;CAAAACEAlQAwJOAAAAAKAQAADwAAAAAAAAAAAAAAAAAaBQAAZHJzL2Rvd25yZXYueG1sUEsFBgAA&#10;AAAEAAQA8wAAACcGAAAAAA==&#10;" fillcolor="#e6b9b8" stroked="f">
                <v:textbox>
                  <w:txbxContent>
                    <w:p w14:paraId="72F16745" w14:textId="77777777" w:rsidR="006B51AA" w:rsidRDefault="006B51AA" w:rsidP="00A162E1">
                      <w:pPr>
                        <w:spacing w:after="0"/>
                        <w:rPr>
                          <w:b/>
                          <w:sz w:val="24"/>
                        </w:rPr>
                      </w:pPr>
                    </w:p>
                    <w:p w14:paraId="3213B8E7" w14:textId="77777777" w:rsidR="006B51AA" w:rsidRPr="00C13B3D" w:rsidRDefault="006B51AA" w:rsidP="007F7C6F">
                      <w:pPr>
                        <w:spacing w:after="0"/>
                        <w:rPr>
                          <w:b/>
                          <w:sz w:val="24"/>
                        </w:rPr>
                      </w:pPr>
                      <w:r w:rsidRPr="00C13B3D">
                        <w:rPr>
                          <w:b/>
                          <w:sz w:val="24"/>
                        </w:rPr>
                        <w:t xml:space="preserve">Immediate </w:t>
                      </w:r>
                    </w:p>
                    <w:p w14:paraId="39A9530E" w14:textId="77777777" w:rsidR="006B51AA" w:rsidRPr="00C13B3D" w:rsidRDefault="006B51AA" w:rsidP="007F7C6F">
                      <w:pPr>
                        <w:spacing w:after="0"/>
                        <w:rPr>
                          <w:b/>
                          <w:sz w:val="24"/>
                        </w:rPr>
                      </w:pPr>
                      <w:r w:rsidRPr="00C13B3D">
                        <w:rPr>
                          <w:b/>
                          <w:sz w:val="24"/>
                        </w:rPr>
                        <w:t xml:space="preserve">causes </w:t>
                      </w:r>
                    </w:p>
                    <w:p w14:paraId="2FE41176" w14:textId="77777777" w:rsidR="006B51AA" w:rsidRDefault="006B51AA" w:rsidP="00F5540C"/>
                  </w:txbxContent>
                </v:textbox>
                <w10:wrap anchorx="margin"/>
              </v:shape>
            </w:pict>
          </mc:Fallback>
        </mc:AlternateContent>
      </w:r>
      <w:r w:rsidR="00DA7D1B">
        <w:rPr>
          <w:noProof/>
        </w:rPr>
        <mc:AlternateContent>
          <mc:Choice Requires="wps">
            <w:drawing>
              <wp:anchor distT="0" distB="0" distL="114300" distR="114300" simplePos="0" relativeHeight="251656704" behindDoc="0" locked="0" layoutInCell="1" allowOverlap="1" wp14:anchorId="7AA85C97" wp14:editId="6032D7F4">
                <wp:simplePos x="0" y="0"/>
                <wp:positionH relativeFrom="column">
                  <wp:posOffset>1809750</wp:posOffset>
                </wp:positionH>
                <wp:positionV relativeFrom="paragraph">
                  <wp:posOffset>201295</wp:posOffset>
                </wp:positionV>
                <wp:extent cx="1680210" cy="977265"/>
                <wp:effectExtent l="0" t="0" r="0" b="0"/>
                <wp:wrapNone/>
                <wp:docPr id="4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0210" cy="977265"/>
                        </a:xfrm>
                        <a:prstGeom prst="rect">
                          <a:avLst/>
                        </a:prstGeom>
                        <a:solidFill>
                          <a:srgbClr val="C0504D">
                            <a:lumMod val="40000"/>
                            <a:lumOff val="6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1CC37C" w14:textId="05E873D7" w:rsidR="006B51AA" w:rsidRPr="00E22DED" w:rsidRDefault="006B51AA" w:rsidP="007F7C6F">
                            <w:pPr>
                              <w:jc w:val="center"/>
                              <w:rPr>
                                <w:i/>
                                <w:sz w:val="22"/>
                                <w:szCs w:val="22"/>
                              </w:rPr>
                            </w:pPr>
                            <w:r w:rsidRPr="00E22DED">
                              <w:rPr>
                                <w:i/>
                                <w:sz w:val="22"/>
                                <w:szCs w:val="22"/>
                              </w:rPr>
                              <w:t>Weak market signals to consumers about</w:t>
                            </w:r>
                            <w:r>
                              <w:rPr>
                                <w:i/>
                                <w:sz w:val="22"/>
                                <w:szCs w:val="22"/>
                              </w:rPr>
                              <w:t xml:space="preserve"> </w:t>
                            </w:r>
                            <w:r w:rsidRPr="00E22DED">
                              <w:rPr>
                                <w:i/>
                                <w:sz w:val="22"/>
                                <w:szCs w:val="22"/>
                              </w:rPr>
                              <w:t>the value of energy performance of appliances and equipment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7AA85C97" id="Text Box 19" o:spid="_x0000_s1032" type="#_x0000_t202" style="position:absolute;left:0;text-align:left;margin-left:142.5pt;margin-top:15.85pt;width:132.3pt;height:76.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R4sSqcCAABRBQAADgAAAGRycy9lMm9Eb2MueG1srFTbjtsgEH2v1H9AvCe+yHFiK85qN2mqStuL&#10;tNsPIBjHqBhcILHTqv/eAZI0275UVfPgwAycOWc4sLwbO4GOTBuuZIWTaYwRk1TVXO4r/Pl5O1lg&#10;ZCyRNRFKsgqfmMF3q9evlkNfslS1StRMIwCRphz6CrfW9mUUGdqyjpip6pmEZKN0RyxM9T6qNRkA&#10;vRNRGsd5NChd91pRZgxENyGJVx6/aRi1H5vGMItEhYGb9V/tvzv3jVZLUu416VtOzzTIP7DoCJdQ&#10;9Aq1IZagg+Z/QHWcamVUY6dUdZFqGk6Z1wBqkvg3NU8t6ZnXAs0x/bVN5v/B0g/HTxrxusLZHCNJ&#10;OjijZzZa9KBGlBSuP0NvSlj21MNCO0IcztlrNf2jol8MkmrdErln91qroWWkBn6J2xndbA04xoHs&#10;hveqhjrkYJUHGhvdueZBOxCgwzmdrmfjuFBXMl/EaQIpCrliPk/zmS9BysvuXhv7lqkOuUGFNZy9&#10;RyfHR2MdG1JelrhiRgleb7kQfqL3u7XQ6EjAJ+t4Fmcbv1ccOuAawlkMv2AYCIOtQji/hAHfBBhf&#10;6wW+kK6KVK5eoBIioA7IuZzT6Q3zvUjSLH5Ii8k2X8wn2TabTYp5vJjESfFQ5HFWZJvtD8cuycqW&#10;1zWTj1yyi3mT7O/Mcb5GwXbevmiAxs7SmRf+gv1ZVtDr5IY+OMG3Tey4hbsseFfhxXURKZ0j3sga&#10;ZJPSEi7COHpJ37cMenD5913x/nGWCeax4270Vs0vttyp+gSG0grOG6wB7xAMWqW/YTTAna6w+Xog&#10;mmEk3kkwZZFkmXsE/CSbzVOY6NvM7jZDJAWoCluMwnBtw8Nx6DXft1ApXAOp7sHIDfcec44PrECJ&#10;m8C99ZrOb4x7GG7nftWvl3D1EwAA//8DAFBLAwQUAAYACAAAACEA6p/rIOAAAAAKAQAADwAAAGRy&#10;cy9kb3ducmV2LnhtbEyPQU7DMBBF90jcwRokNog6LTikIU6FQCzYFFF6ACcekkA8DrGbprdnWMFy&#10;NE//v19sZteLCcfQedKwXCQgkGpvO2o07N+frzMQIRqypveEGk4YYFOenxUmt/5IbzjtYiM4hEJu&#10;NLQxDrmUoW7RmbDwAxL/PvzoTORzbKQdzZHDXS9XSZJKZzrihtYM+Nhi/bU7OA2xev2eTp+0VleN&#10;zZ6226HeqxetLy/mh3sQEef4B8OvPqtDyU6VP5ANotewyhRviRpulncgGFC36xRExWSmUpBlIf9P&#10;KH8AAAD//wMAUEsBAi0AFAAGAAgAAAAhAOSZw8D7AAAA4QEAABMAAAAAAAAAAAAAAAAAAAAAAFtD&#10;b250ZW50X1R5cGVzXS54bWxQSwECLQAUAAYACAAAACEAI7Jq4dcAAACUAQAACwAAAAAAAAAAAAAA&#10;AAAsAQAAX3JlbHMvLnJlbHNQSwECLQAUAAYACAAAACEASR4sSqcCAABRBQAADgAAAAAAAAAAAAAA&#10;AAAsAgAAZHJzL2Uyb0RvYy54bWxQSwECLQAUAAYACAAAACEA6p/rIOAAAAAKAQAADwAAAAAAAAAA&#10;AAAAAAD/BAAAZHJzL2Rvd25yZXYueG1sUEsFBgAAAAAEAAQA8wAAAAwGAAAAAA==&#10;" fillcolor="#e6b9b8" stroked="f">
                <v:textbox>
                  <w:txbxContent>
                    <w:p w14:paraId="7F1CC37C" w14:textId="05E873D7" w:rsidR="006B51AA" w:rsidRPr="00E22DED" w:rsidRDefault="006B51AA" w:rsidP="007F7C6F">
                      <w:pPr>
                        <w:jc w:val="center"/>
                        <w:rPr>
                          <w:i/>
                          <w:sz w:val="22"/>
                          <w:szCs w:val="22"/>
                        </w:rPr>
                      </w:pPr>
                      <w:r w:rsidRPr="00E22DED">
                        <w:rPr>
                          <w:i/>
                          <w:sz w:val="22"/>
                          <w:szCs w:val="22"/>
                        </w:rPr>
                        <w:t>Weak market signals to consumers about</w:t>
                      </w:r>
                      <w:r>
                        <w:rPr>
                          <w:i/>
                          <w:sz w:val="22"/>
                          <w:szCs w:val="22"/>
                        </w:rPr>
                        <w:t xml:space="preserve"> </w:t>
                      </w:r>
                      <w:r w:rsidRPr="00E22DED">
                        <w:rPr>
                          <w:i/>
                          <w:sz w:val="22"/>
                          <w:szCs w:val="22"/>
                        </w:rPr>
                        <w:t>the value of energy performance of appliances and equipment</w:t>
                      </w:r>
                    </w:p>
                  </w:txbxContent>
                </v:textbox>
              </v:shape>
            </w:pict>
          </mc:Fallback>
        </mc:AlternateContent>
      </w:r>
      <w:r w:rsidR="00DA7D1B">
        <w:rPr>
          <w:noProof/>
        </w:rPr>
        <mc:AlternateContent>
          <mc:Choice Requires="wps">
            <w:drawing>
              <wp:anchor distT="0" distB="0" distL="114300" distR="114300" simplePos="0" relativeHeight="251651584" behindDoc="0" locked="0" layoutInCell="1" allowOverlap="1" wp14:anchorId="27F50A10" wp14:editId="67BD0747">
                <wp:simplePos x="0" y="0"/>
                <wp:positionH relativeFrom="column">
                  <wp:posOffset>847725</wp:posOffset>
                </wp:positionH>
                <wp:positionV relativeFrom="paragraph">
                  <wp:posOffset>208280</wp:posOffset>
                </wp:positionV>
                <wp:extent cx="930275" cy="970280"/>
                <wp:effectExtent l="0" t="0" r="9525" b="0"/>
                <wp:wrapNone/>
                <wp:docPr id="4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0275" cy="970280"/>
                        </a:xfrm>
                        <a:prstGeom prst="rect">
                          <a:avLst/>
                        </a:prstGeom>
                        <a:solidFill>
                          <a:srgbClr val="C0504D">
                            <a:lumMod val="40000"/>
                            <a:lumOff val="6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280EC1" w14:textId="3BB9A134" w:rsidR="006B51AA" w:rsidRPr="00E22DED" w:rsidRDefault="006B51AA" w:rsidP="007F7C6F">
                            <w:pPr>
                              <w:jc w:val="center"/>
                              <w:rPr>
                                <w:i/>
                                <w:sz w:val="22"/>
                                <w:szCs w:val="22"/>
                              </w:rPr>
                            </w:pPr>
                            <w:r>
                              <w:rPr>
                                <w:i/>
                                <w:sz w:val="22"/>
                                <w:szCs w:val="22"/>
                              </w:rPr>
                              <w:t>Markets are unregulated with regard to</w:t>
                            </w:r>
                            <w:r w:rsidRPr="00E22DED">
                              <w:rPr>
                                <w:i/>
                                <w:sz w:val="22"/>
                                <w:szCs w:val="22"/>
                              </w:rPr>
                              <w:t xml:space="preserve"> energy efficiency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27F50A10" id="Text Box 18" o:spid="_x0000_s1033" type="#_x0000_t202" style="position:absolute;left:0;text-align:left;margin-left:66.75pt;margin-top:16.4pt;width:73.25pt;height:76.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aAnGKgCAABQBQAADgAAAGRycy9lMm9Eb2MueG1srFTbjtsgEH2v1H9AvGd9qXOxtc5qN2mqStuL&#10;tNsPIIBjVAwukNjbVf+9AyRptn2pqubBgQHOnDNz4Ppm7CQ6cGOFVjXOrlKMuKKaCbWr8ZfHzWSB&#10;kXVEMSK14jV+4hbfLF+/uh76iue61ZJxgwBE2Wroa9w611dJYmnLO2KvdM8VLDbadMTB1OwSZsgA&#10;6J1M8jSdJYM2rDeacmshuo6LeBnwm4ZT96lpLHdI1hi4ufA14bv132R5TaqdIX0r6JEG+QcWHREK&#10;kp6h1sQRtDfiD6hOUKOtbtwV1V2im0ZQHjSAmiz9Tc1DS3oetEBxbH8uk/1/sPTj4bNBgtW4mGGk&#10;SAc9euSjQ3d6RNnC12fobQXbHnrY6EaIQ5+DVtvfa/rVIqVXLVE7fmuMHlpOGPDL/Mnk4mjEsR5k&#10;O3zQDPKQvdMBaGxM54sH5UCADn16OvfGc6EQLN+k+XyKEYWlcp7mi9C7hFSnw72x7h3XHfKDGhto&#10;fQAnh3vrPBlSnbb4XFZLwTZCyjAxu+1KGnQgYJNVOk2LdTgr9x1QjeEihV/0C4TBVTE8O4UB30aY&#10;kOsFvlQ+i9I+X6QSIyAOyPk1LzP45bnM8iK9y8vJZraYT4pNMZ2A3sUkzcq7cpYWZbHe/PDssqJq&#10;BWNc3QvFT97Nir/zxvEWRdcF96IBCjvNp0H4C/ZHWVGvlxvr4AVfFrETDq6yFF2NF+dNpPKGeKsY&#10;yCaVI0LGcfKSfigZ1OD0H6oS7OMdE73jxu0YnDo/uXKr2RP4yWjoN5gGniEYtNp8x2iAK11j+21P&#10;DMdIvlfgyTIrCv8GhEkxnecwMZcr28sVoihA1dhhFIcrF9+NfW/EroVM8RYofQs+bkTwmDd8ZAVK&#10;/ASubdB0fGL8u3A5D7t+PYTLnwAAAP//AwBQSwMEFAAGAAgAAAAhAAfiWDfeAAAACgEAAA8AAABk&#10;cnMvZG93bnJldi54bWxMj0FPg0AUhO8m/Q+b18SLsUshNIgsTaPx4KXG2h+wsE9A2bfIbin99z5P&#10;9jiZycw3xXa2vZhw9J0jBetVBAKpdqajRsHx4+U+A+GDJqN7R6jggh625eKm0LlxZ3rH6RAawSXk&#10;c62gDWHIpfR1i1b7lRuQ2Pt0o9WB5dhIM+ozl9texlG0kVZ3xAutHvCpxfr7cLIKQvX2M12+6CG9&#10;a0z2vN8P9TF9Vep2Oe8eQQScw38Y/vAZHUpmqtyJjBc96yRJOaogifkCB+Is4nMVO1m6AVkW8vpC&#10;+QsAAP//AwBQSwECLQAUAAYACAAAACEA5JnDwPsAAADhAQAAEwAAAAAAAAAAAAAAAAAAAAAAW0Nv&#10;bnRlbnRfVHlwZXNdLnhtbFBLAQItABQABgAIAAAAIQAjsmrh1wAAAJQBAAALAAAAAAAAAAAAAAAA&#10;ACwBAABfcmVscy8ucmVsc1BLAQItABQABgAIAAAAIQBtoCcYqAIAAFAFAAAOAAAAAAAAAAAAAAAA&#10;ACwCAABkcnMvZTJvRG9jLnhtbFBLAQItABQABgAIAAAAIQAH4lg33gAAAAoBAAAPAAAAAAAAAAAA&#10;AAAAAAAFAABkcnMvZG93bnJldi54bWxQSwUGAAAAAAQABADzAAAACwYAAAAA&#10;" fillcolor="#e6b9b8" stroked="f">
                <v:textbox>
                  <w:txbxContent>
                    <w:p w14:paraId="2E280EC1" w14:textId="3BB9A134" w:rsidR="006B51AA" w:rsidRPr="00E22DED" w:rsidRDefault="006B51AA" w:rsidP="007F7C6F">
                      <w:pPr>
                        <w:jc w:val="center"/>
                        <w:rPr>
                          <w:i/>
                          <w:sz w:val="22"/>
                          <w:szCs w:val="22"/>
                        </w:rPr>
                      </w:pPr>
                      <w:r>
                        <w:rPr>
                          <w:i/>
                          <w:sz w:val="22"/>
                          <w:szCs w:val="22"/>
                        </w:rPr>
                        <w:t>Markets are unregulated with regard to</w:t>
                      </w:r>
                      <w:r w:rsidRPr="00E22DED">
                        <w:rPr>
                          <w:i/>
                          <w:sz w:val="22"/>
                          <w:szCs w:val="22"/>
                        </w:rPr>
                        <w:t xml:space="preserve"> energy efficiency</w:t>
                      </w:r>
                    </w:p>
                  </w:txbxContent>
                </v:textbox>
              </v:shape>
            </w:pict>
          </mc:Fallback>
        </mc:AlternateContent>
      </w:r>
    </w:p>
    <w:p w14:paraId="11FCDBAF" w14:textId="30A1DED5" w:rsidR="00F5540C" w:rsidRDefault="00E52A78" w:rsidP="00F5540C">
      <w:r>
        <w:rPr>
          <w:noProof/>
        </w:rPr>
        <mc:AlternateContent>
          <mc:Choice Requires="wps">
            <w:drawing>
              <wp:anchor distT="0" distB="0" distL="114300" distR="114300" simplePos="0" relativeHeight="251657728" behindDoc="0" locked="0" layoutInCell="1" allowOverlap="1" wp14:anchorId="7E8FCF5E" wp14:editId="3C9523C8">
                <wp:simplePos x="0" y="0"/>
                <wp:positionH relativeFrom="column">
                  <wp:posOffset>4243374</wp:posOffset>
                </wp:positionH>
                <wp:positionV relativeFrom="paragraph">
                  <wp:posOffset>-1905</wp:posOffset>
                </wp:positionV>
                <wp:extent cx="1673225" cy="759460"/>
                <wp:effectExtent l="0" t="0" r="3175" b="2540"/>
                <wp:wrapNone/>
                <wp:docPr id="4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759460"/>
                        </a:xfrm>
                        <a:prstGeom prst="rect">
                          <a:avLst/>
                        </a:prstGeom>
                        <a:solidFill>
                          <a:srgbClr val="9BBB59">
                            <a:lumMod val="40000"/>
                            <a:lumOff val="60000"/>
                          </a:srgbClr>
                        </a:solidFill>
                        <a:ln>
                          <a:noFill/>
                        </a:ln>
                        <a:extLst/>
                      </wps:spPr>
                      <wps:txbx>
                        <w:txbxContent>
                          <w:p w14:paraId="6CA1A59D" w14:textId="70EB901D" w:rsidR="006B51AA" w:rsidRPr="00E22DED" w:rsidRDefault="006B51AA" w:rsidP="007F7C6F">
                            <w:pPr>
                              <w:jc w:val="center"/>
                              <w:rPr>
                                <w:i/>
                                <w:sz w:val="22"/>
                                <w:szCs w:val="22"/>
                              </w:rPr>
                            </w:pPr>
                            <w:r>
                              <w:rPr>
                                <w:i/>
                                <w:sz w:val="22"/>
                                <w:szCs w:val="22"/>
                              </w:rPr>
                              <w:t>Market transformation via new EESL for appliances and equipment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7E8FCF5E" id="Text Box 8" o:spid="_x0000_s1034" type="#_x0000_t202" style="position:absolute;left:0;text-align:left;margin-left:334.1pt;margin-top:-.1pt;width:131.75pt;height:59.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2IMACkCAAA7BAAADgAAAGRycy9lMm9Eb2MueG1srFPBjtsgEL1X6j8g7o2T1MlurDirTVZbVdpu&#10;K+32AzDGNipmKJDY6dd3gCRN21tVH5BngDdv3hvWd2OvyEFYJ0GXdDaZUiI0h1rqtqRfXx/f3VLi&#10;PNM1U6BFSY/C0bvN2zfrwRRiDh2oWliCINoVgylp570psszxTvTMTcAIjZsN2J55DG2b1ZYNiN6r&#10;bD6dLrMBbG0scOEcZh/SJt1E/KYR3H9uGic8USVFbj6uNq5VWLPNmhWtZaaT/ESD/QOLnkmNRS9Q&#10;D8wzsrfyL6hecgsOGj/h0GfQNJKL2AN2M5v+0c1Lx4yIvaA4zlxkcv8Plj8fvlgi65LmC0o069Gj&#10;VzF6soWR3AZ5BuMKPPVi8JwfMY02x1adeQL+zRENu47pVtxbC0MnWI30ZuFmdnU14bgAUg2foMYy&#10;bO8hAo2N7YN2qAZBdLTpeLEmUOGh5PLm/XyOFDnu3SxW+TJ6l7HifNtY5z8I6En4KalF6yM6Ozw5&#10;H9iw4nwkFHOgZP0olYqBbaudsuTAcExW2+12sYp31b5HrimdT/FL84JpnKqUXp7TiO8STKz1G77S&#10;oYqGUC9RSRns7kQuSBXUSTr5sRqjKRcHKqiPqJ2FNMH44vCnA/uDkgGnt6Tu+55ZQYn6qFH/1SzP&#10;w7jHIF/czDGw1zvV9Q7THKFK6ilJvzufnsjeWNl2WCk5ruEePWtklDMwTqxOTuOExs5Pryk8ges4&#10;nvr15jc/AQAA//8DAFBLAwQUAAYACAAAACEAtR4/4OAAAAAJAQAADwAAAGRycy9kb3ducmV2Lnht&#10;bEyP0UrDQBBF3wX/YRnBF2k3aeuaxGyKCEpRKNj6AdPsmASzuzG7bePfOz7p0zDcw50z5XqyvTjR&#10;GDrvNKTzBAS52pvONRre90+zDESI6Az23pGGbwqwri4vSiyMP7s3Ou1iI7jEhQI1tDEOhZShbsli&#10;mPuBHGcffrQYeR0baUY8c7nt5SJJlLTYOb7Q4kCPLdWfu6PVEJev+f75xW67bKs2m69bXN1IpfX1&#10;1fRwDyLSFP9g+NVndajY6eCPzgTRa1AqWzCqYcaD83yZ3oE4MJjmK5BVKf9/UP0AAAD//wMAUEsB&#10;Ai0AFAAGAAgAAAAhAOSZw8D7AAAA4QEAABMAAAAAAAAAAAAAAAAAAAAAAFtDb250ZW50X1R5cGVz&#10;XS54bWxQSwECLQAUAAYACAAAACEAI7Jq4dcAAACUAQAACwAAAAAAAAAAAAAAAAAsAQAAX3JlbHMv&#10;LnJlbHNQSwECLQAUAAYACAAAACEA52IMACkCAAA7BAAADgAAAAAAAAAAAAAAAAAsAgAAZHJzL2Uy&#10;b0RvYy54bWxQSwECLQAUAAYACAAAACEAtR4/4OAAAAAJAQAADwAAAAAAAAAAAAAAAACBBAAAZHJz&#10;L2Rvd25yZXYueG1sUEsFBgAAAAAEAAQA8wAAAI4FAAAAAA==&#10;" fillcolor="#d7e4bd" stroked="f">
                <v:textbox>
                  <w:txbxContent>
                    <w:p w14:paraId="6CA1A59D" w14:textId="70EB901D" w:rsidR="006B51AA" w:rsidRPr="00E22DED" w:rsidRDefault="006B51AA" w:rsidP="007F7C6F">
                      <w:pPr>
                        <w:jc w:val="center"/>
                        <w:rPr>
                          <w:i/>
                          <w:sz w:val="22"/>
                          <w:szCs w:val="22"/>
                        </w:rPr>
                      </w:pPr>
                      <w:r>
                        <w:rPr>
                          <w:i/>
                          <w:sz w:val="22"/>
                          <w:szCs w:val="22"/>
                        </w:rPr>
                        <w:t>Market transformation via new EESL for appliances and equipment</w:t>
                      </w:r>
                    </w:p>
                  </w:txbxContent>
                </v:textbox>
              </v:shape>
            </w:pict>
          </mc:Fallback>
        </mc:AlternateContent>
      </w:r>
      <w:r w:rsidR="009045E8">
        <w:rPr>
          <w:noProof/>
        </w:rPr>
        <mc:AlternateContent>
          <mc:Choice Requires="wps">
            <w:drawing>
              <wp:anchor distT="0" distB="0" distL="114300" distR="114300" simplePos="0" relativeHeight="251660800" behindDoc="0" locked="0" layoutInCell="1" allowOverlap="1" wp14:anchorId="6E1334E5" wp14:editId="70DBF75A">
                <wp:simplePos x="0" y="0"/>
                <wp:positionH relativeFrom="column">
                  <wp:posOffset>5729909</wp:posOffset>
                </wp:positionH>
                <wp:positionV relativeFrom="paragraph">
                  <wp:posOffset>-4445</wp:posOffset>
                </wp:positionV>
                <wp:extent cx="1536065" cy="831215"/>
                <wp:effectExtent l="0" t="0" r="6985" b="6985"/>
                <wp:wrapNone/>
                <wp:docPr id="4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065" cy="831215"/>
                        </a:xfrm>
                        <a:prstGeom prst="rect">
                          <a:avLst/>
                        </a:prstGeom>
                        <a:solidFill>
                          <a:srgbClr val="9BBB59">
                            <a:lumMod val="40000"/>
                            <a:lumOff val="60000"/>
                          </a:srgbClr>
                        </a:solidFill>
                        <a:ln>
                          <a:noFill/>
                        </a:ln>
                        <a:extLst/>
                      </wps:spPr>
                      <wps:txbx>
                        <w:txbxContent>
                          <w:p w14:paraId="1F48F789" w14:textId="02C7CF12" w:rsidR="006B51AA" w:rsidRPr="00E22DED" w:rsidRDefault="006B51AA" w:rsidP="007F7C6F">
                            <w:pPr>
                              <w:jc w:val="center"/>
                              <w:rPr>
                                <w:i/>
                                <w:sz w:val="22"/>
                                <w:szCs w:val="22"/>
                              </w:rPr>
                            </w:pPr>
                            <w:r>
                              <w:rPr>
                                <w:i/>
                                <w:sz w:val="22"/>
                                <w:szCs w:val="22"/>
                              </w:rPr>
                              <w:t>Effective enforcement of EESL by properly equipped and trained laboratories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6E1334E5" id="Text Box 9" o:spid="_x0000_s1035" type="#_x0000_t202" style="position:absolute;left:0;text-align:left;margin-left:451.15pt;margin-top:-.3pt;width:120.95pt;height:65.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3wbvikCAAA7BAAADgAAAGRycy9lMm9Eb2MueG1srFPBbtswDL0P2D8Iui+2UydrjDhFk6LDgK4b&#10;0O4DZFm2hdmiJimxs68fJSVZtt2G+SCYpPT4+Eiu76ahJwdhrARV0myWUiIUh1qqtqRfXx/f3VJi&#10;HVM160GJkh6FpXebt2/Woy7EHDroa2EIgihbjLqknXO6SBLLOzEwOwMtFAYbMANzaJo2qQ0bEX3o&#10;k3maLpMRTK0NcGEteh9ikG4CftMI7j43jRWO9CVFbi6cJpyVP5PNmhWtYbqT/ESD/QOLgUmFSS9Q&#10;D8wxsjfyL6hBcgMWGjfjMCTQNJKLUANWk6V/VPPSMS1CLSiO1ReZ7P+D5c+HL4bIuqR5ToliA/bo&#10;VUyObGEiKy/PqG2Bt1403nMTurHNoVSrn4B/s0TBrmOqFffGwNgJViO9zL9Mrp5GHOtBqvET1JiG&#10;7R0EoKkxg9cO1SCIjm06XlrjqXCfcnGzTJcLSjjGbm+yebYIKVhxfq2NdR8EDMT/lNRg6wM6OzxZ&#10;59mw4nzFJ7PQy/pR9n0wTFvtekMODMdktd1uF6vwtt8PyDW68xS/OC/oxqmK7uXZjfg2woRcv+H3&#10;ymdR4PNFKtGD1Z3Ieam8OlEnN1VTaMqlAxXUR9TOQJxg3Dj86cD8oGTE6S2p/b5nRlDSf1So/yrL&#10;cz/uwcgX7+domOtIdR1hiiNUSR0l8Xfn4orstZFth5lixxXcY88aGeT0jCOrU6dxQkPlp23yK3Bt&#10;h1u/dn7zEwAA//8DAFBLAwQUAAYACAAAACEAVDTBgeEAAAAKAQAADwAAAGRycy9kb3ducmV2Lnht&#10;bEyPUUvDQBCE3wX/w7GCL9LeNYmhjbkUEZSiULD1B2xzaxLM7cXctY3/3uuTvs0yw8y35XqyvTjR&#10;6DvHGhZzBYK4dqbjRsPH/nm2BOEDssHeMWn4IQ/r6vqqxMK4M7/TaRcaEUvYF6ihDWEopPR1Sxb9&#10;3A3E0ft0o8UQz7GRZsRzLLe9TJTKpcWO40KLAz21VH/tjlZDSN9W+5dXu+2W23yz+b7H7E7mWt/e&#10;TI8PIAJN4S8MF/yIDlVkOrgjGy96DSuVpDGqYZaDuPiLLEtAHKJKVQqyKuX/F6pfAAAA//8DAFBL&#10;AQItABQABgAIAAAAIQDkmcPA+wAAAOEBAAATAAAAAAAAAAAAAAAAAAAAAABbQ29udGVudF9UeXBl&#10;c10ueG1sUEsBAi0AFAAGAAgAAAAhACOyauHXAAAAlAEAAAsAAAAAAAAAAAAAAAAALAEAAF9yZWxz&#10;Ly5yZWxzUEsBAi0AFAAGAAgAAAAhAHt8G74pAgAAOwQAAA4AAAAAAAAAAAAAAAAALAIAAGRycy9l&#10;Mm9Eb2MueG1sUEsBAi0AFAAGAAgAAAAhAFQ0wYHhAAAACgEAAA8AAAAAAAAAAAAAAAAAgQQAAGRy&#10;cy9kb3ducmV2LnhtbFBLBQYAAAAABAAEAPMAAACPBQAAAAA=&#10;" fillcolor="#d7e4bd" stroked="f">
                <v:textbox>
                  <w:txbxContent>
                    <w:p w14:paraId="1F48F789" w14:textId="02C7CF12" w:rsidR="006B51AA" w:rsidRPr="00E22DED" w:rsidRDefault="006B51AA" w:rsidP="007F7C6F">
                      <w:pPr>
                        <w:jc w:val="center"/>
                        <w:rPr>
                          <w:i/>
                          <w:sz w:val="22"/>
                          <w:szCs w:val="22"/>
                        </w:rPr>
                      </w:pPr>
                      <w:r>
                        <w:rPr>
                          <w:i/>
                          <w:sz w:val="22"/>
                          <w:szCs w:val="22"/>
                        </w:rPr>
                        <w:t>Effective enforcement of EESL by properly equipped and trained laboratories</w:t>
                      </w:r>
                    </w:p>
                  </w:txbxContent>
                </v:textbox>
              </v:shape>
            </w:pict>
          </mc:Fallback>
        </mc:AlternateContent>
      </w:r>
    </w:p>
    <w:p w14:paraId="2C849680" w14:textId="0BFD558C" w:rsidR="00F5540C" w:rsidRDefault="00DA7D1B" w:rsidP="00F5540C">
      <w:r>
        <w:rPr>
          <w:noProof/>
        </w:rPr>
        <mc:AlternateContent>
          <mc:Choice Requires="wps">
            <w:drawing>
              <wp:anchor distT="0" distB="0" distL="114300" distR="114300" simplePos="0" relativeHeight="251673088" behindDoc="0" locked="0" layoutInCell="1" allowOverlap="1" wp14:anchorId="71E116D2" wp14:editId="2D3C60A5">
                <wp:simplePos x="0" y="0"/>
                <wp:positionH relativeFrom="column">
                  <wp:posOffset>7187979</wp:posOffset>
                </wp:positionH>
                <wp:positionV relativeFrom="paragraph">
                  <wp:posOffset>60077</wp:posOffset>
                </wp:positionV>
                <wp:extent cx="1438993" cy="874644"/>
                <wp:effectExtent l="0" t="0" r="8890" b="1905"/>
                <wp:wrapNone/>
                <wp:docPr id="4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993" cy="874644"/>
                        </a:xfrm>
                        <a:prstGeom prst="rect">
                          <a:avLst/>
                        </a:prstGeom>
                        <a:solidFill>
                          <a:srgbClr val="9BBB59">
                            <a:lumMod val="40000"/>
                            <a:lumOff val="60000"/>
                          </a:srgbClr>
                        </a:solidFill>
                        <a:ln>
                          <a:noFill/>
                        </a:ln>
                        <a:extLst/>
                      </wps:spPr>
                      <wps:txbx>
                        <w:txbxContent>
                          <w:p w14:paraId="1CD1BD96" w14:textId="5C41A2D7" w:rsidR="006B51AA" w:rsidRPr="00E22DED" w:rsidRDefault="006B51AA" w:rsidP="00BB04D3">
                            <w:pPr>
                              <w:jc w:val="center"/>
                              <w:rPr>
                                <w:i/>
                                <w:sz w:val="22"/>
                                <w:szCs w:val="22"/>
                              </w:rPr>
                            </w:pPr>
                            <w:r>
                              <w:rPr>
                                <w:i/>
                                <w:sz w:val="22"/>
                                <w:szCs w:val="22"/>
                              </w:rPr>
                              <w:t>Enhanced capacity of producers and suppliers to comply with EESL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71E116D2" id="_x0000_s1036" type="#_x0000_t202" style="position:absolute;left:0;text-align:left;margin-left:566pt;margin-top:4.75pt;width:113.3pt;height:68.8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whmPikCAAA8BAAADgAAAGRycy9lMm9Eb2MueG1srFPBbtswDL0P2D8Iui9OUjeNjThFk6LDgK4b&#10;0O4DZFmOhcmiJimxu68fJSVptt2G+SCYpPT4yEeubsdekYOwToKu6GwypURoDo3Uu4p+e3n4sKTE&#10;eaYbpkCLir4KR2/X79+tBlOKOXSgGmEJgmhXDqainfemzDLHO9EzNwEjNAZbsD3zaNpd1lg2IHqv&#10;svl0usgGsI2xwIVz6L1PQbqO+G0ruP/Stk54oiqK3Hw8bTzrcGbrFSt3lplO8iMN9g8seiY1Jj1D&#10;3TPPyN7Kv6B6yS04aP2EQ59B20ouYg1YzWz6RzXPHTMi1oLNcebcJvf/YPnT4aslsqlofkWJZj1q&#10;9CJGTzYwkiK0ZzCuxFvPBu/5Ed0ocyzVmUfg3x3RsO2Y3ok7a2HoBGuQ3iy8zC6eJhwXQOrhMzSY&#10;hu09RKCxtX3oHXaDIDrK9HqWJlDhIWV+tSwKpMgxtrzJF3keU7Dy9NpY5z8K6En4qahF6SM6Ozw6&#10;H9iw8nQlJHOgZPMglYqG3dVbZcmB4ZgUm83muohv1b5HrsmdT/FL84JunKrkXpzciO8STMz1G77S&#10;IYuGkC9RSR6s7kgutCp0J/XJj/UYRZnFjCFYQ/OKzbOQRhhXDn86sD8pGXB8K+p+7JkVlKhPGgUo&#10;Znke5j0a+fXNHA17GakvI0xzhKqopyT9bn3akb2xctdhpiS5hjsUrZWxn2+sjlLjiMbSj+sUduDS&#10;jrfeln79CwAA//8DAFBLAwQUAAYACAAAACEArgFRO+IAAAALAQAADwAAAGRycy9kb3ducmV2Lnht&#10;bEyPUUvDQBCE3wX/w7GCL2IvTZqYxlyKCEqpULD1B2xzaxLM3cXctY3/3u2Tvu2ww8w35WoyvTjR&#10;6DtnFcxnEQiytdOdbRR87F/ucxA+oNXYO0sKfsjDqrq+KrHQ7mzf6bQLjeAQ6wtU0IYwFFL6uiWD&#10;fuYGsvz7dKPBwHJspB7xzOGml3EUZdJgZ7mhxYGeW6q/dkejICRvy/3rxmy7fJut198pLu5kptTt&#10;zfT0CCLQFP7McMFndKiY6eCOVnvRs54nMY8JCpYpiIshSfMMxIGvxUMMsirl/w3VLwAAAP//AwBQ&#10;SwECLQAUAAYACAAAACEA5JnDwPsAAADhAQAAEwAAAAAAAAAAAAAAAAAAAAAAW0NvbnRlbnRfVHlw&#10;ZXNdLnhtbFBLAQItABQABgAIAAAAIQAjsmrh1wAAAJQBAAALAAAAAAAAAAAAAAAAACwBAABfcmVs&#10;cy8ucmVsc1BLAQItABQABgAIAAAAIQDnCGY+KQIAADwEAAAOAAAAAAAAAAAAAAAAACwCAABkcnMv&#10;ZTJvRG9jLnhtbFBLAQItABQABgAIAAAAIQCuAVE74gAAAAsBAAAPAAAAAAAAAAAAAAAAAIEEAABk&#10;cnMvZG93bnJldi54bWxQSwUGAAAAAAQABADzAAAAkAUAAAAA&#10;" fillcolor="#d7e4bd" stroked="f">
                <v:textbox>
                  <w:txbxContent>
                    <w:p w14:paraId="1CD1BD96" w14:textId="5C41A2D7" w:rsidR="006B51AA" w:rsidRPr="00E22DED" w:rsidRDefault="006B51AA" w:rsidP="00BB04D3">
                      <w:pPr>
                        <w:jc w:val="center"/>
                        <w:rPr>
                          <w:i/>
                          <w:sz w:val="22"/>
                          <w:szCs w:val="22"/>
                        </w:rPr>
                      </w:pPr>
                      <w:r>
                        <w:rPr>
                          <w:i/>
                          <w:sz w:val="22"/>
                          <w:szCs w:val="22"/>
                        </w:rPr>
                        <w:t>Enhanced capacity of producers and suppliers to comply with EESL</w:t>
                      </w:r>
                    </w:p>
                  </w:txbxContent>
                </v:textbox>
              </v:shape>
            </w:pict>
          </mc:Fallback>
        </mc:AlternateContent>
      </w:r>
    </w:p>
    <w:p w14:paraId="758E82BD" w14:textId="77777777" w:rsidR="00F5540C" w:rsidRDefault="00F5540C" w:rsidP="00F5540C"/>
    <w:p w14:paraId="773A8F7B" w14:textId="29D2B52D" w:rsidR="00F5540C" w:rsidRDefault="009045E8" w:rsidP="00F5540C">
      <w:r>
        <w:rPr>
          <w:noProof/>
        </w:rPr>
        <mc:AlternateContent>
          <mc:Choice Requires="wps">
            <w:drawing>
              <wp:anchor distT="0" distB="0" distL="114300" distR="114300" simplePos="0" relativeHeight="251675136" behindDoc="0" locked="0" layoutInCell="1" allowOverlap="1" wp14:anchorId="79491893" wp14:editId="0696915D">
                <wp:simplePos x="0" y="0"/>
                <wp:positionH relativeFrom="column">
                  <wp:posOffset>4349364</wp:posOffset>
                </wp:positionH>
                <wp:positionV relativeFrom="paragraph">
                  <wp:posOffset>58972</wp:posOffset>
                </wp:positionV>
                <wp:extent cx="2981740" cy="420130"/>
                <wp:effectExtent l="0" t="0" r="9525" b="0"/>
                <wp:wrapNone/>
                <wp:docPr id="13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740" cy="420130"/>
                        </a:xfrm>
                        <a:prstGeom prst="rect">
                          <a:avLst/>
                        </a:prstGeom>
                        <a:solidFill>
                          <a:srgbClr val="9BBB59">
                            <a:lumMod val="40000"/>
                            <a:lumOff val="60000"/>
                          </a:srgbClr>
                        </a:solidFill>
                        <a:ln>
                          <a:noFill/>
                        </a:ln>
                        <a:extLst/>
                      </wps:spPr>
                      <wps:txbx>
                        <w:txbxContent>
                          <w:p w14:paraId="2D7E311E" w14:textId="72123CB7" w:rsidR="006B51AA" w:rsidRPr="00E22DED" w:rsidRDefault="006B51AA" w:rsidP="009045E8">
                            <w:pPr>
                              <w:jc w:val="center"/>
                              <w:rPr>
                                <w:i/>
                                <w:sz w:val="22"/>
                                <w:szCs w:val="22"/>
                              </w:rPr>
                            </w:pPr>
                            <w:r>
                              <w:rPr>
                                <w:i/>
                                <w:sz w:val="22"/>
                                <w:szCs w:val="22"/>
                              </w:rPr>
                              <w:t>Enhanced capacity among consumers to understand and afford energy-efficient products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79491893" id="_x0000_s1037" type="#_x0000_t202" style="position:absolute;left:0;text-align:left;margin-left:342.45pt;margin-top:4.65pt;width:234.8pt;height:33.1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bQkzSgCAAA9BAAADgAAAGRycy9lMm9Eb2MueG1srFPbbtswDH0fsH8Q9L44TtNLjDhFk6LDgK4b&#10;0O4DZFmOjcmiRimxu68fJSVptr0N84NgXnRInkMtb8des71C14EpeT6ZcqaMhLoz25J/e3n4cMOZ&#10;88LUQoNRJX9Vjt+u3r9bDrZQM2hB1woZgRhXDLbkrfe2yDInW9ULNwGrDAUbwF54MnGb1SgGQu91&#10;NptOr7IBsLYIUjlH3vsU5KuI3zRK+i9N45RnuuTUm48nxrMKZ7ZaimKLwradPLQh/qGLXnSGip6g&#10;7oUXbIfdX1B9JxEcNH4ioc+gaTqp4gw0TT79Y5rnVlgVZyFynD3R5P4frHzaf0XW1aTdRc6ZET2J&#10;9KJGz9YwskXgZ7CuoLRnS4l+JDflxlmdfQT53TEDm1aYrbpDhKFVoqb+8nAzO7uacFwAqYbPUFMZ&#10;sfMQgcYG+0Ae0cEInXR6PWkTWpHknC1u8us5hSTF5kTWRRQvE8XxtkXnPyroWfgpOZL2EV3sH50P&#10;3YjimBKKOdBd/dBpHQ3cVhuNbC9oTxbr9fpyEe/qXU+9Jvd8Sl9aGHLTWiX31dFN+C7BxFq/4WsT&#10;qhgI9VIryUPTHZoLVAV2Ek9+rMakSiQyBCuoX4k8hLTD9ObopwX8ydlA+1ty92MnUHGmPxkSYJHP&#10;A1s+GvPL6xkZeB6pziPCSIIquecs/W58eiQ7i922pUpJcgN3JFrTRT7fujpITTsaRz+8p/AIzu2Y&#10;9fbqV78AAAD//wMAUEsDBBQABgAIAAAAIQCZjZpR4AAAAAkBAAAPAAAAZHJzL2Rvd25yZXYueG1s&#10;TI/RSsNAFETfBf9huYIv0m5qs2kSc1NEUIpCwdYP2CbXJJi9G7PbNv692yd9HGaYOVOsJ9OLE42u&#10;s4ywmEcgiCtbd9wgfOyfZykI5zXXurdMCD/kYF1eXxU6r+2Z3+m0840IJexyjdB6P+RSuqolo93c&#10;DsTB+7Sj0T7IsZH1qM+h3PTyPooSaXTHYaHVAz21VH3tjgbBL9+y/cur2XbpNtlsvpWO72SCeHsz&#10;PT6A8DT5vzBc8AM6lIHpYI9cO9EjJGmchShCtgRx8RcqViAOCCulQJaF/P+g/AUAAP//AwBQSwEC&#10;LQAUAAYACAAAACEA5JnDwPsAAADhAQAAEwAAAAAAAAAAAAAAAAAAAAAAW0NvbnRlbnRfVHlwZXNd&#10;LnhtbFBLAQItABQABgAIAAAAIQAjsmrh1wAAAJQBAAALAAAAAAAAAAAAAAAAACwBAABfcmVscy8u&#10;cmVsc1BLAQItABQABgAIAAAAIQAZtCTNKAIAAD0EAAAOAAAAAAAAAAAAAAAAACwCAABkcnMvZTJv&#10;RG9jLnhtbFBLAQItABQABgAIAAAAIQCZjZpR4AAAAAkBAAAPAAAAAAAAAAAAAAAAAIAEAABkcnMv&#10;ZG93bnJldi54bWxQSwUGAAAAAAQABADzAAAAjQUAAAAA&#10;" fillcolor="#d7e4bd" stroked="f">
                <v:textbox>
                  <w:txbxContent>
                    <w:p w14:paraId="2D7E311E" w14:textId="72123CB7" w:rsidR="006B51AA" w:rsidRPr="00E22DED" w:rsidRDefault="006B51AA" w:rsidP="009045E8">
                      <w:pPr>
                        <w:jc w:val="center"/>
                        <w:rPr>
                          <w:i/>
                          <w:sz w:val="22"/>
                          <w:szCs w:val="22"/>
                        </w:rPr>
                      </w:pPr>
                      <w:r>
                        <w:rPr>
                          <w:i/>
                          <w:sz w:val="22"/>
                          <w:szCs w:val="22"/>
                        </w:rPr>
                        <w:t>Enhanced capacity among consumers to understand and afford energy-efficient products</w:t>
                      </w:r>
                    </w:p>
                  </w:txbxContent>
                </v:textbox>
              </v:shape>
            </w:pict>
          </mc:Fallback>
        </mc:AlternateContent>
      </w:r>
    </w:p>
    <w:p w14:paraId="1C9F6795" w14:textId="2119B043" w:rsidR="00F5540C" w:rsidRDefault="00DA7D1B" w:rsidP="00F5540C">
      <w:r>
        <w:rPr>
          <w:noProof/>
        </w:rPr>
        <mc:AlternateContent>
          <mc:Choice Requires="wps">
            <w:drawing>
              <wp:anchor distT="0" distB="0" distL="114300" distR="114300" simplePos="0" relativeHeight="251652608" behindDoc="0" locked="0" layoutInCell="1" allowOverlap="1" wp14:anchorId="63356A34" wp14:editId="4E198086">
                <wp:simplePos x="0" y="0"/>
                <wp:positionH relativeFrom="column">
                  <wp:posOffset>1910715</wp:posOffset>
                </wp:positionH>
                <wp:positionV relativeFrom="paragraph">
                  <wp:posOffset>195580</wp:posOffset>
                </wp:positionV>
                <wp:extent cx="1864995" cy="982980"/>
                <wp:effectExtent l="0" t="0" r="0" b="7620"/>
                <wp:wrapNone/>
                <wp:docPr id="4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995" cy="982980"/>
                        </a:xfrm>
                        <a:prstGeom prst="rect">
                          <a:avLst/>
                        </a:prstGeom>
                        <a:solidFill>
                          <a:srgbClr val="C0504D">
                            <a:lumMod val="60000"/>
                            <a:lumOff val="4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D7777F" w14:textId="77777777" w:rsidR="006B51AA" w:rsidRPr="00E22DED" w:rsidRDefault="006B51AA" w:rsidP="007F7C6F">
                            <w:pPr>
                              <w:jc w:val="center"/>
                              <w:rPr>
                                <w:i/>
                                <w:sz w:val="22"/>
                                <w:szCs w:val="22"/>
                              </w:rPr>
                            </w:pPr>
                            <w:r w:rsidRPr="00E22DED">
                              <w:rPr>
                                <w:i/>
                                <w:sz w:val="22"/>
                                <w:szCs w:val="22"/>
                              </w:rPr>
                              <w:t xml:space="preserve">Inaccessible, inconsistent, incomplete information for consumers on energy performance of appliances &amp; equipment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63356A34" id="Text Box 14" o:spid="_x0000_s1038" type="#_x0000_t202" style="position:absolute;left:0;text-align:left;margin-left:150.45pt;margin-top:15.4pt;width:146.85pt;height:77.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CYWEqkCAABSBQAADgAAAGRycy9lMm9Eb2MueG1srFRdb9sgFH2ftP+AeE/9IZLaVp2qTZZpUvch&#10;tfsBxOAYDYMHJHY37b/vAkmWbi/TtDw4cIFzz7n3wM3t1Et04MYKrWqcXaUYcdVoJtSuxp+fNrMC&#10;I+uoYlRqxWv8zC2+Xb5+dTMOFc91pyXjBgGIstU41LhzbqiSxDYd76m90gNXsNhq01MHU7NLmKEj&#10;oPcyydN0kYzasMHohlsL0XVcxMuA37a8cR/b1nKHZI2BmwtfE75b/02WN7TaGTp0ojnSoP/AoqdC&#10;QdIz1Jo6ivZG/AHVi8Zoq1t31eg+0W0rGh40gJos/U3NY0cHHrRAcexwLpP9f7DNh8MngwSrMckx&#10;UrSHHj3xyaF7PaGM+PqMg61g2+MAG90Ecehz0GqHB918sUjpVUfVjt8Zo8eOUwb8Mn8yuTgacawH&#10;2Y7vNYM8dO90AJpa0/viQTkQoEOfns+98Vwan7JYkLKcY9TAWlnkZRGal9DqdHow1r3lukd+UGMD&#10;vQ/o9PBgnWdDq9MWn8xqKdhGSBkmZrddSYMOFHyySucpWYezct8D1xhepPCLhoEw2CqGySkM+DbC&#10;hFwv8KXyWZT2+SKVGAF1QM6veZ3BMN/LLCfpfV7ONoviekY2ZD4rr9NilmblfblISUnWmx+eXUaq&#10;TjDG1YNQ/GTejPydOY7XKNou2BeNUNh5Pg/CX7A/yop6vdxYBy/4soi9cHCXpehrXJw30co74o1i&#10;IJtWjgoZx8lL+qFkUIPTf6hK8I+3TDSPm7ZTsGqWn3y51ewZHGU0NBxsAw8RDDptvmE0wqWusf26&#10;p4ZjJN8pcGWZEeJfgTAh8+scJuZyZXu5QlUDUDV2GMXhysWXYz8YsesgU7wHSt+Bk1sRTOYtH1mB&#10;FD+BixtEHR8Z/zJczsOuX0/h8icAAAD//wMAUEsDBBQABgAIAAAAIQDU3ixW4AAAAAoBAAAPAAAA&#10;ZHJzL2Rvd25yZXYueG1sTI9PS8NAEMXvgt9hGcGb3bW2oY3ZFBEEURCti163yeQPzc6G7DaJ397p&#10;SW8zzO+9eS/bza4TIw6h9aThdqFAIBW+bKnWYD6fbjYgQrRU2s4TavjBALv88iKzaekn+sBxH2vB&#10;JhRSq6GJsU+lDEWDzoaF75H4VvnB2cjrUMtysBObu04ulUqksy3xh8b2+NhgcdyfHMcw1fNyGt/M&#10;1/eqfq96Z16PL0br66v54R5ExDn+wXCOzxrIOdPBn6gMotNwp9SW0fPAFRhYb1cJiAOTm3UCMs/k&#10;/wr5LwAAAP//AwBQSwECLQAUAAYACAAAACEA5JnDwPsAAADhAQAAEwAAAAAAAAAAAAAAAAAAAAAA&#10;W0NvbnRlbnRfVHlwZXNdLnhtbFBLAQItABQABgAIAAAAIQAjsmrh1wAAAJQBAAALAAAAAAAAAAAA&#10;AAAAACwBAABfcmVscy8ucmVsc1BLAQItABQABgAIAAAAIQA8JhYSqQIAAFIFAAAOAAAAAAAAAAAA&#10;AAAAACwCAABkcnMvZTJvRG9jLnhtbFBLAQItABQABgAIAAAAIQDU3ixW4AAAAAoBAAAPAAAAAAAA&#10;AAAAAAAAAAEFAABkcnMvZG93bnJldi54bWxQSwUGAAAAAAQABADzAAAADgYAAAAA&#10;" fillcolor="#d99694" stroked="f">
                <v:textbox>
                  <w:txbxContent>
                    <w:p w14:paraId="2ED7777F" w14:textId="77777777" w:rsidR="006B51AA" w:rsidRPr="00E22DED" w:rsidRDefault="006B51AA" w:rsidP="007F7C6F">
                      <w:pPr>
                        <w:jc w:val="center"/>
                        <w:rPr>
                          <w:i/>
                          <w:sz w:val="22"/>
                          <w:szCs w:val="22"/>
                        </w:rPr>
                      </w:pPr>
                      <w:r w:rsidRPr="00E22DED">
                        <w:rPr>
                          <w:i/>
                          <w:sz w:val="22"/>
                          <w:szCs w:val="22"/>
                        </w:rPr>
                        <w:t xml:space="preserve">Inaccessible, inconsistent, incomplete information for consumers on energy performance of appliances &amp; equipment </w:t>
                      </w:r>
                    </w:p>
                  </w:txbxContent>
                </v:textbox>
              </v:shape>
            </w:pict>
          </mc:Fallback>
        </mc:AlternateContent>
      </w:r>
      <w:r>
        <w:rPr>
          <w:noProof/>
        </w:rPr>
        <mc:AlternateContent>
          <mc:Choice Requires="wps">
            <w:drawing>
              <wp:anchor distT="0" distB="0" distL="114300" distR="114300" simplePos="0" relativeHeight="251653632" behindDoc="0" locked="0" layoutInCell="1" allowOverlap="1" wp14:anchorId="133826BC" wp14:editId="16DB8F53">
                <wp:simplePos x="0" y="0"/>
                <wp:positionH relativeFrom="column">
                  <wp:posOffset>734060</wp:posOffset>
                </wp:positionH>
                <wp:positionV relativeFrom="paragraph">
                  <wp:posOffset>187325</wp:posOffset>
                </wp:positionV>
                <wp:extent cx="1193800" cy="934720"/>
                <wp:effectExtent l="0" t="0" r="0" b="5080"/>
                <wp:wrapNone/>
                <wp:docPr id="4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0" cy="934720"/>
                        </a:xfrm>
                        <a:prstGeom prst="rect">
                          <a:avLst/>
                        </a:prstGeom>
                        <a:solidFill>
                          <a:srgbClr val="C0504D">
                            <a:lumMod val="60000"/>
                            <a:lumOff val="4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74342D" w14:textId="77777777" w:rsidR="006B51AA" w:rsidRPr="00E22DED" w:rsidRDefault="006B51AA" w:rsidP="007F7C6F">
                            <w:pPr>
                              <w:jc w:val="center"/>
                              <w:rPr>
                                <w:i/>
                                <w:sz w:val="22"/>
                                <w:szCs w:val="22"/>
                              </w:rPr>
                            </w:pPr>
                            <w:r w:rsidRPr="00E22DED">
                              <w:rPr>
                                <w:i/>
                                <w:sz w:val="22"/>
                                <w:szCs w:val="22"/>
                              </w:rPr>
                              <w:t xml:space="preserve">Lack of policy/program precedent and exposure to </w:t>
                            </w:r>
                            <w:r>
                              <w:rPr>
                                <w:i/>
                                <w:sz w:val="22"/>
                                <w:szCs w:val="22"/>
                              </w:rPr>
                              <w:t>int’l best practice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133826BC" id="Text Box 15" o:spid="_x0000_s1039" type="#_x0000_t202" style="position:absolute;left:0;text-align:left;margin-left:57.8pt;margin-top:14.75pt;width:94pt;height:7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OCBGqoCAABSBQAADgAAAGRycy9lMm9Eb2MueG1srFTbbtswDH0fsH8Q9J7aTpU0NuoUbbIMA7oL&#10;0O4DFFuOhek2SYndDfv3UVLSpdvLMCwPjkRKhzzkEa9vRinQgVnHtapxcZFjxFSjW652Nf78uJks&#10;MHKeqpYKrViNn5jDN8vXr64HU7Gp7rVomUUAolw1mBr33psqy1zTM0ndhTZMgbPTVlIPW7vLWksH&#10;QJcim+b5PBu0bY3VDXMOrOvkxMuI33Ws8R+7zjGPRI0hNx+/Nn634Zstr2m1s9T0vDmmQf8hC0m5&#10;gqDPUGvqKdpb/geU5I3VTnf+otEy013HGxY5AJsi/43NQ08Ni1ygOM48l8n9P9jmw+GTRbytMSkw&#10;UlRCjx7Z6NGdHlExC/UZjKvg2IOBg34EO/Q5cnXmXjdfHFJ61VO1Y7fW6qFntIX8inAzO7uacFwA&#10;2Q7vdQtx6N7rCDR2VobiQTkQoEOfnp57E3JpQsiivFzk4GrAV16Sq2lsXkar021jnX/LtERhUWML&#10;vY/o9HDvfMiGVqcjIZjTgrcbLkTc2N12JSw6UNDJKp/lZB3vir2EXJN5nsMvCQbMIKtkJicz4LsE&#10;E2O9wBcqRFE6xEupJAuwg+SCL/CMgvleFlOS303LyWa+uJqQDZlNyqt8McmL8q6c56Qk682PkF1B&#10;qp63LVP3XLGTeAvyd+I4PqMkuyhfNEBhZ9NZJP4i+yOtxDfQTXUIhM+LKLmHtyy4rDF06niIVkER&#10;b1QLtGnlKRdpnb1MP5YManD6j1WJ+gmSSeLx43aMUi0uT7rc6vYJFGU1NBy0AYMIFr223zAa4FHX&#10;2H3dU8swEu8UqLIsCAlTIG7ILGgI2XPP9txDVQNQNfYYpeXKp8mxN5bveoiU3oHSt6DkjkeRBcmn&#10;rIBK2MDDjaSOQyZMhvN9PPVrFC5/AgAA//8DAFBLAwQUAAYACAAAACEAu19VfeAAAAAKAQAADwAA&#10;AGRycy9kb3ducmV2LnhtbEyPT0vDQBDF74LfYRnBm900tanGbIoIgiiI1qW9bpPJH5qdDdltEr+9&#10;40mPb96bN7/JtrPtxIiDbx0pWC4iEEiFK1uqFeiv55s7ED4YKk3nCBV8o4dtfnmRmbR0E33iuAu1&#10;4BLyqVHQhNCnUvqiQWv8wvVI7FVusCawHGpZDmbictvJOIoSaU1LfKExPT41WJx2Z8sYunqJp/Fd&#10;7w+39UfVW/12etVKXV/Njw8gAs7hLwy/+LwDOTMd3ZlKLzrWy3XCUQXx/RoEB1bRigdHdjbJBmSe&#10;yf8v5D8AAAD//wMAUEsBAi0AFAAGAAgAAAAhAOSZw8D7AAAA4QEAABMAAAAAAAAAAAAAAAAAAAAA&#10;AFtDb250ZW50X1R5cGVzXS54bWxQSwECLQAUAAYACAAAACEAI7Jq4dcAAACUAQAACwAAAAAAAAAA&#10;AAAAAAAsAQAAX3JlbHMvLnJlbHNQSwECLQAUAAYACAAAACEAgOCBGqoCAABSBQAADgAAAAAAAAAA&#10;AAAAAAAsAgAAZHJzL2Uyb0RvYy54bWxQSwECLQAUAAYACAAAACEAu19VfeAAAAAKAQAADwAAAAAA&#10;AAAAAAAAAAACBQAAZHJzL2Rvd25yZXYueG1sUEsFBgAAAAAEAAQA8wAAAA8GAAAAAA==&#10;" fillcolor="#d99694" stroked="f">
                <v:textbox>
                  <w:txbxContent>
                    <w:p w14:paraId="5174342D" w14:textId="77777777" w:rsidR="006B51AA" w:rsidRPr="00E22DED" w:rsidRDefault="006B51AA" w:rsidP="007F7C6F">
                      <w:pPr>
                        <w:jc w:val="center"/>
                        <w:rPr>
                          <w:i/>
                          <w:sz w:val="22"/>
                          <w:szCs w:val="22"/>
                        </w:rPr>
                      </w:pPr>
                      <w:r w:rsidRPr="00E22DED">
                        <w:rPr>
                          <w:i/>
                          <w:sz w:val="22"/>
                          <w:szCs w:val="22"/>
                        </w:rPr>
                        <w:t xml:space="preserve">Lack of policy/program precedent and exposure to </w:t>
                      </w:r>
                      <w:r>
                        <w:rPr>
                          <w:i/>
                          <w:sz w:val="22"/>
                          <w:szCs w:val="22"/>
                        </w:rPr>
                        <w:t>int’l best practice</w:t>
                      </w:r>
                    </w:p>
                  </w:txbxContent>
                </v:textbox>
              </v:shape>
            </w:pict>
          </mc:Fallback>
        </mc:AlternateContent>
      </w:r>
      <w:r>
        <w:rPr>
          <w:noProof/>
        </w:rPr>
        <mc:AlternateContent>
          <mc:Choice Requires="wps">
            <w:drawing>
              <wp:anchor distT="0" distB="0" distL="114300" distR="114300" simplePos="0" relativeHeight="251649536" behindDoc="0" locked="0" layoutInCell="1" allowOverlap="1" wp14:anchorId="6C32A59A" wp14:editId="12D732EF">
                <wp:simplePos x="0" y="0"/>
                <wp:positionH relativeFrom="margin">
                  <wp:posOffset>-207645</wp:posOffset>
                </wp:positionH>
                <wp:positionV relativeFrom="paragraph">
                  <wp:posOffset>184785</wp:posOffset>
                </wp:positionV>
                <wp:extent cx="4130675" cy="1312545"/>
                <wp:effectExtent l="0" t="0" r="9525" b="8255"/>
                <wp:wrapNone/>
                <wp:docPr id="40"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30675" cy="1312545"/>
                        </a:xfrm>
                        <a:prstGeom prst="flowChartAlternateProcess">
                          <a:avLst/>
                        </a:prstGeom>
                        <a:solidFill>
                          <a:srgbClr val="C0504D">
                            <a:lumMod val="60000"/>
                            <a:lumOff val="40000"/>
                          </a:srgbClr>
                        </a:solidFill>
                        <a:ln>
                          <a:noFill/>
                        </a:ln>
                        <a:extLst>
                          <a:ext uri="{91240B29-F687-4F45-9708-019B960494DF}">
                            <a14:hiddenLine xmlns:a14="http://schemas.microsoft.com/office/drawing/2010/main" w="9525">
                              <a:solidFill>
                                <a:srgbClr val="000000"/>
                              </a:solidFill>
                              <a:miter lim="800000"/>
                              <a:headEnd type="none" w="med" len="med"/>
                              <a:tailEnd type="none" w="med" len="med"/>
                            </a14:hiddenLine>
                          </a:ext>
                        </a:extLst>
                      </wps:spPr>
                      <wps:txbx>
                        <w:txbxContent>
                          <w:p w14:paraId="66265ACE" w14:textId="77777777" w:rsidR="006B51AA" w:rsidRDefault="006B51AA" w:rsidP="00A162E1">
                            <w:pPr>
                              <w:spacing w:after="0"/>
                              <w:rPr>
                                <w:b/>
                                <w:sz w:val="24"/>
                              </w:rPr>
                            </w:pPr>
                          </w:p>
                          <w:p w14:paraId="68766F78" w14:textId="77777777" w:rsidR="006B51AA" w:rsidRPr="00C13B3D" w:rsidRDefault="006B51AA" w:rsidP="007F7C6F">
                            <w:pPr>
                              <w:spacing w:after="0"/>
                              <w:rPr>
                                <w:b/>
                                <w:sz w:val="24"/>
                              </w:rPr>
                            </w:pPr>
                            <w:r w:rsidRPr="00C13B3D">
                              <w:rPr>
                                <w:b/>
                                <w:sz w:val="24"/>
                              </w:rPr>
                              <w:t xml:space="preserve">Underlying </w:t>
                            </w:r>
                          </w:p>
                          <w:p w14:paraId="229F383F" w14:textId="77777777" w:rsidR="006B51AA" w:rsidRPr="00C13B3D" w:rsidRDefault="006B51AA" w:rsidP="007F7C6F">
                            <w:pPr>
                              <w:spacing w:after="0"/>
                              <w:rPr>
                                <w:b/>
                                <w:sz w:val="24"/>
                              </w:rPr>
                            </w:pPr>
                            <w:r w:rsidRPr="00C13B3D">
                              <w:rPr>
                                <w:b/>
                                <w:sz w:val="24"/>
                              </w:rPr>
                              <w:t xml:space="preserve">causes </w:t>
                            </w:r>
                          </w:p>
                          <w:p w14:paraId="513D80B5" w14:textId="77777777" w:rsidR="006B51AA" w:rsidRDefault="006B51AA" w:rsidP="007F7C6F">
                            <w:pPr>
                              <w:spacing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6C32A59A" id="AutoShape 32" o:spid="_x0000_s1040" type="#_x0000_t176" style="position:absolute;left:0;text-align:left;margin-left:-16.35pt;margin-top:14.55pt;width:325.25pt;height:103.3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1Hju8QCAACbBQAADgAAAGRycy9lMm9Eb2MueG1srFTbjtowEH2v1H+w/M7mggMk2rBioVSVtu1K&#10;236ASRxi1bFT2xBo1X/v2AaWbV9WVXkwnhl75pzJ8dzeHTqB9kwbrmSJk5sYIyYrVXO5LfHXL+vR&#10;DCNjqaypUJKV+MgMvpu/fXM79AVLVatEzTSCJNIUQ1/i1tq+iCJTtayj5kb1TEKwUbqjFky9jWpN&#10;B8jeiSiN40k0KF33WlXMGPCuQhDPff6mYZX93DSGWSRKDNisX7VfN26N5re02Grat7w6waD/gKKj&#10;XELRS6oVtRTtNP8rVccrrYxq7E2lukg1Da+Y5wBskvgPNk8t7ZnnAs0x/aVN5v+lrT7tHzXidYkJ&#10;tEfSDr7RYmeVL43GqWvQ0JsCzj31j9pRNP2Dqr4ZJNWypXLLFlqroWW0BliJOx+9uOAMA1fRZvio&#10;akhPIb3v1aHRnUsIXUAH/0mOl0/CDhZV4CTJOJ5MM4wqiCXjJM1I5mvQ4ny918a+Z6pDblPiRqgB&#10;gGm7EJZpSS17DPLwNen+wViHkRbne56TErxecyG8obebpdBoT0E0yziLycrfFbsOGAT3JIZfUA+4&#10;QWPBTc5uyG9CGl/LXOcX0lWRytULUIIHOAM4F3PsvXp+5klK4vs0H60ns+mIrEk2yqfxbBQn+X0+&#10;iUlOVutfDl1CipbXNZMPXLKzkhPyOqWc3lTQoNcyGkqcZ2nmib9Af6IV+Dq6oQ+O8DXJjkP3keBd&#10;iWeXQ7RwOnkna2SPPUhBwkzArlTHaowEgxHidtAUWljKxWtORi+p+3ZD/87/vqNekU6EQcz2sDl4&#10;zSfE1XIK3aj6CBrVChQEDwEmGmxapX8APJgOJTbfd1QDWPFBgs7zhLj3Yr1BsmkKhr6ObK4jVFaQ&#10;qsQWo7Bd2jCCdr3m2xYqJb7PUrmn13Av0GdUQMUZMAE8qdO0ciPm2vannmfq/DcAAAD//wMAUEsD&#10;BBQABgAIAAAAIQDIkglX4AAAAAoBAAAPAAAAZHJzL2Rvd25yZXYueG1sTI/BboJAEIbvTfoOm2nS&#10;my5gq4gspsH25KER+gArTAFlZwm7Kn37Tk/2ODNf/vn+dDuZXlxxdJ0lBeE8AIFU2bqjRsFX+TGL&#10;QTivqda9JVTwgw622eNDqpPa3uiA18I3gkPIJVpB6/2QSOmqFo12czsg8e3bjkZ7HsdG1qO+cbjp&#10;ZRQES2l0R/yh1QPmLVbn4mIUHD7jc96UrtzvyvVLd3rPh/2uUOr5aXrbgPA4+TsMf/qsDhk7He2F&#10;aid6BbNFtGJUQbQOQTCwDFfc5ciLxWsMMkvl/wrZLwAAAP//AwBQSwECLQAUAAYACAAAACEA5JnD&#10;wPsAAADhAQAAEwAAAAAAAAAAAAAAAAAAAAAAW0NvbnRlbnRfVHlwZXNdLnhtbFBLAQItABQABgAI&#10;AAAAIQAjsmrh1wAAAJQBAAALAAAAAAAAAAAAAAAAACwBAABfcmVscy8ucmVsc1BLAQItABQABgAI&#10;AAAAIQDXUeO7xAIAAJsFAAAOAAAAAAAAAAAAAAAAACwCAABkcnMvZTJvRG9jLnhtbFBLAQItABQA&#10;BgAIAAAAIQDIkglX4AAAAAoBAAAPAAAAAAAAAAAAAAAAABwFAABkcnMvZG93bnJldi54bWxQSwUG&#10;AAAAAAQABADzAAAAKQYAAAAA&#10;" fillcolor="#d99694" stroked="f">
                <v:textbox>
                  <w:txbxContent>
                    <w:p w14:paraId="66265ACE" w14:textId="77777777" w:rsidR="006B51AA" w:rsidRDefault="006B51AA" w:rsidP="00A162E1">
                      <w:pPr>
                        <w:spacing w:after="0"/>
                        <w:rPr>
                          <w:b/>
                          <w:sz w:val="24"/>
                        </w:rPr>
                      </w:pPr>
                    </w:p>
                    <w:p w14:paraId="68766F78" w14:textId="77777777" w:rsidR="006B51AA" w:rsidRPr="00C13B3D" w:rsidRDefault="006B51AA" w:rsidP="007F7C6F">
                      <w:pPr>
                        <w:spacing w:after="0"/>
                        <w:rPr>
                          <w:b/>
                          <w:sz w:val="24"/>
                        </w:rPr>
                      </w:pPr>
                      <w:r w:rsidRPr="00C13B3D">
                        <w:rPr>
                          <w:b/>
                          <w:sz w:val="24"/>
                        </w:rPr>
                        <w:t xml:space="preserve">Underlying </w:t>
                      </w:r>
                    </w:p>
                    <w:p w14:paraId="229F383F" w14:textId="77777777" w:rsidR="006B51AA" w:rsidRPr="00C13B3D" w:rsidRDefault="006B51AA" w:rsidP="007F7C6F">
                      <w:pPr>
                        <w:spacing w:after="0"/>
                        <w:rPr>
                          <w:b/>
                          <w:sz w:val="24"/>
                        </w:rPr>
                      </w:pPr>
                      <w:r w:rsidRPr="00C13B3D">
                        <w:rPr>
                          <w:b/>
                          <w:sz w:val="24"/>
                        </w:rPr>
                        <w:t xml:space="preserve">causes </w:t>
                      </w:r>
                    </w:p>
                    <w:p w14:paraId="513D80B5" w14:textId="77777777" w:rsidR="006B51AA" w:rsidRDefault="006B51AA" w:rsidP="007F7C6F">
                      <w:pPr>
                        <w:spacing w:after="0"/>
                      </w:pPr>
                    </w:p>
                  </w:txbxContent>
                </v:textbox>
                <w10:wrap anchorx="margin"/>
              </v:shape>
            </w:pict>
          </mc:Fallback>
        </mc:AlternateContent>
      </w:r>
      <w:r>
        <w:rPr>
          <w:noProof/>
        </w:rPr>
        <mc:AlternateContent>
          <mc:Choice Requires="wps">
            <w:drawing>
              <wp:anchor distT="0" distB="0" distL="114300" distR="114300" simplePos="0" relativeHeight="251661824" behindDoc="0" locked="0" layoutInCell="1" allowOverlap="1" wp14:anchorId="6E0804B2" wp14:editId="2AB779BD">
                <wp:simplePos x="0" y="0"/>
                <wp:positionH relativeFrom="column">
                  <wp:posOffset>4383405</wp:posOffset>
                </wp:positionH>
                <wp:positionV relativeFrom="paragraph">
                  <wp:posOffset>285750</wp:posOffset>
                </wp:positionV>
                <wp:extent cx="2705735" cy="782320"/>
                <wp:effectExtent l="0" t="0" r="12065" b="5080"/>
                <wp:wrapNone/>
                <wp:docPr id="3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735" cy="782320"/>
                        </a:xfrm>
                        <a:prstGeom prst="rect">
                          <a:avLst/>
                        </a:prstGeom>
                        <a:solidFill>
                          <a:srgbClr val="9BBB59">
                            <a:lumMod val="60000"/>
                            <a:lumOff val="40000"/>
                          </a:srgbClr>
                        </a:solidFill>
                        <a:ln>
                          <a:noFill/>
                        </a:ln>
                        <a:extLst/>
                      </wps:spPr>
                      <wps:txbx>
                        <w:txbxContent>
                          <w:p w14:paraId="1A42D88E" w14:textId="4C05B1AF" w:rsidR="006B51AA" w:rsidRPr="00E22DED" w:rsidRDefault="006B51AA" w:rsidP="007F7C6F">
                            <w:pPr>
                              <w:jc w:val="left"/>
                              <w:rPr>
                                <w:i/>
                                <w:sz w:val="22"/>
                                <w:szCs w:val="22"/>
                              </w:rPr>
                            </w:pPr>
                            <w:r>
                              <w:rPr>
                                <w:i/>
                                <w:sz w:val="22"/>
                                <w:szCs w:val="22"/>
                              </w:rPr>
                              <w:t>Minimum energy performance standards developed and adopted, harmonized with Customs Union regulations and reflective of global best practice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6E0804B2" id="Text Box 5" o:spid="_x0000_s1041" type="#_x0000_t202" style="position:absolute;left:0;text-align:left;margin-left:345.15pt;margin-top:22.5pt;width:213.05pt;height:61.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2jIJSsCAAA8BAAADgAAAGRycy9lMm9Eb2MueG1srFPbjtsgEH2v1H9AvDd2bpuNFWe1yWqrStuL&#10;tNsPwBjbqJihQGJvv74DJGnavlX1AzIzcObMOcPmbuwVOQrrJOiSTic5JUJzqKVuS/r15fHdLSXO&#10;M10zBVqU9FU4erd9+2YzmELMoANVC0sQRLtiMCXtvDdFljneiZ65CRihMdmA7ZnHrW2z2rIB0XuV&#10;zfL8JhvA1sYCF85h9CEl6TbiN43g/nPTOOGJKily83G1ca3Cmm03rGgtM53kJxrsH1j0TGoseoF6&#10;YJ6Rg5V/QfWSW3DQ+AmHPoOmkVzEHrCbaf5HN88dMyL2guI4c5HJ/T9Y/un4xRJZl3S+pkSzHj16&#10;EaMnOxjJMsgzGFfgqWeD5/yIYbQ5turME/BvjmjYd0y34t5aGDrBaqQ3DTezq6sJxwWQavgINZZh&#10;Bw8RaGxsH7RDNQiio02vF2sCFY7B2SpfruZLSjjmVrez+Sx6l7HifNtY598L6En4KalF6yM6Oz45&#10;H9iw4nwkFHOgZP0olYob21Z7ZcmR4Zisd7vdch3vqkOPXFP4JscvzQuGcapSeHEOI75LMLHWb/hK&#10;hyoaQr1EJUWwuxO5IFVQJ+nkx2qMpkwvFlRQv6J4FtII45PDnw7sD0oGHN+Suu8HZgUl6oNGA9bT&#10;xSLMe9wsliuUi9jrTHWdYZojVEk9Jel379MbORgr2w4rJcs13KNpjYx6BsqJ1clqHNHY+uk5hTdw&#10;vY+nfj367U8AAAD//wMAUEsDBBQABgAIAAAAIQCQnPMJ3QAAAAsBAAAPAAAAZHJzL2Rvd25yZXYu&#10;eG1sTI/BToQwEIbvJr5DMybe3AIiIlI26yYePIokXrt0pMR2Smhh8e3tnvQ2k/nyz/fX+80atuLs&#10;R0cC0l0CDKl3aqRBQPfxelcC80GSksYRCvhBD/vm+qqWlXJnese1DQOLIeQrKUCHMFWc+16jlX7n&#10;JqR4+3KzlSGu88DVLM8x3BqeJUnBrRwpftBywqPG/rtdrIA37F7a5fNozdbp+fFAa5aXqxC3N9vh&#10;GVjALfzBcNGP6tBEp5NbSHlmBBRPyX1EBeQPsdMFSNMiB3aKU1FmwJua/+/Q/AIAAP//AwBQSwEC&#10;LQAUAAYACAAAACEA5JnDwPsAAADhAQAAEwAAAAAAAAAAAAAAAAAAAAAAW0NvbnRlbnRfVHlwZXNd&#10;LnhtbFBLAQItABQABgAIAAAAIQAjsmrh1wAAAJQBAAALAAAAAAAAAAAAAAAAACwBAABfcmVscy8u&#10;cmVsc1BLAQItABQABgAIAAAAIQCTaMglKwIAADwEAAAOAAAAAAAAAAAAAAAAACwCAABkcnMvZTJv&#10;RG9jLnhtbFBLAQItABQABgAIAAAAIQCQnPMJ3QAAAAsBAAAPAAAAAAAAAAAAAAAAAIMEAABkcnMv&#10;ZG93bnJldi54bWxQSwUGAAAAAAQABADzAAAAjQUAAAAA&#10;" fillcolor="#c3d69b" stroked="f">
                <v:textbox>
                  <w:txbxContent>
                    <w:p w14:paraId="1A42D88E" w14:textId="4C05B1AF" w:rsidR="006B51AA" w:rsidRPr="00E22DED" w:rsidRDefault="006B51AA" w:rsidP="007F7C6F">
                      <w:pPr>
                        <w:jc w:val="left"/>
                        <w:rPr>
                          <w:i/>
                          <w:sz w:val="22"/>
                          <w:szCs w:val="22"/>
                        </w:rPr>
                      </w:pPr>
                      <w:r>
                        <w:rPr>
                          <w:i/>
                          <w:sz w:val="22"/>
                          <w:szCs w:val="22"/>
                        </w:rPr>
                        <w:t>Minimum energy performance standards developed and adopted, harmonized with Customs Union regulations and reflective of global best practice</w:t>
                      </w:r>
                    </w:p>
                  </w:txbxContent>
                </v:textbox>
              </v:shape>
            </w:pict>
          </mc:Fallback>
        </mc:AlternateContent>
      </w:r>
    </w:p>
    <w:p w14:paraId="2A558962" w14:textId="36A85CA0" w:rsidR="00F5540C" w:rsidRDefault="00CA0A25" w:rsidP="00F5540C">
      <w:r>
        <w:rPr>
          <w:noProof/>
        </w:rPr>
        <mc:AlternateContent>
          <mc:Choice Requires="wps">
            <w:drawing>
              <wp:anchor distT="0" distB="0" distL="114300" distR="114300" simplePos="0" relativeHeight="251645440" behindDoc="0" locked="0" layoutInCell="1" allowOverlap="1" wp14:anchorId="25A40A50" wp14:editId="5409250B">
                <wp:simplePos x="0" y="0"/>
                <wp:positionH relativeFrom="margin">
                  <wp:posOffset>4201160</wp:posOffset>
                </wp:positionH>
                <wp:positionV relativeFrom="paragraph">
                  <wp:posOffset>52070</wp:posOffset>
                </wp:positionV>
                <wp:extent cx="4434205" cy="1454150"/>
                <wp:effectExtent l="0" t="0" r="4445" b="0"/>
                <wp:wrapNone/>
                <wp:docPr id="37"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4205" cy="1454150"/>
                        </a:xfrm>
                        <a:prstGeom prst="flowChartAlternateProcess">
                          <a:avLst/>
                        </a:prstGeom>
                        <a:solidFill>
                          <a:srgbClr val="9BBB59">
                            <a:lumMod val="60000"/>
                            <a:lumOff val="40000"/>
                          </a:srgbClr>
                        </a:solidFill>
                        <a:ln>
                          <a:noFill/>
                        </a:ln>
                        <a:extLst/>
                      </wps:spPr>
                      <wps:txbx>
                        <w:txbxContent>
                          <w:p w14:paraId="2AE4464A" w14:textId="77777777" w:rsidR="006B51AA" w:rsidRDefault="006B51AA" w:rsidP="00F5540C">
                            <w:pPr>
                              <w:ind w:left="4770"/>
                              <w:jc w:val="left"/>
                              <w:rPr>
                                <w:b/>
                                <w:sz w:val="24"/>
                              </w:rPr>
                            </w:pPr>
                          </w:p>
                          <w:p w14:paraId="12694194" w14:textId="77777777" w:rsidR="006B51AA" w:rsidRPr="00DC115D" w:rsidRDefault="006B51AA" w:rsidP="00F5540C">
                            <w:pPr>
                              <w:ind w:left="4770"/>
                              <w:jc w:val="right"/>
                              <w:rPr>
                                <w:b/>
                                <w:sz w:val="24"/>
                              </w:rPr>
                            </w:pPr>
                            <w:r w:rsidRPr="00DC115D">
                              <w:rPr>
                                <w:b/>
                                <w:sz w:val="24"/>
                              </w:rPr>
                              <w:t>Main Outputs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25A40A50" id="AutoShape 43" o:spid="_x0000_s1042" type="#_x0000_t176" style="position:absolute;left:0;text-align:left;margin-left:330.8pt;margin-top:4.1pt;width:349.15pt;height:114.5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2sHeTMCAABKBAAADgAAAGRycy9lMm9Eb2MueG1srFTBbtswDL0P2D8Iui+2UyddjTpFk6LDgK4L&#10;0O0DFFmOjcmiRilxuq8fJSVZtt2G+SCIlPj4SD759u4waLZX6HowNS8mOWfKSGh6s6351y+P795z&#10;5rwwjdBgVM1fleN3i7dvbkdbqSl0oBuFjECMq0Zb8857W2WZk50ahJuAVYYOW8BBeDJxmzUoRkIf&#10;dDbN83k2AjYWQSrnyPuQDvki4retkv5z2zrlma45cfNxxbhuwpotbkW1RWG7Xh5piH9gMYjeUNIz&#10;1IPwgu2w/wtq6CWCg9ZPJAwZtG0vVayBqinyP6p56YRVsRZqjrPnNrn/Byuf92tkfVPzq2vOjBho&#10;Rvc7DzE1K69Cg0brKrr3YtcYSnT2CeQ3xwysOmG26h4Rxk6JhmgV4X72W0AwHIWyzfgJGoIXBB97&#10;dWhxCIDUBXaII3k9j0QdPJPkLMurcprPOJN0VpSzspjFoWWiOoVbdP6DgoGFTc1bDSMRQ3+vvUIj&#10;vFonecScYv/kfOAoqlNcrAl03zz2WkcDt5uVRrYXJJqb5XI5u4mxejdQBck9z+lL6iE3aSy5y5Ob&#10;8F2CibncJb42IYuBkC9RSR6q+Uju1LPUe3/YHOKIivlpHBtoXqmlCEnQ9ABp0wH+4GwkMdfcfd8J&#10;VJzpj4bGclOUZVB/NMrZ9ZQMvDzZXJ4IIwmq5p6ztF359GJ2FvttR5mK2A8DQSltH/sZKCdWRwGQ&#10;YGPpx8cVXsSlHW/9+gUsfgIAAP//AwBQSwMEFAAGAAgAAAAhAMqfVaHhAAAACgEAAA8AAABkcnMv&#10;ZG93bnJldi54bWxMj8tOwzAQRfdI/IM1SGxQ6zQVaRviVAVR1CWU59KJhyQQjy3bbcLf465gObpX&#10;554p1qPu2RGd7wwJmE0TYEi1UR01Al6et5MlMB8kKdkbQgE/6GFdnp8VMldmoCc87kPDIoR8LgW0&#10;Idicc1+3qKWfGosUs0/jtAzxdA1XTg4RrnueJknGtewoLrTS4l2L9ff+oAWkb6+7q/Hx/ssNm/db&#10;u32oPmzjhLi8GDc3wAKO4a8MJ/2oDmV0qsyBlGe9gCybZbEqYJkCO+Xz69UKWBXp80UKvCz4/xfK&#10;XwAAAP//AwBQSwECLQAUAAYACAAAACEA5JnDwPsAAADhAQAAEwAAAAAAAAAAAAAAAAAAAAAAW0Nv&#10;bnRlbnRfVHlwZXNdLnhtbFBLAQItABQABgAIAAAAIQAjsmrh1wAAAJQBAAALAAAAAAAAAAAAAAAA&#10;ACwBAABfcmVscy8ucmVsc1BLAQItABQABgAIAAAAIQDLawd5MwIAAEoEAAAOAAAAAAAAAAAAAAAA&#10;ACwCAABkcnMvZTJvRG9jLnhtbFBLAQItABQABgAIAAAAIQDKn1Wh4QAAAAoBAAAPAAAAAAAAAAAA&#10;AAAAAIsEAABkcnMvZG93bnJldi54bWxQSwUGAAAAAAQABADzAAAAmQUAAAAA&#10;" fillcolor="#c3d69b" stroked="f">
                <v:textbox>
                  <w:txbxContent>
                    <w:p w14:paraId="2AE4464A" w14:textId="77777777" w:rsidR="006B51AA" w:rsidRDefault="006B51AA" w:rsidP="00F5540C">
                      <w:pPr>
                        <w:ind w:left="4770"/>
                        <w:jc w:val="left"/>
                        <w:rPr>
                          <w:b/>
                          <w:sz w:val="24"/>
                        </w:rPr>
                      </w:pPr>
                    </w:p>
                    <w:p w14:paraId="12694194" w14:textId="77777777" w:rsidR="006B51AA" w:rsidRPr="00DC115D" w:rsidRDefault="006B51AA" w:rsidP="00F5540C">
                      <w:pPr>
                        <w:ind w:left="4770"/>
                        <w:jc w:val="right"/>
                        <w:rPr>
                          <w:b/>
                          <w:sz w:val="24"/>
                        </w:rPr>
                      </w:pPr>
                      <w:r w:rsidRPr="00DC115D">
                        <w:rPr>
                          <w:b/>
                          <w:sz w:val="24"/>
                        </w:rPr>
                        <w:t>Main Outputs</w:t>
                      </w:r>
                    </w:p>
                  </w:txbxContent>
                </v:textbox>
                <w10:wrap anchorx="margin"/>
              </v:shape>
            </w:pict>
          </mc:Fallback>
        </mc:AlternateContent>
      </w:r>
    </w:p>
    <w:p w14:paraId="2E844EAB" w14:textId="77777777" w:rsidR="00F5540C" w:rsidRDefault="00F5540C" w:rsidP="00F5540C"/>
    <w:p w14:paraId="24CAB656" w14:textId="77777777" w:rsidR="00F5540C" w:rsidRDefault="00F5540C" w:rsidP="00F5540C"/>
    <w:p w14:paraId="0FC1CE46" w14:textId="718BBF7F" w:rsidR="00F5540C" w:rsidRDefault="00DA2CE8" w:rsidP="00F5540C">
      <w:r>
        <w:rPr>
          <w:noProof/>
        </w:rPr>
        <mc:AlternateContent>
          <mc:Choice Requires="wps">
            <w:drawing>
              <wp:anchor distT="0" distB="0" distL="114300" distR="114300" simplePos="0" relativeHeight="251658752" behindDoc="0" locked="0" layoutInCell="1" allowOverlap="1" wp14:anchorId="44A91554" wp14:editId="47559847">
                <wp:simplePos x="0" y="0"/>
                <wp:positionH relativeFrom="margin">
                  <wp:posOffset>5916930</wp:posOffset>
                </wp:positionH>
                <wp:positionV relativeFrom="paragraph">
                  <wp:posOffset>68580</wp:posOffset>
                </wp:positionV>
                <wp:extent cx="2712720" cy="709930"/>
                <wp:effectExtent l="0" t="0" r="0" b="0"/>
                <wp:wrapNone/>
                <wp:docPr id="3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2720" cy="709930"/>
                        </a:xfrm>
                        <a:prstGeom prst="rect">
                          <a:avLst/>
                        </a:prstGeom>
                        <a:solidFill>
                          <a:srgbClr val="9BBB59">
                            <a:lumMod val="60000"/>
                            <a:lumOff val="40000"/>
                          </a:srgbClr>
                        </a:solidFill>
                        <a:ln>
                          <a:noFill/>
                        </a:ln>
                        <a:extLst/>
                      </wps:spPr>
                      <wps:txbx>
                        <w:txbxContent>
                          <w:p w14:paraId="23210D07" w14:textId="77777777" w:rsidR="006B51AA" w:rsidRPr="00E22DED" w:rsidRDefault="006B51AA" w:rsidP="007F7C6F">
                            <w:pPr>
                              <w:jc w:val="left"/>
                              <w:rPr>
                                <w:i/>
                                <w:sz w:val="22"/>
                                <w:szCs w:val="22"/>
                              </w:rPr>
                            </w:pPr>
                            <w:r>
                              <w:rPr>
                                <w:i/>
                                <w:sz w:val="22"/>
                                <w:szCs w:val="22"/>
                              </w:rPr>
                              <w:t xml:space="preserve">Nationwide </w:t>
                            </w:r>
                            <w:r w:rsidRPr="00E22DED">
                              <w:rPr>
                                <w:i/>
                                <w:sz w:val="22"/>
                                <w:szCs w:val="22"/>
                              </w:rPr>
                              <w:t xml:space="preserve">labelling system developed and adopted on EE for selected appliances and equipment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44A91554" id="Text Box 3" o:spid="_x0000_s1043" type="#_x0000_t202" style="position:absolute;left:0;text-align:left;margin-left:465.9pt;margin-top:5.4pt;width:213.6pt;height:55.9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3c0oykCAAA8BAAADgAAAGRycy9lMm9Eb2MueG1srFPBjtsgEL1X6j8g7o3tJLtprDirTVZbVdpu&#10;K+32AzDGMSpmKJDY6dd3gCRN21tVH5CZgTdv3htWd2OvyEFYJ0FXtJjklAjNoZF6V9Gvr4/v3lPi&#10;PNMNU6BFRY/C0bv12zerwZRiCh2oRliCINqVg6lo570ps8zxTvTMTcAIjckWbM88bu0uaywbEL1X&#10;2TTPb7MBbGMscOEcRh9Skq4jftsK7j+3rROeqIoiNx9XG9c6rNl6xcqdZaaT/ESD/QOLnkmNRS9Q&#10;D8wzsrfyL6hecgsOWj/h0GfQtpKL2AN2U+R/dPPSMSNiLyiOMxeZ3P+D5c+HL5bIpqIzdEqzHj16&#10;FaMnGxjJLMgzGFfiqReD5/yIYbQ5turME/BvjmjYdkzvxL21MHSCNUivCDezq6sJxwWQevgEDZZh&#10;ew8RaGxtH7RDNQiio03HizWBCsfgdFFMF1NMccwt8uVyFr3LWHm+bazzHwT0JPxU1KL1EZ0dnpwP&#10;bFh5PhKKOVCyeZRKxY3d1VtlyYHhmCw3m83NMt5V+x65pvBtjl+aFwzjVKXw/BxGfJdgYq3f8JUO&#10;VTSEeolKimB3J3JBqqBO0smP9RhNKRZnC2pojiiehTTC+OTwpwP7g5IBx7ei7vueWUGJ+qjRgGUx&#10;n4d5j5v5TZTOXmfq6wzTHKEq6ilJv1uf3sjeWLnrsFKyXMM9mtbKqGegnFidrMYRja2fnlN4A9f7&#10;eOrXo1//BAAA//8DAFBLAwQUAAYACAAAACEAajqzI94AAAALAQAADwAAAGRycy9kb3ducmV2Lnht&#10;bEyPQU/DMAyF70j8h8hI3Fi6DsbWNZ3GJA4c6SpxzVqvqWicKkm78u/xTnCyrff0/L18P9teTOhD&#10;50jBcpGAQKpd01GroDq9P21AhKip0b0jVPCDAfbF/V2us8Zd6ROnMraCQyhkWoGJccikDLVBq8PC&#10;DUisXZy3OvLpW9l4feVw28s0SdbS6o74g9EDHg3W3+VoFXxg9VaOX0fbz5Xxrwea0ufNpNTjw3zY&#10;gYg4xz8z3PAZHQpmOruRmiB6BdvVktEjCwnPm2H1suV2Z97SdA2yyOX/DsUvAAAA//8DAFBLAQIt&#10;ABQABgAIAAAAIQDkmcPA+wAAAOEBAAATAAAAAAAAAAAAAAAAAAAAAABbQ29udGVudF9UeXBlc10u&#10;eG1sUEsBAi0AFAAGAAgAAAAhACOyauHXAAAAlAEAAAsAAAAAAAAAAAAAAAAALAEAAF9yZWxzLy5y&#10;ZWxzUEsBAi0AFAAGAAgAAAAhANd3NKMpAgAAPAQAAA4AAAAAAAAAAAAAAAAALAIAAGRycy9lMm9E&#10;b2MueG1sUEsBAi0AFAAGAAgAAAAhAGo6syPeAAAACwEAAA8AAAAAAAAAAAAAAAAAgQQAAGRycy9k&#10;b3ducmV2LnhtbFBLBQYAAAAABAAEAPMAAACMBQAAAAA=&#10;" fillcolor="#c3d69b" stroked="f">
                <v:textbox>
                  <w:txbxContent>
                    <w:p w14:paraId="23210D07" w14:textId="77777777" w:rsidR="006B51AA" w:rsidRPr="00E22DED" w:rsidRDefault="006B51AA" w:rsidP="007F7C6F">
                      <w:pPr>
                        <w:jc w:val="left"/>
                        <w:rPr>
                          <w:i/>
                          <w:sz w:val="22"/>
                          <w:szCs w:val="22"/>
                        </w:rPr>
                      </w:pPr>
                      <w:r>
                        <w:rPr>
                          <w:i/>
                          <w:sz w:val="22"/>
                          <w:szCs w:val="22"/>
                        </w:rPr>
                        <w:t xml:space="preserve">Nationwide </w:t>
                      </w:r>
                      <w:r w:rsidRPr="00E22DED">
                        <w:rPr>
                          <w:i/>
                          <w:sz w:val="22"/>
                          <w:szCs w:val="22"/>
                        </w:rPr>
                        <w:t xml:space="preserve">labelling system developed and adopted on EE for selected appliances and equipment </w:t>
                      </w:r>
                    </w:p>
                  </w:txbxContent>
                </v:textbox>
                <w10:wrap anchorx="margin"/>
              </v:shape>
            </w:pict>
          </mc:Fallback>
        </mc:AlternateContent>
      </w:r>
      <w:r>
        <w:rPr>
          <w:noProof/>
        </w:rPr>
        <mc:AlternateContent>
          <mc:Choice Requires="wps">
            <w:drawing>
              <wp:anchor distT="0" distB="0" distL="114300" distR="114300" simplePos="0" relativeHeight="251659776" behindDoc="0" locked="0" layoutInCell="1" allowOverlap="1" wp14:anchorId="40807A9A" wp14:editId="60148536">
                <wp:simplePos x="0" y="0"/>
                <wp:positionH relativeFrom="column">
                  <wp:posOffset>4201160</wp:posOffset>
                </wp:positionH>
                <wp:positionV relativeFrom="paragraph">
                  <wp:posOffset>181610</wp:posOffset>
                </wp:positionV>
                <wp:extent cx="1765935" cy="772795"/>
                <wp:effectExtent l="0" t="0" r="5715" b="8255"/>
                <wp:wrapNone/>
                <wp:docPr id="3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5935" cy="772795"/>
                        </a:xfrm>
                        <a:prstGeom prst="rect">
                          <a:avLst/>
                        </a:prstGeom>
                        <a:solidFill>
                          <a:srgbClr val="9BBB59">
                            <a:lumMod val="60000"/>
                            <a:lumOff val="40000"/>
                          </a:srgbClr>
                        </a:solidFill>
                        <a:ln>
                          <a:noFill/>
                        </a:ln>
                        <a:extLst/>
                      </wps:spPr>
                      <wps:txbx>
                        <w:txbxContent>
                          <w:p w14:paraId="06AFD033" w14:textId="77777777" w:rsidR="006B51AA" w:rsidRPr="00E22DED" w:rsidRDefault="006B51AA" w:rsidP="00CD4EB0">
                            <w:pPr>
                              <w:ind w:left="270"/>
                              <w:jc w:val="left"/>
                              <w:rPr>
                                <w:i/>
                                <w:sz w:val="22"/>
                                <w:szCs w:val="22"/>
                              </w:rPr>
                            </w:pPr>
                            <w:r w:rsidRPr="00E22DED">
                              <w:rPr>
                                <w:i/>
                                <w:sz w:val="22"/>
                                <w:szCs w:val="22"/>
                              </w:rPr>
                              <w:t>Accred</w:t>
                            </w:r>
                            <w:r>
                              <w:rPr>
                                <w:i/>
                                <w:sz w:val="22"/>
                                <w:szCs w:val="22"/>
                              </w:rPr>
                              <w:t>ited testing labs</w:t>
                            </w:r>
                            <w:r w:rsidRPr="00E22DED">
                              <w:rPr>
                                <w:i/>
                                <w:sz w:val="22"/>
                                <w:szCs w:val="22"/>
                              </w:rPr>
                              <w:t xml:space="preserve"> operational, </w:t>
                            </w:r>
                            <w:r>
                              <w:rPr>
                                <w:i/>
                                <w:sz w:val="22"/>
                                <w:szCs w:val="22"/>
                              </w:rPr>
                              <w:t xml:space="preserve">with </w:t>
                            </w:r>
                            <w:r w:rsidRPr="00E22DED">
                              <w:rPr>
                                <w:i/>
                                <w:sz w:val="22"/>
                                <w:szCs w:val="22"/>
                              </w:rPr>
                              <w:t>needed equipment, methodology, training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40807A9A" id="Text Box 4" o:spid="_x0000_s1044" type="#_x0000_t202" style="position:absolute;left:0;text-align:left;margin-left:330.8pt;margin-top:14.3pt;width:139.05pt;height:60.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rYQSyoCAAA8BAAADgAAAGRycy9lMm9Eb2MueG1srFPbbtswDH0fsH8Q9L44yXJpjDhFk6LDgK4b&#10;0O4DZFmOjcmiRimxu68fJSVZtr0N84NgktLhIQ+5vh06zY4KXQum4JPRmDNlJFSt2Rf868vDuxvO&#10;nBemEhqMKvircvx28/bNure5mkIDulLICMS4vLcFb7y3eZY52ahOuBFYZShYA3bCk4n7rELRE3qn&#10;s+l4vMh6wMoiSOUcee9TkG8ifl0r6T/XtVOe6YITNx9PjGcZzmyzFvkehW1aeaIh/oFFJ1pDSS9Q&#10;98ILdsD2L6iulQgOaj+S0GVQ161UsQaqZjL+o5rnRlgVa6HmOHtpk/t/sPLp+AVZWxX8/ZwzIzrS&#10;6EUNnm1hYLPQnt66nG49W7rnB3KTzLFUZx9BfnPMwK4RZq/uEKFvlKiI3iS8zK6eJhwXQMr+E1SU&#10;Rhw8RKChxi70jrrBCJ1ker1IE6jIkHK5mK8CRUmx5XK6XM1jCpGfX1t0/oOCjoWfgiNJH9HF8dH5&#10;wEbk5yshmQPdVg+t1tHAfbnTyI6CxmS13W7nq/hWHzrimtyLMX1pXshNU5Xcs7Ob8F2Cibl+w9cm&#10;ZDEQ8iUqyUPVnciFVoXupD75oRyiKJObswQlVK/UPIQ0wrRy9NMA/uCsp/EtuPt+EKg40x8NCbCa&#10;zGZh3qMxmy+nZOB1pLyOCCMJquCes/S782lHDhbbfUOZkuQG7ki0uo39DJQTq5PUNKKx9NM6hR24&#10;tuOtX0u/+QkAAP//AwBQSwMEFAAGAAgAAAAhAFRpBBveAAAACgEAAA8AAABkcnMvZG93bnJldi54&#10;bWxMj8FOg0AQhu8mvsNmTLzZpVQppSxNbeLBo5TE65YdgZSdJexC8e0dT3qaTObLP9+fHxbbixlH&#10;3zlSsF5FIJBqZzpqFFTnt6cUhA+ajO4doYJv9HAo7u9ynRl3ow+cy9AIDiGfaQVtCEMmpa9btNqv&#10;3IDEty83Wh14HRtpRn3jcNvLOIoSaXVH/KHVA55arK/lZBW8Y/VaTp8n2y9VO26PNMfP6azU48Ny&#10;3IMIuIQ/GH71WR0Kdrq4iYwXvYIkWSeMKohTngzsNrstiAuTL9EGZJHL/xWKHwAAAP//AwBQSwEC&#10;LQAUAAYACAAAACEA5JnDwPsAAADhAQAAEwAAAAAAAAAAAAAAAAAAAAAAW0NvbnRlbnRfVHlwZXNd&#10;LnhtbFBLAQItABQABgAIAAAAIQAjsmrh1wAAAJQBAAALAAAAAAAAAAAAAAAAACwBAABfcmVscy8u&#10;cmVsc1BLAQItABQABgAIAAAAIQAGthBLKgIAADwEAAAOAAAAAAAAAAAAAAAAACwCAABkcnMvZTJv&#10;RG9jLnhtbFBLAQItABQABgAIAAAAIQBUaQQb3gAAAAoBAAAPAAAAAAAAAAAAAAAAAIIEAABkcnMv&#10;ZG93bnJldi54bWxQSwUGAAAAAAQABADzAAAAjQUAAAAA&#10;" fillcolor="#c3d69b" stroked="f">
                <v:textbox>
                  <w:txbxContent>
                    <w:p w14:paraId="06AFD033" w14:textId="77777777" w:rsidR="006B51AA" w:rsidRPr="00E22DED" w:rsidRDefault="006B51AA" w:rsidP="00CD4EB0">
                      <w:pPr>
                        <w:ind w:left="270"/>
                        <w:jc w:val="left"/>
                        <w:rPr>
                          <w:i/>
                          <w:sz w:val="22"/>
                          <w:szCs w:val="22"/>
                        </w:rPr>
                      </w:pPr>
                      <w:r w:rsidRPr="00E22DED">
                        <w:rPr>
                          <w:i/>
                          <w:sz w:val="22"/>
                          <w:szCs w:val="22"/>
                        </w:rPr>
                        <w:t>Accred</w:t>
                      </w:r>
                      <w:r>
                        <w:rPr>
                          <w:i/>
                          <w:sz w:val="22"/>
                          <w:szCs w:val="22"/>
                        </w:rPr>
                        <w:t>ited testing labs</w:t>
                      </w:r>
                      <w:r w:rsidRPr="00E22DED">
                        <w:rPr>
                          <w:i/>
                          <w:sz w:val="22"/>
                          <w:szCs w:val="22"/>
                        </w:rPr>
                        <w:t xml:space="preserve"> operational, </w:t>
                      </w:r>
                      <w:r>
                        <w:rPr>
                          <w:i/>
                          <w:sz w:val="22"/>
                          <w:szCs w:val="22"/>
                        </w:rPr>
                        <w:t xml:space="preserve">with </w:t>
                      </w:r>
                      <w:r w:rsidRPr="00E22DED">
                        <w:rPr>
                          <w:i/>
                          <w:sz w:val="22"/>
                          <w:szCs w:val="22"/>
                        </w:rPr>
                        <w:t>needed equipment, methodology, training</w:t>
                      </w:r>
                    </w:p>
                  </w:txbxContent>
                </v:textbox>
              </v:shape>
            </w:pict>
          </mc:Fallback>
        </mc:AlternateContent>
      </w:r>
      <w:r w:rsidR="00DA7D1B">
        <w:rPr>
          <w:noProof/>
        </w:rPr>
        <mc:AlternateContent>
          <mc:Choice Requires="wps">
            <w:drawing>
              <wp:anchor distT="0" distB="0" distL="114300" distR="114300" simplePos="0" relativeHeight="251672064" behindDoc="0" locked="0" layoutInCell="1" allowOverlap="1" wp14:anchorId="212C6DE4" wp14:editId="1387E135">
                <wp:simplePos x="0" y="0"/>
                <wp:positionH relativeFrom="column">
                  <wp:posOffset>-6350</wp:posOffset>
                </wp:positionH>
                <wp:positionV relativeFrom="paragraph">
                  <wp:posOffset>157480</wp:posOffset>
                </wp:positionV>
                <wp:extent cx="3775710" cy="414020"/>
                <wp:effectExtent l="0" t="0" r="8890" b="0"/>
                <wp:wrapNone/>
                <wp:docPr id="3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5710" cy="414020"/>
                        </a:xfrm>
                        <a:prstGeom prst="rect">
                          <a:avLst/>
                        </a:prstGeom>
                        <a:solidFill>
                          <a:srgbClr val="C0504D">
                            <a:lumMod val="60000"/>
                            <a:lumOff val="4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8699A9" w14:textId="77777777" w:rsidR="006B51AA" w:rsidRPr="00E22DED" w:rsidRDefault="006B51AA" w:rsidP="00FA7D68">
                            <w:pPr>
                              <w:jc w:val="center"/>
                              <w:rPr>
                                <w:i/>
                                <w:sz w:val="22"/>
                                <w:szCs w:val="22"/>
                              </w:rPr>
                            </w:pPr>
                            <w:r>
                              <w:rPr>
                                <w:i/>
                                <w:sz w:val="22"/>
                                <w:szCs w:val="22"/>
                              </w:rPr>
                              <w:t>Incomes of many citizens (especially women) remain low, impeding market uptake of EE products with higher initial cost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212C6DE4" id="_x0000_s1045" type="#_x0000_t202" style="position:absolute;left:0;text-align:left;margin-left:-.5pt;margin-top:12.4pt;width:297.3pt;height:32.6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bt3a6sCAABSBQAADgAAAGRycy9lMm9Eb2MueG1srFTbjtsgEH2v1H9AvGdtZ3ESW+usdpOmqrS9&#10;SLv9AIJxjIrBBRJ7W/XfO0CSZtuXqmoeHJiBM3NmDnNzO3YSHbixQqsKZ1cpRlwxXQu1q/Dnp81k&#10;gZF1VNVUasUr/Mwtvl2+fnUz9CWf6lbLmhsEIMqWQ1/h1rm+TBLLWt5Re6V7rsDZaNNRB1uzS2pD&#10;B0DvZDJN01kyaFP3RjNuLVjX0YmXAb9pOHMfm8Zyh2SFITcXviZ8t/6bLG9ouTO0bwU7pkH/IYuO&#10;CgVBz1Br6ijaG/EHVCeY0VY37orpLtFNIxgPHIBNlv7G5rGlPQ9coDi2P5fJ/j9Y9uHwySBRV/h6&#10;hpGiHfToiY8O3esRZbmvz9DbEo499nDQjWCHPgeutn/Q7ItFSq9aqnb8zhg9tJzWkF/mbyYXVyOO&#10;9SDb4b2uIQ7dOx2AxsZ0vnhQDgTo0Kfnc298LgyM1/N5Ps/AxcBHMpJOQ/MSWp5u98a6t1x3yC8q&#10;bKD3AZ0eHqzz2dDydMQHs1qKeiOkDBuz266kQQcKOlmleUrW4a7cd5BrNM9S+EXBgBlkFc3kZAZ8&#10;G2FCrBf4UvkoSvt4MZVoAXaQnPd5nkEw34tsStL7aTHZzBbzCdmQfFLM08UkzYr7YpaSgqw3P3x2&#10;GSlbUddcPQjFT+LNyN+J4/iMouyCfNFQ4SKf5oH4i+yPtCJfTzfWwRO+LGInHLxlKboKL86HaOkV&#10;8UbVQJuWjgoZ18nL9EPJoAan/1CVoB8vmSgeN27HINWsOOlyq+tnUJTR0HDQBgwiWLTafMNogEdd&#10;Yft1Tw3HSL5ToMoiI8RPgbAh+Rw0hMylZ3vpoYoBVIUdRnG5cnFy7Hsjdi1Eiu9A6TtQciOCyLzk&#10;Y1ZAxW/g4QZSxyHjJ8PlPpz6NQqXPwEAAP//AwBQSwMEFAAGAAgAAAAhAB8EAaTfAAAACAEAAA8A&#10;AABkcnMvZG93bnJldi54bWxMj01Lw0AQhu+C/2EZwVu721iLjdkUEQRRkFoXvW6TyQfNzobsNon/&#10;3vGkx+Gdeed5st3sOjHiEFpPGlZLBQKp8GVLtQbz8bS4AxGipdJ2nlDDNwbY5ZcXmU1LP9E7jodY&#10;Cy6hkFoNTYx9KmUoGnQ2LH2PxFnlB2cjj0Mty8FOXO46mSi1kc62xB8a2+Njg8XpcHaMYarnZBrf&#10;zOfXut5XvTOvpxej9fXV/HAPIuIc/5bhF59vIGemoz9TGUSnYbFilaghWbMB57fbmw2Io4atUiDz&#10;TP4XyH8AAAD//wMAUEsBAi0AFAAGAAgAAAAhAOSZw8D7AAAA4QEAABMAAAAAAAAAAAAAAAAAAAAA&#10;AFtDb250ZW50X1R5cGVzXS54bWxQSwECLQAUAAYACAAAACEAI7Jq4dcAAACUAQAACwAAAAAAAAAA&#10;AAAAAAAsAQAAX3JlbHMvLnJlbHNQSwECLQAUAAYACAAAACEAJbt3a6sCAABSBQAADgAAAAAAAAAA&#10;AAAAAAAsAgAAZHJzL2Uyb0RvYy54bWxQSwECLQAUAAYACAAAACEAHwQBpN8AAAAIAQAADwAAAAAA&#10;AAAAAAAAAAADBQAAZHJzL2Rvd25yZXYueG1sUEsFBgAAAAAEAAQA8wAAAA8GAAAAAA==&#10;" fillcolor="#d99694" stroked="f">
                <v:textbox>
                  <w:txbxContent>
                    <w:p w14:paraId="4D8699A9" w14:textId="77777777" w:rsidR="006B51AA" w:rsidRPr="00E22DED" w:rsidRDefault="006B51AA" w:rsidP="00FA7D68">
                      <w:pPr>
                        <w:jc w:val="center"/>
                        <w:rPr>
                          <w:i/>
                          <w:sz w:val="22"/>
                          <w:szCs w:val="22"/>
                        </w:rPr>
                      </w:pPr>
                      <w:r>
                        <w:rPr>
                          <w:i/>
                          <w:sz w:val="22"/>
                          <w:szCs w:val="22"/>
                        </w:rPr>
                        <w:t>Incomes of many citizens (especially women) remain low, impeding market uptake of EE products with higher initial cost</w:t>
                      </w:r>
                    </w:p>
                  </w:txbxContent>
                </v:textbox>
              </v:shape>
            </w:pict>
          </mc:Fallback>
        </mc:AlternateContent>
      </w:r>
    </w:p>
    <w:p w14:paraId="1912FC6B" w14:textId="77777777" w:rsidR="00F5540C" w:rsidRDefault="00F5540C" w:rsidP="00F5540C"/>
    <w:p w14:paraId="086A5610" w14:textId="2858D36D" w:rsidR="00F5540C" w:rsidRDefault="00CA0A25" w:rsidP="00F5540C">
      <w:r>
        <w:rPr>
          <w:noProof/>
        </w:rPr>
        <mc:AlternateContent>
          <mc:Choice Requires="wps">
            <w:drawing>
              <wp:anchor distT="0" distB="0" distL="114300" distR="114300" simplePos="0" relativeHeight="251648512" behindDoc="0" locked="0" layoutInCell="1" allowOverlap="1" wp14:anchorId="044C490D" wp14:editId="6225C553">
                <wp:simplePos x="0" y="0"/>
                <wp:positionH relativeFrom="margin">
                  <wp:posOffset>-196850</wp:posOffset>
                </wp:positionH>
                <wp:positionV relativeFrom="paragraph">
                  <wp:posOffset>158115</wp:posOffset>
                </wp:positionV>
                <wp:extent cx="4126865" cy="1525905"/>
                <wp:effectExtent l="0" t="0" r="6985" b="0"/>
                <wp:wrapNone/>
                <wp:docPr id="32"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6865" cy="1525905"/>
                        </a:xfrm>
                        <a:prstGeom prst="flowChartAlternateProcess">
                          <a:avLst/>
                        </a:prstGeom>
                        <a:solidFill>
                          <a:srgbClr val="C0504D">
                            <a:lumMod val="100000"/>
                            <a:lumOff val="0"/>
                          </a:srgbClr>
                        </a:solidFill>
                        <a:ln>
                          <a:noFill/>
                        </a:ln>
                        <a:extLst>
                          <a:ext uri="{91240B29-F687-4F45-9708-019B960494DF}">
                            <a14:hiddenLine xmlns:a14="http://schemas.microsoft.com/office/drawing/2010/main" w="9525">
                              <a:solidFill>
                                <a:srgbClr val="000000"/>
                              </a:solidFill>
                              <a:miter lim="800000"/>
                              <a:headEnd type="none" w="med" len="med"/>
                              <a:tailEnd type="none" w="med" len="med"/>
                            </a14:hiddenLine>
                          </a:ext>
                        </a:extLst>
                      </wps:spPr>
                      <wps:txbx>
                        <w:txbxContent>
                          <w:p w14:paraId="5A968053" w14:textId="77777777" w:rsidR="006B51AA" w:rsidRPr="00C13B3D" w:rsidRDefault="006B51AA" w:rsidP="008426E8">
                            <w:pPr>
                              <w:spacing w:after="0"/>
                              <w:rPr>
                                <w:b/>
                                <w:sz w:val="24"/>
                              </w:rPr>
                            </w:pPr>
                            <w:r w:rsidRPr="00C13B3D">
                              <w:rPr>
                                <w:b/>
                                <w:sz w:val="24"/>
                              </w:rPr>
                              <w:t xml:space="preserve">Root </w:t>
                            </w:r>
                          </w:p>
                          <w:p w14:paraId="5AC5DEAC" w14:textId="77777777" w:rsidR="006B51AA" w:rsidRPr="00C13B3D" w:rsidRDefault="006B51AA" w:rsidP="008426E8">
                            <w:pPr>
                              <w:spacing w:after="0"/>
                              <w:rPr>
                                <w:b/>
                                <w:sz w:val="24"/>
                              </w:rPr>
                            </w:pPr>
                            <w:r w:rsidRPr="00C13B3D">
                              <w:rPr>
                                <w:b/>
                                <w:sz w:val="24"/>
                              </w:rPr>
                              <w:t xml:space="preserve">causes </w:t>
                            </w:r>
                          </w:p>
                          <w:p w14:paraId="73FC4340" w14:textId="77777777" w:rsidR="006B51AA" w:rsidRDefault="006B51AA" w:rsidP="007F7C6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044C490D" id="AutoShape 33" o:spid="_x0000_s1046" type="#_x0000_t176" style="position:absolute;left:0;text-align:left;margin-left:-15.5pt;margin-top:12.45pt;width:324.95pt;height:120.15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DcCLMACAACYBQAADgAAAGRycy9lMm9Eb2MueG1srFRdb9owFH2ftP9g+Z3mo4GSqKFqYUyTug2p&#10;2w8wsUOs+Wu2IbBp/33XDlC6vVTTeAj2tX3uOdfH9/ZuLwXaMeu4VjXOrlKMmGo05WpT469flqMp&#10;Rs4TRYnQitX4wBy+m719c9ubiuW604IyiwBEuao3Ne68N1WSuKZjkrgrbZiCxVZbSTxM7SahlvSA&#10;LkWSp+kk6bWlxuqGOQfRxbCIZxG/bVnjP7etYx6JGgM3H782ftfhm8xuSbWxxHS8OdIg/8BCEq4g&#10;6RlqQTxBW8v/gpK8sdrp1l81Wia6bXnDogZQk6V/qHnqiGFRCxTHmXOZ3P+DbT7tVhZxWuPrHCNF&#10;JNzR/dbrmBpdX4cC9cZVsO/JrGyQ6Myjbr45pPS8I2rD7q3VfccIBVpZ2J+8OBAmDo6idf9RU4An&#10;AB9rtW+tDIBQBbSPV3I4Xwnbe9RAsMjyyXQyxqiBtWycj8t0HHOQ6nTcWOffMy1RGNS4FboHYtbf&#10;C8+sIp6tBnvEnGT36HzgSKrTuahJC06XXIg4sZv1XFi0I2CaeTpOi0U8K7YSFAzhLA2/wT4QB5MN&#10;8RgCcDdgxETuElyokELpkGzgMURAMDALa0F6tM7PMsuL9CEvR8vJ9GZULIvxqLxJp6M0Kx/KSVqU&#10;xWL5K1DLiqrjlDL1yBU72TgrXmeT44MaDBiNjPoal1DrqPoF+6Oso9ZzDYLgS5GSQ+mR4LLG0/Mm&#10;UgWTvFMU+YMBHyhoCDikkoxiJBj0jzCCopDKEy5eszN5KT2WG+p3+o8VjXYMDhyc7PfrfTR8Hu8q&#10;2HOt6QEMajXYB5oEtDMYdNr+AHrQGmrsvm+JBbLigwKTl1lRhF4SJ8X4BoCQvVxZX64Q1QBUjT1G&#10;w3Duh/6zNZZvOsiUxTorHd5dy6M7n1mBlDCB5x9FHVtV6C+X87jruaHOfgMAAP//AwBQSwMEFAAG&#10;AAgAAAAhAMYxQ33hAAAACgEAAA8AAABkcnMvZG93bnJldi54bWxMj81OwzAQhO9IvIO1SFxQ6ySl&#10;UZrGqWgFBy5ItDyAG29+2ngdxW4b3p7lBLfdndHsN8Vmsr244ug7RwrieQQCqXKmo0bB1+FtloHw&#10;QZPRvSNU8I0eNuX9XaFz4270idd9aASHkM+1gjaEIZfSVy1a7eduQGKtdqPVgdexkWbUNw63vUyi&#10;KJVWd8QfWj3grsXqvL9YBXqXvSLWyan+2G7fT4eVXz4tKqUeH6aXNYiAU/gzwy8+o0PJTEd3IeNF&#10;r2C2iLlLUJA8r0CwIY0zHo58SJcJyLKQ/yuUPwAAAP//AwBQSwECLQAUAAYACAAAACEA5JnDwPsA&#10;AADhAQAAEwAAAAAAAAAAAAAAAAAAAAAAW0NvbnRlbnRfVHlwZXNdLnhtbFBLAQItABQABgAIAAAA&#10;IQAjsmrh1wAAAJQBAAALAAAAAAAAAAAAAAAAACwBAABfcmVscy8ucmVsc1BLAQItABQABgAIAAAA&#10;IQDUNwIswAIAAJgFAAAOAAAAAAAAAAAAAAAAACwCAABkcnMvZTJvRG9jLnhtbFBLAQItABQABgAI&#10;AAAAIQDGMUN94QAAAAoBAAAPAAAAAAAAAAAAAAAAABgFAABkcnMvZG93bnJldi54bWxQSwUGAAAA&#10;AAQABADzAAAAJgYAAAAA&#10;" fillcolor="#c0504d" stroked="f">
                <v:textbox>
                  <w:txbxContent>
                    <w:p w14:paraId="5A968053" w14:textId="77777777" w:rsidR="006B51AA" w:rsidRPr="00C13B3D" w:rsidRDefault="006B51AA" w:rsidP="008426E8">
                      <w:pPr>
                        <w:spacing w:after="0"/>
                        <w:rPr>
                          <w:b/>
                          <w:sz w:val="24"/>
                        </w:rPr>
                      </w:pPr>
                      <w:r w:rsidRPr="00C13B3D">
                        <w:rPr>
                          <w:b/>
                          <w:sz w:val="24"/>
                        </w:rPr>
                        <w:t xml:space="preserve">Root </w:t>
                      </w:r>
                    </w:p>
                    <w:p w14:paraId="5AC5DEAC" w14:textId="77777777" w:rsidR="006B51AA" w:rsidRPr="00C13B3D" w:rsidRDefault="006B51AA" w:rsidP="008426E8">
                      <w:pPr>
                        <w:spacing w:after="0"/>
                        <w:rPr>
                          <w:b/>
                          <w:sz w:val="24"/>
                        </w:rPr>
                      </w:pPr>
                      <w:r w:rsidRPr="00C13B3D">
                        <w:rPr>
                          <w:b/>
                          <w:sz w:val="24"/>
                        </w:rPr>
                        <w:t xml:space="preserve">causes </w:t>
                      </w:r>
                    </w:p>
                    <w:p w14:paraId="73FC4340" w14:textId="77777777" w:rsidR="006B51AA" w:rsidRDefault="006B51AA" w:rsidP="007F7C6F"/>
                  </w:txbxContent>
                </v:textbox>
                <w10:wrap anchorx="margin"/>
              </v:shape>
            </w:pict>
          </mc:Fallback>
        </mc:AlternateContent>
      </w:r>
      <w:r>
        <w:rPr>
          <w:noProof/>
        </w:rPr>
        <mc:AlternateContent>
          <mc:Choice Requires="wps">
            <w:drawing>
              <wp:anchor distT="0" distB="0" distL="114300" distR="114300" simplePos="0" relativeHeight="251654656" behindDoc="0" locked="0" layoutInCell="1" allowOverlap="1" wp14:anchorId="1BEC3752" wp14:editId="78E86C68">
                <wp:simplePos x="0" y="0"/>
                <wp:positionH relativeFrom="column">
                  <wp:posOffset>396240</wp:posOffset>
                </wp:positionH>
                <wp:positionV relativeFrom="paragraph">
                  <wp:posOffset>215202</wp:posOffset>
                </wp:positionV>
                <wp:extent cx="1552575" cy="1105535"/>
                <wp:effectExtent l="0" t="0" r="9525" b="0"/>
                <wp:wrapNone/>
                <wp:docPr id="3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1105535"/>
                        </a:xfrm>
                        <a:prstGeom prst="rect">
                          <a:avLst/>
                        </a:prstGeom>
                        <a:solidFill>
                          <a:srgbClr val="C0504D">
                            <a:lumMod val="100000"/>
                            <a:lumOff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A89C3B" w14:textId="77777777" w:rsidR="006B51AA" w:rsidRPr="00E22DED" w:rsidRDefault="006B51AA" w:rsidP="007F7C6F">
                            <w:pPr>
                              <w:jc w:val="center"/>
                              <w:rPr>
                                <w:i/>
                                <w:sz w:val="22"/>
                                <w:szCs w:val="22"/>
                              </w:rPr>
                            </w:pPr>
                            <w:r>
                              <w:rPr>
                                <w:i/>
                                <w:sz w:val="22"/>
                                <w:szCs w:val="22"/>
                              </w:rPr>
                              <w:t>L</w:t>
                            </w:r>
                            <w:r w:rsidRPr="00E22DED">
                              <w:rPr>
                                <w:i/>
                                <w:sz w:val="22"/>
                                <w:szCs w:val="22"/>
                              </w:rPr>
                              <w:t xml:space="preserve">ack of </w:t>
                            </w:r>
                            <w:r>
                              <w:rPr>
                                <w:i/>
                                <w:sz w:val="22"/>
                                <w:szCs w:val="22"/>
                              </w:rPr>
                              <w:t xml:space="preserve">information, </w:t>
                            </w:r>
                            <w:r w:rsidRPr="00E22DED">
                              <w:rPr>
                                <w:i/>
                                <w:sz w:val="22"/>
                                <w:szCs w:val="22"/>
                              </w:rPr>
                              <w:t>awareness</w:t>
                            </w:r>
                            <w:r>
                              <w:rPr>
                                <w:i/>
                                <w:sz w:val="22"/>
                                <w:szCs w:val="22"/>
                              </w:rPr>
                              <w:t xml:space="preserve">, </w:t>
                            </w:r>
                            <w:r w:rsidRPr="00E22DED">
                              <w:rPr>
                                <w:i/>
                                <w:sz w:val="22"/>
                                <w:szCs w:val="22"/>
                              </w:rPr>
                              <w:t>and priority about issue, among both consumers and policymakers</w:t>
                            </w:r>
                            <w:r>
                              <w:rPr>
                                <w:i/>
                                <w:sz w:val="22"/>
                                <w:szCs w:val="22"/>
                              </w:rPr>
                              <w:t>, both men and women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1BEC3752" id="Text Box 13" o:spid="_x0000_s1047" type="#_x0000_t202" style="position:absolute;left:0;text-align:left;margin-left:31.2pt;margin-top:16.95pt;width:122.25pt;height:87.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VHW+agCAABQBQAADgAAAGRycy9lMm9Eb2MueG1srFRdb9sgFH2ftP+AeE/9EbuJrTpVkyzTpO5D&#10;avcDCMYxGgYPSOyu2n/fBZI03V6maXlw4ALnnnPvgZvbsRPowLThSlY4uYoxYpKqmstdhb8+biZz&#10;jIwlsiZCSVbhJ2bw7eLtm5uhL1mqWiVqphGASFMOfYVba/syigxtWUfMleqZhMVG6Y5YmOpdVGsy&#10;AHonojSOr6NB6brXijJjILoOi3jh8ZuGUfu5aQyzSFQYuFn/1f67dd9ocUPKnSZ9y+mRBvkHFh3h&#10;EpKeodbEErTX/A+ojlOtjGrsFVVdpJqGU+Y1gJok/k3NQ0t65rVAcUx/LpP5f7D00+GLRryu8DTD&#10;SJIOevTIRouWakTJ1NVn6E0J2x562GhHiEOfvVbT3yv6zSCpVi2RO3antRpaRmrgl7iT0cXRgGMc&#10;yHb4qGrIQ/ZWeaCx0Z0rHpQDATr06encG8eFupR5nuazHCMKa0kS5/k09zlIeTrea2PfM9UhN6iw&#10;huZ7eHK4N9bRIeVpi8tmlOD1hgvhJ3q3XQmNDgSMsorzOFv7s2LfAdkQTmL3C5aBOBgrxH0IwE3A&#10;8IlegQvpUkjlkgUeIQLagJlbcyq9XZ6LJM3iZVpMNtfz2STbZPmkmMXzSZwUy+I6zopsvfnpqCVZ&#10;2fK6ZvKeS3aybpL9nTWOlyiYzpsXDRUuoMRe9Sv2R1lHrecaOMGXFey4hZsseFfh+XkTKZ0f3ska&#10;ZJPSEi7COHpN35cManD691Xx7nGGCdax43b0Rk29t5y1tqp+Aj9pBd0G08AzBINW6R8YDXClK2y+&#10;74lmGIkPEjxZJFnm3gA/yfJZChN9ubK9XCGSAlSFLUZhuLLh3dj3mu9ayBRugVR34OOGe4e9sAIp&#10;bgLX1os6PjHuXbic+10vD+HiFwAAAP//AwBQSwMEFAAGAAgAAAAhABAWoBbdAAAACQEAAA8AAABk&#10;cnMvZG93bnJldi54bWxMj8FOwzAQRO9I/IO1SNyoTQJRCdlUFKm9t0VC3Nx4SSLidRS7rcPXY05w&#10;m9WMZt5Wq2gHcabJ944R7hcKBHHjTM8twtthc7cE4YNmowfHhDCTh1V9fVXp0rgL7+i8D61IJexL&#10;jdCFMJZS+qYjq/3CjcTJ+3ST1SGdUyvNpC+p3A4yU6qQVvecFjo90mtHzdf+ZBHWc9F+P8rdevtB&#10;Gx3l9j2PMyPe3sSXZxCBYvgLwy9+Qoc6MR3diY0XA0KRPaQkQp4/gUh+rookjgiZWiqQdSX/f1D/&#10;AAAA//8DAFBLAQItABQABgAIAAAAIQDkmcPA+wAAAOEBAAATAAAAAAAAAAAAAAAAAAAAAABbQ29u&#10;dGVudF9UeXBlc10ueG1sUEsBAi0AFAAGAAgAAAAhACOyauHXAAAAlAEAAAsAAAAAAAAAAAAAAAAA&#10;LAEAAF9yZWxzLy5yZWxzUEsBAi0AFAAGAAgAAAAhAKVR1vmoAgAAUAUAAA4AAAAAAAAAAAAAAAAA&#10;LAIAAGRycy9lMm9Eb2MueG1sUEsBAi0AFAAGAAgAAAAhABAWoBbdAAAACQEAAA8AAAAAAAAAAAAA&#10;AAAAAAUAAGRycy9kb3ducmV2LnhtbFBLBQYAAAAABAAEAPMAAAAKBgAAAAA=&#10;" fillcolor="#c0504d" stroked="f">
                <v:textbox>
                  <w:txbxContent>
                    <w:p w14:paraId="30A89C3B" w14:textId="77777777" w:rsidR="006B51AA" w:rsidRPr="00E22DED" w:rsidRDefault="006B51AA" w:rsidP="007F7C6F">
                      <w:pPr>
                        <w:jc w:val="center"/>
                        <w:rPr>
                          <w:i/>
                          <w:sz w:val="22"/>
                          <w:szCs w:val="22"/>
                        </w:rPr>
                      </w:pPr>
                      <w:r>
                        <w:rPr>
                          <w:i/>
                          <w:sz w:val="22"/>
                          <w:szCs w:val="22"/>
                        </w:rPr>
                        <w:t>L</w:t>
                      </w:r>
                      <w:r w:rsidRPr="00E22DED">
                        <w:rPr>
                          <w:i/>
                          <w:sz w:val="22"/>
                          <w:szCs w:val="22"/>
                        </w:rPr>
                        <w:t xml:space="preserve">ack of </w:t>
                      </w:r>
                      <w:r>
                        <w:rPr>
                          <w:i/>
                          <w:sz w:val="22"/>
                          <w:szCs w:val="22"/>
                        </w:rPr>
                        <w:t xml:space="preserve">information, </w:t>
                      </w:r>
                      <w:r w:rsidRPr="00E22DED">
                        <w:rPr>
                          <w:i/>
                          <w:sz w:val="22"/>
                          <w:szCs w:val="22"/>
                        </w:rPr>
                        <w:t>awareness</w:t>
                      </w:r>
                      <w:r>
                        <w:rPr>
                          <w:i/>
                          <w:sz w:val="22"/>
                          <w:szCs w:val="22"/>
                        </w:rPr>
                        <w:t xml:space="preserve">, </w:t>
                      </w:r>
                      <w:r w:rsidRPr="00E22DED">
                        <w:rPr>
                          <w:i/>
                          <w:sz w:val="22"/>
                          <w:szCs w:val="22"/>
                        </w:rPr>
                        <w:t>and priority about issue, among both consumers and policymakers</w:t>
                      </w:r>
                      <w:r>
                        <w:rPr>
                          <w:i/>
                          <w:sz w:val="22"/>
                          <w:szCs w:val="22"/>
                        </w:rPr>
                        <w:t>, both men and women</w:t>
                      </w:r>
                    </w:p>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5013024E" wp14:editId="72B3C341">
                <wp:simplePos x="0" y="0"/>
                <wp:positionH relativeFrom="column">
                  <wp:posOffset>1878393</wp:posOffset>
                </wp:positionH>
                <wp:positionV relativeFrom="paragraph">
                  <wp:posOffset>208915</wp:posOffset>
                </wp:positionV>
                <wp:extent cx="1965325" cy="1163955"/>
                <wp:effectExtent l="0" t="0" r="0" b="0"/>
                <wp:wrapNone/>
                <wp:docPr id="3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5325" cy="1163955"/>
                        </a:xfrm>
                        <a:prstGeom prst="rect">
                          <a:avLst/>
                        </a:prstGeom>
                        <a:solidFill>
                          <a:srgbClr val="C0504D">
                            <a:lumMod val="100000"/>
                            <a:lumOff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633F6B" w14:textId="77777777" w:rsidR="006B51AA" w:rsidRPr="00E22DED" w:rsidRDefault="006B51AA" w:rsidP="007F7C6F">
                            <w:pPr>
                              <w:jc w:val="center"/>
                              <w:rPr>
                                <w:i/>
                                <w:sz w:val="22"/>
                                <w:szCs w:val="22"/>
                              </w:rPr>
                            </w:pPr>
                            <w:r w:rsidRPr="00E22DED">
                              <w:rPr>
                                <w:i/>
                                <w:sz w:val="22"/>
                                <w:szCs w:val="22"/>
                              </w:rPr>
                              <w:t>Insufficient institutional capacity for enforcement, including program organization, methodological knowledge, and access to lab equipment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5013024E" id="Text Box 21" o:spid="_x0000_s1048" type="#_x0000_t202" style="position:absolute;left:0;text-align:left;margin-left:147.9pt;margin-top:16.45pt;width:154.75pt;height:91.6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bdcc6QCAABQBQAADgAAAGRycy9lMm9Eb2MueG1srFRdb9sgFH2ftP+AeE/8ETuNrTpVkyzTpO5D&#10;avcDCMYxGgYPSOyu2n/fBZos3TRpmpYHBy6Xc889HLi+GTuBjkwbrmSFk2mMEZNU1VzuK/z5YTtZ&#10;YGQskTURSrIKPzKDb5avX10PfclS1SpRM40ARJpy6CvcWtuXUWRoyzpipqpnEhYbpTtiYar3Ua3J&#10;AOidiNI4nkeD0nWvFWXGQHQTFvHS4zcNo/Zj0xhmkagwcLP+q/13577R8pqUe036ltNnGuQfWHSE&#10;Syh6htoQS9BB89+gOk61MqqxU6q6SDUNp8z3AN0k8S/d3LekZ74XEMf0Z5nM/4OlH46fNOJ1hWcz&#10;jCTp4Iwe2GjRSo0oTZw+Q29KSLvvIdGOEIdz9r2a/k7RLwZJtW6J3LNbrdXQMlIDP78zutgacIwD&#10;2Q3vVQ11yMEqDzQ2unPigRwI0OGcHs9n47hQV7KY57M0x4jCWpLMZ0WeO3YRKU/be23sW6Y65AYV&#10;1nD4Hp4c74wNqacUV80owestF8JP9H63FhodCRhlHedxtvF7xaEDsiGcxO4XLANxMFaI+xDwMAHD&#10;c3oBLqQrIZUrFniECPQGzNya69Lb5alI0ixepcVkO19cTbJtlk+Kq3gxiZNiVczjrMg22++OWpKV&#10;La9rJu+4ZCfrJtnfWeP5EgXTefOiocJFDgJ7Nf4ojZfg3PBlWsct3GTBuwovLoRyfngja2iblJZw&#10;EcbRS/peMtDg9O9V8e5xhgnWseNu9EZN05Mrd6p+BD9pBacNpoFnCAat0t8wGuBKV9h8PRDNMBLv&#10;JHiySLLMvQF+kuVXKUz05crucoVIClAVthiF4dqGd+PQa75voVK4BVLdgo8b7h3mDB9YQStuAtfW&#10;N/X8xLh34XLus34+hMsfAAAA//8DAFBLAwQUAAYACAAAACEAkJzKRd4AAAAKAQAADwAAAGRycy9k&#10;b3ducmV2LnhtbEyPwU7DMBBE70j8g7WVuFGniRLREKeiSO29BQlx28ZLEjVeR7HbOnw95gTH0Yxm&#10;3lSbYAZxpcn1lhWslgkI4sbqnlsF72+7xycQziNrHCyTgpkcbOr7uwpLbW98oOvRtyKWsCtRQef9&#10;WErpmo4MuqUdiaP3ZSeDPsqplXrCWyw3g0yTpJAGe44LHY702lFzPl6Mgu1ctN+5PGz3n7TDIPcf&#10;WZhZqYdFeHkG4Sn4vzD84kd0qCPTyV5YOzEoSNd5RPcKsnQNIgaKJM9AnKKzKlKQdSX/X6h/AAAA&#10;//8DAFBLAQItABQABgAIAAAAIQDkmcPA+wAAAOEBAAATAAAAAAAAAAAAAAAAAAAAAABbQ29udGVu&#10;dF9UeXBlc10ueG1sUEsBAi0AFAAGAAgAAAAhACOyauHXAAAAlAEAAAsAAAAAAAAAAAAAAAAALAEA&#10;AF9yZWxzLy5yZWxzUEsBAi0AFAAGAAgAAAAhAGG3XHOkAgAAUAUAAA4AAAAAAAAAAAAAAAAALAIA&#10;AGRycy9lMm9Eb2MueG1sUEsBAi0AFAAGAAgAAAAhAJCcykXeAAAACgEAAA8AAAAAAAAAAAAAAAAA&#10;/AQAAGRycy9kb3ducmV2LnhtbFBLBQYAAAAABAAEAPMAAAAHBgAAAAA=&#10;" fillcolor="#c0504d" stroked="f">
                <v:textbox>
                  <w:txbxContent>
                    <w:p w14:paraId="3A633F6B" w14:textId="77777777" w:rsidR="006B51AA" w:rsidRPr="00E22DED" w:rsidRDefault="006B51AA" w:rsidP="007F7C6F">
                      <w:pPr>
                        <w:jc w:val="center"/>
                        <w:rPr>
                          <w:i/>
                          <w:sz w:val="22"/>
                          <w:szCs w:val="22"/>
                        </w:rPr>
                      </w:pPr>
                      <w:r w:rsidRPr="00E22DED">
                        <w:rPr>
                          <w:i/>
                          <w:sz w:val="22"/>
                          <w:szCs w:val="22"/>
                        </w:rPr>
                        <w:t>Insufficient institutional capacity for enforcement, including program organization, methodological knowledge, and access to lab equipment</w:t>
                      </w:r>
                    </w:p>
                  </w:txbxContent>
                </v:textbox>
              </v:shape>
            </w:pict>
          </mc:Fallback>
        </mc:AlternateContent>
      </w:r>
      <w:r w:rsidR="00DA7D1B">
        <w:rPr>
          <w:noProof/>
        </w:rPr>
        <mc:AlternateContent>
          <mc:Choice Requires="wps">
            <w:drawing>
              <wp:anchor distT="0" distB="0" distL="114300" distR="114300" simplePos="0" relativeHeight="251644416" behindDoc="0" locked="0" layoutInCell="1" allowOverlap="1" wp14:anchorId="7D9B1B9C" wp14:editId="7028908B">
                <wp:simplePos x="0" y="0"/>
                <wp:positionH relativeFrom="margin">
                  <wp:posOffset>4204970</wp:posOffset>
                </wp:positionH>
                <wp:positionV relativeFrom="paragraph">
                  <wp:posOffset>55880</wp:posOffset>
                </wp:positionV>
                <wp:extent cx="4433570" cy="1621790"/>
                <wp:effectExtent l="0" t="0" r="11430" b="3810"/>
                <wp:wrapNone/>
                <wp:docPr id="31" name="Auto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3570" cy="1621790"/>
                        </a:xfrm>
                        <a:prstGeom prst="flowChartAlternateProcess">
                          <a:avLst/>
                        </a:prstGeom>
                        <a:solidFill>
                          <a:srgbClr val="9BBB59">
                            <a:lumMod val="60000"/>
                            <a:lumOff val="40000"/>
                          </a:srgbClr>
                        </a:solidFill>
                        <a:ln w="0">
                          <a:noFill/>
                          <a:miter lim="800000"/>
                          <a:headEnd type="none" w="med" len="med"/>
                          <a:tailEnd type="none" w="med" len="med"/>
                        </a:ln>
                      </wps:spPr>
                      <wps:txbx>
                        <w:txbxContent>
                          <w:p w14:paraId="1479159A" w14:textId="77777777" w:rsidR="006B51AA" w:rsidRDefault="006B51AA" w:rsidP="00F5540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 w14:anchorId="7D9B1B9C" id="AutoShape 59" o:spid="_x0000_s1049" type="#_x0000_t176" style="position:absolute;left:0;text-align:left;margin-left:331.1pt;margin-top:4.4pt;width:349.1pt;height:127.7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obqel4CAACwBAAADgAAAGRycy9lMm9Eb2MueG1srFTbjtMwEH1H4h8sv7Np2u6l0aardpdFSAus&#10;tPABruM0FrbHjN2m5esZO20p8IIQebA8Y/vMmTkzub3bWcO2CoMGV/PyYsSZchIa7dY1//L58c0N&#10;ZyEK1wgDTtV8rwK/m79+ddv7So2hA9MoZATiQtX7mncx+qooguyUFeECvHJ02AJaEcnEddGg6And&#10;mmI8Gl0VPWDjEaQKgbwPwyGfZ/y2VTJ+atugIjM1J24xr5jXVVqL+a2o1ih8p+WBhvgHFlZoR0FP&#10;UA8iCrZB/QeU1RIhQBsvJNgC2lZLlXOgbMrRb9m8dMKrnAsVJ/hTmcL/g5Uft8/IdFPzScmZE5Y0&#10;Wmwi5NDscpYK1PtQ0b0X/4wpxeCfQH4NzMF9J9xaLRCh75RoiFaZ7he/PEhGoKds1X+AhuAFweda&#10;7Vq0CZCqwHZZkv1JErWLTJJzOp1MLq9JOUln5dW4vJ5l0QpRHZ97DPGdAsvSpuatgZ6IYVyYqNCJ&#10;qJ6H9sgxxfYpxMRRVMd3OScwunnUxmQD16t7g2wrqGlmy+WSypD8ZmMpg8F9NaJv6B5yU48N7unR&#10;TfhhgMmxwjm+caxPiSZMBylq7kKriS8z2tb8JsEc4FNl37qGxb2n4jmaIp6eW9VwZhQNXdplgCi0&#10;+ZubxM24g0xJmUHhuFvtciOMJ0fRV9DsSTiEYWxozGnTAX4nBjQyNQ/fNgKJj3nvSPxZOZ2mGcvG&#10;9PJ6TAaen6zOT4STBFXzyNmwvY/DXG486nVHkcpDhVI/tjqrlpppYHXgT2ORC3wY4TR353a+9fNH&#10;M/8BAAD//wMAUEsDBBQABgAIAAAAIQCdBHAd3QAAAAoBAAAPAAAAZHJzL2Rvd25yZXYueG1sTI/B&#10;TsMwEETvSPyDtUjcqEOorBKyqQAJ9YjSFsTRjTdxRLyOYrcNf497guNoRjNvyvXsBnGiKfSeEe4X&#10;GQjixpueO4T97u1uBSJEzUYPngnhhwKsq+urUhfGn7mm0zZ2IpVwKDSCjXEspAyNJafDwo/EyWv9&#10;5HRMcuqkmfQ5lbtB5lmmpNM9pwWrR3q11Hxvjw5hw638bGnzspvDnr8+Hmv1bmvE25v5+QlEpDn+&#10;heGCn9ChSkwHf2QTxICgVJ6nKMIqPbj4Dypbgjgg5GqZg6xK+f9C9QsAAP//AwBQSwECLQAUAAYA&#10;CAAAACEA5JnDwPsAAADhAQAAEwAAAAAAAAAAAAAAAAAAAAAAW0NvbnRlbnRfVHlwZXNdLnhtbFBL&#10;AQItABQABgAIAAAAIQAjsmrh1wAAAJQBAAALAAAAAAAAAAAAAAAAACwBAABfcmVscy8ucmVsc1BL&#10;AQItABQABgAIAAAAIQAehup6XgIAALAEAAAOAAAAAAAAAAAAAAAAACwCAABkcnMvZTJvRG9jLnht&#10;bFBLAQItABQABgAIAAAAIQCdBHAd3QAAAAoBAAAPAAAAAAAAAAAAAAAAALYEAABkcnMvZG93bnJl&#10;di54bWxQSwUGAAAAAAQABADzAAAAwAUAAAAA&#10;" fillcolor="#c3d69b" stroked="f" strokeweight="0">
                <v:textbox>
                  <w:txbxContent>
                    <w:p w14:paraId="1479159A" w14:textId="77777777" w:rsidR="006B51AA" w:rsidRDefault="006B51AA" w:rsidP="00F5540C"/>
                  </w:txbxContent>
                </v:textbox>
                <w10:wrap anchorx="margin"/>
              </v:shape>
            </w:pict>
          </mc:Fallback>
        </mc:AlternateContent>
      </w:r>
    </w:p>
    <w:p w14:paraId="72745856" w14:textId="6DDAF6F0" w:rsidR="00F5540C" w:rsidRDefault="00DA7D1B" w:rsidP="00F5540C">
      <w:r>
        <w:rPr>
          <w:noProof/>
        </w:rPr>
        <mc:AlternateContent>
          <mc:Choice Requires="wps">
            <w:drawing>
              <wp:anchor distT="0" distB="0" distL="114300" distR="114300" simplePos="0" relativeHeight="251668992" behindDoc="0" locked="0" layoutInCell="1" allowOverlap="1" wp14:anchorId="427F3019" wp14:editId="0365A797">
                <wp:simplePos x="0" y="0"/>
                <wp:positionH relativeFrom="column">
                  <wp:posOffset>5918835</wp:posOffset>
                </wp:positionH>
                <wp:positionV relativeFrom="paragraph">
                  <wp:posOffset>45720</wp:posOffset>
                </wp:positionV>
                <wp:extent cx="2573655" cy="631825"/>
                <wp:effectExtent l="0" t="0" r="0" b="31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655" cy="631825"/>
                        </a:xfrm>
                        <a:prstGeom prst="rect">
                          <a:avLst/>
                        </a:prstGeom>
                        <a:solidFill>
                          <a:srgbClr val="9BBB59">
                            <a:lumMod val="60000"/>
                            <a:lumOff val="40000"/>
                          </a:srgbClr>
                        </a:solidFill>
                        <a:ln w="9525">
                          <a:noFill/>
                          <a:miter lim="800000"/>
                          <a:headEnd/>
                          <a:tailEnd/>
                        </a:ln>
                      </wps:spPr>
                      <wps:txbx>
                        <w:txbxContent>
                          <w:p w14:paraId="6BF90938" w14:textId="5EFE33C3" w:rsidR="006B51AA" w:rsidRPr="00C2246E" w:rsidRDefault="006B51AA" w:rsidP="007F7C6F">
                            <w:pPr>
                              <w:jc w:val="left"/>
                              <w:rPr>
                                <w:i/>
                                <w:sz w:val="22"/>
                              </w:rPr>
                            </w:pPr>
                            <w:r w:rsidRPr="00C2246E">
                              <w:rPr>
                                <w:i/>
                                <w:sz w:val="22"/>
                              </w:rPr>
                              <w:t>Retail incentive and financing programs operational, with linkages to safe disposal of spent appliances</w:t>
                            </w:r>
                          </w:p>
                          <w:p w14:paraId="4BE39CE2" w14:textId="77777777" w:rsidR="006B51AA" w:rsidRDefault="006B51AA" w:rsidP="00F5540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427F3019" id="Text Box 2" o:spid="_x0000_s1050" type="#_x0000_t202" style="position:absolute;left:0;text-align:left;margin-left:466.05pt;margin-top:3.6pt;width:202.65pt;height:49.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qkgEACAABeBAAADgAAAGRycy9lMm9Eb2MueG1srFTbjtowEH2v1H+w/F4SAuESEVYL260qbS/S&#10;bj/AOA6xantS25DQr9+xA5S2b1XzYHkuPjNzZiaru14rchTWSTAlHY9SSoThUEmzL+m3l8d3C0qc&#10;Z6ZiCowo6Uk4erd++2bVtYXIoAFVCUsQxLiia0vaeN8WSeJ4IzRzI2iFQWMNVjOPot0nlWUdomuV&#10;ZGk6SzqwVWuBC+dQ+zAY6Tri17Xg/ktdO+GJKinm5uNp47kLZ7JesWJvWdtIfk6D/UMWmkmDQa9Q&#10;D8wzcrDyLygtuQUHtR9x0AnUteQi1oDVjNM/qnluWCtiLUiOa680uf8Hyz8fv1oiq5JO0jklhmls&#10;0ovoPdlAT7LAT9e6At2eW3T0Paqxz7FW1z4B/+6IgW3DzF7cWwtdI1iF+Y3Dy+Tm6YDjAsiu+wQV&#10;hmEHDxGor60O5CEdBNGxT6drb0IqHJVZPp/M8pwSjrbZZLzI8hiCFZfXrXX+gwBNwqWkFnsf0dnx&#10;yfmQDSsuLiGYAyWrR6lUFOx+t1WWHBnOyXKz2eTL+FYdNOY6qGcpfsPAoBrHalBPL2rEdwNMjPUb&#10;vjKkQ+Ackw7hDITAcfa09LgASuqSLgLSOUKg8b2pootnUg13DKHMmddA5UCq73d9bGE2vfRrB9UJ&#10;mbYwDDwuKF4asD8p6XDYS+p+HJgVlKiPBru1HE+nYTuiMM3nGQr21rK7tTDDEaqknpLhuvVxo4bK&#10;7rGrtYyEh/YPmZxzxiGO3JwXLmzJrRy9fv0W1q8AAAD//wMAUEsDBBQABgAIAAAAIQB89y7c3gAA&#10;AAoBAAAPAAAAZHJzL2Rvd25yZXYueG1sTI/BboMwEETvlfoP1lbqrTGBKKQEE6WReuixBKlXB28w&#10;qr1G2BD693VO7W1WM5p5Wx4Wa9iMo+8dCVivEmBIrVM9dQKa8/vLDpgPkpQ0jlDAD3o4VI8PpSyU&#10;u9EnznXoWCwhX0gBOoSh4Ny3Gq30KzcgRe/qRitDPMeOq1HeYrk1PE2SLbeyp7ig5YAnje13PVkB&#10;H9i81dPXyZql0WN+pDnd7GYhnp+W4x5YwCX8heGOH9GhikwXN5HyzAh4zdJ1jArIU2B3P8vyDbBL&#10;VMk2B16V/P8L1S8AAAD//wMAUEsBAi0AFAAGAAgAAAAhAOSZw8D7AAAA4QEAABMAAAAAAAAAAAAA&#10;AAAAAAAAAFtDb250ZW50X1R5cGVzXS54bWxQSwECLQAUAAYACAAAACEAI7Jq4dcAAACUAQAACwAA&#10;AAAAAAAAAAAAAAAsAQAAX3JlbHMvLnJlbHNQSwECLQAUAAYACAAAACEA+9qkgEACAABeBAAADgAA&#10;AAAAAAAAAAAAAAAsAgAAZHJzL2Uyb0RvYy54bWxQSwECLQAUAAYACAAAACEAfPcu3N4AAAAKAQAA&#10;DwAAAAAAAAAAAAAAAACYBAAAZHJzL2Rvd25yZXYueG1sUEsFBgAAAAAEAAQA8wAAAKMFAAAAAA==&#10;" fillcolor="#c3d69b" stroked="f">
                <v:textbox>
                  <w:txbxContent>
                    <w:p w14:paraId="6BF90938" w14:textId="5EFE33C3" w:rsidR="006B51AA" w:rsidRPr="00C2246E" w:rsidRDefault="006B51AA" w:rsidP="007F7C6F">
                      <w:pPr>
                        <w:jc w:val="left"/>
                        <w:rPr>
                          <w:i/>
                          <w:sz w:val="22"/>
                        </w:rPr>
                      </w:pPr>
                      <w:r w:rsidRPr="00C2246E">
                        <w:rPr>
                          <w:i/>
                          <w:sz w:val="22"/>
                        </w:rPr>
                        <w:t>Retail incentive and financing programs operational, with linkages to safe disposal of spent appliances</w:t>
                      </w:r>
                    </w:p>
                    <w:p w14:paraId="4BE39CE2" w14:textId="77777777" w:rsidR="006B51AA" w:rsidRDefault="006B51AA" w:rsidP="00F5540C"/>
                  </w:txbxContent>
                </v:textbox>
              </v:shape>
            </w:pict>
          </mc:Fallback>
        </mc:AlternateContent>
      </w:r>
    </w:p>
    <w:p w14:paraId="746DC1BE" w14:textId="51BFCF86" w:rsidR="00F5540C" w:rsidRDefault="00DA7D1B" w:rsidP="00F5540C">
      <w:r>
        <w:rPr>
          <w:noProof/>
        </w:rPr>
        <mc:AlternateContent>
          <mc:Choice Requires="wps">
            <w:drawing>
              <wp:anchor distT="0" distB="0" distL="114300" distR="114300" simplePos="0" relativeHeight="251664896" behindDoc="0" locked="0" layoutInCell="1" allowOverlap="1" wp14:anchorId="246515D0" wp14:editId="43C752EE">
                <wp:simplePos x="0" y="0"/>
                <wp:positionH relativeFrom="margin">
                  <wp:posOffset>4373245</wp:posOffset>
                </wp:positionH>
                <wp:positionV relativeFrom="paragraph">
                  <wp:posOffset>30543</wp:posOffset>
                </wp:positionV>
                <wp:extent cx="1460500" cy="1094105"/>
                <wp:effectExtent l="0" t="0" r="6350" b="0"/>
                <wp:wrapNone/>
                <wp:docPr id="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0" cy="1094105"/>
                        </a:xfrm>
                        <a:prstGeom prst="flowChartProcess">
                          <a:avLst/>
                        </a:prstGeom>
                        <a:solidFill>
                          <a:srgbClr val="9BBB59">
                            <a:lumMod val="60000"/>
                            <a:lumOff val="40000"/>
                          </a:srgbClr>
                        </a:solidFill>
                        <a:ln>
                          <a:noFill/>
                        </a:ln>
                        <a:extLst/>
                      </wps:spPr>
                      <wps:txbx>
                        <w:txbxContent>
                          <w:p w14:paraId="6EBEE003" w14:textId="77777777" w:rsidR="006B51AA" w:rsidRPr="00E22DED" w:rsidRDefault="006B51AA" w:rsidP="007F7C6F">
                            <w:pPr>
                              <w:jc w:val="left"/>
                              <w:rPr>
                                <w:i/>
                                <w:sz w:val="22"/>
                                <w:szCs w:val="22"/>
                              </w:rPr>
                            </w:pPr>
                            <w:r w:rsidRPr="00E22DED">
                              <w:rPr>
                                <w:i/>
                                <w:sz w:val="22"/>
                                <w:szCs w:val="22"/>
                              </w:rPr>
                              <w:t>Sup</w:t>
                            </w:r>
                            <w:r>
                              <w:rPr>
                                <w:i/>
                                <w:sz w:val="22"/>
                                <w:szCs w:val="22"/>
                              </w:rPr>
                              <w:t>porting research on market</w:t>
                            </w:r>
                            <w:r w:rsidRPr="00E22DED">
                              <w:rPr>
                                <w:i/>
                                <w:sz w:val="22"/>
                                <w:szCs w:val="22"/>
                              </w:rPr>
                              <w:t>s, consumer knowledge &amp; preferences, etc.</w:t>
                            </w:r>
                            <w:r>
                              <w:rPr>
                                <w:i/>
                                <w:sz w:val="22"/>
                                <w:szCs w:val="22"/>
                              </w:rPr>
                              <w:t>, incl. study of gender differences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type w14:anchorId="246515D0" id="_x0000_t109" coordsize="21600,21600" o:spt="109" path="m0,0l0,21600,21600,21600,21600,0xe">
                <v:stroke joinstyle="miter"/>
                <v:path gradientshapeok="t" o:connecttype="rect"/>
              </v:shapetype>
              <v:shape id="Text Box 1" o:spid="_x0000_s1051" type="#_x0000_t109" style="position:absolute;left:0;text-align:left;margin-left:344.35pt;margin-top:2.4pt;width:115pt;height:86.1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S+BoSoCAAA/BAAADgAAAGRycy9lMm9Eb2MueG1srFPBbtswDL0P2D8Iui+2syRbgjhFk6LDgK4L&#10;0O4DFFmOjcmiRimxu68fJSVptt2G+SCYpPj0+Egub4ZOs6NC14IpeTHKOVNGQtWafcm/Pd+/+8iZ&#10;88JUQoNRJX9Rjt+s3r5Z9nahxtCArhQyAjFu0duSN97bRZY52ahOuBFYZShYA3bCk4n7rELRE3qn&#10;s3Gez7IesLIIUjlH3rsU5KuIX9dK+q917ZRnuuTEzccT47kLZ7ZaisUehW1aeaIh/oFFJ1pDj16g&#10;7oQX7IDtX1BdKxEc1H4kocugrlupYg1UTZH/Uc1TI6yKtZA4zl5kcv8PVj4et8jaquTvSR4jOurR&#10;sxo8W8PAiiBPb92Cbj3ZLYYCnX0A+d0xA5tGmL26RYS+UaIiUvF+9ltCMBylsl3/BSoCFwcPUamh&#10;xi4AkgZsiA15uTQkEJDkLCazfJoTMUmxIp9PinwaOGVicU636PwnBR0LPyWvNfREDP02zUR8Shwf&#10;nE9p5+uxFNBtdd9qHQ3c7zYa2VHQpMzX6/V0HnP1oSPiyT3L6UsjQ24arOSenN1EyyWYSNFd42sT&#10;XjEQ3ktUkodKPZE7S5Uk98NuiH0Zx4pDcAfVCymJkKaYto5+GsCfnPU0wSV3Pw4CFWf6s6FuzIvJ&#10;JIx8NCbTD2My8Dqyu44IIwmq5J6z9LvxaU0OFtt9Qy8VUQ8Dt9TBuo16vrKigoNBUxpLP21UWINr&#10;O9563fvVLwAAAP//AwBQSwMEFAAGAAgAAAAhAKSO2gjeAAAACQEAAA8AAABkcnMvZG93bnJldi54&#10;bWxMj0FLw0AUhO+C/2F5gje7iUgT02xKEKTexLbBettmX5Ng9m2a3bbx3/t60uMww8w3+XKyvTjj&#10;6DtHCuJZBAKpdqajRsF28/qQgvBBk9G9I1Twgx6Wxe1NrjPjLvSB53VoBJeQz7SCNoQhk9LXLVrt&#10;Z25AYu/gRqsDy7GRZtQXLre9fIyiubS6I15o9YAvLdbf65NVUFVHs9rirnqLumh1fP8sk69dqdT9&#10;3VQuQAScwl8YrviMDgUz7d2JjBe9gnmaJhxV8MQP2H+Or3rPwSSJQRa5/P+g+AUAAP//AwBQSwEC&#10;LQAUAAYACAAAACEA5JnDwPsAAADhAQAAEwAAAAAAAAAAAAAAAAAAAAAAW0NvbnRlbnRfVHlwZXNd&#10;LnhtbFBLAQItABQABgAIAAAAIQAjsmrh1wAAAJQBAAALAAAAAAAAAAAAAAAAACwBAABfcmVscy8u&#10;cmVsc1BLAQItABQABgAIAAAAIQBNL4GhKgIAAD8EAAAOAAAAAAAAAAAAAAAAACwCAABkcnMvZTJv&#10;RG9jLnhtbFBLAQItABQABgAIAAAAIQCkjtoI3gAAAAkBAAAPAAAAAAAAAAAAAAAAAIIEAABkcnMv&#10;ZG93bnJldi54bWxQSwUGAAAAAAQABADzAAAAjQUAAAAA&#10;" fillcolor="#c3d69b" stroked="f">
                <v:textbox>
                  <w:txbxContent>
                    <w:p w14:paraId="6EBEE003" w14:textId="77777777" w:rsidR="006B51AA" w:rsidRPr="00E22DED" w:rsidRDefault="006B51AA" w:rsidP="007F7C6F">
                      <w:pPr>
                        <w:jc w:val="left"/>
                        <w:rPr>
                          <w:i/>
                          <w:sz w:val="22"/>
                          <w:szCs w:val="22"/>
                        </w:rPr>
                      </w:pPr>
                      <w:r w:rsidRPr="00E22DED">
                        <w:rPr>
                          <w:i/>
                          <w:sz w:val="22"/>
                          <w:szCs w:val="22"/>
                        </w:rPr>
                        <w:t>Sup</w:t>
                      </w:r>
                      <w:r>
                        <w:rPr>
                          <w:i/>
                          <w:sz w:val="22"/>
                          <w:szCs w:val="22"/>
                        </w:rPr>
                        <w:t>porting research on market</w:t>
                      </w:r>
                      <w:r w:rsidRPr="00E22DED">
                        <w:rPr>
                          <w:i/>
                          <w:sz w:val="22"/>
                          <w:szCs w:val="22"/>
                        </w:rPr>
                        <w:t>s, consumer knowledge &amp; preferences, etc.</w:t>
                      </w:r>
                      <w:r>
                        <w:rPr>
                          <w:i/>
                          <w:sz w:val="22"/>
                          <w:szCs w:val="22"/>
                        </w:rPr>
                        <w:t>, incl. study of gender differences</w:t>
                      </w:r>
                    </w:p>
                  </w:txbxContent>
                </v:textbox>
                <w10:wrap anchorx="margin"/>
              </v:shape>
            </w:pict>
          </mc:Fallback>
        </mc:AlternateContent>
      </w:r>
    </w:p>
    <w:p w14:paraId="31AE8272" w14:textId="77777777" w:rsidR="00F5540C" w:rsidRDefault="00F5540C" w:rsidP="00F5540C"/>
    <w:p w14:paraId="0ECF22F6" w14:textId="784F1C0D" w:rsidR="00F5540C" w:rsidRDefault="00DA7D1B" w:rsidP="00F5540C">
      <w:r>
        <w:rPr>
          <w:noProof/>
        </w:rPr>
        <mc:AlternateContent>
          <mc:Choice Requires="wps">
            <w:drawing>
              <wp:anchor distT="0" distB="0" distL="114300" distR="114300" simplePos="0" relativeHeight="251665920" behindDoc="0" locked="0" layoutInCell="1" allowOverlap="1" wp14:anchorId="55028129" wp14:editId="0932AE23">
                <wp:simplePos x="0" y="0"/>
                <wp:positionH relativeFrom="column">
                  <wp:posOffset>5925820</wp:posOffset>
                </wp:positionH>
                <wp:positionV relativeFrom="paragraph">
                  <wp:posOffset>28575</wp:posOffset>
                </wp:positionV>
                <wp:extent cx="2668905" cy="489585"/>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8905" cy="489585"/>
                        </a:xfrm>
                        <a:prstGeom prst="rect">
                          <a:avLst/>
                        </a:prstGeom>
                        <a:solidFill>
                          <a:srgbClr val="9BBB59">
                            <a:lumMod val="60000"/>
                            <a:lumOff val="40000"/>
                          </a:srgbClr>
                        </a:solidFill>
                        <a:ln>
                          <a:noFill/>
                        </a:ln>
                        <a:extLst/>
                      </wps:spPr>
                      <wps:txbx>
                        <w:txbxContent>
                          <w:p w14:paraId="6C5940DB" w14:textId="77777777" w:rsidR="006B51AA" w:rsidRPr="00E22DED" w:rsidRDefault="006B51AA" w:rsidP="007F7C6F">
                            <w:pPr>
                              <w:jc w:val="left"/>
                              <w:rPr>
                                <w:i/>
                                <w:sz w:val="22"/>
                                <w:szCs w:val="22"/>
                              </w:rPr>
                            </w:pPr>
                            <w:r w:rsidRPr="00E22DED">
                              <w:rPr>
                                <w:i/>
                                <w:sz w:val="22"/>
                                <w:szCs w:val="22"/>
                              </w:rPr>
                              <w:t>Supporting public outreach</w:t>
                            </w:r>
                            <w:r>
                              <w:rPr>
                                <w:i/>
                                <w:sz w:val="22"/>
                                <w:szCs w:val="22"/>
                              </w:rPr>
                              <w:t xml:space="preserve"> to both men and women </w:t>
                            </w:r>
                            <w:r w:rsidRPr="00E22DED">
                              <w:rPr>
                                <w:i/>
                                <w:sz w:val="22"/>
                                <w:szCs w:val="22"/>
                              </w:rPr>
                              <w:t>on EE appliances and labelling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55028129" id="_x0000_s1052" type="#_x0000_t202" style="position:absolute;left:0;text-align:left;margin-left:466.6pt;margin-top:2.25pt;width:210.15pt;height:38.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VrDwCoCAAA8BAAADgAAAGRycy9lMm9Eb2MueG1srFPBjtMwEL0j8Q+W7zRp1JYmarradrUIaWGR&#10;dvkAx3ESi8RjbLdJ+XrGdlsK3BA5WJkZ+82beTObu2noyVEYK0GVdD5LKRGKQy1VW9Kvr4/v1pRY&#10;x1TNelCipCdh6d327ZvNqAuRQQd9LQxBEGWLUZe0c04XSWJ5JwZmZ6CFwmADZmAOTdMmtWEjog99&#10;kqXpKhnB1NoAF9ai9yEG6TbgN43g7rlprHCkLylyc+E04az8mWw3rGgN053kZxrsH1gMTCpMeoV6&#10;YI6Rg5F/QQ2SG7DQuBmHIYGmkVyEGrCaefpHNS8d0yLUgs2x+tom+/9g+efjF0NkXdIsp0SxATV6&#10;FZMjO5hI5tszalvgrReN99yEbpQ5lGr1E/BvlijYd0y14t4YGDvBaqQ39y+Tm6cRx3qQavwENaZh&#10;BwcBaGrM4HuH3SCIjjKdrtJ4Khyd2Wq1ztMlJRxji3W+XC9DClZcXmtj3QcBA/E/JTUofUBnxyfr&#10;PBtWXK74ZBZ6WT/Kvg+Gaat9b8iR4Zjku91umYe3/WFArtG9SvGL84JunKroXlzciG8jTMj1G36v&#10;fBYFPl+kEj1Y3Zmcb5XvTuyTm6opirK6SFBBfcLmGYgjjCuHPx2YH5SMOL4ltd8PzAhK+o8KBcjn&#10;i4Wf92Aslu8zNMxtpLqNMMURqqSOkvi7d3FHDtrItsNMUXIF9yhaI0M/PeXI6iw1jmgo/bxOfgdu&#10;7XDr19JvfwIAAP//AwBQSwMEFAAGAAgAAAAhAM3LIHPdAAAACQEAAA8AAABkcnMvZG93bnJldi54&#10;bWxMj8FOwzAQRO9I/IO1SNyo06QtIY1TlUocOBIicXXjbRxhr6PYScPf457gNqsZzbwtD4s1bMbR&#10;944ErFcJMKTWqZ46Ac3n21MOzAdJShpHKOAHPRyq+7tSFspd6QPnOnQslpAvpAAdwlBw7luNVvqV&#10;G5Cid3GjlSGeY8fVKK+x3BqeJsmOW9lTXNBywJPG9ruerIB3bF7r6etkzdLo8flIc7rJZyEeH5bj&#10;HljAJfyF4YYf0aGKTGc3kfLMCHjJsjRGBWy2wG5+ts2iOgvI1zvgVcn/f1D9AgAA//8DAFBLAQIt&#10;ABQABgAIAAAAIQDkmcPA+wAAAOEBAAATAAAAAAAAAAAAAAAAAAAAAABbQ29udGVudF9UeXBlc10u&#10;eG1sUEsBAi0AFAAGAAgAAAAhACOyauHXAAAAlAEAAAsAAAAAAAAAAAAAAAAALAEAAF9yZWxzLy5y&#10;ZWxzUEsBAi0AFAAGAAgAAAAhAElaw8AqAgAAPAQAAA4AAAAAAAAAAAAAAAAALAIAAGRycy9lMm9E&#10;b2MueG1sUEsBAi0AFAAGAAgAAAAhAM3LIHPdAAAACQEAAA8AAAAAAAAAAAAAAAAAggQAAGRycy9k&#10;b3ducmV2LnhtbFBLBQYAAAAABAAEAPMAAACMBQAAAAA=&#10;" fillcolor="#c3d69b" stroked="f">
                <v:textbox>
                  <w:txbxContent>
                    <w:p w14:paraId="6C5940DB" w14:textId="77777777" w:rsidR="006B51AA" w:rsidRPr="00E22DED" w:rsidRDefault="006B51AA" w:rsidP="007F7C6F">
                      <w:pPr>
                        <w:jc w:val="left"/>
                        <w:rPr>
                          <w:i/>
                          <w:sz w:val="22"/>
                          <w:szCs w:val="22"/>
                        </w:rPr>
                      </w:pPr>
                      <w:r w:rsidRPr="00E22DED">
                        <w:rPr>
                          <w:i/>
                          <w:sz w:val="22"/>
                          <w:szCs w:val="22"/>
                        </w:rPr>
                        <w:t>Supporting public outreach</w:t>
                      </w:r>
                      <w:r>
                        <w:rPr>
                          <w:i/>
                          <w:sz w:val="22"/>
                          <w:szCs w:val="22"/>
                        </w:rPr>
                        <w:t xml:space="preserve"> to both men and women </w:t>
                      </w:r>
                      <w:r w:rsidRPr="00E22DED">
                        <w:rPr>
                          <w:i/>
                          <w:sz w:val="22"/>
                          <w:szCs w:val="22"/>
                        </w:rPr>
                        <w:t>on EE appliances and labelling</w:t>
                      </w:r>
                    </w:p>
                  </w:txbxContent>
                </v:textbox>
              </v:shape>
            </w:pict>
          </mc:Fallback>
        </mc:AlternateContent>
      </w:r>
    </w:p>
    <w:p w14:paraId="3B7CFF26" w14:textId="1D11B0EE" w:rsidR="00F5540C" w:rsidRDefault="00F5540C" w:rsidP="00A14A59"/>
    <w:p w14:paraId="45552F18" w14:textId="4ABD5A26" w:rsidR="00A14A59" w:rsidRDefault="00CA0A25" w:rsidP="005F6A61">
      <w:r>
        <w:rPr>
          <w:noProof/>
        </w:rPr>
        <mc:AlternateContent>
          <mc:Choice Requires="wps">
            <w:drawing>
              <wp:anchor distT="0" distB="0" distL="114300" distR="114300" simplePos="0" relativeHeight="251671040" behindDoc="0" locked="0" layoutInCell="1" allowOverlap="1" wp14:anchorId="5C21EF5D" wp14:editId="5D384CC7">
                <wp:simplePos x="0" y="0"/>
                <wp:positionH relativeFrom="column">
                  <wp:posOffset>-67310</wp:posOffset>
                </wp:positionH>
                <wp:positionV relativeFrom="paragraph">
                  <wp:posOffset>4445</wp:posOffset>
                </wp:positionV>
                <wp:extent cx="3927475" cy="235585"/>
                <wp:effectExtent l="0" t="0" r="0" b="0"/>
                <wp:wrapNone/>
                <wp:docPr id="2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7475" cy="235585"/>
                        </a:xfrm>
                        <a:prstGeom prst="rect">
                          <a:avLst/>
                        </a:prstGeom>
                        <a:solidFill>
                          <a:srgbClr val="C0504D">
                            <a:lumMod val="100000"/>
                            <a:lumOff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850D12" w14:textId="77777777" w:rsidR="006B51AA" w:rsidRPr="00E22DED" w:rsidRDefault="006B51AA" w:rsidP="003474D0">
                            <w:pPr>
                              <w:jc w:val="center"/>
                              <w:rPr>
                                <w:i/>
                                <w:sz w:val="22"/>
                                <w:szCs w:val="22"/>
                              </w:rPr>
                            </w:pPr>
                            <w:r>
                              <w:rPr>
                                <w:i/>
                                <w:sz w:val="22"/>
                                <w:szCs w:val="22"/>
                              </w:rPr>
                              <w:t>Low electricity tariffs mean weak consumer incentive to conserve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5C21EF5D" id="_x0000_s1053" type="#_x0000_t202" style="position:absolute;left:0;text-align:left;margin-left:-5.3pt;margin-top:.35pt;width:309.25pt;height:18.5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soyZ6cCAABPBQAADgAAAGRycy9lMm9Eb2MueG1srFTbjtsgEH2v1H9AvCe+rL2JrXVWm6SpKm0v&#10;0m4/gGAco2JwgcTeVv33DpCkSftSVc2DAwOcOWfmwN392Al0YNpwJSucTGOMmKSq5nJX4c/Pm8kc&#10;I2OJrIlQklX4hRl8v3j96m7oS5aqVomaaQQg0pRDX+HW2r6MIkNb1hEzVT2TsNgo3RELU72Lak0G&#10;QO9ElMbxbTQoXfdaUWYMRNdhES88ftMwaj82jWEWiQoDN+u/2n+37hst7ki506RvOT3SIP/AoiNc&#10;QtIz1JpYgvaa/wHVcaqVUY2dUtVFqmk4ZV4DqEni39Q8taRnXgsUx/TnMpn/B0s/HD5pxOsKp9Ap&#10;STro0TMbLVqqESU3rj5Db0rY9tTDRjtCHPrstZr+UdEvBkm1aoncsQet1dAyUgO/xJ2MLo4GHONA&#10;tsN7VUMesrfKA42N7lzxoBwI0KFPL+feOC4UgjdFOstmOUYU1tKbPJ/nPgUpT6d7bexbpjrkBhXW&#10;0HuPTg6Pxjo2pDxtccmMErzecCH8RO+2K6HRgYBPVnEeZ2t/Vuw74BrCSex+wTEQB1+FuA8BuAkY&#10;PtEVuJAuhVQuWeARIiANmLk1J9K75XuRpFm8TIvJ5nY+m2SbLJ8Us3g+iZNiWdzGWZGtNz8ctSQr&#10;W17XTD5yyU7OTbK/c8bxDgXPee+iocJFnuZe9RX7o6yj1nMNnODLCnbcwkUWvKvw/LyJlM4Ob2QN&#10;sklpCRdhHF3T9yWDGpz+fVW8eZxfgnPsuB2DT2cnU25V/QJ20gq6DZ6BVwgGrdLfMBrgRlfYfN0T&#10;zTAS7yRYskiyzD0BfpLlsxQm+nJle7lCJAWoCluMwnBlw7Ox7zXftZApXAKpHsDGDfcOc34PrECK&#10;m8Ct9aKOL4x7Fi7nftevd3DxEwAA//8DAFBLAwQUAAYACAAAACEAshMUfdsAAAAHAQAADwAAAGRy&#10;cy9kb3ducmV2LnhtbEyOwU7DMBBE70j8g7VI3Fq7VCQlxKkoUntvi4S4beMliYjXUey2Dl+POcFx&#10;NKM3r1xH24sLjb5zrGExVyCIa2c6bjS8HbezFQgfkA32jknDRB7W1e1NiYVxV97T5RAakSDsC9TQ&#10;hjAUUvq6JYt+7gbi1H260WJIcWykGfGa4LaXD0pl0mLH6aHFgV5bqr8OZ6thM2XN96Pcb3YftMUo&#10;d+/LOLHW93fx5RlEoBj+xvCrn9ShSk4nd2bjRa9htlBZmmrIQaQ6U/kTiJOGZb4CWZXyv3/1AwAA&#10;//8DAFBLAQItABQABgAIAAAAIQDkmcPA+wAAAOEBAAATAAAAAAAAAAAAAAAAAAAAAABbQ29udGVu&#10;dF9UeXBlc10ueG1sUEsBAi0AFAAGAAgAAAAhACOyauHXAAAAlAEAAAsAAAAAAAAAAAAAAAAALAEA&#10;AF9yZWxzLy5yZWxzUEsBAi0AFAAGAAgAAAAhAALKMmenAgAATwUAAA4AAAAAAAAAAAAAAAAALAIA&#10;AGRycy9lMm9Eb2MueG1sUEsBAi0AFAAGAAgAAAAhALITFH3bAAAABwEAAA8AAAAAAAAAAAAAAAAA&#10;/wQAAGRycy9kb3ducmV2LnhtbFBLBQYAAAAABAAEAPMAAAAHBgAAAAA=&#10;" fillcolor="#c0504d" stroked="f">
                <v:textbox>
                  <w:txbxContent>
                    <w:p w14:paraId="79850D12" w14:textId="77777777" w:rsidR="006B51AA" w:rsidRPr="00E22DED" w:rsidRDefault="006B51AA" w:rsidP="003474D0">
                      <w:pPr>
                        <w:jc w:val="center"/>
                        <w:rPr>
                          <w:i/>
                          <w:sz w:val="22"/>
                          <w:szCs w:val="22"/>
                        </w:rPr>
                      </w:pPr>
                      <w:r>
                        <w:rPr>
                          <w:i/>
                          <w:sz w:val="22"/>
                          <w:szCs w:val="22"/>
                        </w:rPr>
                        <w:t>Low electricity tariffs mean weak consumer incentive to conserve</w:t>
                      </w:r>
                    </w:p>
                  </w:txbxContent>
                </v:textbox>
              </v:shape>
            </w:pict>
          </mc:Fallback>
        </mc:AlternateContent>
      </w:r>
    </w:p>
    <w:p w14:paraId="6FFC80D6" w14:textId="77777777" w:rsidR="00F5540C" w:rsidRDefault="00F5540C" w:rsidP="005F6A61">
      <w:pPr>
        <w:sectPr w:rsidR="00F5540C" w:rsidSect="00954104">
          <w:footerReference w:type="first" r:id="rId18"/>
          <w:pgSz w:w="16834" w:h="11894" w:orient="landscape" w:code="1"/>
          <w:pgMar w:top="1440" w:right="1440" w:bottom="1440" w:left="1440" w:header="720" w:footer="432" w:gutter="0"/>
          <w:cols w:space="708"/>
          <w:titlePg/>
          <w:docGrid w:linePitch="360"/>
        </w:sectPr>
      </w:pPr>
    </w:p>
    <w:p w14:paraId="554AB023" w14:textId="5CD9A1B8" w:rsidR="009D7750" w:rsidRDefault="009D7750" w:rsidP="009D7750">
      <w:pPr>
        <w:rPr>
          <w:szCs w:val="20"/>
        </w:rPr>
      </w:pPr>
      <w:r>
        <w:rPr>
          <w:szCs w:val="20"/>
        </w:rPr>
        <w:lastRenderedPageBreak/>
        <w:t>To address the root problem of lack of consumer awareness of energy performance of appliances, the project will:</w:t>
      </w:r>
    </w:p>
    <w:p w14:paraId="13E2545D" w14:textId="664E754B" w:rsidR="002C527B" w:rsidRDefault="009D7750" w:rsidP="002C527B">
      <w:pPr>
        <w:numPr>
          <w:ilvl w:val="0"/>
          <w:numId w:val="16"/>
        </w:numPr>
        <w:rPr>
          <w:szCs w:val="20"/>
        </w:rPr>
      </w:pPr>
      <w:r>
        <w:rPr>
          <w:szCs w:val="20"/>
        </w:rPr>
        <w:t>C</w:t>
      </w:r>
      <w:r w:rsidR="00F874B4" w:rsidRPr="00655275">
        <w:rPr>
          <w:szCs w:val="20"/>
        </w:rPr>
        <w:t>onduct public-relations outreach to consumers about energy performance o</w:t>
      </w:r>
      <w:r>
        <w:rPr>
          <w:szCs w:val="20"/>
        </w:rPr>
        <w:t>f appliances</w:t>
      </w:r>
      <w:r w:rsidR="00033BD9">
        <w:rPr>
          <w:szCs w:val="20"/>
        </w:rPr>
        <w:t>.</w:t>
      </w:r>
    </w:p>
    <w:p w14:paraId="732BF295" w14:textId="624BD4C2" w:rsidR="009D7750" w:rsidRPr="002C527B" w:rsidRDefault="009D7750" w:rsidP="009D7750">
      <w:pPr>
        <w:rPr>
          <w:szCs w:val="20"/>
        </w:rPr>
      </w:pPr>
      <w:r>
        <w:rPr>
          <w:szCs w:val="20"/>
        </w:rPr>
        <w:t>To address the im</w:t>
      </w:r>
      <w:r w:rsidR="00B979C6">
        <w:rPr>
          <w:szCs w:val="20"/>
        </w:rPr>
        <w:t>mediate issue of first-cost bia</w:t>
      </w:r>
      <w:r>
        <w:rPr>
          <w:szCs w:val="20"/>
        </w:rPr>
        <w:t>s and weak market signals about the long-term value of EE appliances, as well as underlying income barriers among some citizens, the project will:</w:t>
      </w:r>
    </w:p>
    <w:p w14:paraId="3C4F7283" w14:textId="11FBACBE" w:rsidR="009D7750" w:rsidRDefault="009D7750" w:rsidP="009D7750">
      <w:pPr>
        <w:numPr>
          <w:ilvl w:val="0"/>
          <w:numId w:val="16"/>
        </w:numPr>
        <w:rPr>
          <w:szCs w:val="20"/>
        </w:rPr>
      </w:pPr>
      <w:r>
        <w:rPr>
          <w:szCs w:val="20"/>
        </w:rPr>
        <w:t>C</w:t>
      </w:r>
      <w:r w:rsidR="00F874B4" w:rsidRPr="00655275">
        <w:rPr>
          <w:szCs w:val="20"/>
        </w:rPr>
        <w:t>reate</w:t>
      </w:r>
      <w:r>
        <w:rPr>
          <w:szCs w:val="20"/>
        </w:rPr>
        <w:t xml:space="preserve"> and distribute</w:t>
      </w:r>
      <w:r w:rsidR="00F874B4" w:rsidRPr="00655275">
        <w:rPr>
          <w:szCs w:val="20"/>
        </w:rPr>
        <w:t xml:space="preserve"> consumer incentive</w:t>
      </w:r>
      <w:r w:rsidR="00250CB1" w:rsidRPr="00655275">
        <w:rPr>
          <w:szCs w:val="20"/>
        </w:rPr>
        <w:t>s</w:t>
      </w:r>
      <w:r>
        <w:rPr>
          <w:szCs w:val="20"/>
        </w:rPr>
        <w:t xml:space="preserve"> (rebates and coupons)</w:t>
      </w:r>
      <w:r w:rsidR="00250CB1" w:rsidRPr="00655275">
        <w:rPr>
          <w:szCs w:val="20"/>
        </w:rPr>
        <w:t xml:space="preserve"> for qualifying equipment</w:t>
      </w:r>
      <w:r w:rsidR="00033BD9">
        <w:rPr>
          <w:szCs w:val="20"/>
        </w:rPr>
        <w:t>.</w:t>
      </w:r>
    </w:p>
    <w:p w14:paraId="4EE8EE58" w14:textId="113EA725" w:rsidR="009D7750" w:rsidRDefault="009D7750" w:rsidP="009D7750">
      <w:pPr>
        <w:rPr>
          <w:szCs w:val="20"/>
        </w:rPr>
      </w:pPr>
      <w:r>
        <w:rPr>
          <w:szCs w:val="20"/>
        </w:rPr>
        <w:t>To address the root problem of lack of information and expertise on energy performance in industry, the project will:</w:t>
      </w:r>
    </w:p>
    <w:p w14:paraId="49B39B3E" w14:textId="540C2760" w:rsidR="002C527B" w:rsidRPr="00655275" w:rsidRDefault="009D7750" w:rsidP="00C415C0">
      <w:pPr>
        <w:numPr>
          <w:ilvl w:val="0"/>
          <w:numId w:val="16"/>
        </w:numPr>
        <w:rPr>
          <w:szCs w:val="20"/>
        </w:rPr>
      </w:pPr>
      <w:r>
        <w:rPr>
          <w:szCs w:val="20"/>
        </w:rPr>
        <w:t>S</w:t>
      </w:r>
      <w:r w:rsidR="002C527B">
        <w:rPr>
          <w:szCs w:val="20"/>
        </w:rPr>
        <w:t>upport industrial enterprises in assessing energy-saving potential from EE motors, and in preparing bankable proposals for financing of motor upgrades</w:t>
      </w:r>
      <w:r>
        <w:rPr>
          <w:szCs w:val="20"/>
        </w:rPr>
        <w:t>.</w:t>
      </w:r>
    </w:p>
    <w:p w14:paraId="0A577B9C" w14:textId="36DDCFB7" w:rsidR="00250CB1" w:rsidRPr="00655275" w:rsidRDefault="00250CB1" w:rsidP="00C415C0">
      <w:pPr>
        <w:rPr>
          <w:szCs w:val="20"/>
        </w:rPr>
      </w:pPr>
      <w:r w:rsidRPr="00655275">
        <w:rPr>
          <w:szCs w:val="20"/>
        </w:rPr>
        <w:t xml:space="preserve">Another barrier to consumer priority on energy efficiency in Kazakhstan is low electricity prices.  The project team has assessed the possibility of adding an activity on tariff reform, but has ultimately opted not to do so, for several reasons:  1) </w:t>
      </w:r>
      <w:r w:rsidR="00EE64D0">
        <w:rPr>
          <w:szCs w:val="20"/>
        </w:rPr>
        <w:t xml:space="preserve">tariff reform is already occurring, with prices having risen about 28 percent since 2013; 2) </w:t>
      </w:r>
      <w:r w:rsidRPr="00655275">
        <w:rPr>
          <w:szCs w:val="20"/>
        </w:rPr>
        <w:t xml:space="preserve">other </w:t>
      </w:r>
      <w:r w:rsidR="00EE64D0">
        <w:rPr>
          <w:szCs w:val="20"/>
        </w:rPr>
        <w:t xml:space="preserve">internationally-supported </w:t>
      </w:r>
      <w:r w:rsidRPr="00655275">
        <w:rPr>
          <w:szCs w:val="20"/>
        </w:rPr>
        <w:t>projects, including a UNDP</w:t>
      </w:r>
      <w:r w:rsidR="00FD3D20">
        <w:rPr>
          <w:szCs w:val="20"/>
        </w:rPr>
        <w:t>-supported, GEF-funded</w:t>
      </w:r>
      <w:r w:rsidRPr="00655275">
        <w:rPr>
          <w:szCs w:val="20"/>
        </w:rPr>
        <w:t xml:space="preserve"> municipal energy supply project that concluded in 2013, have already been working on this issue; </w:t>
      </w:r>
      <w:r w:rsidR="00EE64D0">
        <w:rPr>
          <w:szCs w:val="20"/>
        </w:rPr>
        <w:t>3</w:t>
      </w:r>
      <w:r w:rsidRPr="00655275">
        <w:rPr>
          <w:szCs w:val="20"/>
        </w:rPr>
        <w:t>) tariff reform is still a politically sensitive issue, especially regarding its implications for the social w</w:t>
      </w:r>
      <w:r w:rsidR="00EE64D0">
        <w:rPr>
          <w:szCs w:val="20"/>
        </w:rPr>
        <w:t>elfare of low-income citizens; 4</w:t>
      </w:r>
      <w:r w:rsidRPr="00655275">
        <w:rPr>
          <w:szCs w:val="20"/>
        </w:rPr>
        <w:t>) its inclusion would muddy the focus of the project on appliances and equipment themsel</w:t>
      </w:r>
      <w:r w:rsidR="00EE64D0">
        <w:rPr>
          <w:szCs w:val="20"/>
        </w:rPr>
        <w:t>ves; and 5)</w:t>
      </w:r>
      <w:r w:rsidRPr="00655275">
        <w:rPr>
          <w:szCs w:val="20"/>
        </w:rPr>
        <w:t xml:space="preserve"> this issue is outside the mandate and core</w:t>
      </w:r>
      <w:r w:rsidR="00A70B56" w:rsidRPr="00655275">
        <w:rPr>
          <w:szCs w:val="20"/>
        </w:rPr>
        <w:t xml:space="preserve"> strengths</w:t>
      </w:r>
      <w:r w:rsidRPr="00655275">
        <w:rPr>
          <w:szCs w:val="20"/>
        </w:rPr>
        <w:t xml:space="preserve"> of U4E.</w:t>
      </w:r>
      <w:r w:rsidR="00E51543">
        <w:rPr>
          <w:szCs w:val="20"/>
        </w:rPr>
        <w:t xml:space="preserve">  This risk associated with the barrier is identified in the Risk Log (</w:t>
      </w:r>
      <w:r w:rsidR="00E51543">
        <w:rPr>
          <w:szCs w:val="20"/>
        </w:rPr>
        <w:fldChar w:fldCharType="begin"/>
      </w:r>
      <w:r w:rsidR="00E51543">
        <w:rPr>
          <w:szCs w:val="20"/>
        </w:rPr>
        <w:instrText xml:space="preserve"> REF _Ref477344957 \h </w:instrText>
      </w:r>
      <w:r w:rsidR="00E51543">
        <w:rPr>
          <w:szCs w:val="20"/>
        </w:rPr>
      </w:r>
      <w:r w:rsidR="00E51543">
        <w:rPr>
          <w:szCs w:val="20"/>
        </w:rPr>
        <w:fldChar w:fldCharType="separate"/>
      </w:r>
      <w:r w:rsidR="00E51543">
        <w:t xml:space="preserve">Table </w:t>
      </w:r>
      <w:r w:rsidR="00E51543">
        <w:rPr>
          <w:noProof/>
        </w:rPr>
        <w:t>2</w:t>
      </w:r>
      <w:r w:rsidR="00E51543">
        <w:rPr>
          <w:szCs w:val="20"/>
        </w:rPr>
        <w:fldChar w:fldCharType="end"/>
      </w:r>
      <w:r w:rsidR="00E51543">
        <w:rPr>
          <w:szCs w:val="20"/>
        </w:rPr>
        <w:t>).</w:t>
      </w:r>
    </w:p>
    <w:p w14:paraId="592DBA3B" w14:textId="77777777" w:rsidR="00FA4139" w:rsidRPr="00655275" w:rsidRDefault="00FA4139" w:rsidP="00C415C0">
      <w:pPr>
        <w:rPr>
          <w:szCs w:val="20"/>
        </w:rPr>
      </w:pPr>
      <w:r w:rsidRPr="00655275">
        <w:rPr>
          <w:szCs w:val="20"/>
        </w:rPr>
        <w:t xml:space="preserve">For </w:t>
      </w:r>
      <w:r w:rsidR="00C77CD5" w:rsidRPr="00655275">
        <w:rPr>
          <w:szCs w:val="20"/>
        </w:rPr>
        <w:t>full</w:t>
      </w:r>
      <w:r w:rsidRPr="00655275">
        <w:rPr>
          <w:szCs w:val="20"/>
        </w:rPr>
        <w:t xml:space="preserve"> </w:t>
      </w:r>
      <w:r w:rsidR="00C77CD5" w:rsidRPr="00655275">
        <w:rPr>
          <w:szCs w:val="20"/>
        </w:rPr>
        <w:t xml:space="preserve">information on </w:t>
      </w:r>
      <w:r w:rsidR="00AA537D" w:rsidRPr="00655275">
        <w:rPr>
          <w:szCs w:val="20"/>
        </w:rPr>
        <w:t xml:space="preserve">the </w:t>
      </w:r>
      <w:r w:rsidR="00C77CD5" w:rsidRPr="00655275">
        <w:rPr>
          <w:szCs w:val="20"/>
        </w:rPr>
        <w:t xml:space="preserve">activities, expected outputs, and outcomes, please see the </w:t>
      </w:r>
      <w:r w:rsidR="00AA537D" w:rsidRPr="00655275">
        <w:rPr>
          <w:szCs w:val="20"/>
        </w:rPr>
        <w:t>discussion of expected results in section IV below.</w:t>
      </w:r>
    </w:p>
    <w:p w14:paraId="4A4E49DE" w14:textId="77777777" w:rsidR="00A7241D" w:rsidRDefault="00A7241D" w:rsidP="00841551">
      <w:pPr>
        <w:spacing w:after="0"/>
        <w:jc w:val="left"/>
        <w:rPr>
          <w:i/>
          <w:szCs w:val="20"/>
        </w:rPr>
      </w:pPr>
    </w:p>
    <w:p w14:paraId="38749AB9" w14:textId="77777777" w:rsidR="00F00E11" w:rsidRPr="0094042F" w:rsidRDefault="0032007D" w:rsidP="00841551">
      <w:pPr>
        <w:pStyle w:val="Heading1"/>
        <w:spacing w:before="0" w:after="0"/>
        <w:rPr>
          <w:rFonts w:ascii="Calibri" w:hAnsi="Calibri"/>
          <w:szCs w:val="28"/>
        </w:rPr>
      </w:pPr>
      <w:bookmarkStart w:id="8" w:name="_Toc477852774"/>
      <w:r w:rsidRPr="0094042F">
        <w:rPr>
          <w:rFonts w:ascii="Calibri" w:hAnsi="Calibri"/>
          <w:szCs w:val="28"/>
        </w:rPr>
        <w:t>Results and P</w:t>
      </w:r>
      <w:r w:rsidR="00DA3833" w:rsidRPr="0094042F">
        <w:rPr>
          <w:rFonts w:ascii="Calibri" w:hAnsi="Calibri"/>
          <w:szCs w:val="28"/>
        </w:rPr>
        <w:t>artnerships</w:t>
      </w:r>
      <w:bookmarkEnd w:id="8"/>
      <w:r w:rsidR="0094042F" w:rsidRPr="0094042F">
        <w:rPr>
          <w:rFonts w:ascii="Calibri" w:hAnsi="Calibri"/>
          <w:szCs w:val="28"/>
        </w:rPr>
        <w:t xml:space="preserve"> </w:t>
      </w:r>
    </w:p>
    <w:p w14:paraId="6C607336" w14:textId="77777777" w:rsidR="00C2638C" w:rsidRPr="00393350" w:rsidRDefault="00C2638C" w:rsidP="00841551">
      <w:pPr>
        <w:spacing w:after="0"/>
        <w:jc w:val="left"/>
        <w:rPr>
          <w:i/>
          <w:szCs w:val="20"/>
        </w:rPr>
      </w:pPr>
    </w:p>
    <w:p w14:paraId="4B30CDCF" w14:textId="77777777" w:rsidR="000A6270" w:rsidRDefault="00C644BD" w:rsidP="00EC3676">
      <w:pPr>
        <w:pStyle w:val="ColorfulList-Accent11"/>
        <w:numPr>
          <w:ilvl w:val="0"/>
          <w:numId w:val="7"/>
        </w:numPr>
        <w:rPr>
          <w:rFonts w:cs="Segoe UI"/>
          <w:color w:val="000000"/>
          <w:szCs w:val="20"/>
        </w:rPr>
      </w:pPr>
      <w:r w:rsidRPr="00CD7018">
        <w:rPr>
          <w:szCs w:val="20"/>
          <w:u w:val="single"/>
        </w:rPr>
        <w:t>Expected Results</w:t>
      </w:r>
      <w:r w:rsidRPr="00CD7018">
        <w:rPr>
          <w:szCs w:val="20"/>
        </w:rPr>
        <w:t xml:space="preserve">:  </w:t>
      </w:r>
    </w:p>
    <w:p w14:paraId="2A546D52" w14:textId="77777777" w:rsidR="00EC3676" w:rsidRPr="00EC3676" w:rsidRDefault="00EC3676" w:rsidP="00EC3676">
      <w:pPr>
        <w:pStyle w:val="ColorfulList-Accent11"/>
        <w:rPr>
          <w:rFonts w:cs="Segoe UI"/>
          <w:color w:val="000000"/>
          <w:szCs w:val="20"/>
        </w:rPr>
      </w:pPr>
    </w:p>
    <w:p w14:paraId="03F2A495" w14:textId="2892541B" w:rsidR="003B6E19" w:rsidRDefault="00FD3D20" w:rsidP="00C23616">
      <w:pPr>
        <w:pStyle w:val="ColorfulList-Accent11"/>
        <w:spacing w:after="60"/>
        <w:ind w:left="0"/>
        <w:jc w:val="both"/>
        <w:rPr>
          <w:szCs w:val="20"/>
        </w:rPr>
      </w:pPr>
      <w:r>
        <w:rPr>
          <w:szCs w:val="20"/>
        </w:rPr>
        <w:t xml:space="preserve">The objective of the project is to </w:t>
      </w:r>
      <w:r w:rsidR="0087168C">
        <w:rPr>
          <w:szCs w:val="20"/>
        </w:rPr>
        <w:t>transform Kazakhstan’s markets to energy efficient appliances and equipment, thereby reducing electricity consumption and GHG emissions</w:t>
      </w:r>
      <w:r>
        <w:rPr>
          <w:szCs w:val="20"/>
        </w:rPr>
        <w:t xml:space="preserve">.  </w:t>
      </w:r>
      <w:r w:rsidR="00E9149B">
        <w:rPr>
          <w:szCs w:val="20"/>
        </w:rPr>
        <w:t>T</w:t>
      </w:r>
      <w:r w:rsidR="003B6E19">
        <w:rPr>
          <w:szCs w:val="20"/>
        </w:rPr>
        <w:t xml:space="preserve">he project seeks to achieve </w:t>
      </w:r>
      <w:r w:rsidR="00A94826">
        <w:rPr>
          <w:szCs w:val="20"/>
        </w:rPr>
        <w:t xml:space="preserve">four </w:t>
      </w:r>
      <w:r w:rsidR="003B6E19">
        <w:rPr>
          <w:szCs w:val="20"/>
        </w:rPr>
        <w:t>main outcomes:</w:t>
      </w:r>
    </w:p>
    <w:p w14:paraId="0EA087AD" w14:textId="16934109" w:rsidR="003B6E19" w:rsidRDefault="00A94826" w:rsidP="00EC3676">
      <w:pPr>
        <w:pStyle w:val="ColorfulList-Accent11"/>
        <w:numPr>
          <w:ilvl w:val="0"/>
          <w:numId w:val="19"/>
        </w:numPr>
        <w:spacing w:after="60"/>
        <w:contextualSpacing/>
        <w:rPr>
          <w:szCs w:val="20"/>
        </w:rPr>
      </w:pPr>
      <w:r>
        <w:t xml:space="preserve">Transformation of the market for appliances and equipment in Kazakhstan, via creation and implementation of standards, labeling, regulations, and associated capacity building.  </w:t>
      </w:r>
      <w:r w:rsidR="00BD126F">
        <w:rPr>
          <w:szCs w:val="20"/>
        </w:rPr>
        <w:t xml:space="preserve">  </w:t>
      </w:r>
    </w:p>
    <w:p w14:paraId="743462D1" w14:textId="77777777" w:rsidR="00A94826" w:rsidRDefault="00A94826" w:rsidP="00EC3676">
      <w:pPr>
        <w:numPr>
          <w:ilvl w:val="0"/>
          <w:numId w:val="19"/>
        </w:numPr>
        <w:contextualSpacing/>
      </w:pPr>
      <w:r>
        <w:t xml:space="preserve">A new, effectively operating regime of testing, certification, and information disclosure in support of implementation of EESL, carried out by properly equipped, trained, and certified laboratories. </w:t>
      </w:r>
    </w:p>
    <w:p w14:paraId="3F81BD62" w14:textId="7481A9C5" w:rsidR="003B6E19" w:rsidRDefault="00A94826" w:rsidP="00EC3676">
      <w:pPr>
        <w:numPr>
          <w:ilvl w:val="0"/>
          <w:numId w:val="19"/>
        </w:numPr>
        <w:contextualSpacing/>
      </w:pPr>
      <w:r>
        <w:t>Enhanced capacity among citizens and industry in Kazakhstan to understand, afford, and procure EE appliances and equipment</w:t>
      </w:r>
      <w:r w:rsidR="00775370">
        <w:t>.</w:t>
      </w:r>
    </w:p>
    <w:p w14:paraId="0CD11589" w14:textId="5267C636" w:rsidR="009045E8" w:rsidRDefault="003D1E53" w:rsidP="00EC3676">
      <w:pPr>
        <w:numPr>
          <w:ilvl w:val="0"/>
          <w:numId w:val="19"/>
        </w:numPr>
        <w:contextualSpacing/>
      </w:pPr>
      <w:r>
        <w:t>Creation of new capacity among manufacturers and other supply-chain participants for appliances and equipment for compliance with new EESL.</w:t>
      </w:r>
    </w:p>
    <w:p w14:paraId="706D85A4" w14:textId="77777777" w:rsidR="007B6E7E" w:rsidRDefault="007B6E7E" w:rsidP="007B6E7E">
      <w:pPr>
        <w:ind w:left="720"/>
        <w:contextualSpacing/>
      </w:pPr>
    </w:p>
    <w:p w14:paraId="6F4B21A7" w14:textId="77777777" w:rsidR="003B6E19" w:rsidRPr="00EC3676" w:rsidRDefault="003B6E19" w:rsidP="00EC3676">
      <w:r>
        <w:t xml:space="preserve">These outcomes will yield market transformation toward greater energy efficiency across entire sectors of appliances and equipment, leading to an ultimate impact that directly meets the development challenge – reduction of GHG emissions from appliances and equipment in Kazakhstan, relative to baseline.  </w:t>
      </w:r>
    </w:p>
    <w:p w14:paraId="305707B1" w14:textId="77777777" w:rsidR="000A6270" w:rsidRDefault="000A6270" w:rsidP="00EC3676">
      <w:pPr>
        <w:pStyle w:val="ColorfulList-Accent11"/>
        <w:spacing w:after="60"/>
        <w:ind w:left="0"/>
        <w:rPr>
          <w:szCs w:val="20"/>
        </w:rPr>
      </w:pPr>
      <w:r>
        <w:rPr>
          <w:szCs w:val="20"/>
        </w:rPr>
        <w:t>The project consists of integrated activities placed under</w:t>
      </w:r>
      <w:r w:rsidR="00EC3676">
        <w:rPr>
          <w:szCs w:val="20"/>
        </w:rPr>
        <w:t xml:space="preserve"> the following four components:</w:t>
      </w:r>
    </w:p>
    <w:p w14:paraId="15CEED3E" w14:textId="77777777" w:rsidR="000A6270" w:rsidRPr="00EC3676" w:rsidRDefault="00A70B56" w:rsidP="00EC3676">
      <w:pPr>
        <w:pStyle w:val="ColorfulList-Accent11"/>
        <w:numPr>
          <w:ilvl w:val="0"/>
          <w:numId w:val="18"/>
        </w:numPr>
        <w:spacing w:after="60"/>
        <w:rPr>
          <w:szCs w:val="20"/>
        </w:rPr>
      </w:pPr>
      <w:r>
        <w:rPr>
          <w:szCs w:val="20"/>
        </w:rPr>
        <w:t>Development and adoption of EESL</w:t>
      </w:r>
    </w:p>
    <w:p w14:paraId="3E701221" w14:textId="77777777" w:rsidR="001821C1" w:rsidRPr="001E3DF0" w:rsidRDefault="00A70B56" w:rsidP="00EC3676">
      <w:pPr>
        <w:pStyle w:val="ColorfulList-Accent11"/>
        <w:numPr>
          <w:ilvl w:val="0"/>
          <w:numId w:val="18"/>
        </w:numPr>
        <w:spacing w:after="60"/>
        <w:rPr>
          <w:rFonts w:cs="Segoe UI"/>
          <w:color w:val="000000"/>
          <w:szCs w:val="20"/>
        </w:rPr>
      </w:pPr>
      <w:r>
        <w:rPr>
          <w:rFonts w:cs="Segoe UI"/>
          <w:color w:val="000000"/>
          <w:szCs w:val="20"/>
        </w:rPr>
        <w:t xml:space="preserve">Monitoring, verification, </w:t>
      </w:r>
      <w:r w:rsidR="007658B7">
        <w:rPr>
          <w:rFonts w:cs="Segoe UI"/>
          <w:color w:val="000000"/>
          <w:szCs w:val="20"/>
        </w:rPr>
        <w:t xml:space="preserve">and </w:t>
      </w:r>
      <w:r>
        <w:rPr>
          <w:rFonts w:cs="Segoe UI"/>
          <w:color w:val="000000"/>
          <w:szCs w:val="20"/>
        </w:rPr>
        <w:t>enforcement</w:t>
      </w:r>
    </w:p>
    <w:p w14:paraId="6C745513" w14:textId="24576D64" w:rsidR="000A6270" w:rsidRPr="00EC3676" w:rsidRDefault="00A70B56" w:rsidP="00EC3676">
      <w:pPr>
        <w:pStyle w:val="ColorfulList-Accent11"/>
        <w:numPr>
          <w:ilvl w:val="0"/>
          <w:numId w:val="18"/>
        </w:numPr>
        <w:spacing w:after="60"/>
        <w:rPr>
          <w:rFonts w:cs="Segoe UI"/>
          <w:color w:val="000000"/>
          <w:szCs w:val="20"/>
        </w:rPr>
      </w:pPr>
      <w:r>
        <w:rPr>
          <w:rFonts w:cs="Segoe UI"/>
          <w:color w:val="000000"/>
          <w:szCs w:val="20"/>
        </w:rPr>
        <w:t xml:space="preserve">Boosting demand for </w:t>
      </w:r>
      <w:r w:rsidR="006A7FE1">
        <w:rPr>
          <w:rFonts w:cs="Segoe UI"/>
          <w:color w:val="000000"/>
          <w:szCs w:val="20"/>
        </w:rPr>
        <w:t xml:space="preserve">energy efficient </w:t>
      </w:r>
      <w:r>
        <w:rPr>
          <w:rFonts w:cs="Segoe UI"/>
          <w:color w:val="000000"/>
          <w:szCs w:val="20"/>
        </w:rPr>
        <w:t>appliances and equipment</w:t>
      </w:r>
    </w:p>
    <w:p w14:paraId="45F0B8FB" w14:textId="5896693C" w:rsidR="00AE1D4D" w:rsidRDefault="000A6270" w:rsidP="00EC3676">
      <w:pPr>
        <w:pStyle w:val="ColorfulList-Accent11"/>
        <w:numPr>
          <w:ilvl w:val="0"/>
          <w:numId w:val="18"/>
        </w:numPr>
        <w:spacing w:after="60"/>
        <w:rPr>
          <w:rFonts w:cs="Segoe UI"/>
          <w:color w:val="000000"/>
          <w:szCs w:val="20"/>
        </w:rPr>
      </w:pPr>
      <w:r w:rsidRPr="001E3DF0">
        <w:rPr>
          <w:rFonts w:cs="Segoe UI"/>
          <w:color w:val="000000"/>
          <w:szCs w:val="20"/>
        </w:rPr>
        <w:t>Ensuring supply</w:t>
      </w:r>
      <w:r w:rsidR="003B602A">
        <w:rPr>
          <w:rFonts w:cs="Segoe UI"/>
          <w:color w:val="000000"/>
          <w:szCs w:val="20"/>
        </w:rPr>
        <w:t xml:space="preserve"> of products compliant with EESL.</w:t>
      </w:r>
    </w:p>
    <w:p w14:paraId="3EF5516C" w14:textId="490C4C40" w:rsidR="007658B7" w:rsidRPr="007F6388" w:rsidRDefault="007658B7" w:rsidP="007658B7">
      <w:pPr>
        <w:pStyle w:val="ColorfulList-Accent11"/>
        <w:spacing w:after="60"/>
        <w:ind w:left="0"/>
        <w:rPr>
          <w:rFonts w:cs="Segoe UI"/>
          <w:color w:val="000000"/>
          <w:szCs w:val="20"/>
        </w:rPr>
      </w:pPr>
      <w:r>
        <w:rPr>
          <w:rFonts w:cs="Segoe UI"/>
          <w:color w:val="000000"/>
          <w:szCs w:val="20"/>
        </w:rPr>
        <w:t xml:space="preserve">In addition, the project will conduct dedicated monitoring and evaluation (M&amp;E) activities under all four components and the project </w:t>
      </w:r>
      <w:r w:rsidR="00CC2A60">
        <w:rPr>
          <w:rFonts w:cs="Segoe UI"/>
          <w:color w:val="000000"/>
          <w:szCs w:val="20"/>
        </w:rPr>
        <w:t>overall</w:t>
      </w:r>
      <w:r>
        <w:rPr>
          <w:rFonts w:cs="Segoe UI"/>
          <w:color w:val="000000"/>
          <w:szCs w:val="20"/>
        </w:rPr>
        <w:t>.</w:t>
      </w:r>
    </w:p>
    <w:p w14:paraId="3C0E4316" w14:textId="49508648" w:rsidR="00504842" w:rsidRPr="00BE58CE" w:rsidRDefault="00F26483" w:rsidP="007B6E7E">
      <w:pPr>
        <w:keepNext/>
        <w:keepLines/>
        <w:tabs>
          <w:tab w:val="right" w:pos="9360"/>
        </w:tabs>
        <w:spacing w:before="200" w:after="0" w:line="276" w:lineRule="auto"/>
        <w:jc w:val="left"/>
        <w:outlineLvl w:val="1"/>
        <w:rPr>
          <w:rFonts w:asciiTheme="minorHAnsi" w:hAnsiTheme="minorHAnsi"/>
          <w:sz w:val="24"/>
        </w:rPr>
      </w:pPr>
      <w:bookmarkStart w:id="9" w:name="_Toc459235696"/>
      <w:r w:rsidRPr="00BE58CE">
        <w:rPr>
          <w:rFonts w:asciiTheme="minorHAnsi" w:eastAsia="Times New Roman" w:hAnsiTheme="minorHAnsi"/>
          <w:b/>
          <w:bCs/>
          <w:color w:val="4F81BD"/>
          <w:sz w:val="24"/>
          <w:szCs w:val="26"/>
        </w:rPr>
        <w:lastRenderedPageBreak/>
        <w:t xml:space="preserve">Component </w:t>
      </w:r>
      <w:r w:rsidR="00976907" w:rsidRPr="00BE58CE">
        <w:rPr>
          <w:rFonts w:asciiTheme="minorHAnsi" w:eastAsia="Times New Roman" w:hAnsiTheme="minorHAnsi"/>
          <w:b/>
          <w:bCs/>
          <w:color w:val="4F81BD"/>
          <w:sz w:val="24"/>
          <w:szCs w:val="26"/>
        </w:rPr>
        <w:t xml:space="preserve">1.  </w:t>
      </w:r>
      <w:r w:rsidR="000E2EF1" w:rsidRPr="00BE58CE">
        <w:rPr>
          <w:rFonts w:asciiTheme="minorHAnsi" w:eastAsia="Times New Roman" w:hAnsiTheme="minorHAnsi"/>
          <w:b/>
          <w:bCs/>
          <w:color w:val="4F81BD"/>
          <w:sz w:val="24"/>
          <w:szCs w:val="26"/>
        </w:rPr>
        <w:t>Development and adoption of EE standards and labels (EESL)</w:t>
      </w:r>
      <w:bookmarkEnd w:id="9"/>
    </w:p>
    <w:p w14:paraId="21200C4B" w14:textId="1E13F9B1" w:rsidR="00775370" w:rsidRDefault="00504842" w:rsidP="007B6E7E">
      <w:pPr>
        <w:keepNext/>
        <w:keepLines/>
      </w:pPr>
      <w:r w:rsidRPr="00DD1E73">
        <w:rPr>
          <w:b/>
        </w:rPr>
        <w:t>Outcome 1:</w:t>
      </w:r>
      <w:r>
        <w:t xml:space="preserve"> </w:t>
      </w:r>
      <w:r w:rsidR="008721CE">
        <w:t>The outcome of the project’s first component is the transformation of the market for appliances and equipment in Kazakhstan, via creation and implementation of standards, labeling, regulat</w:t>
      </w:r>
      <w:r w:rsidR="00D3177F">
        <w:t xml:space="preserve">ions, and associated capacity </w:t>
      </w:r>
      <w:r w:rsidR="008721CE">
        <w:t>building.</w:t>
      </w:r>
      <w:r w:rsidR="007D1C65">
        <w:t xml:space="preserve">  </w:t>
      </w:r>
      <w:r w:rsidR="009C59F4">
        <w:t>To achieve this outcome, the project will conduct activities leading to the following specific</w:t>
      </w:r>
      <w:r w:rsidR="00775370">
        <w:t xml:space="preserve"> outputs.</w:t>
      </w:r>
    </w:p>
    <w:p w14:paraId="7CB9517C" w14:textId="50B15D34" w:rsidR="009C59F4" w:rsidRPr="001B2FC8" w:rsidRDefault="009C59F4" w:rsidP="009C59F4">
      <w:pPr>
        <w:rPr>
          <w:b/>
        </w:rPr>
      </w:pPr>
      <w:r w:rsidRPr="001B2FC8">
        <w:rPr>
          <w:b/>
          <w:i/>
        </w:rPr>
        <w:t>Output 1.1.</w:t>
      </w:r>
      <w:r w:rsidRPr="001B2FC8">
        <w:rPr>
          <w:b/>
        </w:rPr>
        <w:t xml:space="preserve"> National MEPS for refrigerators, distribution transformers, and industrial motors developed, adopted, and implemented</w:t>
      </w:r>
    </w:p>
    <w:p w14:paraId="5AB2A4C6" w14:textId="122DF33E" w:rsidR="0056046D" w:rsidRPr="00BD126F" w:rsidRDefault="00F26483" w:rsidP="00E25565">
      <w:pPr>
        <w:rPr>
          <w:szCs w:val="20"/>
        </w:rPr>
      </w:pPr>
      <w:r w:rsidRPr="00BD126F">
        <w:rPr>
          <w:rFonts w:eastAsia="Calibri"/>
          <w:szCs w:val="20"/>
        </w:rPr>
        <w:t>The project will organize and lead the development of new national minimum energy performance stand</w:t>
      </w:r>
      <w:r w:rsidR="003E1840" w:rsidRPr="00BD126F">
        <w:rPr>
          <w:rFonts w:eastAsia="Calibri"/>
          <w:szCs w:val="20"/>
        </w:rPr>
        <w:t xml:space="preserve">ards (MEPS) for refrigerators, industrial motors, and distribution transformers.  This work </w:t>
      </w:r>
      <w:r w:rsidR="00B979C6">
        <w:rPr>
          <w:rFonts w:eastAsia="Calibri"/>
          <w:szCs w:val="20"/>
        </w:rPr>
        <w:t xml:space="preserve">will </w:t>
      </w:r>
      <w:r w:rsidR="0056046D" w:rsidRPr="00BD126F">
        <w:rPr>
          <w:rFonts w:eastAsia="Calibri"/>
          <w:szCs w:val="20"/>
        </w:rPr>
        <w:t>begin with</w:t>
      </w:r>
      <w:r w:rsidR="003E1840" w:rsidRPr="00BD126F">
        <w:rPr>
          <w:rFonts w:eastAsia="Calibri"/>
          <w:szCs w:val="20"/>
        </w:rPr>
        <w:t xml:space="preserve"> formation of a multiagency working group </w:t>
      </w:r>
      <w:r w:rsidR="0056046D" w:rsidRPr="00BD126F">
        <w:rPr>
          <w:rFonts w:eastAsia="Calibri"/>
          <w:szCs w:val="20"/>
        </w:rPr>
        <w:t>co-</w:t>
      </w:r>
      <w:r w:rsidR="003E1840" w:rsidRPr="00BD126F">
        <w:rPr>
          <w:rFonts w:eastAsia="Calibri"/>
          <w:szCs w:val="20"/>
        </w:rPr>
        <w:t xml:space="preserve">chaired by </w:t>
      </w:r>
      <w:r w:rsidR="0056046D" w:rsidRPr="00BD126F">
        <w:rPr>
          <w:rFonts w:eastAsia="Calibri"/>
          <w:szCs w:val="20"/>
        </w:rPr>
        <w:t>UNDP and two agencies of</w:t>
      </w:r>
      <w:r w:rsidR="0056046D" w:rsidRPr="00BD126F">
        <w:rPr>
          <w:szCs w:val="20"/>
        </w:rPr>
        <w:t xml:space="preserve"> the </w:t>
      </w:r>
      <w:r w:rsidR="00AE0351">
        <w:rPr>
          <w:szCs w:val="20"/>
        </w:rPr>
        <w:t xml:space="preserve">Ministry of Investments </w:t>
      </w:r>
      <w:r w:rsidR="0056046D" w:rsidRPr="00BD126F">
        <w:rPr>
          <w:szCs w:val="20"/>
        </w:rPr>
        <w:t>and Development</w:t>
      </w:r>
      <w:r w:rsidR="0056046D" w:rsidRPr="00BD126F">
        <w:rPr>
          <w:rFonts w:eastAsia="Calibri"/>
          <w:szCs w:val="20"/>
        </w:rPr>
        <w:t xml:space="preserve"> </w:t>
      </w:r>
      <w:r w:rsidR="003A2290">
        <w:rPr>
          <w:rFonts w:eastAsia="Calibri"/>
          <w:szCs w:val="20"/>
        </w:rPr>
        <w:t>–</w:t>
      </w:r>
      <w:r w:rsidR="0056046D" w:rsidRPr="00BD126F">
        <w:rPr>
          <w:rFonts w:eastAsia="Calibri"/>
          <w:szCs w:val="20"/>
        </w:rPr>
        <w:t xml:space="preserve"> the </w:t>
      </w:r>
      <w:r w:rsidR="0056046D" w:rsidRPr="00BD126F">
        <w:rPr>
          <w:szCs w:val="20"/>
        </w:rPr>
        <w:t>Kazakhstan Institute for Standardization and Certification (which will be responsible for overall coordination, as it is for all technical standards and regulations in the country) and the Department on Energy Conservation and Energy Efficiency (responsible for technic</w:t>
      </w:r>
      <w:r w:rsidR="00375E0C" w:rsidRPr="00BD126F">
        <w:rPr>
          <w:szCs w:val="20"/>
        </w:rPr>
        <w:t>al aspects of the regulations</w:t>
      </w:r>
      <w:r w:rsidR="0056046D" w:rsidRPr="00BD126F">
        <w:rPr>
          <w:szCs w:val="20"/>
        </w:rPr>
        <w:t xml:space="preserve">).  This </w:t>
      </w:r>
      <w:r w:rsidR="00375E0C" w:rsidRPr="00BD126F">
        <w:rPr>
          <w:szCs w:val="20"/>
        </w:rPr>
        <w:t xml:space="preserve">working </w:t>
      </w:r>
      <w:r w:rsidR="0056046D" w:rsidRPr="00BD126F">
        <w:rPr>
          <w:szCs w:val="20"/>
        </w:rPr>
        <w:t xml:space="preserve">group, with the assistance of UNDP staff and specialists, as well as </w:t>
      </w:r>
      <w:r w:rsidR="00E43EDB">
        <w:rPr>
          <w:szCs w:val="20"/>
        </w:rPr>
        <w:t xml:space="preserve">the </w:t>
      </w:r>
      <w:r w:rsidR="0056046D" w:rsidRPr="00BD126F">
        <w:rPr>
          <w:szCs w:val="20"/>
        </w:rPr>
        <w:t xml:space="preserve">U4E </w:t>
      </w:r>
      <w:r w:rsidR="00E43EDB">
        <w:rPr>
          <w:szCs w:val="20"/>
        </w:rPr>
        <w:t>Centre of Excellence</w:t>
      </w:r>
      <w:r w:rsidR="0056046D" w:rsidRPr="00BD126F">
        <w:rPr>
          <w:szCs w:val="20"/>
        </w:rPr>
        <w:t>, will study possible approaches including those based on international best practice, define targets and baselines, and draft the regulations. Then the MEPS wil</w:t>
      </w:r>
      <w:r w:rsidR="003A2290">
        <w:rPr>
          <w:szCs w:val="20"/>
        </w:rPr>
        <w:t>l</w:t>
      </w:r>
      <w:r w:rsidR="0056046D" w:rsidRPr="00BD126F">
        <w:rPr>
          <w:szCs w:val="20"/>
        </w:rPr>
        <w:t xml:space="preserve"> be </w:t>
      </w:r>
      <w:r w:rsidR="00375E0C" w:rsidRPr="00BD126F">
        <w:rPr>
          <w:szCs w:val="20"/>
        </w:rPr>
        <w:t>formally reviewed, approved, and entered into force.</w:t>
      </w:r>
    </w:p>
    <w:p w14:paraId="12682BF1" w14:textId="77777777" w:rsidR="003E1840" w:rsidRPr="00BD126F" w:rsidRDefault="003E1840" w:rsidP="00E25565">
      <w:pPr>
        <w:rPr>
          <w:rFonts w:eastAsia="Calibri"/>
          <w:szCs w:val="20"/>
        </w:rPr>
      </w:pPr>
      <w:r w:rsidRPr="00BD126F">
        <w:rPr>
          <w:rFonts w:eastAsia="Calibri"/>
          <w:szCs w:val="20"/>
        </w:rPr>
        <w:t xml:space="preserve">MEPS for other technologies </w:t>
      </w:r>
      <w:r w:rsidR="00097FFA">
        <w:rPr>
          <w:rFonts w:eastAsia="Calibri"/>
          <w:szCs w:val="20"/>
        </w:rPr>
        <w:t xml:space="preserve">besides refrigerators, motors, and transformers </w:t>
      </w:r>
      <w:r w:rsidRPr="00BD126F">
        <w:rPr>
          <w:rFonts w:eastAsia="Calibri"/>
          <w:szCs w:val="20"/>
        </w:rPr>
        <w:t>may be developed with the participation of UNDP and U4E if given priority by relevant authorities, subject to availability of time and project resources.</w:t>
      </w:r>
    </w:p>
    <w:p w14:paraId="285D68AD" w14:textId="1222508D" w:rsidR="00375E0C" w:rsidRPr="00BD126F" w:rsidRDefault="00375E0C" w:rsidP="00E25565">
      <w:pPr>
        <w:rPr>
          <w:rFonts w:eastAsia="Calibri"/>
          <w:szCs w:val="20"/>
        </w:rPr>
      </w:pPr>
      <w:r w:rsidRPr="00BD126F">
        <w:rPr>
          <w:rFonts w:eastAsia="Calibri"/>
          <w:szCs w:val="20"/>
        </w:rPr>
        <w:t>Kazakhstan is a member of the Eurasian Customs Union, which came into existence on January 1, 2010.  The purpose of this union is to promote economic integration among its members, which include Kazakhstan, the Russian Federation, Belarus, Armenia, and the Kyrgyz Republic, via removal of customs tariffs and other economic barriers.</w:t>
      </w:r>
      <w:r w:rsidR="00C221B7">
        <w:rPr>
          <w:rFonts w:eastAsia="Calibri"/>
          <w:szCs w:val="20"/>
        </w:rPr>
        <w:t xml:space="preserve">  </w:t>
      </w:r>
      <w:r w:rsidRPr="00BD126F">
        <w:rPr>
          <w:rFonts w:eastAsia="Calibri"/>
          <w:szCs w:val="20"/>
        </w:rPr>
        <w:t>Technical regulations (технические регламенты) adopted by the Customs Union are binding and carry the force of treaties among the countries.  There are three Technical Regulations, at various stages of development, with potential relevance to the project:</w:t>
      </w:r>
    </w:p>
    <w:p w14:paraId="22857669" w14:textId="77777777" w:rsidR="00375E0C" w:rsidRPr="00BD126F" w:rsidRDefault="00375E0C" w:rsidP="007B6E7E">
      <w:pPr>
        <w:numPr>
          <w:ilvl w:val="1"/>
          <w:numId w:val="7"/>
        </w:numPr>
        <w:ind w:left="634" w:hanging="360"/>
        <w:contextualSpacing/>
        <w:rPr>
          <w:rFonts w:eastAsia="Calibri"/>
          <w:szCs w:val="20"/>
        </w:rPr>
      </w:pPr>
      <w:r w:rsidRPr="00BD126F">
        <w:rPr>
          <w:rFonts w:eastAsia="Calibri"/>
          <w:szCs w:val="20"/>
        </w:rPr>
        <w:t>EE of electricity-consuming appliances (under development since 2011 but not yet adopted)</w:t>
      </w:r>
    </w:p>
    <w:p w14:paraId="751C7182" w14:textId="77777777" w:rsidR="00375E0C" w:rsidRPr="00BD126F" w:rsidRDefault="00375E0C" w:rsidP="007B6E7E">
      <w:pPr>
        <w:numPr>
          <w:ilvl w:val="1"/>
          <w:numId w:val="7"/>
        </w:numPr>
        <w:ind w:left="634" w:hanging="360"/>
        <w:contextualSpacing/>
        <w:rPr>
          <w:rFonts w:eastAsia="Calibri"/>
          <w:szCs w:val="20"/>
        </w:rPr>
      </w:pPr>
      <w:r w:rsidRPr="00BD126F">
        <w:rPr>
          <w:rFonts w:eastAsia="Calibri"/>
          <w:szCs w:val="20"/>
        </w:rPr>
        <w:t>Consumer information (also under development but not yet adopted – may eventually be merged with the technical regulation on EE of electricity-consuming appliances)</w:t>
      </w:r>
    </w:p>
    <w:p w14:paraId="5F3B807C" w14:textId="60F665D3" w:rsidR="00375E0C" w:rsidRDefault="00375E0C" w:rsidP="007B6E7E">
      <w:pPr>
        <w:numPr>
          <w:ilvl w:val="1"/>
          <w:numId w:val="7"/>
        </w:numPr>
        <w:ind w:left="634" w:hanging="360"/>
        <w:contextualSpacing/>
        <w:rPr>
          <w:rFonts w:eastAsia="Calibri"/>
          <w:szCs w:val="20"/>
        </w:rPr>
      </w:pPr>
      <w:r w:rsidRPr="00BD126F">
        <w:rPr>
          <w:rFonts w:eastAsia="Calibri"/>
          <w:szCs w:val="20"/>
        </w:rPr>
        <w:t>Safety of low-voltage electric equipment (adopted – applicable largely to consumer products)</w:t>
      </w:r>
      <w:r w:rsidR="007B6E7E">
        <w:rPr>
          <w:rFonts w:eastAsia="Calibri"/>
          <w:szCs w:val="20"/>
        </w:rPr>
        <w:t>.</w:t>
      </w:r>
    </w:p>
    <w:p w14:paraId="7A9C8064" w14:textId="77777777" w:rsidR="007B6E7E" w:rsidRPr="00BD126F" w:rsidRDefault="007B6E7E" w:rsidP="007B6E7E">
      <w:pPr>
        <w:ind w:left="634"/>
        <w:contextualSpacing/>
        <w:rPr>
          <w:rFonts w:eastAsia="Calibri"/>
          <w:szCs w:val="20"/>
        </w:rPr>
      </w:pPr>
    </w:p>
    <w:p w14:paraId="08BD036C" w14:textId="77777777" w:rsidR="00375E0C" w:rsidRPr="00BD126F" w:rsidRDefault="00375E0C" w:rsidP="00E25565">
      <w:pPr>
        <w:rPr>
          <w:rFonts w:eastAsia="Calibri"/>
          <w:szCs w:val="20"/>
        </w:rPr>
      </w:pPr>
      <w:r w:rsidRPr="00BD126F">
        <w:rPr>
          <w:rFonts w:eastAsia="Calibri"/>
          <w:szCs w:val="20"/>
        </w:rPr>
        <w:t xml:space="preserve">The drafts of the technical regulations have been developed with the goals of efficiency, environmental protection and resource conservation, and consumer protection. Notably, the technical regulations under development are based directly upon EU Directive No. 2010/30/EU on EE Labelling.  </w:t>
      </w:r>
    </w:p>
    <w:p w14:paraId="5638E8B3" w14:textId="2716B3A7" w:rsidR="00976907" w:rsidRDefault="00375E0C" w:rsidP="00E25565">
      <w:pPr>
        <w:rPr>
          <w:rFonts w:eastAsia="Calibri"/>
          <w:szCs w:val="20"/>
        </w:rPr>
      </w:pPr>
      <w:r w:rsidRPr="00BD126F">
        <w:rPr>
          <w:rFonts w:eastAsia="Calibri"/>
          <w:szCs w:val="20"/>
        </w:rPr>
        <w:t>Given the current unresolved state of Customs Union regulations for appliances, KazInst and other knowledgeable national partners assert that the project should devote its efforts to national-level MEPS</w:t>
      </w:r>
      <w:r w:rsidR="00C221B7">
        <w:rPr>
          <w:rFonts w:eastAsia="Calibri"/>
          <w:szCs w:val="20"/>
        </w:rPr>
        <w:t xml:space="preserve">, </w:t>
      </w:r>
      <w:r w:rsidRPr="00BD126F">
        <w:rPr>
          <w:rFonts w:eastAsia="Calibri"/>
          <w:szCs w:val="20"/>
        </w:rPr>
        <w:t xml:space="preserve">while </w:t>
      </w:r>
      <w:r w:rsidR="001B2FC8" w:rsidRPr="00BD126F">
        <w:rPr>
          <w:rFonts w:eastAsia="Calibri"/>
          <w:szCs w:val="20"/>
        </w:rPr>
        <w:t>considering</w:t>
      </w:r>
      <w:r w:rsidRPr="00BD126F">
        <w:rPr>
          <w:rFonts w:eastAsia="Calibri"/>
          <w:szCs w:val="20"/>
        </w:rPr>
        <w:t xml:space="preserve"> existing drafts and ongoing discussions at the Customs Union.  This activity will ensure coordination of regulatory work at the national and Customs Union levels, via regular communication, participation in meetings, scheduling of reviews of drafts, and so on.  Harmonization at these early stages will help ensure that future Customs Union progress will secure regulatory advances made first at the national level, instead of weakening them.</w:t>
      </w:r>
    </w:p>
    <w:p w14:paraId="509B0E43" w14:textId="77777777" w:rsidR="009C59F4" w:rsidRPr="001B2FC8" w:rsidRDefault="009C59F4" w:rsidP="009C59F4">
      <w:pPr>
        <w:rPr>
          <w:b/>
        </w:rPr>
      </w:pPr>
      <w:r w:rsidRPr="001B2FC8">
        <w:rPr>
          <w:b/>
          <w:i/>
        </w:rPr>
        <w:t>Output 1.2.</w:t>
      </w:r>
      <w:r w:rsidRPr="001B2FC8">
        <w:rPr>
          <w:b/>
        </w:rPr>
        <w:t xml:space="preserve">    National labelling system for energy performance of refrigerators developed and implemented</w:t>
      </w:r>
    </w:p>
    <w:p w14:paraId="74B72E20" w14:textId="0202C5B9" w:rsidR="003D0A44" w:rsidRPr="00BD126F" w:rsidRDefault="00547179" w:rsidP="00E25565">
      <w:pPr>
        <w:rPr>
          <w:rFonts w:eastAsia="Calibri"/>
          <w:szCs w:val="20"/>
        </w:rPr>
      </w:pPr>
      <w:r>
        <w:rPr>
          <w:rFonts w:eastAsia="Calibri"/>
          <w:szCs w:val="20"/>
        </w:rPr>
        <w:t>M</w:t>
      </w:r>
      <w:r w:rsidR="003D0A44" w:rsidRPr="00BD126F">
        <w:rPr>
          <w:rFonts w:eastAsia="Calibri"/>
          <w:szCs w:val="20"/>
        </w:rPr>
        <w:t xml:space="preserve">any but not all appliances </w:t>
      </w:r>
      <w:r w:rsidR="00D24250">
        <w:rPr>
          <w:rFonts w:eastAsia="Calibri"/>
          <w:szCs w:val="20"/>
        </w:rPr>
        <w:t xml:space="preserve">sold in Kazakhstan </w:t>
      </w:r>
      <w:r w:rsidR="003D0A44" w:rsidRPr="00BD126F">
        <w:rPr>
          <w:rFonts w:eastAsia="Calibri"/>
          <w:szCs w:val="20"/>
        </w:rPr>
        <w:t xml:space="preserve">carry labels that are mandatory in Russia and the EU.  Customers and salespeople </w:t>
      </w:r>
      <w:r w:rsidR="003A39A4" w:rsidRPr="00BD126F">
        <w:rPr>
          <w:rFonts w:eastAsia="Calibri"/>
          <w:szCs w:val="20"/>
        </w:rPr>
        <w:t xml:space="preserve">in Kazakhstan </w:t>
      </w:r>
      <w:r w:rsidR="003D0A44" w:rsidRPr="00BD126F">
        <w:rPr>
          <w:rFonts w:eastAsia="Calibri"/>
          <w:szCs w:val="20"/>
        </w:rPr>
        <w:t>understand these labels rather well already, but there is a lack of uniform application.  This activity will develop standard requirements for when and how Russian and EU labels should be displayed on imported products</w:t>
      </w:r>
      <w:r w:rsidR="003A39A4" w:rsidRPr="00BD126F">
        <w:rPr>
          <w:rFonts w:eastAsia="Calibri"/>
          <w:szCs w:val="20"/>
        </w:rPr>
        <w:t>, with provisions to address language incompatibility or other issues that would create confusion</w:t>
      </w:r>
      <w:r w:rsidR="003D0A44" w:rsidRPr="00BD126F">
        <w:rPr>
          <w:rFonts w:eastAsia="Calibri"/>
          <w:szCs w:val="20"/>
        </w:rPr>
        <w:t>.</w:t>
      </w:r>
    </w:p>
    <w:p w14:paraId="32716D86" w14:textId="2D631013" w:rsidR="003D0A44" w:rsidRPr="00BD126F" w:rsidRDefault="003D0A44" w:rsidP="00E25565">
      <w:pPr>
        <w:rPr>
          <w:rFonts w:eastAsia="Calibri"/>
          <w:szCs w:val="20"/>
        </w:rPr>
      </w:pPr>
      <w:r w:rsidRPr="00BD126F">
        <w:rPr>
          <w:rFonts w:eastAsia="Calibri"/>
          <w:bCs/>
          <w:iCs/>
          <w:szCs w:val="20"/>
        </w:rPr>
        <w:t>National partners have also expressed interest in</w:t>
      </w:r>
      <w:r w:rsidRPr="00BD126F">
        <w:rPr>
          <w:rFonts w:eastAsia="Calibri"/>
          <w:szCs w:val="20"/>
        </w:rPr>
        <w:t xml:space="preserve"> </w:t>
      </w:r>
      <w:r w:rsidR="00F1489A" w:rsidRPr="00BD126F">
        <w:rPr>
          <w:rFonts w:eastAsia="Calibri"/>
          <w:szCs w:val="20"/>
        </w:rPr>
        <w:t xml:space="preserve">an </w:t>
      </w:r>
      <w:r w:rsidRPr="00BD126F">
        <w:rPr>
          <w:rFonts w:eastAsia="Calibri"/>
          <w:szCs w:val="20"/>
        </w:rPr>
        <w:t xml:space="preserve">additional voluntary endorsement label or simple rating label specific to Kazakhstan – </w:t>
      </w:r>
      <w:r w:rsidR="00A6105F" w:rsidRPr="00BD126F">
        <w:rPr>
          <w:rFonts w:eastAsia="Calibri"/>
          <w:szCs w:val="20"/>
        </w:rPr>
        <w:t>much</w:t>
      </w:r>
      <w:r w:rsidRPr="00BD126F">
        <w:rPr>
          <w:rFonts w:eastAsia="Calibri"/>
          <w:szCs w:val="20"/>
        </w:rPr>
        <w:t xml:space="preserve"> like the </w:t>
      </w:r>
      <w:r w:rsidRPr="00BD126F">
        <w:rPr>
          <w:rFonts w:eastAsia="Calibri"/>
          <w:smallCaps/>
          <w:szCs w:val="20"/>
        </w:rPr>
        <w:t>Energy Star</w:t>
      </w:r>
      <w:r w:rsidRPr="00BD126F">
        <w:rPr>
          <w:rFonts w:eastAsia="Calibri"/>
          <w:szCs w:val="20"/>
        </w:rPr>
        <w:t xml:space="preserve"> label universally recognized in the United States.  </w:t>
      </w:r>
      <w:r w:rsidR="00F1489A" w:rsidRPr="00BD126F">
        <w:rPr>
          <w:rFonts w:eastAsia="Calibri"/>
          <w:szCs w:val="20"/>
        </w:rPr>
        <w:t>This activity will also therefore include the d</w:t>
      </w:r>
      <w:r w:rsidRPr="00BD126F">
        <w:rPr>
          <w:rFonts w:eastAsia="Calibri"/>
          <w:szCs w:val="20"/>
        </w:rPr>
        <w:t xml:space="preserve">evelopment and implementation of a voluntary label in Kazakhstan, with a possible time horizon for eventual mandatory application, for </w:t>
      </w:r>
      <w:r w:rsidR="00F1489A" w:rsidRPr="00BD126F">
        <w:rPr>
          <w:rFonts w:eastAsia="Calibri"/>
          <w:szCs w:val="20"/>
        </w:rPr>
        <w:t xml:space="preserve">refrigerators and possibly other </w:t>
      </w:r>
      <w:r w:rsidRPr="00BD126F">
        <w:rPr>
          <w:rFonts w:eastAsia="Calibri"/>
          <w:szCs w:val="20"/>
        </w:rPr>
        <w:t>products</w:t>
      </w:r>
      <w:r w:rsidR="00F1489A" w:rsidRPr="00BD126F">
        <w:rPr>
          <w:rFonts w:eastAsia="Calibri"/>
          <w:szCs w:val="20"/>
        </w:rPr>
        <w:t xml:space="preserve"> depending on testing capacity and other issues</w:t>
      </w:r>
      <w:r w:rsidRPr="00BD126F">
        <w:rPr>
          <w:rFonts w:eastAsia="Calibri"/>
          <w:szCs w:val="20"/>
        </w:rPr>
        <w:t xml:space="preserve">.  This label should be simple but should ideally also be comparative (that is, it should have a rating scale and/or basic quantitative performance information).  It should </w:t>
      </w:r>
      <w:r w:rsidRPr="00BD126F">
        <w:rPr>
          <w:rFonts w:eastAsia="Calibri"/>
          <w:szCs w:val="20"/>
        </w:rPr>
        <w:lastRenderedPageBreak/>
        <w:t xml:space="preserve">reflect performance standards that are stricter than MEPS, defining the top range of performance instead of the floor, but also helping to pull the whole market up to a level such that the </w:t>
      </w:r>
      <w:r w:rsidR="00F1489A" w:rsidRPr="00BD126F">
        <w:rPr>
          <w:rFonts w:eastAsia="Calibri"/>
          <w:szCs w:val="20"/>
        </w:rPr>
        <w:t>HEPS</w:t>
      </w:r>
      <w:r w:rsidRPr="00BD126F">
        <w:rPr>
          <w:rFonts w:eastAsia="Calibri"/>
          <w:szCs w:val="20"/>
        </w:rPr>
        <w:t xml:space="preserve"> of the voluntary label could eventually become MEPS for all.  </w:t>
      </w:r>
    </w:p>
    <w:p w14:paraId="448376BC" w14:textId="77777777" w:rsidR="003D0A44" w:rsidRPr="00BD126F" w:rsidRDefault="00F1489A" w:rsidP="007F7C6F">
      <w:pPr>
        <w:jc w:val="left"/>
        <w:rPr>
          <w:rFonts w:eastAsia="Calibri"/>
          <w:szCs w:val="20"/>
        </w:rPr>
      </w:pPr>
      <w:r w:rsidRPr="00BD126F">
        <w:rPr>
          <w:rFonts w:eastAsia="Calibri"/>
          <w:szCs w:val="20"/>
        </w:rPr>
        <w:t xml:space="preserve">Implementation of the </w:t>
      </w:r>
      <w:r w:rsidR="003D0A44" w:rsidRPr="00BD126F">
        <w:rPr>
          <w:rFonts w:eastAsia="Calibri"/>
          <w:szCs w:val="20"/>
        </w:rPr>
        <w:t xml:space="preserve">labelling system </w:t>
      </w:r>
      <w:r w:rsidRPr="00BD126F">
        <w:rPr>
          <w:rFonts w:eastAsia="Calibri"/>
          <w:szCs w:val="20"/>
        </w:rPr>
        <w:t>will include</w:t>
      </w:r>
      <w:r w:rsidR="003D0A44" w:rsidRPr="00BD126F">
        <w:rPr>
          <w:rFonts w:eastAsia="Calibri"/>
          <w:szCs w:val="20"/>
        </w:rPr>
        <w:t xml:space="preserve"> multiple steps, including:  </w:t>
      </w:r>
    </w:p>
    <w:p w14:paraId="026EE7F6" w14:textId="77777777" w:rsidR="003D0A44" w:rsidRPr="00BD126F" w:rsidRDefault="003D0A44" w:rsidP="007B6E7E">
      <w:pPr>
        <w:numPr>
          <w:ilvl w:val="0"/>
          <w:numId w:val="20"/>
        </w:numPr>
        <w:ind w:left="720"/>
        <w:contextualSpacing/>
        <w:jc w:val="left"/>
        <w:rPr>
          <w:rFonts w:eastAsia="Calibri"/>
          <w:szCs w:val="20"/>
        </w:rPr>
      </w:pPr>
      <w:r w:rsidRPr="00BD126F">
        <w:rPr>
          <w:rFonts w:eastAsia="Calibri"/>
          <w:szCs w:val="20"/>
        </w:rPr>
        <w:t>assignment or formation of an agency to manage the system</w:t>
      </w:r>
    </w:p>
    <w:p w14:paraId="73C57DCA" w14:textId="77777777" w:rsidR="003D0A44" w:rsidRPr="00BD126F" w:rsidRDefault="003D0A44" w:rsidP="007B6E7E">
      <w:pPr>
        <w:numPr>
          <w:ilvl w:val="0"/>
          <w:numId w:val="20"/>
        </w:numPr>
        <w:ind w:left="720"/>
        <w:contextualSpacing/>
        <w:jc w:val="left"/>
        <w:rPr>
          <w:rFonts w:eastAsia="Calibri"/>
          <w:szCs w:val="20"/>
        </w:rPr>
      </w:pPr>
      <w:r w:rsidRPr="00BD126F">
        <w:rPr>
          <w:rFonts w:eastAsia="Calibri"/>
          <w:szCs w:val="20"/>
        </w:rPr>
        <w:t>establishment of the normative base of certification (the HEPS themselves, plus required procedures) for the labelling system</w:t>
      </w:r>
    </w:p>
    <w:p w14:paraId="7A779BC7" w14:textId="77777777" w:rsidR="003D0A44" w:rsidRPr="00BD126F" w:rsidRDefault="003D0A44" w:rsidP="007B6E7E">
      <w:pPr>
        <w:numPr>
          <w:ilvl w:val="0"/>
          <w:numId w:val="20"/>
        </w:numPr>
        <w:ind w:left="720"/>
        <w:contextualSpacing/>
        <w:jc w:val="left"/>
        <w:rPr>
          <w:rFonts w:eastAsia="Calibri"/>
          <w:szCs w:val="20"/>
        </w:rPr>
      </w:pPr>
      <w:r w:rsidRPr="00BD126F">
        <w:rPr>
          <w:rFonts w:eastAsia="Calibri"/>
          <w:szCs w:val="20"/>
        </w:rPr>
        <w:t>official approval of the normative base</w:t>
      </w:r>
    </w:p>
    <w:p w14:paraId="59A019B4" w14:textId="77777777" w:rsidR="003D0A44" w:rsidRPr="00BD126F" w:rsidRDefault="003D0A44" w:rsidP="007B6E7E">
      <w:pPr>
        <w:numPr>
          <w:ilvl w:val="0"/>
          <w:numId w:val="20"/>
        </w:numPr>
        <w:ind w:left="720"/>
        <w:contextualSpacing/>
        <w:jc w:val="left"/>
        <w:rPr>
          <w:rFonts w:eastAsia="Calibri"/>
          <w:szCs w:val="20"/>
        </w:rPr>
      </w:pPr>
      <w:r w:rsidRPr="00BD126F">
        <w:rPr>
          <w:rFonts w:eastAsia="Calibri"/>
          <w:szCs w:val="20"/>
        </w:rPr>
        <w:t>definition of what items would be subject to certification and labelling</w:t>
      </w:r>
    </w:p>
    <w:p w14:paraId="6E06E455" w14:textId="77777777" w:rsidR="003D0A44" w:rsidRPr="00BD126F" w:rsidRDefault="003D0A44" w:rsidP="007B6E7E">
      <w:pPr>
        <w:numPr>
          <w:ilvl w:val="0"/>
          <w:numId w:val="20"/>
        </w:numPr>
        <w:ind w:left="720"/>
        <w:contextualSpacing/>
        <w:jc w:val="left"/>
        <w:rPr>
          <w:rFonts w:eastAsia="Calibri"/>
          <w:szCs w:val="20"/>
        </w:rPr>
      </w:pPr>
      <w:r w:rsidRPr="00BD126F">
        <w:rPr>
          <w:rFonts w:eastAsia="Calibri"/>
          <w:szCs w:val="20"/>
        </w:rPr>
        <w:t>identification of certification agencies/laboratories</w:t>
      </w:r>
    </w:p>
    <w:p w14:paraId="197277D5" w14:textId="77777777" w:rsidR="003D0A44" w:rsidRPr="00BD126F" w:rsidRDefault="003D0A44" w:rsidP="007B6E7E">
      <w:pPr>
        <w:numPr>
          <w:ilvl w:val="0"/>
          <w:numId w:val="20"/>
        </w:numPr>
        <w:ind w:left="720"/>
        <w:contextualSpacing/>
        <w:jc w:val="left"/>
        <w:rPr>
          <w:rFonts w:eastAsia="Calibri"/>
          <w:szCs w:val="20"/>
        </w:rPr>
      </w:pPr>
      <w:r w:rsidRPr="00BD126F">
        <w:rPr>
          <w:rFonts w:eastAsia="Calibri"/>
          <w:szCs w:val="20"/>
        </w:rPr>
        <w:t>provision of needed material infrastructure and equipment for the laboratories (see further discussion of laboratory equipment below)</w:t>
      </w:r>
    </w:p>
    <w:p w14:paraId="576BF008" w14:textId="77777777" w:rsidR="003D0A44" w:rsidRPr="00BD126F" w:rsidRDefault="003D0A44" w:rsidP="007B6E7E">
      <w:pPr>
        <w:numPr>
          <w:ilvl w:val="0"/>
          <w:numId w:val="20"/>
        </w:numPr>
        <w:ind w:left="720"/>
        <w:contextualSpacing/>
        <w:jc w:val="left"/>
        <w:rPr>
          <w:rFonts w:eastAsia="Calibri"/>
          <w:szCs w:val="20"/>
        </w:rPr>
      </w:pPr>
      <w:r w:rsidRPr="00BD126F">
        <w:rPr>
          <w:rFonts w:eastAsia="Calibri"/>
          <w:szCs w:val="20"/>
        </w:rPr>
        <w:t>design of the EE label, including its rating system, if any</w:t>
      </w:r>
    </w:p>
    <w:p w14:paraId="564F41C3" w14:textId="690CFCD1" w:rsidR="009C59F4" w:rsidRDefault="003D0A44" w:rsidP="007B6E7E">
      <w:pPr>
        <w:numPr>
          <w:ilvl w:val="0"/>
          <w:numId w:val="20"/>
        </w:numPr>
        <w:ind w:left="720"/>
        <w:contextualSpacing/>
        <w:jc w:val="left"/>
        <w:rPr>
          <w:rFonts w:eastAsia="Calibri"/>
          <w:szCs w:val="20"/>
        </w:rPr>
      </w:pPr>
      <w:r w:rsidRPr="009C59F4">
        <w:rPr>
          <w:rFonts w:eastAsia="Calibri"/>
          <w:szCs w:val="20"/>
        </w:rPr>
        <w:t>operation of the system, including record-keeping</w:t>
      </w:r>
      <w:r w:rsidR="00EE64D0" w:rsidRPr="009C59F4">
        <w:rPr>
          <w:rFonts w:eastAsia="Calibri"/>
          <w:szCs w:val="20"/>
        </w:rPr>
        <w:t>.</w:t>
      </w:r>
    </w:p>
    <w:p w14:paraId="75512C30" w14:textId="77777777" w:rsidR="007B6E7E" w:rsidRPr="00CD4EB0" w:rsidRDefault="007B6E7E" w:rsidP="007B6E7E">
      <w:pPr>
        <w:ind w:left="720"/>
        <w:contextualSpacing/>
        <w:jc w:val="left"/>
        <w:rPr>
          <w:rFonts w:eastAsia="Calibri"/>
          <w:szCs w:val="20"/>
        </w:rPr>
      </w:pPr>
    </w:p>
    <w:p w14:paraId="3285792E" w14:textId="77777777" w:rsidR="009C59F4" w:rsidRPr="00CD4EB0" w:rsidRDefault="009C59F4" w:rsidP="009C59F4">
      <w:pPr>
        <w:rPr>
          <w:b/>
        </w:rPr>
      </w:pPr>
      <w:r w:rsidRPr="00CD4EB0">
        <w:rPr>
          <w:b/>
          <w:i/>
        </w:rPr>
        <w:t>Output 1.3.</w:t>
      </w:r>
      <w:r w:rsidRPr="00CD4EB0">
        <w:rPr>
          <w:b/>
        </w:rPr>
        <w:t xml:space="preserve">   National HEPS developed for bulk procurement of distribution transformers </w:t>
      </w:r>
    </w:p>
    <w:p w14:paraId="6C28B875" w14:textId="785CB6CA" w:rsidR="00F1489A" w:rsidRDefault="008517C6" w:rsidP="00E25565">
      <w:pPr>
        <w:rPr>
          <w:rFonts w:eastAsia="Calibri"/>
          <w:szCs w:val="20"/>
        </w:rPr>
      </w:pPr>
      <w:r w:rsidRPr="00BD126F">
        <w:rPr>
          <w:rFonts w:eastAsia="Calibri"/>
          <w:szCs w:val="20"/>
        </w:rPr>
        <w:t xml:space="preserve">In this activity, the project and relevant agencies of the </w:t>
      </w:r>
      <w:r w:rsidR="00AE0351">
        <w:rPr>
          <w:rFonts w:eastAsia="Calibri"/>
          <w:szCs w:val="20"/>
        </w:rPr>
        <w:t xml:space="preserve">Ministry of Investments </w:t>
      </w:r>
      <w:r w:rsidRPr="00BD126F">
        <w:rPr>
          <w:rFonts w:eastAsia="Calibri"/>
          <w:szCs w:val="20"/>
        </w:rPr>
        <w:t xml:space="preserve">will develop HEPS for </w:t>
      </w:r>
      <w:r w:rsidR="001B5CFE" w:rsidRPr="00BD126F">
        <w:rPr>
          <w:rFonts w:eastAsia="Calibri"/>
          <w:szCs w:val="20"/>
        </w:rPr>
        <w:t xml:space="preserve">products to be purchased in bulk by government agencies.  Distribution transformers will be the </w:t>
      </w:r>
      <w:r w:rsidR="001B2FC8" w:rsidRPr="00BD126F">
        <w:rPr>
          <w:rFonts w:eastAsia="Calibri"/>
          <w:szCs w:val="20"/>
        </w:rPr>
        <w:t>focus</w:t>
      </w:r>
      <w:r w:rsidR="001B5CFE" w:rsidRPr="00BD126F">
        <w:rPr>
          <w:rFonts w:eastAsia="Calibri"/>
          <w:szCs w:val="20"/>
        </w:rPr>
        <w:t>, with other</w:t>
      </w:r>
      <w:r w:rsidR="009A4579">
        <w:rPr>
          <w:rFonts w:eastAsia="Calibri"/>
          <w:szCs w:val="20"/>
        </w:rPr>
        <w:t xml:space="preserve"> technology</w:t>
      </w:r>
      <w:r w:rsidR="001B5CFE" w:rsidRPr="00BD126F">
        <w:rPr>
          <w:rFonts w:eastAsia="Calibri"/>
          <w:szCs w:val="20"/>
        </w:rPr>
        <w:t xml:space="preserve"> to be included given sufficient projected sales volumes and potential energy savings.</w:t>
      </w:r>
      <w:r w:rsidR="00F50FD3" w:rsidRPr="00BD126F">
        <w:rPr>
          <w:rFonts w:eastAsia="Calibri"/>
          <w:szCs w:val="20"/>
        </w:rPr>
        <w:t xml:space="preserve">  The development of HEPS will be linked </w:t>
      </w:r>
      <w:r w:rsidR="00D226E1">
        <w:rPr>
          <w:rFonts w:eastAsia="Calibri"/>
          <w:szCs w:val="20"/>
        </w:rPr>
        <w:t>with</w:t>
      </w:r>
      <w:r w:rsidR="00D226E1" w:rsidRPr="00BD126F">
        <w:rPr>
          <w:rFonts w:eastAsia="Calibri"/>
          <w:szCs w:val="20"/>
        </w:rPr>
        <w:t xml:space="preserve"> </w:t>
      </w:r>
      <w:r w:rsidR="00F50FD3" w:rsidRPr="00BD126F">
        <w:rPr>
          <w:rFonts w:eastAsia="Calibri"/>
          <w:szCs w:val="20"/>
        </w:rPr>
        <w:t>Activities 1.</w:t>
      </w:r>
      <w:r w:rsidR="00D226E1">
        <w:rPr>
          <w:rFonts w:eastAsia="Calibri"/>
          <w:szCs w:val="20"/>
        </w:rPr>
        <w:t>1</w:t>
      </w:r>
      <w:r w:rsidR="00F50FD3" w:rsidRPr="00BD126F">
        <w:rPr>
          <w:rFonts w:eastAsia="Calibri"/>
          <w:szCs w:val="20"/>
        </w:rPr>
        <w:t xml:space="preserve"> and 1.</w:t>
      </w:r>
      <w:r w:rsidR="00C221B7">
        <w:rPr>
          <w:rFonts w:eastAsia="Calibri"/>
          <w:szCs w:val="20"/>
        </w:rPr>
        <w:t>2</w:t>
      </w:r>
      <w:r w:rsidR="00F50FD3" w:rsidRPr="00BD126F">
        <w:rPr>
          <w:rFonts w:eastAsia="Calibri"/>
          <w:szCs w:val="20"/>
        </w:rPr>
        <w:t xml:space="preserve"> where possible.</w:t>
      </w:r>
    </w:p>
    <w:p w14:paraId="0A742C72" w14:textId="5C82B76A" w:rsidR="009C59F4" w:rsidRPr="00CD4EB0" w:rsidRDefault="009C59F4" w:rsidP="009C59F4">
      <w:pPr>
        <w:rPr>
          <w:b/>
        </w:rPr>
      </w:pPr>
      <w:r w:rsidRPr="00CD4EB0">
        <w:rPr>
          <w:b/>
          <w:i/>
        </w:rPr>
        <w:t>Output 1.4.</w:t>
      </w:r>
      <w:r w:rsidRPr="00CD4EB0">
        <w:rPr>
          <w:b/>
        </w:rPr>
        <w:t xml:space="preserve">   Capacity of key agencies expanded </w:t>
      </w:r>
      <w:r w:rsidR="001B2FC8" w:rsidRPr="00CD4EB0">
        <w:rPr>
          <w:b/>
        </w:rPr>
        <w:t>regarding</w:t>
      </w:r>
      <w:r w:rsidRPr="00CD4EB0">
        <w:rPr>
          <w:b/>
        </w:rPr>
        <w:t xml:space="preserve"> EESL </w:t>
      </w:r>
      <w:r w:rsidRPr="009C59F4">
        <w:t>of appliances and equipment, including associated issues of waste management, via delivery of training and materials.</w:t>
      </w:r>
    </w:p>
    <w:p w14:paraId="3EE14CB7" w14:textId="1ECA2CA8" w:rsidR="00A55C11" w:rsidRDefault="001B5CFE" w:rsidP="00E25565">
      <w:pPr>
        <w:rPr>
          <w:rFonts w:eastAsia="Calibri"/>
          <w:szCs w:val="20"/>
        </w:rPr>
      </w:pPr>
      <w:r w:rsidRPr="00BD126F">
        <w:rPr>
          <w:rFonts w:eastAsia="Calibri"/>
          <w:szCs w:val="20"/>
        </w:rPr>
        <w:t>This activity will</w:t>
      </w:r>
      <w:r w:rsidR="00A6105F" w:rsidRPr="00BD126F">
        <w:rPr>
          <w:rFonts w:eastAsia="Calibri"/>
          <w:szCs w:val="20"/>
        </w:rPr>
        <w:t xml:space="preserve"> support </w:t>
      </w:r>
      <w:r w:rsidR="00D226E1">
        <w:rPr>
          <w:rFonts w:eastAsia="Calibri"/>
          <w:szCs w:val="20"/>
        </w:rPr>
        <w:t xml:space="preserve">other activities of </w:t>
      </w:r>
      <w:r w:rsidR="00F50FD3" w:rsidRPr="00BD126F">
        <w:rPr>
          <w:rFonts w:eastAsia="Calibri"/>
          <w:szCs w:val="20"/>
        </w:rPr>
        <w:t>Component 1 by delivering information on international best practices to</w:t>
      </w:r>
      <w:r w:rsidR="000F4A66" w:rsidRPr="00BD126F">
        <w:rPr>
          <w:rFonts w:eastAsia="Calibri"/>
          <w:szCs w:val="20"/>
        </w:rPr>
        <w:t xml:space="preserve"> key decision</w:t>
      </w:r>
      <w:r w:rsidR="002F27E9">
        <w:rPr>
          <w:rFonts w:eastAsia="Calibri"/>
          <w:szCs w:val="20"/>
        </w:rPr>
        <w:t xml:space="preserve"> </w:t>
      </w:r>
      <w:r w:rsidR="000F4A66" w:rsidRPr="00BD126F">
        <w:rPr>
          <w:rFonts w:eastAsia="Calibri"/>
          <w:szCs w:val="20"/>
        </w:rPr>
        <w:t>makers and managers</w:t>
      </w:r>
      <w:r w:rsidR="00F50FD3" w:rsidRPr="00BD126F">
        <w:rPr>
          <w:rFonts w:eastAsia="Calibri"/>
          <w:szCs w:val="20"/>
        </w:rPr>
        <w:t xml:space="preserve"> via </w:t>
      </w:r>
      <w:r w:rsidR="00A55C11" w:rsidRPr="00BD126F">
        <w:rPr>
          <w:rFonts w:eastAsia="Calibri"/>
          <w:szCs w:val="20"/>
        </w:rPr>
        <w:t xml:space="preserve">several mechanisms:  </w:t>
      </w:r>
      <w:r w:rsidR="00A20CEF">
        <w:rPr>
          <w:rFonts w:eastAsia="Calibri"/>
          <w:szCs w:val="20"/>
        </w:rPr>
        <w:t>consultation</w:t>
      </w:r>
      <w:r w:rsidR="00A55C11" w:rsidRPr="00BD126F">
        <w:rPr>
          <w:rFonts w:eastAsia="Calibri"/>
          <w:szCs w:val="20"/>
        </w:rPr>
        <w:t xml:space="preserve"> by staff experts from completed UNDP</w:t>
      </w:r>
      <w:r w:rsidR="002D2A73">
        <w:rPr>
          <w:rFonts w:eastAsia="Calibri"/>
          <w:szCs w:val="20"/>
        </w:rPr>
        <w:t>-supported, GEF-funded</w:t>
      </w:r>
      <w:r w:rsidR="00A55C11" w:rsidRPr="00BD126F">
        <w:rPr>
          <w:rFonts w:eastAsia="Calibri"/>
          <w:szCs w:val="20"/>
        </w:rPr>
        <w:t xml:space="preserve"> projects on appliance EESL in Russia and Turkey</w:t>
      </w:r>
      <w:r w:rsidR="000F4A66" w:rsidRPr="00BD126F">
        <w:rPr>
          <w:rFonts w:eastAsia="Calibri"/>
          <w:szCs w:val="20"/>
        </w:rPr>
        <w:t>; d</w:t>
      </w:r>
      <w:r w:rsidR="00FC05A6" w:rsidRPr="00BD126F">
        <w:rPr>
          <w:rFonts w:eastAsia="Calibri"/>
          <w:szCs w:val="20"/>
        </w:rPr>
        <w:t>elivery of U4E best practice policy guide</w:t>
      </w:r>
      <w:r w:rsidR="00A20CEF">
        <w:rPr>
          <w:rFonts w:eastAsia="Calibri"/>
          <w:szCs w:val="20"/>
        </w:rPr>
        <w:t xml:space="preserve">s and </w:t>
      </w:r>
      <w:r w:rsidR="00DB4A02">
        <w:rPr>
          <w:rFonts w:eastAsia="Calibri"/>
          <w:szCs w:val="20"/>
        </w:rPr>
        <w:t>tools</w:t>
      </w:r>
      <w:r w:rsidR="000F4A66" w:rsidRPr="00BD126F">
        <w:rPr>
          <w:rFonts w:eastAsia="Calibri"/>
          <w:szCs w:val="20"/>
        </w:rPr>
        <w:t>, including translation as needed; and organization of a s</w:t>
      </w:r>
      <w:r w:rsidR="00FC05A6" w:rsidRPr="00BD126F">
        <w:rPr>
          <w:rFonts w:eastAsia="Calibri"/>
          <w:szCs w:val="20"/>
        </w:rPr>
        <w:t xml:space="preserve">tudy tour to Europe for </w:t>
      </w:r>
      <w:r w:rsidR="000F4A66" w:rsidRPr="00BD126F">
        <w:rPr>
          <w:rFonts w:eastAsia="Calibri"/>
          <w:szCs w:val="20"/>
        </w:rPr>
        <w:t xml:space="preserve">representatives of key agencies of the </w:t>
      </w:r>
      <w:r w:rsidR="00AE0351">
        <w:rPr>
          <w:rFonts w:eastAsia="Calibri"/>
          <w:szCs w:val="20"/>
        </w:rPr>
        <w:t xml:space="preserve">Ministry of Investments </w:t>
      </w:r>
      <w:r w:rsidR="000F4A66" w:rsidRPr="00BD126F">
        <w:rPr>
          <w:rFonts w:eastAsia="Calibri"/>
          <w:szCs w:val="20"/>
        </w:rPr>
        <w:t>and Development, including the Institute for Standardization and Certification, as well as the Department of Energy Conservation and Energy Efficiency.</w:t>
      </w:r>
    </w:p>
    <w:p w14:paraId="6448D521" w14:textId="30657E6C" w:rsidR="00820324" w:rsidRPr="00BD126F" w:rsidRDefault="00D226E1" w:rsidP="00775370">
      <w:pPr>
        <w:rPr>
          <w:rFonts w:eastAsia="Calibri"/>
          <w:szCs w:val="20"/>
        </w:rPr>
      </w:pPr>
      <w:r>
        <w:rPr>
          <w:rFonts w:eastAsia="Calibri"/>
          <w:szCs w:val="20"/>
        </w:rPr>
        <w:t>In addition to</w:t>
      </w:r>
      <w:r w:rsidR="00775370">
        <w:rPr>
          <w:rFonts w:eastAsia="Calibri"/>
          <w:szCs w:val="20"/>
        </w:rPr>
        <w:t xml:space="preserve"> </w:t>
      </w:r>
      <w:r>
        <w:rPr>
          <w:rFonts w:eastAsia="Calibri"/>
          <w:szCs w:val="20"/>
        </w:rPr>
        <w:t xml:space="preserve">the core issues of </w:t>
      </w:r>
      <w:r w:rsidR="00775370">
        <w:rPr>
          <w:rFonts w:eastAsia="Calibri"/>
          <w:szCs w:val="20"/>
        </w:rPr>
        <w:t>standards, certification, and labelling for energy performance, this activity will also support national agencies</w:t>
      </w:r>
      <w:r>
        <w:rPr>
          <w:rFonts w:eastAsia="Calibri"/>
          <w:szCs w:val="20"/>
        </w:rPr>
        <w:t xml:space="preserve"> </w:t>
      </w:r>
      <w:r w:rsidR="001B2FC8">
        <w:rPr>
          <w:rFonts w:eastAsia="Calibri"/>
          <w:szCs w:val="20"/>
        </w:rPr>
        <w:t>about</w:t>
      </w:r>
      <w:r>
        <w:rPr>
          <w:rFonts w:eastAsia="Calibri"/>
          <w:szCs w:val="20"/>
        </w:rPr>
        <w:t xml:space="preserve"> waste management of spent appliances and equipment.  Already</w:t>
      </w:r>
      <w:r w:rsidR="00775370">
        <w:rPr>
          <w:rFonts w:eastAsia="Calibri"/>
          <w:szCs w:val="20"/>
        </w:rPr>
        <w:t xml:space="preserve"> the </w:t>
      </w:r>
      <w:r>
        <w:rPr>
          <w:rFonts w:eastAsia="Calibri"/>
          <w:szCs w:val="20"/>
        </w:rPr>
        <w:t xml:space="preserve">RK Ministry of Energy and </w:t>
      </w:r>
      <w:r w:rsidR="0092540A" w:rsidRPr="00BD126F">
        <w:rPr>
          <w:rFonts w:eastAsia="Calibri"/>
          <w:szCs w:val="20"/>
        </w:rPr>
        <w:t>the non-profit Center for Cooperation for Sustainable Development</w:t>
      </w:r>
      <w:r w:rsidR="0092540A" w:rsidRPr="00BD126F">
        <w:rPr>
          <w:rFonts w:eastAsia="Calibri"/>
          <w:szCs w:val="20"/>
          <w:vertAlign w:val="superscript"/>
        </w:rPr>
        <w:footnoteReference w:id="10"/>
      </w:r>
      <w:r w:rsidR="0092540A" w:rsidRPr="00BD126F">
        <w:rPr>
          <w:rFonts w:eastAsia="Calibri"/>
          <w:szCs w:val="20"/>
        </w:rPr>
        <w:t xml:space="preserve"> ha</w:t>
      </w:r>
      <w:r>
        <w:rPr>
          <w:rFonts w:eastAsia="Calibri"/>
          <w:szCs w:val="20"/>
        </w:rPr>
        <w:t>ve</w:t>
      </w:r>
      <w:r w:rsidR="0092540A" w:rsidRPr="00BD126F">
        <w:rPr>
          <w:rFonts w:eastAsia="Calibri"/>
          <w:szCs w:val="20"/>
        </w:rPr>
        <w:t xml:space="preserve"> developed a draft national standard entitled </w:t>
      </w:r>
      <w:r w:rsidR="0092540A" w:rsidRPr="00BD126F">
        <w:rPr>
          <w:rFonts w:eastAsia="Calibri"/>
          <w:i/>
          <w:szCs w:val="20"/>
        </w:rPr>
        <w:t>Electronic and electrical equipment waste. Methods of safe management</w:t>
      </w:r>
      <w:r w:rsidR="0092540A" w:rsidRPr="00BD126F">
        <w:rPr>
          <w:rFonts w:eastAsia="Calibri"/>
          <w:szCs w:val="20"/>
        </w:rPr>
        <w:t>”, which sets out requirements for separate collection, storage and recycling</w:t>
      </w:r>
      <w:r>
        <w:rPr>
          <w:rFonts w:eastAsia="Calibri"/>
          <w:szCs w:val="20"/>
        </w:rPr>
        <w:t xml:space="preserve"> of certain appliances and equipment</w:t>
      </w:r>
      <w:r w:rsidR="0092540A" w:rsidRPr="00BD126F">
        <w:rPr>
          <w:rFonts w:eastAsia="Calibri"/>
          <w:szCs w:val="20"/>
        </w:rPr>
        <w:t xml:space="preserve">. But this draft national standard has not yet been approved, and neither individuals nor most public institutions have established means to dispose of </w:t>
      </w:r>
      <w:r>
        <w:rPr>
          <w:rFonts w:eastAsia="Calibri"/>
          <w:szCs w:val="20"/>
        </w:rPr>
        <w:t>spent appliances and equipment</w:t>
      </w:r>
      <w:r w:rsidR="0092540A" w:rsidRPr="00BD126F">
        <w:rPr>
          <w:rFonts w:eastAsia="Calibri"/>
          <w:szCs w:val="20"/>
        </w:rPr>
        <w:t xml:space="preserve">, except to include </w:t>
      </w:r>
      <w:r>
        <w:rPr>
          <w:rFonts w:eastAsia="Calibri"/>
          <w:szCs w:val="20"/>
        </w:rPr>
        <w:t>them</w:t>
      </w:r>
      <w:r w:rsidR="0092540A" w:rsidRPr="00BD126F">
        <w:rPr>
          <w:rFonts w:eastAsia="Calibri"/>
          <w:szCs w:val="20"/>
        </w:rPr>
        <w:t xml:space="preserve"> with regular trash.</w:t>
      </w:r>
    </w:p>
    <w:p w14:paraId="59254C39" w14:textId="18CBE575" w:rsidR="00976907" w:rsidRPr="00BD126F" w:rsidRDefault="00D226E1" w:rsidP="00E25565">
      <w:pPr>
        <w:rPr>
          <w:rFonts w:eastAsia="Calibri"/>
          <w:szCs w:val="20"/>
        </w:rPr>
      </w:pPr>
      <w:r>
        <w:rPr>
          <w:rFonts w:eastAsia="Calibri"/>
          <w:szCs w:val="20"/>
        </w:rPr>
        <w:t>Therefore, the project</w:t>
      </w:r>
      <w:r w:rsidR="00FC05A6" w:rsidRPr="00BD126F">
        <w:rPr>
          <w:rFonts w:eastAsia="Calibri"/>
          <w:szCs w:val="20"/>
        </w:rPr>
        <w:t xml:space="preserve"> </w:t>
      </w:r>
      <w:r w:rsidR="0092540A" w:rsidRPr="00BD126F">
        <w:rPr>
          <w:rFonts w:eastAsia="Calibri"/>
          <w:szCs w:val="20"/>
        </w:rPr>
        <w:t xml:space="preserve">will provide information on international best practices with </w:t>
      </w:r>
      <w:r>
        <w:rPr>
          <w:rFonts w:eastAsia="Calibri"/>
          <w:szCs w:val="20"/>
        </w:rPr>
        <w:t xml:space="preserve">these specific dimensions of </w:t>
      </w:r>
      <w:r w:rsidR="0092540A" w:rsidRPr="00BD126F">
        <w:rPr>
          <w:rFonts w:eastAsia="Calibri"/>
          <w:szCs w:val="20"/>
        </w:rPr>
        <w:t>waste management to the RK Ministry of Energy, municipal waste management agencies, and the Center for Cooperation for Sustainable Development via direct consultation and training</w:t>
      </w:r>
      <w:r w:rsidR="00D71632">
        <w:rPr>
          <w:rFonts w:eastAsia="Calibri"/>
          <w:szCs w:val="20"/>
        </w:rPr>
        <w:t xml:space="preserve"> by U4E and UNDP</w:t>
      </w:r>
      <w:r w:rsidR="0092540A" w:rsidRPr="00BD126F">
        <w:rPr>
          <w:rFonts w:eastAsia="Calibri"/>
          <w:szCs w:val="20"/>
        </w:rPr>
        <w:t xml:space="preserve">, as well as delivery of model documents and organizational plans. </w:t>
      </w:r>
      <w:r w:rsidR="00BD126F">
        <w:rPr>
          <w:rFonts w:eastAsia="Calibri"/>
          <w:szCs w:val="20"/>
        </w:rPr>
        <w:t xml:space="preserve">The activity </w:t>
      </w:r>
      <w:r w:rsidR="00FC05A6" w:rsidRPr="00BD126F">
        <w:rPr>
          <w:rFonts w:eastAsia="Calibri"/>
          <w:szCs w:val="20"/>
        </w:rPr>
        <w:t>will also draw upon the successful experience of the UNDP</w:t>
      </w:r>
      <w:r w:rsidR="002D2A73">
        <w:rPr>
          <w:rFonts w:eastAsia="Calibri"/>
          <w:szCs w:val="20"/>
        </w:rPr>
        <w:t>-supported, GEF-funded</w:t>
      </w:r>
      <w:r w:rsidR="00FC05A6" w:rsidRPr="00BD126F">
        <w:rPr>
          <w:rFonts w:eastAsia="Calibri"/>
          <w:szCs w:val="20"/>
        </w:rPr>
        <w:t xml:space="preserve"> project on energy-efficient lighting in Kazakhstan, which created a new system for collection and disposal of spent mercury-containing lamps.</w:t>
      </w:r>
    </w:p>
    <w:p w14:paraId="59889383" w14:textId="612E84A8" w:rsidR="00BD126F" w:rsidRPr="00BE58CE" w:rsidRDefault="00706403" w:rsidP="00E51543">
      <w:pPr>
        <w:keepNext/>
        <w:keepLines/>
        <w:jc w:val="left"/>
        <w:outlineLvl w:val="1"/>
        <w:rPr>
          <w:rFonts w:asciiTheme="minorHAnsi" w:eastAsia="Times New Roman" w:hAnsiTheme="minorHAnsi"/>
          <w:b/>
          <w:bCs/>
          <w:color w:val="4F81BD"/>
          <w:sz w:val="24"/>
          <w:szCs w:val="26"/>
        </w:rPr>
      </w:pPr>
      <w:bookmarkStart w:id="10" w:name="_Toc459235697"/>
      <w:r w:rsidRPr="00BE58CE">
        <w:rPr>
          <w:rFonts w:asciiTheme="minorHAnsi" w:eastAsia="Times New Roman" w:hAnsiTheme="minorHAnsi"/>
          <w:b/>
          <w:bCs/>
          <w:color w:val="4F81BD"/>
          <w:sz w:val="24"/>
          <w:szCs w:val="26"/>
        </w:rPr>
        <w:lastRenderedPageBreak/>
        <w:t xml:space="preserve">Component </w:t>
      </w:r>
      <w:r w:rsidR="000E2EF1" w:rsidRPr="00BE58CE">
        <w:rPr>
          <w:rFonts w:asciiTheme="minorHAnsi" w:eastAsia="Times New Roman" w:hAnsiTheme="minorHAnsi"/>
          <w:b/>
          <w:bCs/>
          <w:color w:val="4F81BD"/>
          <w:sz w:val="24"/>
          <w:szCs w:val="26"/>
        </w:rPr>
        <w:t>2</w:t>
      </w:r>
      <w:r w:rsidR="00D52CCE" w:rsidRPr="00BE58CE">
        <w:rPr>
          <w:rFonts w:asciiTheme="minorHAnsi" w:eastAsia="Times New Roman" w:hAnsiTheme="minorHAnsi"/>
          <w:b/>
          <w:bCs/>
          <w:color w:val="4F81BD"/>
          <w:sz w:val="24"/>
          <w:szCs w:val="26"/>
        </w:rPr>
        <w:t>.  Monitoring, verification</w:t>
      </w:r>
      <w:r w:rsidR="000E2EF1" w:rsidRPr="00BE58CE">
        <w:rPr>
          <w:rFonts w:asciiTheme="minorHAnsi" w:eastAsia="Times New Roman" w:hAnsiTheme="minorHAnsi"/>
          <w:b/>
          <w:bCs/>
          <w:color w:val="4F81BD"/>
          <w:sz w:val="24"/>
          <w:szCs w:val="26"/>
        </w:rPr>
        <w:t>,</w:t>
      </w:r>
      <w:r w:rsidR="00D52CCE" w:rsidRPr="00BE58CE">
        <w:rPr>
          <w:rFonts w:asciiTheme="minorHAnsi" w:eastAsia="Times New Roman" w:hAnsiTheme="minorHAnsi"/>
          <w:b/>
          <w:bCs/>
          <w:color w:val="4F81BD"/>
          <w:sz w:val="24"/>
          <w:szCs w:val="26"/>
        </w:rPr>
        <w:t xml:space="preserve"> </w:t>
      </w:r>
      <w:r w:rsidR="007F7E2F" w:rsidRPr="00BE58CE">
        <w:rPr>
          <w:rFonts w:asciiTheme="minorHAnsi" w:eastAsia="Times New Roman" w:hAnsiTheme="minorHAnsi"/>
          <w:b/>
          <w:bCs/>
          <w:color w:val="4F81BD"/>
          <w:sz w:val="24"/>
          <w:szCs w:val="26"/>
        </w:rPr>
        <w:t xml:space="preserve">and </w:t>
      </w:r>
      <w:r w:rsidR="000E2EF1" w:rsidRPr="00BE58CE">
        <w:rPr>
          <w:rFonts w:asciiTheme="minorHAnsi" w:eastAsia="Times New Roman" w:hAnsiTheme="minorHAnsi"/>
          <w:b/>
          <w:bCs/>
          <w:color w:val="4F81BD"/>
          <w:sz w:val="24"/>
          <w:szCs w:val="26"/>
        </w:rPr>
        <w:t>enforcement</w:t>
      </w:r>
      <w:bookmarkEnd w:id="10"/>
      <w:r w:rsidR="00DE2732" w:rsidRPr="00BE58CE">
        <w:rPr>
          <w:rFonts w:asciiTheme="minorHAnsi" w:eastAsia="Times New Roman" w:hAnsiTheme="minorHAnsi"/>
          <w:b/>
          <w:bCs/>
          <w:color w:val="4F81BD"/>
          <w:sz w:val="24"/>
          <w:szCs w:val="26"/>
        </w:rPr>
        <w:t xml:space="preserve"> </w:t>
      </w:r>
      <w:r w:rsidR="00F446B8" w:rsidRPr="00BE58CE">
        <w:rPr>
          <w:rFonts w:asciiTheme="minorHAnsi" w:eastAsia="Times New Roman" w:hAnsiTheme="minorHAnsi"/>
          <w:b/>
          <w:bCs/>
          <w:color w:val="4F81BD"/>
          <w:sz w:val="24"/>
          <w:szCs w:val="26"/>
        </w:rPr>
        <w:t>of EESL</w:t>
      </w:r>
    </w:p>
    <w:p w14:paraId="679000B3" w14:textId="7A128A21" w:rsidR="00F446B8" w:rsidRDefault="00033BD9" w:rsidP="00954104">
      <w:pPr>
        <w:keepNext/>
        <w:keepLines/>
      </w:pPr>
      <w:r>
        <w:rPr>
          <w:b/>
        </w:rPr>
        <w:t>Outcome 2:</w:t>
      </w:r>
      <w:r>
        <w:t xml:space="preserve"> </w:t>
      </w:r>
      <w:r w:rsidR="009C59F4">
        <w:t>The intended outcome of the project’s second component is a n</w:t>
      </w:r>
      <w:r w:rsidR="00F446B8">
        <w:t>ew, effectively operating regime of testing, certification, and information disclosure in support of implementation of EESL</w:t>
      </w:r>
      <w:r w:rsidR="002E5B56">
        <w:t>, carried out by properly equipped, trained, and certified laboratories</w:t>
      </w:r>
      <w:r w:rsidR="00F446B8">
        <w:t>.</w:t>
      </w:r>
      <w:r w:rsidR="009C59F4">
        <w:t xml:space="preserve">  This component consists of the following activities and outputs to achieve the targeted outcome.</w:t>
      </w:r>
    </w:p>
    <w:p w14:paraId="6B379EB0" w14:textId="1933C3D0" w:rsidR="002E5B56" w:rsidRDefault="009C59F4" w:rsidP="00E25565">
      <w:pPr>
        <w:rPr>
          <w:rFonts w:eastAsia="Calibri"/>
          <w:szCs w:val="20"/>
        </w:rPr>
      </w:pPr>
      <w:r w:rsidRPr="00BE58CE">
        <w:rPr>
          <w:b/>
          <w:i/>
        </w:rPr>
        <w:t>Output</w:t>
      </w:r>
      <w:r w:rsidR="00D52CCE" w:rsidRPr="00BD126F">
        <w:rPr>
          <w:rFonts w:eastAsia="Calibri"/>
          <w:b/>
          <w:i/>
          <w:szCs w:val="20"/>
        </w:rPr>
        <w:t xml:space="preserve"> </w:t>
      </w:r>
      <w:r w:rsidR="000E2EF1" w:rsidRPr="00BD126F">
        <w:rPr>
          <w:rFonts w:eastAsia="Calibri"/>
          <w:b/>
          <w:i/>
          <w:szCs w:val="20"/>
        </w:rPr>
        <w:t>2</w:t>
      </w:r>
      <w:r w:rsidR="00D52CCE" w:rsidRPr="00BD126F">
        <w:rPr>
          <w:rFonts w:eastAsia="Calibri"/>
          <w:b/>
          <w:i/>
          <w:szCs w:val="20"/>
        </w:rPr>
        <w:t>.1</w:t>
      </w:r>
      <w:r w:rsidR="00BD126F">
        <w:rPr>
          <w:rFonts w:eastAsia="Calibri"/>
          <w:b/>
          <w:i/>
          <w:szCs w:val="20"/>
        </w:rPr>
        <w:t>.</w:t>
      </w:r>
      <w:r w:rsidR="00D52CCE" w:rsidRPr="00BD126F">
        <w:rPr>
          <w:rFonts w:eastAsia="Calibri"/>
          <w:b/>
          <w:i/>
          <w:szCs w:val="20"/>
        </w:rPr>
        <w:t xml:space="preserve">  </w:t>
      </w:r>
      <w:r w:rsidRPr="00CD4EB0">
        <w:rPr>
          <w:rFonts w:eastAsia="Calibri"/>
          <w:b/>
          <w:szCs w:val="20"/>
        </w:rPr>
        <w:t>M</w:t>
      </w:r>
      <w:r w:rsidR="00D52CCE" w:rsidRPr="00CD4EB0">
        <w:rPr>
          <w:rFonts w:eastAsia="Calibri"/>
          <w:b/>
          <w:szCs w:val="20"/>
        </w:rPr>
        <w:t>onitoring and verification regime for standards, certification, and labelling</w:t>
      </w:r>
      <w:r w:rsidRPr="00CD4EB0">
        <w:rPr>
          <w:rFonts w:eastAsia="Calibri"/>
          <w:b/>
          <w:szCs w:val="20"/>
        </w:rPr>
        <w:t xml:space="preserve"> adopted and implemented</w:t>
      </w:r>
      <w:r w:rsidR="00BD126F" w:rsidRPr="00CD4EB0">
        <w:rPr>
          <w:rFonts w:eastAsia="Calibri"/>
          <w:b/>
          <w:szCs w:val="20"/>
        </w:rPr>
        <w:t>.</w:t>
      </w:r>
      <w:r w:rsidR="00BD126F">
        <w:rPr>
          <w:rFonts w:eastAsia="Calibri"/>
          <w:szCs w:val="20"/>
        </w:rPr>
        <w:t xml:space="preserve">  </w:t>
      </w:r>
    </w:p>
    <w:p w14:paraId="7D29A711" w14:textId="4FCFB25C" w:rsidR="00C10692" w:rsidRDefault="00BD126F" w:rsidP="00E25565">
      <w:pPr>
        <w:rPr>
          <w:rFonts w:eastAsia="Calibri"/>
          <w:szCs w:val="20"/>
        </w:rPr>
      </w:pPr>
      <w:r>
        <w:rPr>
          <w:rFonts w:eastAsia="Calibri"/>
          <w:szCs w:val="20"/>
        </w:rPr>
        <w:t xml:space="preserve">This activity will </w:t>
      </w:r>
      <w:r w:rsidR="00C10692">
        <w:rPr>
          <w:rFonts w:eastAsia="Calibri"/>
          <w:szCs w:val="20"/>
        </w:rPr>
        <w:t>define</w:t>
      </w:r>
      <w:r>
        <w:rPr>
          <w:rFonts w:eastAsia="Calibri"/>
          <w:szCs w:val="20"/>
        </w:rPr>
        <w:t xml:space="preserve"> the administrative framework</w:t>
      </w:r>
      <w:r w:rsidR="00C10692">
        <w:rPr>
          <w:rFonts w:eastAsia="Calibri"/>
          <w:szCs w:val="20"/>
        </w:rPr>
        <w:t>, process, and physical infrastructure</w:t>
      </w:r>
      <w:r>
        <w:rPr>
          <w:rFonts w:eastAsia="Calibri"/>
          <w:szCs w:val="20"/>
        </w:rPr>
        <w:t xml:space="preserve"> for monitoring and verification of compliance with both mandatory MEPS and HEPS for pr</w:t>
      </w:r>
      <w:r w:rsidR="00EB4F1D">
        <w:rPr>
          <w:rFonts w:eastAsia="Calibri"/>
          <w:szCs w:val="20"/>
        </w:rPr>
        <w:t xml:space="preserve">ocurement and labelling systems.  </w:t>
      </w:r>
      <w:r w:rsidR="00C10692">
        <w:rPr>
          <w:rFonts w:eastAsia="Calibri"/>
          <w:szCs w:val="20"/>
        </w:rPr>
        <w:t xml:space="preserve">This activity will establish basic rules and procedures, including the elaboration of a penalty regime for non-compliance.  </w:t>
      </w:r>
      <w:r w:rsidR="008556F7">
        <w:rPr>
          <w:rFonts w:eastAsia="Calibri"/>
          <w:szCs w:val="20"/>
        </w:rPr>
        <w:t xml:space="preserve">The activity will </w:t>
      </w:r>
      <w:r w:rsidR="00C10692">
        <w:rPr>
          <w:rFonts w:eastAsia="Calibri"/>
          <w:szCs w:val="20"/>
        </w:rPr>
        <w:t xml:space="preserve">especially </w:t>
      </w:r>
      <w:r w:rsidR="00EB4F1D">
        <w:rPr>
          <w:rFonts w:eastAsia="Calibri"/>
          <w:szCs w:val="20"/>
        </w:rPr>
        <w:t>focus on organization and capacity-building among the six</w:t>
      </w:r>
      <w:r w:rsidR="008556F7" w:rsidRPr="008556F7">
        <w:rPr>
          <w:rFonts w:eastAsia="Calibri"/>
          <w:szCs w:val="20"/>
        </w:rPr>
        <w:t xml:space="preserve"> laboratories in Kazakhstan </w:t>
      </w:r>
      <w:r w:rsidR="00EB4F1D">
        <w:rPr>
          <w:rFonts w:eastAsia="Calibri"/>
          <w:szCs w:val="20"/>
        </w:rPr>
        <w:t>best positioned to provide</w:t>
      </w:r>
      <w:r w:rsidR="008556F7" w:rsidRPr="008556F7">
        <w:rPr>
          <w:rFonts w:eastAsia="Calibri"/>
          <w:szCs w:val="20"/>
        </w:rPr>
        <w:t xml:space="preserve"> testing </w:t>
      </w:r>
      <w:r w:rsidR="00C10692">
        <w:rPr>
          <w:rFonts w:eastAsia="Calibri"/>
          <w:szCs w:val="20"/>
        </w:rPr>
        <w:t xml:space="preserve">and certification </w:t>
      </w:r>
      <w:r w:rsidR="008556F7" w:rsidRPr="008556F7">
        <w:rPr>
          <w:rFonts w:eastAsia="Calibri"/>
          <w:szCs w:val="20"/>
        </w:rPr>
        <w:t xml:space="preserve">of electrical appliances and equipment. </w:t>
      </w:r>
    </w:p>
    <w:p w14:paraId="41FB29AB" w14:textId="77777777" w:rsidR="008556F7" w:rsidRPr="008556F7" w:rsidRDefault="008556F7" w:rsidP="00E25565">
      <w:pPr>
        <w:rPr>
          <w:rFonts w:eastAsia="Calibri"/>
          <w:szCs w:val="20"/>
        </w:rPr>
      </w:pPr>
      <w:r w:rsidRPr="008556F7">
        <w:rPr>
          <w:rFonts w:eastAsia="Calibri"/>
          <w:szCs w:val="20"/>
        </w:rPr>
        <w:t>The six laboratories include</w:t>
      </w:r>
      <w:r w:rsidRPr="008556F7">
        <w:rPr>
          <w:rFonts w:eastAsia="Calibri"/>
          <w:szCs w:val="20"/>
          <w:vertAlign w:val="superscript"/>
        </w:rPr>
        <w:footnoteReference w:id="11"/>
      </w:r>
      <w:r w:rsidRPr="008556F7">
        <w:rPr>
          <w:rFonts w:eastAsia="Calibri"/>
          <w:szCs w:val="20"/>
        </w:rPr>
        <w:t>:</w:t>
      </w:r>
    </w:p>
    <w:p w14:paraId="5B7A4D93" w14:textId="77777777" w:rsidR="008556F7" w:rsidRPr="008556F7" w:rsidRDefault="008556F7" w:rsidP="00E25565">
      <w:pPr>
        <w:rPr>
          <w:rFonts w:eastAsia="Calibri"/>
          <w:szCs w:val="20"/>
        </w:rPr>
      </w:pPr>
      <w:r w:rsidRPr="008556F7">
        <w:rPr>
          <w:rFonts w:eastAsia="Calibri"/>
          <w:szCs w:val="20"/>
        </w:rPr>
        <w:t xml:space="preserve">1. </w:t>
      </w:r>
      <w:r w:rsidR="00EE39E5" w:rsidRPr="00F62AAD">
        <w:rPr>
          <w:rFonts w:eastAsia="Calibri"/>
          <w:i/>
          <w:szCs w:val="20"/>
        </w:rPr>
        <w:t>P</w:t>
      </w:r>
      <w:r w:rsidRPr="008556F7">
        <w:rPr>
          <w:rFonts w:eastAsia="Calibri"/>
          <w:i/>
          <w:szCs w:val="20"/>
        </w:rPr>
        <w:t>hysics &amp; Technical University (Almaty)</w:t>
      </w:r>
      <w:r w:rsidRPr="008556F7">
        <w:rPr>
          <w:rFonts w:eastAsia="Calibri"/>
          <w:szCs w:val="20"/>
        </w:rPr>
        <w:t xml:space="preserve">: This laboratory </w:t>
      </w:r>
      <w:r w:rsidR="00EE39E5">
        <w:rPr>
          <w:rFonts w:eastAsia="Calibri"/>
          <w:szCs w:val="20"/>
        </w:rPr>
        <w:t>tests</w:t>
      </w:r>
      <w:r w:rsidRPr="008556F7">
        <w:rPr>
          <w:rFonts w:eastAsia="Calibri"/>
          <w:szCs w:val="20"/>
        </w:rPr>
        <w:t xml:space="preserve"> lighting equipment as well as basic safety and electromagnetic compatibility of electrical equipment. The laboratory is yet to be accredited for issuing official certification of products. The laboratory staff is well qualified and certified for accreditation.</w:t>
      </w:r>
    </w:p>
    <w:p w14:paraId="7DFEF30A" w14:textId="77777777" w:rsidR="008556F7" w:rsidRPr="008556F7" w:rsidRDefault="008556F7" w:rsidP="00E25565">
      <w:pPr>
        <w:rPr>
          <w:rFonts w:eastAsia="Calibri"/>
          <w:szCs w:val="20"/>
        </w:rPr>
      </w:pPr>
      <w:r w:rsidRPr="008556F7">
        <w:rPr>
          <w:rFonts w:eastAsia="Calibri"/>
          <w:szCs w:val="20"/>
        </w:rPr>
        <w:t xml:space="preserve">2. </w:t>
      </w:r>
      <w:r w:rsidR="00EB4F1D">
        <w:rPr>
          <w:rFonts w:eastAsia="Calibri"/>
          <w:i/>
          <w:szCs w:val="20"/>
        </w:rPr>
        <w:t xml:space="preserve">Parasat Scientific &amp; Technical Center </w:t>
      </w:r>
      <w:r w:rsidRPr="008556F7">
        <w:rPr>
          <w:rFonts w:eastAsia="Calibri"/>
          <w:i/>
          <w:szCs w:val="20"/>
        </w:rPr>
        <w:t>(Astana)</w:t>
      </w:r>
      <w:r w:rsidRPr="008556F7">
        <w:rPr>
          <w:rFonts w:eastAsia="Calibri"/>
          <w:szCs w:val="20"/>
        </w:rPr>
        <w:t xml:space="preserve">: The laboratory has technical infrastructure for testing LED lamps. It purchased new equipment in 2015 to expand </w:t>
      </w:r>
      <w:r w:rsidR="00EB4F1D">
        <w:rPr>
          <w:rFonts w:eastAsia="Calibri"/>
          <w:szCs w:val="20"/>
        </w:rPr>
        <w:t xml:space="preserve">its </w:t>
      </w:r>
      <w:r w:rsidR="00EE39E5">
        <w:rPr>
          <w:rFonts w:eastAsia="Calibri"/>
          <w:szCs w:val="20"/>
        </w:rPr>
        <w:t>capacity, and</w:t>
      </w:r>
      <w:r w:rsidRPr="008556F7">
        <w:rPr>
          <w:rFonts w:eastAsia="Calibri"/>
          <w:szCs w:val="20"/>
        </w:rPr>
        <w:t xml:space="preserve"> plans </w:t>
      </w:r>
      <w:r w:rsidR="00EE39E5">
        <w:rPr>
          <w:rFonts w:eastAsia="Calibri"/>
          <w:szCs w:val="20"/>
        </w:rPr>
        <w:t>apply</w:t>
      </w:r>
      <w:r w:rsidRPr="008556F7">
        <w:rPr>
          <w:rFonts w:eastAsia="Calibri"/>
          <w:szCs w:val="20"/>
        </w:rPr>
        <w:t xml:space="preserve"> for accreditation as a testing laboratory. Its personnel, however</w:t>
      </w:r>
      <w:r w:rsidR="00EB4F1D">
        <w:rPr>
          <w:rFonts w:eastAsia="Calibri"/>
          <w:szCs w:val="20"/>
        </w:rPr>
        <w:t>, needs further</w:t>
      </w:r>
      <w:r w:rsidRPr="008556F7">
        <w:rPr>
          <w:rFonts w:eastAsia="Calibri"/>
          <w:szCs w:val="20"/>
        </w:rPr>
        <w:t xml:space="preserve"> qualification</w:t>
      </w:r>
      <w:r w:rsidR="00EE39E5">
        <w:rPr>
          <w:rFonts w:eastAsia="Calibri"/>
          <w:szCs w:val="20"/>
        </w:rPr>
        <w:t>s and training</w:t>
      </w:r>
      <w:r w:rsidRPr="008556F7">
        <w:rPr>
          <w:rFonts w:eastAsia="Calibri"/>
          <w:szCs w:val="20"/>
        </w:rPr>
        <w:t xml:space="preserve"> to be certified for accreditation.</w:t>
      </w:r>
    </w:p>
    <w:p w14:paraId="38BEC364" w14:textId="7E3FC66F" w:rsidR="008556F7" w:rsidRPr="008556F7" w:rsidRDefault="008556F7" w:rsidP="00E25565">
      <w:pPr>
        <w:rPr>
          <w:rFonts w:eastAsia="Calibri"/>
          <w:szCs w:val="20"/>
        </w:rPr>
      </w:pPr>
      <w:r w:rsidRPr="008556F7">
        <w:rPr>
          <w:rFonts w:eastAsia="Calibri"/>
          <w:szCs w:val="20"/>
        </w:rPr>
        <w:t xml:space="preserve">3. </w:t>
      </w:r>
      <w:r w:rsidRPr="008556F7">
        <w:rPr>
          <w:rFonts w:eastAsia="Calibri"/>
          <w:i/>
          <w:szCs w:val="20"/>
        </w:rPr>
        <w:t>Almaty University of Power Ind</w:t>
      </w:r>
      <w:r w:rsidR="00EE39E5">
        <w:rPr>
          <w:rFonts w:eastAsia="Calibri"/>
          <w:i/>
          <w:szCs w:val="20"/>
        </w:rPr>
        <w:t>ustry and Communication</w:t>
      </w:r>
      <w:r w:rsidRPr="008556F7">
        <w:rPr>
          <w:rFonts w:eastAsia="Calibri"/>
          <w:szCs w:val="20"/>
        </w:rPr>
        <w:t>: This testing laborat</w:t>
      </w:r>
      <w:r w:rsidR="00EE39E5">
        <w:rPr>
          <w:rFonts w:eastAsia="Calibri"/>
          <w:szCs w:val="20"/>
        </w:rPr>
        <w:t>ory already has accreditation from</w:t>
      </w:r>
      <w:r w:rsidRPr="008556F7">
        <w:rPr>
          <w:rFonts w:eastAsia="Calibri"/>
          <w:szCs w:val="20"/>
        </w:rPr>
        <w:t xml:space="preserve"> the National </w:t>
      </w:r>
      <w:r w:rsidR="00EB4F1D">
        <w:rPr>
          <w:rFonts w:eastAsia="Calibri"/>
          <w:szCs w:val="20"/>
        </w:rPr>
        <w:t>Center of A</w:t>
      </w:r>
      <w:r w:rsidRPr="008556F7">
        <w:rPr>
          <w:rFonts w:eastAsia="Calibri"/>
          <w:szCs w:val="20"/>
        </w:rPr>
        <w:t>ccr</w:t>
      </w:r>
      <w:r w:rsidR="00EB4F1D">
        <w:rPr>
          <w:rFonts w:eastAsia="Calibri"/>
          <w:szCs w:val="20"/>
        </w:rPr>
        <w:t xml:space="preserve">editation of the Committee for Technical </w:t>
      </w:r>
      <w:r w:rsidR="00EE39E5">
        <w:rPr>
          <w:rFonts w:eastAsia="Calibri"/>
          <w:szCs w:val="20"/>
        </w:rPr>
        <w:t>R</w:t>
      </w:r>
      <w:r w:rsidR="00EB4F1D">
        <w:rPr>
          <w:rFonts w:eastAsia="Calibri"/>
          <w:szCs w:val="20"/>
        </w:rPr>
        <w:t>egulation and M</w:t>
      </w:r>
      <w:r w:rsidRPr="008556F7">
        <w:rPr>
          <w:rFonts w:eastAsia="Calibri"/>
          <w:szCs w:val="20"/>
        </w:rPr>
        <w:t xml:space="preserve">etrology of the </w:t>
      </w:r>
      <w:r w:rsidR="00AE0351">
        <w:rPr>
          <w:rFonts w:eastAsia="Calibri"/>
          <w:szCs w:val="20"/>
        </w:rPr>
        <w:t xml:space="preserve">Ministry of Investments </w:t>
      </w:r>
      <w:r w:rsidR="00EE39E5">
        <w:rPr>
          <w:rFonts w:eastAsia="Calibri"/>
          <w:szCs w:val="20"/>
        </w:rPr>
        <w:t>and Development of RK.  It is fully capable of</w:t>
      </w:r>
      <w:r w:rsidRPr="008556F7">
        <w:rPr>
          <w:rFonts w:eastAsia="Calibri"/>
          <w:szCs w:val="20"/>
        </w:rPr>
        <w:t xml:space="preserve"> </w:t>
      </w:r>
      <w:r w:rsidR="009554E8">
        <w:rPr>
          <w:rFonts w:eastAsia="Calibri"/>
          <w:szCs w:val="20"/>
        </w:rPr>
        <w:t>a range of safety and electric immunity tests for various devices. The laboratory has</w:t>
      </w:r>
      <w:r w:rsidRPr="008556F7">
        <w:rPr>
          <w:rFonts w:eastAsia="Calibri"/>
          <w:szCs w:val="20"/>
        </w:rPr>
        <w:t xml:space="preserve"> outdated equipment but has plans </w:t>
      </w:r>
      <w:r w:rsidR="009554E8">
        <w:rPr>
          <w:rFonts w:eastAsia="Calibri"/>
          <w:szCs w:val="20"/>
        </w:rPr>
        <w:t>to upgrade to</w:t>
      </w:r>
      <w:r w:rsidRPr="008556F7">
        <w:rPr>
          <w:rFonts w:eastAsia="Calibri"/>
          <w:szCs w:val="20"/>
        </w:rPr>
        <w:t xml:space="preserve"> new equipment to enlarge the scope of testing for electrical</w:t>
      </w:r>
      <w:r w:rsidR="00EB4F1D">
        <w:rPr>
          <w:rFonts w:eastAsia="Calibri"/>
          <w:szCs w:val="20"/>
        </w:rPr>
        <w:t xml:space="preserve"> equipment. The laboratory has</w:t>
      </w:r>
      <w:r w:rsidR="00EE39E5">
        <w:rPr>
          <w:rFonts w:eastAsia="Calibri"/>
          <w:szCs w:val="20"/>
        </w:rPr>
        <w:t xml:space="preserve"> </w:t>
      </w:r>
      <w:r w:rsidRPr="008556F7">
        <w:rPr>
          <w:rFonts w:eastAsia="Calibri"/>
          <w:szCs w:val="20"/>
        </w:rPr>
        <w:t xml:space="preserve">well qualified and certified personnel. </w:t>
      </w:r>
    </w:p>
    <w:p w14:paraId="095A9771" w14:textId="77777777" w:rsidR="008556F7" w:rsidRPr="008556F7" w:rsidRDefault="008556F7" w:rsidP="00E25565">
      <w:pPr>
        <w:rPr>
          <w:rFonts w:eastAsia="Calibri"/>
          <w:szCs w:val="20"/>
        </w:rPr>
      </w:pPr>
      <w:r w:rsidRPr="008556F7">
        <w:rPr>
          <w:rFonts w:eastAsia="Calibri"/>
          <w:szCs w:val="20"/>
        </w:rPr>
        <w:t xml:space="preserve">4. </w:t>
      </w:r>
      <w:r w:rsidR="009554E8">
        <w:rPr>
          <w:rFonts w:eastAsia="Calibri"/>
          <w:i/>
          <w:szCs w:val="20"/>
        </w:rPr>
        <w:t xml:space="preserve">Seifullin </w:t>
      </w:r>
      <w:r w:rsidRPr="008556F7">
        <w:rPr>
          <w:rFonts w:eastAsia="Calibri"/>
          <w:i/>
          <w:szCs w:val="20"/>
        </w:rPr>
        <w:t>Kazakh Agricultural and Technical University</w:t>
      </w:r>
      <w:r w:rsidR="009554E8">
        <w:rPr>
          <w:rFonts w:eastAsia="Calibri"/>
          <w:i/>
          <w:szCs w:val="20"/>
        </w:rPr>
        <w:t>, e</w:t>
      </w:r>
      <w:r w:rsidRPr="008556F7">
        <w:rPr>
          <w:rFonts w:eastAsia="Calibri"/>
          <w:i/>
          <w:szCs w:val="20"/>
        </w:rPr>
        <w:t>nergy faculty (Astana)</w:t>
      </w:r>
      <w:r w:rsidRPr="008556F7">
        <w:rPr>
          <w:rFonts w:eastAsia="Calibri"/>
          <w:szCs w:val="20"/>
        </w:rPr>
        <w:t xml:space="preserve">: The laboratory has technical infrastructure </w:t>
      </w:r>
      <w:r w:rsidR="009554E8">
        <w:rPr>
          <w:rFonts w:eastAsia="Calibri"/>
          <w:szCs w:val="20"/>
        </w:rPr>
        <w:t xml:space="preserve">for testing lighting equipment and </w:t>
      </w:r>
      <w:r w:rsidRPr="008556F7">
        <w:rPr>
          <w:rFonts w:eastAsia="Calibri"/>
          <w:szCs w:val="20"/>
        </w:rPr>
        <w:t>renewable energy sources, and for performing energy audits. Its equipment is outdated and it has no accreditation for testing lighting parameters of technical equipment and a</w:t>
      </w:r>
      <w:r w:rsidR="009554E8">
        <w:rPr>
          <w:rFonts w:eastAsia="Calibri"/>
          <w:szCs w:val="20"/>
        </w:rPr>
        <w:t xml:space="preserve">ppliances. The laboratory has </w:t>
      </w:r>
      <w:r w:rsidRPr="008556F7">
        <w:rPr>
          <w:rFonts w:eastAsia="Calibri"/>
          <w:szCs w:val="20"/>
        </w:rPr>
        <w:t>well-qualified, experienced and certified staff. Its testing scope can be enlarged if equipment is upgraded and accreditation received.</w:t>
      </w:r>
    </w:p>
    <w:p w14:paraId="737081CB" w14:textId="77777777" w:rsidR="008556F7" w:rsidRPr="008556F7" w:rsidRDefault="008556F7" w:rsidP="00E25565">
      <w:pPr>
        <w:rPr>
          <w:rFonts w:eastAsia="Calibri"/>
          <w:szCs w:val="20"/>
        </w:rPr>
      </w:pPr>
      <w:r w:rsidRPr="008556F7">
        <w:rPr>
          <w:rFonts w:eastAsia="Calibri"/>
          <w:szCs w:val="20"/>
        </w:rPr>
        <w:t xml:space="preserve">5. </w:t>
      </w:r>
      <w:r w:rsidR="009554E8">
        <w:rPr>
          <w:rFonts w:eastAsia="Calibri"/>
          <w:i/>
          <w:szCs w:val="20"/>
        </w:rPr>
        <w:t>KazInMetr (s</w:t>
      </w:r>
      <w:r w:rsidRPr="008556F7">
        <w:rPr>
          <w:rFonts w:eastAsia="Calibri"/>
          <w:i/>
          <w:szCs w:val="20"/>
        </w:rPr>
        <w:t xml:space="preserve">tate </w:t>
      </w:r>
      <w:r w:rsidR="009554E8">
        <w:rPr>
          <w:rFonts w:eastAsia="Calibri"/>
          <w:i/>
          <w:szCs w:val="20"/>
        </w:rPr>
        <w:t>scientific &amp; metrology center of</w:t>
      </w:r>
      <w:r w:rsidRPr="008556F7">
        <w:rPr>
          <w:rFonts w:eastAsia="Calibri"/>
          <w:i/>
          <w:szCs w:val="20"/>
        </w:rPr>
        <w:t xml:space="preserve"> the Republic of Kazakhstan</w:t>
      </w:r>
      <w:r w:rsidR="009554E8">
        <w:rPr>
          <w:rFonts w:eastAsia="Calibri"/>
          <w:i/>
          <w:szCs w:val="20"/>
        </w:rPr>
        <w:t>)</w:t>
      </w:r>
      <w:r w:rsidRPr="008556F7">
        <w:rPr>
          <w:rFonts w:eastAsia="Calibri"/>
          <w:szCs w:val="20"/>
        </w:rPr>
        <w:t xml:space="preserve">: KazInMetr performs testing of </w:t>
      </w:r>
      <w:r w:rsidR="009554E8">
        <w:rPr>
          <w:rFonts w:eastAsia="Calibri"/>
          <w:szCs w:val="20"/>
        </w:rPr>
        <w:t>domestically-</w:t>
      </w:r>
      <w:r w:rsidRPr="008556F7">
        <w:rPr>
          <w:rFonts w:eastAsia="Calibri"/>
          <w:szCs w:val="20"/>
        </w:rPr>
        <w:t>m</w:t>
      </w:r>
      <w:r w:rsidR="009554E8">
        <w:rPr>
          <w:rFonts w:eastAsia="Calibri"/>
          <w:szCs w:val="20"/>
        </w:rPr>
        <w:t>anufactured and imported good</w:t>
      </w:r>
      <w:r w:rsidRPr="008556F7">
        <w:rPr>
          <w:rFonts w:eastAsia="Calibri"/>
          <w:szCs w:val="20"/>
        </w:rPr>
        <w:t>s to ensure safety and quality of products, processes and services in Kazakhstan; maintains and updates reference standards; harmonize</w:t>
      </w:r>
      <w:r w:rsidR="009554E8">
        <w:rPr>
          <w:rFonts w:eastAsia="Calibri"/>
          <w:szCs w:val="20"/>
        </w:rPr>
        <w:t>s</w:t>
      </w:r>
      <w:r w:rsidRPr="008556F7">
        <w:rPr>
          <w:rFonts w:eastAsia="Calibri"/>
          <w:szCs w:val="20"/>
        </w:rPr>
        <w:t xml:space="preserve"> regulations on metrology with international </w:t>
      </w:r>
      <w:r w:rsidR="009554E8">
        <w:rPr>
          <w:rFonts w:eastAsia="Calibri"/>
          <w:szCs w:val="20"/>
        </w:rPr>
        <w:t>requirements; provides training</w:t>
      </w:r>
      <w:r w:rsidRPr="008556F7">
        <w:rPr>
          <w:rFonts w:eastAsia="Calibri"/>
          <w:szCs w:val="20"/>
        </w:rPr>
        <w:t xml:space="preserve"> in metrology. KazInMetr consists of its he</w:t>
      </w:r>
      <w:r w:rsidR="009554E8">
        <w:rPr>
          <w:rFonts w:eastAsia="Calibri"/>
          <w:szCs w:val="20"/>
        </w:rPr>
        <w:t>ad office in Astana and five</w:t>
      </w:r>
      <w:r w:rsidRPr="008556F7">
        <w:rPr>
          <w:rFonts w:eastAsia="Calibri"/>
          <w:szCs w:val="20"/>
        </w:rPr>
        <w:t xml:space="preserve"> satellite office</w:t>
      </w:r>
      <w:r w:rsidR="009554E8">
        <w:rPr>
          <w:rFonts w:eastAsia="Calibri"/>
          <w:szCs w:val="20"/>
        </w:rPr>
        <w:t xml:space="preserve">s in Almaty (south Kazakhstan), Uralsk (west Kazakhstan), Ust Kamenogorsk (east </w:t>
      </w:r>
      <w:r w:rsidRPr="008556F7">
        <w:rPr>
          <w:rFonts w:eastAsia="Calibri"/>
          <w:szCs w:val="20"/>
        </w:rPr>
        <w:t>Kazakh</w:t>
      </w:r>
      <w:r w:rsidR="009554E8">
        <w:rPr>
          <w:rFonts w:eastAsia="Calibri"/>
          <w:szCs w:val="20"/>
        </w:rPr>
        <w:t>stan) and Aktobe</w:t>
      </w:r>
      <w:r w:rsidRPr="008556F7">
        <w:rPr>
          <w:rFonts w:eastAsia="Calibri"/>
          <w:szCs w:val="20"/>
        </w:rPr>
        <w:t>.</w:t>
      </w:r>
    </w:p>
    <w:p w14:paraId="3E304E58" w14:textId="77777777" w:rsidR="00C10692" w:rsidRDefault="008556F7" w:rsidP="00E25565">
      <w:pPr>
        <w:rPr>
          <w:rFonts w:eastAsia="Calibri"/>
          <w:szCs w:val="20"/>
        </w:rPr>
      </w:pPr>
      <w:r w:rsidRPr="008556F7">
        <w:rPr>
          <w:rFonts w:eastAsia="Calibri"/>
          <w:szCs w:val="20"/>
        </w:rPr>
        <w:t xml:space="preserve">6. </w:t>
      </w:r>
      <w:r w:rsidRPr="008556F7">
        <w:rPr>
          <w:rFonts w:eastAsia="Calibri"/>
          <w:i/>
          <w:szCs w:val="20"/>
        </w:rPr>
        <w:t>Energymanagement 2050, Ltd (Astana)</w:t>
      </w:r>
      <w:r w:rsidRPr="008556F7">
        <w:rPr>
          <w:rFonts w:eastAsia="Calibri"/>
          <w:szCs w:val="20"/>
        </w:rPr>
        <w:t>: The laboratory has equipment for testing electric lighting, renewable energy sources, and for performing energy audits. It has both new and outdated equipment and no accreditation for testing lighting parameters. The staff is well-qualified and certified. The scope of testing can be easily enlarged with equipment upgr</w:t>
      </w:r>
      <w:r w:rsidR="00C10692">
        <w:rPr>
          <w:rFonts w:eastAsia="Calibri"/>
          <w:szCs w:val="20"/>
        </w:rPr>
        <w:t>ade and relevant certification.</w:t>
      </w:r>
    </w:p>
    <w:p w14:paraId="5E3A5AB6" w14:textId="77777777" w:rsidR="00C10692" w:rsidRDefault="009554E8" w:rsidP="00E25565">
      <w:pPr>
        <w:rPr>
          <w:rFonts w:eastAsia="Calibri"/>
          <w:szCs w:val="20"/>
        </w:rPr>
      </w:pPr>
      <w:r>
        <w:rPr>
          <w:rFonts w:eastAsia="Calibri"/>
          <w:szCs w:val="20"/>
        </w:rPr>
        <w:t>Support by the project to these laboratories will include definition of t</w:t>
      </w:r>
      <w:r w:rsidR="00BD126F" w:rsidRPr="00BD126F">
        <w:rPr>
          <w:rFonts w:eastAsia="Calibri"/>
          <w:szCs w:val="20"/>
        </w:rPr>
        <w:t>esti</w:t>
      </w:r>
      <w:r>
        <w:rPr>
          <w:rFonts w:eastAsia="Calibri"/>
          <w:szCs w:val="20"/>
        </w:rPr>
        <w:t>ng methodologies and schedul</w:t>
      </w:r>
      <w:r w:rsidR="0012060B">
        <w:rPr>
          <w:rFonts w:eastAsia="Calibri"/>
          <w:szCs w:val="20"/>
        </w:rPr>
        <w:t>es</w:t>
      </w:r>
      <w:r>
        <w:rPr>
          <w:rFonts w:eastAsia="Calibri"/>
          <w:szCs w:val="20"/>
        </w:rPr>
        <w:t>, as well as training and support toward a</w:t>
      </w:r>
      <w:r w:rsidR="00D52CCE" w:rsidRPr="00BD126F">
        <w:rPr>
          <w:rFonts w:eastAsia="Calibri"/>
          <w:szCs w:val="20"/>
        </w:rPr>
        <w:t>ccreditatio</w:t>
      </w:r>
      <w:r>
        <w:rPr>
          <w:rFonts w:eastAsia="Calibri"/>
          <w:szCs w:val="20"/>
        </w:rPr>
        <w:t xml:space="preserve">n for testing of appliances and equipment. </w:t>
      </w:r>
      <w:r w:rsidR="0012060B">
        <w:rPr>
          <w:rFonts w:eastAsia="Calibri"/>
          <w:szCs w:val="20"/>
        </w:rPr>
        <w:t xml:space="preserve"> As these steps will take time, the project will also arrange for s</w:t>
      </w:r>
      <w:r w:rsidR="00D52CCE" w:rsidRPr="00BD126F">
        <w:rPr>
          <w:rFonts w:eastAsia="Calibri"/>
          <w:szCs w:val="20"/>
        </w:rPr>
        <w:t>hort-term use of Russian lab</w:t>
      </w:r>
      <w:r w:rsidR="0012060B">
        <w:rPr>
          <w:rFonts w:eastAsia="Calibri"/>
          <w:szCs w:val="20"/>
        </w:rPr>
        <w:t>oratorie</w:t>
      </w:r>
      <w:r w:rsidR="00D52CCE" w:rsidRPr="00BD126F">
        <w:rPr>
          <w:rFonts w:eastAsia="Calibri"/>
          <w:szCs w:val="20"/>
        </w:rPr>
        <w:t>s (or other accredited international labs) as needed</w:t>
      </w:r>
      <w:r w:rsidR="0012060B">
        <w:rPr>
          <w:rFonts w:eastAsia="Calibri"/>
          <w:szCs w:val="20"/>
        </w:rPr>
        <w:t>, to allow for timely implementation of MEPS and HEPS in Kazakhstan.</w:t>
      </w:r>
      <w:r w:rsidR="00C10692">
        <w:rPr>
          <w:rFonts w:eastAsia="Calibri"/>
          <w:szCs w:val="20"/>
        </w:rPr>
        <w:t xml:space="preserve">  </w:t>
      </w:r>
      <w:r w:rsidR="0094697D">
        <w:rPr>
          <w:rFonts w:eastAsia="Calibri"/>
          <w:szCs w:val="20"/>
        </w:rPr>
        <w:t>R</w:t>
      </w:r>
      <w:r w:rsidR="00C10692">
        <w:rPr>
          <w:rFonts w:eastAsia="Calibri"/>
          <w:szCs w:val="20"/>
        </w:rPr>
        <w:t xml:space="preserve">ecognition of other countries’ test results will </w:t>
      </w:r>
      <w:r w:rsidR="0094697D">
        <w:rPr>
          <w:rFonts w:eastAsia="Calibri"/>
          <w:szCs w:val="20"/>
        </w:rPr>
        <w:t xml:space="preserve">be the first step toward </w:t>
      </w:r>
      <w:r w:rsidR="00C10692">
        <w:rPr>
          <w:rFonts w:eastAsia="Calibri"/>
          <w:szCs w:val="20"/>
        </w:rPr>
        <w:t>a full regime of reciprocal recognition of testing and certification for products that are sold in multiple countries.</w:t>
      </w:r>
      <w:r w:rsidR="0012060B">
        <w:rPr>
          <w:rFonts w:eastAsia="Calibri"/>
          <w:szCs w:val="20"/>
        </w:rPr>
        <w:t xml:space="preserve">  </w:t>
      </w:r>
    </w:p>
    <w:p w14:paraId="61F3407A" w14:textId="581D791D" w:rsidR="002E5B56" w:rsidRDefault="009C59F4" w:rsidP="00954104">
      <w:pPr>
        <w:keepNext/>
        <w:keepLines/>
        <w:rPr>
          <w:rFonts w:eastAsia="Calibri"/>
          <w:szCs w:val="20"/>
        </w:rPr>
      </w:pPr>
      <w:r>
        <w:rPr>
          <w:rFonts w:eastAsia="Calibri"/>
          <w:b/>
          <w:i/>
          <w:szCs w:val="20"/>
        </w:rPr>
        <w:t>Output</w:t>
      </w:r>
      <w:r w:rsidRPr="0012060B">
        <w:rPr>
          <w:rFonts w:eastAsia="Calibri"/>
          <w:b/>
          <w:i/>
          <w:szCs w:val="20"/>
        </w:rPr>
        <w:t xml:space="preserve"> </w:t>
      </w:r>
      <w:r w:rsidR="000E2EF1" w:rsidRPr="0012060B">
        <w:rPr>
          <w:rFonts w:eastAsia="Calibri"/>
          <w:b/>
          <w:i/>
          <w:szCs w:val="20"/>
        </w:rPr>
        <w:t>2</w:t>
      </w:r>
      <w:r w:rsidR="00D52CCE" w:rsidRPr="0012060B">
        <w:rPr>
          <w:rFonts w:eastAsia="Calibri"/>
          <w:b/>
          <w:i/>
          <w:szCs w:val="20"/>
        </w:rPr>
        <w:t>.2</w:t>
      </w:r>
      <w:r w:rsidR="0012060B" w:rsidRPr="0012060B">
        <w:rPr>
          <w:rFonts w:eastAsia="Calibri"/>
          <w:b/>
          <w:i/>
          <w:szCs w:val="20"/>
        </w:rPr>
        <w:t xml:space="preserve">. </w:t>
      </w:r>
      <w:r w:rsidR="00D52CCE" w:rsidRPr="0012060B">
        <w:rPr>
          <w:rFonts w:eastAsia="Calibri"/>
          <w:b/>
          <w:i/>
          <w:szCs w:val="20"/>
        </w:rPr>
        <w:t xml:space="preserve"> </w:t>
      </w:r>
      <w:r w:rsidR="002E5B56" w:rsidRPr="00CD4EB0">
        <w:rPr>
          <w:rFonts w:eastAsia="Calibri"/>
          <w:b/>
          <w:szCs w:val="20"/>
        </w:rPr>
        <w:t>Needed equipment and training delivered to</w:t>
      </w:r>
      <w:r w:rsidR="00D52CCE" w:rsidRPr="00CD4EB0">
        <w:rPr>
          <w:rFonts w:eastAsia="Calibri"/>
          <w:b/>
          <w:szCs w:val="20"/>
        </w:rPr>
        <w:t xml:space="preserve"> </w:t>
      </w:r>
      <w:r w:rsidR="00F446B8" w:rsidRPr="00CD4EB0">
        <w:rPr>
          <w:rFonts w:eastAsia="Calibri"/>
          <w:b/>
          <w:szCs w:val="20"/>
        </w:rPr>
        <w:t xml:space="preserve">certification </w:t>
      </w:r>
      <w:r w:rsidR="00D52CCE" w:rsidRPr="00CD4EB0">
        <w:rPr>
          <w:rFonts w:eastAsia="Calibri"/>
          <w:b/>
          <w:szCs w:val="20"/>
        </w:rPr>
        <w:t>laboratories</w:t>
      </w:r>
      <w:r w:rsidR="002E5B56">
        <w:rPr>
          <w:rFonts w:eastAsia="Calibri"/>
          <w:b/>
          <w:szCs w:val="20"/>
        </w:rPr>
        <w:t>.</w:t>
      </w:r>
      <w:r w:rsidR="0012060B">
        <w:rPr>
          <w:rFonts w:eastAsia="Calibri"/>
          <w:szCs w:val="20"/>
        </w:rPr>
        <w:t xml:space="preserve">  </w:t>
      </w:r>
    </w:p>
    <w:p w14:paraId="7FB6E2A9" w14:textId="13644667" w:rsidR="008D3856" w:rsidRDefault="00DC07C0" w:rsidP="00E25565">
      <w:pPr>
        <w:rPr>
          <w:rFonts w:eastAsia="Calibri"/>
          <w:szCs w:val="20"/>
        </w:rPr>
      </w:pPr>
      <w:r>
        <w:rPr>
          <w:rFonts w:eastAsia="Calibri"/>
          <w:szCs w:val="20"/>
        </w:rPr>
        <w:t>T</w:t>
      </w:r>
      <w:r w:rsidR="0012060B">
        <w:rPr>
          <w:rFonts w:eastAsia="Calibri"/>
          <w:szCs w:val="20"/>
        </w:rPr>
        <w:t xml:space="preserve">o ensure that there is sufficient verification capacity for MEPS and HEPS in Kazakhstan, the project will also provide support for the purchase, installation, and operation of needed testing equipment.  </w:t>
      </w:r>
    </w:p>
    <w:p w14:paraId="0904DB43" w14:textId="4D1FE439" w:rsidR="00BE58CE" w:rsidRPr="008D3856" w:rsidRDefault="00F62AAD" w:rsidP="00E25565">
      <w:pPr>
        <w:rPr>
          <w:rFonts w:eastAsia="Calibri"/>
          <w:szCs w:val="20"/>
        </w:rPr>
      </w:pPr>
      <w:r>
        <w:rPr>
          <w:rFonts w:eastAsia="Calibri"/>
          <w:szCs w:val="20"/>
        </w:rPr>
        <w:t>The project will begin by working with the labs to</w:t>
      </w:r>
      <w:r w:rsidR="008D3856">
        <w:rPr>
          <w:rFonts w:eastAsia="Calibri"/>
          <w:szCs w:val="20"/>
        </w:rPr>
        <w:t xml:space="preserve"> </w:t>
      </w:r>
      <w:r>
        <w:rPr>
          <w:rFonts w:eastAsia="Calibri"/>
          <w:szCs w:val="20"/>
        </w:rPr>
        <w:t>compile</w:t>
      </w:r>
      <w:r w:rsidR="008D3856">
        <w:rPr>
          <w:rFonts w:eastAsia="Calibri"/>
          <w:szCs w:val="20"/>
        </w:rPr>
        <w:t xml:space="preserve"> lists of needed equipment and elaboration of a financing plan, including fee structures for testing.  It is expected that the laboratories will cover most of the costs themselves, and recoup their outlays via fees.  </w:t>
      </w:r>
      <w:r w:rsidR="0012060B">
        <w:rPr>
          <w:rFonts w:eastAsia="Calibri"/>
          <w:szCs w:val="20"/>
        </w:rPr>
        <w:t>UNDP will use project funds to cover a share of costs</w:t>
      </w:r>
      <w:r w:rsidR="008D3856">
        <w:rPr>
          <w:rFonts w:eastAsia="Calibri"/>
          <w:szCs w:val="20"/>
        </w:rPr>
        <w:t xml:space="preserve"> as needed, seeking</w:t>
      </w:r>
      <w:r w:rsidR="0012060B">
        <w:rPr>
          <w:rFonts w:eastAsia="Calibri"/>
          <w:szCs w:val="20"/>
        </w:rPr>
        <w:t xml:space="preserve"> volume discounts </w:t>
      </w:r>
      <w:r w:rsidR="008D3856">
        <w:rPr>
          <w:rFonts w:eastAsia="Calibri"/>
          <w:szCs w:val="20"/>
        </w:rPr>
        <w:t xml:space="preserve">wherever possible </w:t>
      </w:r>
      <w:r w:rsidR="0012060B">
        <w:rPr>
          <w:rFonts w:eastAsia="Calibri"/>
          <w:szCs w:val="20"/>
        </w:rPr>
        <w:t xml:space="preserve">for items needed in all laboratories.  </w:t>
      </w:r>
      <w:r w:rsidR="008D3856">
        <w:rPr>
          <w:rFonts w:eastAsia="Calibri"/>
          <w:szCs w:val="20"/>
        </w:rPr>
        <w:t xml:space="preserve">Then UNDP </w:t>
      </w:r>
      <w:r w:rsidR="00DB4A02">
        <w:rPr>
          <w:rFonts w:eastAsia="Calibri"/>
          <w:szCs w:val="20"/>
        </w:rPr>
        <w:t xml:space="preserve">with the assistance of </w:t>
      </w:r>
      <w:r w:rsidR="008D3856">
        <w:rPr>
          <w:rFonts w:eastAsia="Calibri"/>
          <w:szCs w:val="20"/>
        </w:rPr>
        <w:t>U4E will provide technical support for the installation</w:t>
      </w:r>
      <w:r w:rsidR="00D52CCE" w:rsidRPr="00BD126F">
        <w:rPr>
          <w:rFonts w:eastAsia="Calibri"/>
          <w:szCs w:val="20"/>
        </w:rPr>
        <w:t xml:space="preserve"> and commissioning of equipment</w:t>
      </w:r>
      <w:r w:rsidR="00D34A60">
        <w:rPr>
          <w:rFonts w:eastAsia="Calibri"/>
          <w:szCs w:val="20"/>
        </w:rPr>
        <w:t>, and will deliver</w:t>
      </w:r>
      <w:r w:rsidR="008D3856">
        <w:rPr>
          <w:rFonts w:eastAsia="Calibri"/>
          <w:szCs w:val="20"/>
        </w:rPr>
        <w:t xml:space="preserve"> training on its operation.  Finally, this activity will also include organization of a role for Kazakhstan in i</w:t>
      </w:r>
      <w:r w:rsidR="00D52CCE" w:rsidRPr="00BD126F">
        <w:rPr>
          <w:rFonts w:eastAsia="Calibri"/>
          <w:szCs w:val="20"/>
        </w:rPr>
        <w:t>nternational round-robin testing to verify correctness of Kazakhstan’s lab results</w:t>
      </w:r>
      <w:r w:rsidR="008D3856">
        <w:rPr>
          <w:rFonts w:eastAsia="Calibri"/>
          <w:szCs w:val="20"/>
        </w:rPr>
        <w:t>.</w:t>
      </w:r>
    </w:p>
    <w:p w14:paraId="5E126533" w14:textId="7DBC225A" w:rsidR="002E5B56" w:rsidRDefault="002E5B56" w:rsidP="00E25565">
      <w:pPr>
        <w:rPr>
          <w:rFonts w:eastAsia="Calibri"/>
          <w:szCs w:val="20"/>
        </w:rPr>
      </w:pPr>
      <w:r>
        <w:rPr>
          <w:rFonts w:eastAsia="Calibri"/>
          <w:b/>
          <w:i/>
          <w:szCs w:val="20"/>
        </w:rPr>
        <w:t xml:space="preserve">Output </w:t>
      </w:r>
      <w:r w:rsidR="00D52CCE" w:rsidRPr="00D34A60">
        <w:rPr>
          <w:rFonts w:eastAsia="Calibri"/>
          <w:b/>
          <w:i/>
          <w:szCs w:val="20"/>
        </w:rPr>
        <w:t>2.3</w:t>
      </w:r>
      <w:r w:rsidR="00D34A60" w:rsidRPr="00D34A60">
        <w:rPr>
          <w:rFonts w:eastAsia="Calibri"/>
          <w:b/>
          <w:i/>
          <w:szCs w:val="20"/>
        </w:rPr>
        <w:t>.</w:t>
      </w:r>
      <w:r w:rsidR="00D52CCE" w:rsidRPr="00D34A60">
        <w:rPr>
          <w:rFonts w:eastAsia="Calibri"/>
          <w:b/>
          <w:i/>
          <w:szCs w:val="20"/>
        </w:rPr>
        <w:t xml:space="preserve">  </w:t>
      </w:r>
      <w:r w:rsidRPr="00CD4EB0">
        <w:rPr>
          <w:rFonts w:eastAsia="Calibri"/>
          <w:b/>
          <w:szCs w:val="20"/>
        </w:rPr>
        <w:t>R</w:t>
      </w:r>
      <w:r w:rsidR="00BD126F" w:rsidRPr="00CD4EB0">
        <w:rPr>
          <w:rFonts w:eastAsia="Calibri"/>
          <w:b/>
          <w:szCs w:val="20"/>
        </w:rPr>
        <w:t>egister and web portal on compliant products</w:t>
      </w:r>
      <w:r w:rsidRPr="002E5B56">
        <w:rPr>
          <w:rFonts w:eastAsia="Calibri"/>
          <w:b/>
          <w:szCs w:val="20"/>
        </w:rPr>
        <w:t xml:space="preserve"> created</w:t>
      </w:r>
      <w:r>
        <w:rPr>
          <w:rFonts w:eastAsia="Calibri"/>
          <w:b/>
          <w:szCs w:val="20"/>
        </w:rPr>
        <w:t>,</w:t>
      </w:r>
      <w:r w:rsidRPr="00CD4EB0">
        <w:rPr>
          <w:rFonts w:eastAsia="Calibri"/>
          <w:b/>
          <w:szCs w:val="20"/>
        </w:rPr>
        <w:t xml:space="preserve"> regularly updated</w:t>
      </w:r>
      <w:r>
        <w:rPr>
          <w:rFonts w:eastAsia="Calibri"/>
          <w:b/>
          <w:szCs w:val="20"/>
        </w:rPr>
        <w:t>, and handed off to responsible agency</w:t>
      </w:r>
      <w:r w:rsidR="00D34A60">
        <w:rPr>
          <w:rFonts w:eastAsia="Calibri"/>
          <w:szCs w:val="20"/>
        </w:rPr>
        <w:t xml:space="preserve">  </w:t>
      </w:r>
    </w:p>
    <w:p w14:paraId="11327A7A" w14:textId="6E3E156F" w:rsidR="00F62AAD" w:rsidRPr="00F62AAD" w:rsidRDefault="00F62AAD" w:rsidP="00735A38">
      <w:pPr>
        <w:rPr>
          <w:rFonts w:eastAsia="Calibri"/>
          <w:szCs w:val="20"/>
        </w:rPr>
      </w:pPr>
      <w:r w:rsidRPr="00F62AAD">
        <w:rPr>
          <w:rFonts w:eastAsia="Calibri"/>
          <w:szCs w:val="20"/>
        </w:rPr>
        <w:t xml:space="preserve">The </w:t>
      </w:r>
      <w:r w:rsidR="00F446B8">
        <w:rPr>
          <w:rFonts w:eastAsia="Calibri"/>
          <w:szCs w:val="20"/>
        </w:rPr>
        <w:t>UNDP-supported</w:t>
      </w:r>
      <w:r w:rsidRPr="00F62AAD">
        <w:rPr>
          <w:rFonts w:eastAsia="Calibri"/>
          <w:szCs w:val="20"/>
        </w:rPr>
        <w:t xml:space="preserve"> projects </w:t>
      </w:r>
      <w:r w:rsidR="00F446B8">
        <w:rPr>
          <w:rFonts w:eastAsia="Calibri"/>
          <w:szCs w:val="20"/>
        </w:rPr>
        <w:t xml:space="preserve">funded by GEF </w:t>
      </w:r>
      <w:r w:rsidRPr="00F62AAD">
        <w:rPr>
          <w:rFonts w:eastAsia="Calibri"/>
          <w:szCs w:val="20"/>
        </w:rPr>
        <w:t xml:space="preserve">on lighting and appliance efficiency in Russia are working together to develop a unified register of products that comply with national MEPS and labelling requirements.  This system </w:t>
      </w:r>
      <w:r>
        <w:rPr>
          <w:rFonts w:eastAsia="Calibri"/>
          <w:szCs w:val="20"/>
        </w:rPr>
        <w:t>is to be</w:t>
      </w:r>
      <w:r w:rsidRPr="00F62AAD">
        <w:rPr>
          <w:rFonts w:eastAsia="Calibri"/>
          <w:szCs w:val="20"/>
        </w:rPr>
        <w:t xml:space="preserve"> based on the model of the Equipment Energy Efficiency (E3) program, a cross-jurisdictional program of the Governments of Australia and New Zealand, as well as states and territories.  Such a register would create an informational basis for several functions, much as it does in Australia and New Zealand:</w:t>
      </w:r>
    </w:p>
    <w:p w14:paraId="58914FE5" w14:textId="77777777" w:rsidR="00F62AAD" w:rsidRPr="00F62AAD" w:rsidRDefault="00F62AAD" w:rsidP="00033BD9">
      <w:pPr>
        <w:numPr>
          <w:ilvl w:val="0"/>
          <w:numId w:val="21"/>
        </w:numPr>
        <w:ind w:left="714" w:hanging="357"/>
        <w:contextualSpacing/>
        <w:rPr>
          <w:rFonts w:eastAsia="Calibri"/>
          <w:szCs w:val="20"/>
        </w:rPr>
      </w:pPr>
      <w:r w:rsidRPr="00F62AAD">
        <w:rPr>
          <w:rFonts w:eastAsia="Calibri"/>
          <w:szCs w:val="20"/>
        </w:rPr>
        <w:t>Tracking of products for enforcement of MEPS</w:t>
      </w:r>
    </w:p>
    <w:p w14:paraId="59B2D929" w14:textId="77777777" w:rsidR="00F62AAD" w:rsidRPr="00F62AAD" w:rsidRDefault="00F62AAD" w:rsidP="00033BD9">
      <w:pPr>
        <w:numPr>
          <w:ilvl w:val="0"/>
          <w:numId w:val="21"/>
        </w:numPr>
        <w:ind w:left="714" w:hanging="357"/>
        <w:contextualSpacing/>
        <w:rPr>
          <w:rFonts w:eastAsia="Calibri"/>
          <w:szCs w:val="20"/>
        </w:rPr>
      </w:pPr>
      <w:r w:rsidRPr="00F62AAD">
        <w:rPr>
          <w:rFonts w:eastAsia="Calibri"/>
          <w:szCs w:val="20"/>
        </w:rPr>
        <w:t>Convenient and constantly updated identification of products that qualify for state procurement in compliance with relevant energy performance requirements</w:t>
      </w:r>
    </w:p>
    <w:p w14:paraId="3D41D2FC" w14:textId="77777777" w:rsidR="00F62AAD" w:rsidRPr="00F62AAD" w:rsidRDefault="00F62AAD" w:rsidP="00033BD9">
      <w:pPr>
        <w:numPr>
          <w:ilvl w:val="0"/>
          <w:numId w:val="21"/>
        </w:numPr>
        <w:ind w:left="714" w:hanging="357"/>
        <w:contextualSpacing/>
        <w:rPr>
          <w:rFonts w:eastAsia="Calibri"/>
          <w:szCs w:val="20"/>
        </w:rPr>
      </w:pPr>
      <w:r w:rsidRPr="00F62AAD">
        <w:rPr>
          <w:rFonts w:eastAsia="Calibri"/>
          <w:szCs w:val="20"/>
        </w:rPr>
        <w:t xml:space="preserve">Delivery of information to consumers, vendors, and suppliers about what products comply with </w:t>
      </w:r>
      <w:r>
        <w:rPr>
          <w:rFonts w:eastAsia="Calibri"/>
          <w:szCs w:val="20"/>
        </w:rPr>
        <w:t>MEPS and HEPS, and which products qualify for the Kazakh label</w:t>
      </w:r>
    </w:p>
    <w:p w14:paraId="2147E644" w14:textId="27131357" w:rsidR="00F62AAD" w:rsidRDefault="00F62AAD" w:rsidP="00033BD9">
      <w:pPr>
        <w:numPr>
          <w:ilvl w:val="0"/>
          <w:numId w:val="21"/>
        </w:numPr>
        <w:ind w:left="714" w:hanging="357"/>
        <w:contextualSpacing/>
        <w:rPr>
          <w:rFonts w:eastAsia="Calibri"/>
          <w:szCs w:val="20"/>
        </w:rPr>
      </w:pPr>
      <w:r w:rsidRPr="00F62AAD">
        <w:rPr>
          <w:rFonts w:eastAsia="Calibri"/>
          <w:szCs w:val="20"/>
        </w:rPr>
        <w:t>Linkages with information for consumers, vendors, and suppliers about MEPS and voluntary labels on the whole, including guidance on who needs to demonstrate compliance, and how</w:t>
      </w:r>
      <w:r w:rsidR="00033BD9">
        <w:rPr>
          <w:rFonts w:eastAsia="Calibri"/>
          <w:szCs w:val="20"/>
        </w:rPr>
        <w:t>.</w:t>
      </w:r>
    </w:p>
    <w:p w14:paraId="198F3C90" w14:textId="77777777" w:rsidR="00033BD9" w:rsidRPr="00F62AAD" w:rsidRDefault="00033BD9" w:rsidP="00033BD9">
      <w:pPr>
        <w:ind w:left="714"/>
        <w:contextualSpacing/>
        <w:rPr>
          <w:rFonts w:eastAsia="Calibri"/>
          <w:szCs w:val="20"/>
        </w:rPr>
      </w:pPr>
    </w:p>
    <w:p w14:paraId="5E597493" w14:textId="77777777" w:rsidR="00BD126F" w:rsidRPr="008D3856" w:rsidRDefault="00F62AAD" w:rsidP="00E25565">
      <w:pPr>
        <w:rPr>
          <w:rFonts w:eastAsia="Calibri"/>
          <w:szCs w:val="20"/>
        </w:rPr>
      </w:pPr>
      <w:r>
        <w:rPr>
          <w:rFonts w:eastAsia="Calibri"/>
          <w:szCs w:val="20"/>
        </w:rPr>
        <w:t>UNDP and its partners in Kazakhstan have agreed on the value of creating an analogous system in Kazakhstan</w:t>
      </w:r>
      <w:r w:rsidRPr="00F62AAD">
        <w:rPr>
          <w:rFonts w:eastAsia="Calibri"/>
          <w:szCs w:val="20"/>
        </w:rPr>
        <w:t xml:space="preserve">.  It would be natural for the project in Kazakhstan to follow the lead of the Russian system, and indeed possibly to build a unified system across both countries or multiple countries of the Customs Union.  </w:t>
      </w:r>
      <w:r>
        <w:rPr>
          <w:rFonts w:eastAsia="Calibri"/>
          <w:szCs w:val="20"/>
        </w:rPr>
        <w:t xml:space="preserve">The </w:t>
      </w:r>
      <w:r w:rsidR="00DE2732">
        <w:rPr>
          <w:rFonts w:eastAsia="Calibri"/>
          <w:szCs w:val="20"/>
        </w:rPr>
        <w:t>proposed</w:t>
      </w:r>
      <w:r w:rsidR="00DE2732" w:rsidRPr="00F62AAD">
        <w:rPr>
          <w:rFonts w:eastAsia="Calibri"/>
          <w:szCs w:val="20"/>
        </w:rPr>
        <w:t xml:space="preserve"> </w:t>
      </w:r>
      <w:r w:rsidRPr="00F62AAD">
        <w:rPr>
          <w:rFonts w:eastAsia="Calibri"/>
          <w:szCs w:val="20"/>
        </w:rPr>
        <w:t>project would create and run the system for the first few years of the project, then hand it off to a responsible agency in the RK Government</w:t>
      </w:r>
      <w:r>
        <w:rPr>
          <w:rFonts w:eastAsia="Calibri"/>
          <w:szCs w:val="20"/>
        </w:rPr>
        <w:t xml:space="preserve"> (most likely, the Department of Energy Conservation and Energy Efficiency)</w:t>
      </w:r>
      <w:r w:rsidRPr="00F62AAD">
        <w:rPr>
          <w:rFonts w:eastAsia="Calibri"/>
          <w:szCs w:val="20"/>
        </w:rPr>
        <w:t xml:space="preserve">, or to an appropriate independent agency.  </w:t>
      </w:r>
    </w:p>
    <w:p w14:paraId="02231651" w14:textId="77777777" w:rsidR="00033BD9" w:rsidRDefault="002E5B56" w:rsidP="00E25565">
      <w:pPr>
        <w:rPr>
          <w:rFonts w:eastAsia="Calibri"/>
          <w:szCs w:val="20"/>
        </w:rPr>
      </w:pPr>
      <w:r>
        <w:rPr>
          <w:rFonts w:eastAsia="Calibri"/>
          <w:b/>
          <w:i/>
          <w:szCs w:val="20"/>
        </w:rPr>
        <w:t>Output</w:t>
      </w:r>
      <w:r w:rsidRPr="00F62AAD">
        <w:rPr>
          <w:rFonts w:eastAsia="Calibri"/>
          <w:b/>
          <w:i/>
          <w:szCs w:val="20"/>
        </w:rPr>
        <w:t xml:space="preserve"> </w:t>
      </w:r>
      <w:r w:rsidR="008556F7" w:rsidRPr="00F62AAD">
        <w:rPr>
          <w:rFonts w:eastAsia="Calibri"/>
          <w:b/>
          <w:i/>
          <w:szCs w:val="20"/>
        </w:rPr>
        <w:t xml:space="preserve">2.4.  </w:t>
      </w:r>
      <w:r w:rsidR="00D52CCE" w:rsidRPr="00CD4EB0">
        <w:rPr>
          <w:rFonts w:eastAsia="Calibri"/>
          <w:b/>
          <w:szCs w:val="20"/>
        </w:rPr>
        <w:t xml:space="preserve">Testing and public reporting on retail purchases </w:t>
      </w:r>
      <w:r w:rsidRPr="00CD4EB0">
        <w:rPr>
          <w:rFonts w:eastAsia="Calibri"/>
          <w:b/>
          <w:szCs w:val="20"/>
        </w:rPr>
        <w:t xml:space="preserve">carried out, revealing real compliance with </w:t>
      </w:r>
      <w:r>
        <w:rPr>
          <w:rFonts w:eastAsia="Calibri"/>
          <w:b/>
          <w:szCs w:val="20"/>
        </w:rPr>
        <w:t>standards</w:t>
      </w:r>
      <w:r w:rsidRPr="00CD4EB0">
        <w:rPr>
          <w:rFonts w:eastAsia="Calibri"/>
          <w:b/>
          <w:szCs w:val="20"/>
        </w:rPr>
        <w:t xml:space="preserve"> and product claims</w:t>
      </w:r>
      <w:r w:rsidR="00F62AAD">
        <w:rPr>
          <w:rFonts w:eastAsia="Calibri"/>
          <w:szCs w:val="20"/>
        </w:rPr>
        <w:t xml:space="preserve">.  </w:t>
      </w:r>
    </w:p>
    <w:p w14:paraId="28DA1C3F" w14:textId="76D17816" w:rsidR="00F62AAD" w:rsidRPr="00F62AAD" w:rsidRDefault="00033BD9" w:rsidP="00E25565">
      <w:pPr>
        <w:rPr>
          <w:rFonts w:eastAsia="Calibri"/>
          <w:szCs w:val="20"/>
        </w:rPr>
      </w:pPr>
      <w:r>
        <w:rPr>
          <w:rFonts w:eastAsia="Calibri"/>
          <w:szCs w:val="20"/>
        </w:rPr>
        <w:t>To achieve this output, the project</w:t>
      </w:r>
      <w:r w:rsidR="00813308">
        <w:rPr>
          <w:rFonts w:eastAsia="Calibri"/>
          <w:szCs w:val="20"/>
        </w:rPr>
        <w:t xml:space="preserve"> will replicate</w:t>
      </w:r>
      <w:r w:rsidR="00F62AAD" w:rsidRPr="00F62AAD">
        <w:rPr>
          <w:rFonts w:eastAsia="Calibri"/>
          <w:szCs w:val="20"/>
        </w:rPr>
        <w:t xml:space="preserve"> </w:t>
      </w:r>
      <w:r w:rsidR="00813308">
        <w:rPr>
          <w:rFonts w:eastAsia="Calibri"/>
          <w:szCs w:val="20"/>
        </w:rPr>
        <w:t>an</w:t>
      </w:r>
      <w:r w:rsidR="00F62AAD" w:rsidRPr="00F62AAD">
        <w:rPr>
          <w:rFonts w:eastAsia="Calibri"/>
          <w:szCs w:val="20"/>
        </w:rPr>
        <w:t xml:space="preserve"> innovative activity carried out by the</w:t>
      </w:r>
      <w:r w:rsidR="00813308">
        <w:rPr>
          <w:rFonts w:eastAsia="Calibri"/>
          <w:szCs w:val="20"/>
        </w:rPr>
        <w:t xml:space="preserve"> UNDP</w:t>
      </w:r>
      <w:r w:rsidR="00F446B8">
        <w:rPr>
          <w:rFonts w:eastAsia="Calibri"/>
          <w:szCs w:val="20"/>
        </w:rPr>
        <w:t>-supported</w:t>
      </w:r>
      <w:r w:rsidR="008B0CA0">
        <w:rPr>
          <w:rFonts w:eastAsia="Calibri"/>
          <w:szCs w:val="20"/>
        </w:rPr>
        <w:t>,</w:t>
      </w:r>
      <w:r w:rsidR="00F446B8">
        <w:rPr>
          <w:rFonts w:eastAsia="Calibri"/>
          <w:szCs w:val="20"/>
        </w:rPr>
        <w:t xml:space="preserve"> GEF-funded</w:t>
      </w:r>
      <w:r w:rsidR="00813308">
        <w:rPr>
          <w:rFonts w:eastAsia="Calibri"/>
          <w:szCs w:val="20"/>
        </w:rPr>
        <w:t xml:space="preserve"> EE</w:t>
      </w:r>
      <w:r w:rsidR="00F62AAD" w:rsidRPr="00F62AAD">
        <w:rPr>
          <w:rFonts w:eastAsia="Calibri"/>
          <w:szCs w:val="20"/>
        </w:rPr>
        <w:t xml:space="preserve"> lighting project in Russia</w:t>
      </w:r>
      <w:r w:rsidR="008B0CA0">
        <w:rPr>
          <w:rFonts w:eastAsia="Calibri"/>
          <w:szCs w:val="20"/>
        </w:rPr>
        <w:t xml:space="preserve">, which </w:t>
      </w:r>
      <w:r w:rsidR="00F62AAD" w:rsidRPr="00F62AAD">
        <w:rPr>
          <w:rFonts w:eastAsia="Calibri"/>
          <w:szCs w:val="20"/>
        </w:rPr>
        <w:t>involved making retail purchases of selected products, testing them in an accredited laboratory, and reporting the results</w:t>
      </w:r>
      <w:r w:rsidR="00813308">
        <w:rPr>
          <w:rFonts w:eastAsia="Calibri"/>
          <w:szCs w:val="20"/>
        </w:rPr>
        <w:t xml:space="preserve"> in professional publications and public media</w:t>
      </w:r>
      <w:r w:rsidR="00F62AAD" w:rsidRPr="00F62AAD">
        <w:rPr>
          <w:rFonts w:eastAsia="Calibri"/>
          <w:szCs w:val="20"/>
        </w:rPr>
        <w:t>.  The lighting project</w:t>
      </w:r>
      <w:r w:rsidR="008B0CA0">
        <w:rPr>
          <w:rFonts w:eastAsia="Calibri"/>
          <w:szCs w:val="20"/>
        </w:rPr>
        <w:t xml:space="preserve"> in Russia</w:t>
      </w:r>
      <w:r w:rsidR="00F62AAD" w:rsidRPr="00F62AAD">
        <w:rPr>
          <w:rFonts w:eastAsia="Calibri"/>
          <w:szCs w:val="20"/>
        </w:rPr>
        <w:t xml:space="preserve"> found wide compliance but more than a few cases of egregious mismatches between product claims and reality.  The reports, in turn, led to a surge in attention to energy efficiency and regulatory compliance, among consumers, manufacturers and suppliers, and officials.  </w:t>
      </w:r>
    </w:p>
    <w:p w14:paraId="527A657E" w14:textId="77777777" w:rsidR="00813308" w:rsidRDefault="00813308" w:rsidP="00E25565">
      <w:pPr>
        <w:spacing w:after="0"/>
        <w:rPr>
          <w:szCs w:val="20"/>
        </w:rPr>
      </w:pPr>
      <w:r>
        <w:rPr>
          <w:rFonts w:eastAsia="Calibri"/>
          <w:szCs w:val="20"/>
        </w:rPr>
        <w:t>UNDP and its partners in</w:t>
      </w:r>
      <w:r w:rsidR="00F62AAD" w:rsidRPr="00F62AAD">
        <w:rPr>
          <w:rFonts w:eastAsia="Calibri"/>
          <w:szCs w:val="20"/>
        </w:rPr>
        <w:t xml:space="preserve"> Kazakhstan agree that similar testing and reporting about retail consumer products should be included as a project activity</w:t>
      </w:r>
      <w:r w:rsidR="00ED58CC">
        <w:rPr>
          <w:rFonts w:eastAsia="Calibri"/>
          <w:szCs w:val="20"/>
        </w:rPr>
        <w:t>, with testing and reporting to be conducted at least once and ideally</w:t>
      </w:r>
      <w:r w:rsidRPr="00F62AAD">
        <w:rPr>
          <w:rFonts w:eastAsia="Calibri"/>
          <w:szCs w:val="20"/>
        </w:rPr>
        <w:t xml:space="preserve"> up to once per year, to allow for market coverage and possibly comparison across time.</w:t>
      </w:r>
      <w:r w:rsidR="00DB12E7" w:rsidRPr="00DB12E7">
        <w:rPr>
          <w:b/>
          <w:szCs w:val="20"/>
        </w:rPr>
        <w:t xml:space="preserve"> </w:t>
      </w:r>
      <w:r w:rsidR="00DB12E7">
        <w:rPr>
          <w:b/>
          <w:szCs w:val="20"/>
        </w:rPr>
        <w:t xml:space="preserve"> </w:t>
      </w:r>
      <w:r w:rsidR="00DB12E7">
        <w:rPr>
          <w:szCs w:val="20"/>
        </w:rPr>
        <w:t xml:space="preserve">UNDP has already confirmed the preliminary interest of </w:t>
      </w:r>
      <w:r w:rsidR="00DB12E7" w:rsidRPr="00DB12E7">
        <w:rPr>
          <w:szCs w:val="20"/>
        </w:rPr>
        <w:t>the Adal Society for Protection of Consumers' Rights in collaboration in this area.</w:t>
      </w:r>
      <w:r w:rsidR="00DB12E7">
        <w:rPr>
          <w:b/>
          <w:szCs w:val="20"/>
        </w:rPr>
        <w:t xml:space="preserve">  </w:t>
      </w:r>
      <w:r w:rsidR="00DB12E7">
        <w:rPr>
          <w:szCs w:val="20"/>
        </w:rPr>
        <w:t>The society seeks to protect consumers by conducting market research and product testing</w:t>
      </w:r>
      <w:r w:rsidR="00DB12E7" w:rsidRPr="00F90A14">
        <w:rPr>
          <w:szCs w:val="20"/>
        </w:rPr>
        <w:t xml:space="preserve">. </w:t>
      </w:r>
      <w:r w:rsidR="00DB12E7">
        <w:rPr>
          <w:szCs w:val="20"/>
        </w:rPr>
        <w:t>Notably, under the auspices of a program called "Your E</w:t>
      </w:r>
      <w:r w:rsidR="00DB12E7" w:rsidRPr="00F90A14">
        <w:rPr>
          <w:szCs w:val="20"/>
        </w:rPr>
        <w:t>xpert</w:t>
      </w:r>
      <w:r w:rsidR="00DB12E7">
        <w:rPr>
          <w:szCs w:val="20"/>
        </w:rPr>
        <w:t>,</w:t>
      </w:r>
      <w:r w:rsidR="00DB12E7" w:rsidRPr="00F90A14">
        <w:rPr>
          <w:szCs w:val="20"/>
        </w:rPr>
        <w:t xml:space="preserve">" </w:t>
      </w:r>
      <w:r w:rsidR="00DB12E7">
        <w:rPr>
          <w:szCs w:val="20"/>
        </w:rPr>
        <w:t>the society organizes testing</w:t>
      </w:r>
      <w:r w:rsidR="00DB12E7" w:rsidRPr="00F90A14">
        <w:rPr>
          <w:szCs w:val="20"/>
        </w:rPr>
        <w:t xml:space="preserve"> by consumers with participation of independent experts and auditors</w:t>
      </w:r>
      <w:r w:rsidR="00DB12E7">
        <w:rPr>
          <w:szCs w:val="20"/>
        </w:rPr>
        <w:t>, with results</w:t>
      </w:r>
      <w:r w:rsidR="00DB12E7" w:rsidRPr="00F90A14">
        <w:rPr>
          <w:szCs w:val="20"/>
        </w:rPr>
        <w:t xml:space="preserve"> reported in media.</w:t>
      </w:r>
      <w:r w:rsidR="00DB12E7">
        <w:rPr>
          <w:rStyle w:val="FootnoteReference"/>
          <w:szCs w:val="20"/>
        </w:rPr>
        <w:footnoteReference w:id="12"/>
      </w:r>
      <w:r w:rsidR="00DB12E7" w:rsidRPr="00F90A14">
        <w:rPr>
          <w:szCs w:val="20"/>
        </w:rPr>
        <w:t xml:space="preserve"> </w:t>
      </w:r>
    </w:p>
    <w:p w14:paraId="3AB0FEC0" w14:textId="77777777" w:rsidR="00B35B52" w:rsidRDefault="00B35B52" w:rsidP="00E25565">
      <w:pPr>
        <w:spacing w:after="0"/>
        <w:rPr>
          <w:szCs w:val="20"/>
        </w:rPr>
      </w:pPr>
    </w:p>
    <w:p w14:paraId="3C10CE99" w14:textId="77777777" w:rsidR="00EB2A22" w:rsidRPr="00BE58CE" w:rsidRDefault="00097FFA" w:rsidP="007F7C6F">
      <w:pPr>
        <w:keepNext/>
        <w:keepLines/>
        <w:jc w:val="left"/>
        <w:outlineLvl w:val="1"/>
        <w:rPr>
          <w:rFonts w:asciiTheme="minorHAnsi" w:eastAsia="Times New Roman" w:hAnsiTheme="minorHAnsi"/>
          <w:b/>
          <w:bCs/>
          <w:color w:val="4F81BD"/>
          <w:sz w:val="24"/>
          <w:szCs w:val="26"/>
        </w:rPr>
      </w:pPr>
      <w:bookmarkStart w:id="11" w:name="_Toc459235698"/>
      <w:r w:rsidRPr="00BE58CE">
        <w:rPr>
          <w:rFonts w:asciiTheme="minorHAnsi" w:eastAsia="Times New Roman" w:hAnsiTheme="minorHAnsi"/>
          <w:b/>
          <w:bCs/>
          <w:color w:val="4F81BD"/>
          <w:sz w:val="24"/>
          <w:szCs w:val="26"/>
        </w:rPr>
        <w:t>Compone</w:t>
      </w:r>
      <w:r w:rsidR="007F7C6F" w:rsidRPr="00BE58CE">
        <w:rPr>
          <w:rFonts w:asciiTheme="minorHAnsi" w:eastAsia="Times New Roman" w:hAnsiTheme="minorHAnsi"/>
          <w:b/>
          <w:bCs/>
          <w:color w:val="4F81BD"/>
          <w:sz w:val="24"/>
          <w:szCs w:val="26"/>
        </w:rPr>
        <w:t xml:space="preserve">nt </w:t>
      </w:r>
      <w:r w:rsidR="00D52CCE" w:rsidRPr="00BE58CE">
        <w:rPr>
          <w:rFonts w:asciiTheme="minorHAnsi" w:eastAsia="Times New Roman" w:hAnsiTheme="minorHAnsi"/>
          <w:b/>
          <w:bCs/>
          <w:color w:val="4F81BD"/>
          <w:sz w:val="24"/>
          <w:szCs w:val="26"/>
        </w:rPr>
        <w:t>3</w:t>
      </w:r>
      <w:r w:rsidR="00976907" w:rsidRPr="00BE58CE">
        <w:rPr>
          <w:rFonts w:asciiTheme="minorHAnsi" w:eastAsia="Times New Roman" w:hAnsiTheme="minorHAnsi"/>
          <w:b/>
          <w:bCs/>
          <w:color w:val="4F81BD"/>
          <w:sz w:val="24"/>
          <w:szCs w:val="26"/>
        </w:rPr>
        <w:t xml:space="preserve">.  </w:t>
      </w:r>
      <w:r w:rsidR="000E2EF1" w:rsidRPr="00BE58CE">
        <w:rPr>
          <w:rFonts w:asciiTheme="minorHAnsi" w:eastAsia="Times New Roman" w:hAnsiTheme="minorHAnsi"/>
          <w:b/>
          <w:bCs/>
          <w:color w:val="4F81BD"/>
          <w:sz w:val="24"/>
          <w:szCs w:val="26"/>
        </w:rPr>
        <w:t>Boosting demand for EE appliances and equipment</w:t>
      </w:r>
      <w:bookmarkEnd w:id="11"/>
    </w:p>
    <w:p w14:paraId="6BD293AE" w14:textId="337AB63B" w:rsidR="00FC5E65" w:rsidRDefault="00033BD9" w:rsidP="00E25565">
      <w:r>
        <w:rPr>
          <w:b/>
        </w:rPr>
        <w:t>Outcome 3</w:t>
      </w:r>
      <w:r w:rsidRPr="00DD1E73">
        <w:rPr>
          <w:b/>
        </w:rPr>
        <w:t>:</w:t>
      </w:r>
      <w:r>
        <w:t xml:space="preserve"> </w:t>
      </w:r>
      <w:r w:rsidR="00B558EB">
        <w:t>The outcome of the project’s third component will be enhanced</w:t>
      </w:r>
      <w:r w:rsidR="00FC5E65">
        <w:t xml:space="preserve"> capacity among citizens and industry in Kazakhstan to understand, afford, and procure EE appliances and equipment.</w:t>
      </w:r>
      <w:r w:rsidR="00B558EB">
        <w:t xml:space="preserve">  Th</w:t>
      </w:r>
      <w:r w:rsidR="007D1C65">
        <w:t>is component</w:t>
      </w:r>
      <w:r w:rsidR="00B558EB">
        <w:t xml:space="preserve"> includes the following activities and outputs intended to lead to this outcome.</w:t>
      </w:r>
    </w:p>
    <w:p w14:paraId="032FFD47" w14:textId="77777777" w:rsidR="00CA048E" w:rsidRDefault="00B558EB" w:rsidP="00E25565">
      <w:pPr>
        <w:rPr>
          <w:rFonts w:eastAsia="Calibri"/>
          <w:szCs w:val="20"/>
        </w:rPr>
      </w:pPr>
      <w:r w:rsidRPr="002F15E2">
        <w:rPr>
          <w:b/>
          <w:i/>
        </w:rPr>
        <w:t>Output</w:t>
      </w:r>
      <w:r w:rsidR="00277FA4" w:rsidRPr="00EB2A22">
        <w:rPr>
          <w:rFonts w:eastAsia="Calibri"/>
          <w:b/>
          <w:i/>
          <w:szCs w:val="20"/>
        </w:rPr>
        <w:t xml:space="preserve"> </w:t>
      </w:r>
      <w:r w:rsidR="00D52CCE" w:rsidRPr="00EB2A22">
        <w:rPr>
          <w:rFonts w:eastAsia="Calibri"/>
          <w:b/>
          <w:i/>
          <w:szCs w:val="20"/>
        </w:rPr>
        <w:t>3</w:t>
      </w:r>
      <w:r w:rsidR="00976907" w:rsidRPr="00EB2A22">
        <w:rPr>
          <w:rFonts w:eastAsia="Calibri"/>
          <w:b/>
          <w:i/>
          <w:szCs w:val="20"/>
        </w:rPr>
        <w:t>.1</w:t>
      </w:r>
      <w:r w:rsidR="00EB2A22" w:rsidRPr="00EB2A22">
        <w:rPr>
          <w:rFonts w:eastAsia="Calibri"/>
          <w:b/>
          <w:i/>
          <w:szCs w:val="20"/>
        </w:rPr>
        <w:t>.</w:t>
      </w:r>
      <w:r w:rsidR="00976907" w:rsidRPr="00EB2A22">
        <w:rPr>
          <w:rFonts w:eastAsia="Calibri"/>
          <w:b/>
          <w:i/>
          <w:szCs w:val="20"/>
        </w:rPr>
        <w:t xml:space="preserve">  Market studies</w:t>
      </w:r>
      <w:r>
        <w:rPr>
          <w:rFonts w:eastAsia="Calibri"/>
          <w:b/>
          <w:i/>
          <w:szCs w:val="20"/>
        </w:rPr>
        <w:t xml:space="preserve"> on stocks, sales, and consumer preferences carried out at the beginning and end of the project</w:t>
      </w:r>
      <w:r w:rsidR="00EB2A22" w:rsidRPr="00EB2A22">
        <w:rPr>
          <w:rFonts w:eastAsia="Calibri"/>
          <w:szCs w:val="20"/>
        </w:rPr>
        <w:t xml:space="preserve">. </w:t>
      </w:r>
    </w:p>
    <w:p w14:paraId="0C3D1CE3" w14:textId="55214BA4" w:rsidR="00D63FF0" w:rsidRDefault="00EB2A22" w:rsidP="00E25565">
      <w:pPr>
        <w:rPr>
          <w:rFonts w:eastAsia="Calibri"/>
          <w:szCs w:val="20"/>
        </w:rPr>
      </w:pPr>
      <w:r w:rsidRPr="00EB2A22">
        <w:rPr>
          <w:rFonts w:eastAsia="Calibri"/>
          <w:szCs w:val="20"/>
        </w:rPr>
        <w:t xml:space="preserve">The national Committee on Statistics compiles information annually on </w:t>
      </w:r>
      <w:r w:rsidRPr="00D6385F">
        <w:rPr>
          <w:rFonts w:eastAsia="Calibri"/>
          <w:szCs w:val="20"/>
        </w:rPr>
        <w:t xml:space="preserve">data on existing stock and annual sales volumes for refrigerator/freezers and other appliances and equipment, but </w:t>
      </w:r>
      <w:r w:rsidR="00846870" w:rsidRPr="00D6385F">
        <w:rPr>
          <w:rFonts w:eastAsia="Calibri"/>
          <w:szCs w:val="20"/>
        </w:rPr>
        <w:t xml:space="preserve">does </w:t>
      </w:r>
      <w:r w:rsidRPr="00D6385F">
        <w:rPr>
          <w:rFonts w:eastAsia="Calibri"/>
          <w:szCs w:val="20"/>
        </w:rPr>
        <w:t xml:space="preserve">not </w:t>
      </w:r>
      <w:r w:rsidR="00846870" w:rsidRPr="00D6385F">
        <w:rPr>
          <w:rFonts w:eastAsia="Calibri"/>
          <w:szCs w:val="20"/>
        </w:rPr>
        <w:t xml:space="preserve">generate </w:t>
      </w:r>
      <w:r w:rsidRPr="00D6385F">
        <w:rPr>
          <w:rFonts w:eastAsia="Calibri"/>
          <w:szCs w:val="20"/>
        </w:rPr>
        <w:t xml:space="preserve">a breakdown by type, size, cooling capacity, or energy consumption. </w:t>
      </w:r>
      <w:r w:rsidRPr="00EB2A22">
        <w:rPr>
          <w:rFonts w:eastAsia="Calibri"/>
          <w:szCs w:val="20"/>
        </w:rPr>
        <w:t xml:space="preserve"> </w:t>
      </w:r>
      <w:r>
        <w:rPr>
          <w:rFonts w:eastAsia="Calibri"/>
          <w:szCs w:val="20"/>
        </w:rPr>
        <w:t>This</w:t>
      </w:r>
      <w:r w:rsidRPr="00EB2A22">
        <w:rPr>
          <w:rFonts w:eastAsia="Calibri"/>
          <w:szCs w:val="20"/>
        </w:rPr>
        <w:t xml:space="preserve"> paucity of information </w:t>
      </w:r>
      <w:r>
        <w:rPr>
          <w:rFonts w:eastAsia="Calibri"/>
          <w:szCs w:val="20"/>
        </w:rPr>
        <w:t>hampers design of policies and complicates the evaluation of results.</w:t>
      </w:r>
      <w:r w:rsidR="00D63FF0">
        <w:rPr>
          <w:rFonts w:eastAsia="Calibri"/>
          <w:szCs w:val="20"/>
        </w:rPr>
        <w:t xml:space="preserve">   </w:t>
      </w:r>
      <w:r w:rsidR="00BE58CE">
        <w:rPr>
          <w:rFonts w:eastAsia="Calibri"/>
          <w:szCs w:val="20"/>
        </w:rPr>
        <w:t>Therefore,</w:t>
      </w:r>
      <w:r>
        <w:rPr>
          <w:rFonts w:eastAsia="Calibri"/>
          <w:szCs w:val="20"/>
        </w:rPr>
        <w:t xml:space="preserve"> the project will undertake its own studies</w:t>
      </w:r>
      <w:r w:rsidR="00976907" w:rsidRPr="00EB2A22">
        <w:rPr>
          <w:rFonts w:eastAsia="Calibri"/>
          <w:szCs w:val="20"/>
        </w:rPr>
        <w:t xml:space="preserve"> of </w:t>
      </w:r>
      <w:r w:rsidR="00CB397E">
        <w:rPr>
          <w:rFonts w:eastAsia="Calibri"/>
          <w:szCs w:val="20"/>
        </w:rPr>
        <w:t>existing stocks and trends in the purchase and operation of appliances</w:t>
      </w:r>
      <w:r w:rsidR="00976907" w:rsidRPr="00EB2A22">
        <w:rPr>
          <w:rFonts w:eastAsia="Calibri"/>
          <w:szCs w:val="20"/>
        </w:rPr>
        <w:t xml:space="preserve">, </w:t>
      </w:r>
      <w:r w:rsidR="00D63FF0">
        <w:rPr>
          <w:rFonts w:eastAsia="Calibri"/>
          <w:szCs w:val="20"/>
        </w:rPr>
        <w:t>with a</w:t>
      </w:r>
      <w:r w:rsidR="00CB397E">
        <w:rPr>
          <w:rFonts w:eastAsia="Calibri"/>
          <w:szCs w:val="20"/>
        </w:rPr>
        <w:t xml:space="preserve"> breakdown of market sectors in terms of energy performance, </w:t>
      </w:r>
      <w:r w:rsidR="00D63FF0">
        <w:rPr>
          <w:rFonts w:eastAsia="Calibri"/>
          <w:szCs w:val="20"/>
        </w:rPr>
        <w:t xml:space="preserve">age, and other key factors.   </w:t>
      </w:r>
    </w:p>
    <w:p w14:paraId="1F89F45A" w14:textId="24562D06" w:rsidR="00976907" w:rsidRDefault="00D63FF0" w:rsidP="00E25565">
      <w:pPr>
        <w:rPr>
          <w:rFonts w:eastAsia="Calibri"/>
          <w:szCs w:val="20"/>
        </w:rPr>
      </w:pPr>
      <w:r>
        <w:rPr>
          <w:rFonts w:eastAsia="Calibri"/>
          <w:szCs w:val="20"/>
        </w:rPr>
        <w:t xml:space="preserve">This activity will also include a second key element – assessment of </w:t>
      </w:r>
      <w:r w:rsidR="00976907" w:rsidRPr="00EB2A22">
        <w:rPr>
          <w:rFonts w:eastAsia="Calibri"/>
          <w:szCs w:val="20"/>
        </w:rPr>
        <w:t xml:space="preserve">consumer priorities, understanding of labels, </w:t>
      </w:r>
      <w:r>
        <w:rPr>
          <w:rFonts w:eastAsia="Calibri"/>
          <w:szCs w:val="20"/>
        </w:rPr>
        <w:t xml:space="preserve">and </w:t>
      </w:r>
      <w:r w:rsidR="00976907" w:rsidRPr="00EB2A22">
        <w:rPr>
          <w:rFonts w:eastAsia="Calibri"/>
          <w:szCs w:val="20"/>
        </w:rPr>
        <w:t>awareness of E</w:t>
      </w:r>
      <w:r>
        <w:rPr>
          <w:rFonts w:eastAsia="Calibri"/>
          <w:szCs w:val="20"/>
        </w:rPr>
        <w:t xml:space="preserve">E – by various methodological approaches, </w:t>
      </w:r>
      <w:r w:rsidR="00033DB1">
        <w:rPr>
          <w:rFonts w:eastAsia="Calibri"/>
          <w:szCs w:val="20"/>
        </w:rPr>
        <w:t>including focus groups and surve</w:t>
      </w:r>
      <w:r w:rsidR="00976907" w:rsidRPr="00EB2A22">
        <w:rPr>
          <w:rFonts w:eastAsia="Calibri"/>
          <w:szCs w:val="20"/>
        </w:rPr>
        <w:t>ys</w:t>
      </w:r>
      <w:r w:rsidR="00CB397E">
        <w:rPr>
          <w:rFonts w:eastAsia="Calibri"/>
          <w:szCs w:val="20"/>
        </w:rPr>
        <w:t xml:space="preserve"> as well as use of data from the new information register (see Activity 2.3)</w:t>
      </w:r>
      <w:r w:rsidR="00EB2A22" w:rsidRPr="00EB2A22">
        <w:rPr>
          <w:rFonts w:eastAsia="Calibri"/>
          <w:szCs w:val="20"/>
        </w:rPr>
        <w:t xml:space="preserve">.  </w:t>
      </w:r>
      <w:r>
        <w:rPr>
          <w:rFonts w:eastAsia="Calibri"/>
          <w:szCs w:val="20"/>
        </w:rPr>
        <w:t xml:space="preserve"> Both statistical and consumer-preference </w:t>
      </w:r>
      <w:r w:rsidR="00CB397E">
        <w:rPr>
          <w:rFonts w:eastAsia="Calibri"/>
          <w:szCs w:val="20"/>
        </w:rPr>
        <w:t>studies will be</w:t>
      </w:r>
      <w:r w:rsidR="00976907" w:rsidRPr="00EB2A22">
        <w:rPr>
          <w:rFonts w:eastAsia="Calibri"/>
          <w:szCs w:val="20"/>
        </w:rPr>
        <w:t xml:space="preserve"> conducted during </w:t>
      </w:r>
      <w:r w:rsidR="00DF2F92">
        <w:rPr>
          <w:rFonts w:eastAsia="Calibri"/>
          <w:szCs w:val="20"/>
        </w:rPr>
        <w:t xml:space="preserve">the </w:t>
      </w:r>
      <w:r w:rsidR="00976907" w:rsidRPr="00EB2A22">
        <w:rPr>
          <w:rFonts w:eastAsia="Calibri"/>
          <w:szCs w:val="20"/>
        </w:rPr>
        <w:t xml:space="preserve">first and last years of </w:t>
      </w:r>
      <w:r w:rsidR="00DF2F92">
        <w:rPr>
          <w:rFonts w:eastAsia="Calibri"/>
          <w:szCs w:val="20"/>
        </w:rPr>
        <w:t xml:space="preserve">the </w:t>
      </w:r>
      <w:r w:rsidR="00976907" w:rsidRPr="00EB2A22">
        <w:rPr>
          <w:rFonts w:eastAsia="Calibri"/>
          <w:szCs w:val="20"/>
        </w:rPr>
        <w:t>project</w:t>
      </w:r>
      <w:r w:rsidR="00CB397E">
        <w:rPr>
          <w:rFonts w:eastAsia="Calibri"/>
          <w:szCs w:val="20"/>
        </w:rPr>
        <w:t xml:space="preserve">, with parallel methodologies to allow for baseline and post-intervention comparisons.  </w:t>
      </w:r>
      <w:r w:rsidR="00510745">
        <w:rPr>
          <w:rFonts w:eastAsia="Calibri"/>
          <w:szCs w:val="20"/>
        </w:rPr>
        <w:t>Both bulk surveys and opinion tracking (following the same small but representative group through the project period) will be applied.</w:t>
      </w:r>
    </w:p>
    <w:p w14:paraId="1909F2F5" w14:textId="6482384B" w:rsidR="00CB1C7C" w:rsidRPr="00EB2A22" w:rsidRDefault="00CB1C7C" w:rsidP="00E25565">
      <w:pPr>
        <w:rPr>
          <w:rFonts w:eastAsia="Calibri"/>
          <w:szCs w:val="20"/>
        </w:rPr>
      </w:pPr>
      <w:r>
        <w:rPr>
          <w:rFonts w:eastAsia="Calibri"/>
          <w:szCs w:val="20"/>
        </w:rPr>
        <w:t xml:space="preserve">These market studies will serve multiple purposes.  They will serve as a basis for evaluating the effectiveness of the project and its respective activities.  The initial study will help to shape other activities of the project – most notably, those under Output 3.2 (see below) – by </w:t>
      </w:r>
      <w:r w:rsidR="00B9488D">
        <w:rPr>
          <w:rFonts w:eastAsia="Calibri"/>
          <w:szCs w:val="20"/>
        </w:rPr>
        <w:t>identifying</w:t>
      </w:r>
      <w:r>
        <w:rPr>
          <w:rFonts w:eastAsia="Calibri"/>
          <w:szCs w:val="20"/>
        </w:rPr>
        <w:t xml:space="preserve"> areas of the highest untapped technical potential, market opportunities and barriers for energy efficiency, and non-energy considerations such as social equity and access for low-income consumers.</w:t>
      </w:r>
    </w:p>
    <w:p w14:paraId="6312CD32" w14:textId="45176775" w:rsidR="004C6451" w:rsidRDefault="00CA5B8B" w:rsidP="00E25565">
      <w:pPr>
        <w:rPr>
          <w:rFonts w:eastAsia="Calibri"/>
          <w:b/>
          <w:i/>
          <w:szCs w:val="20"/>
        </w:rPr>
      </w:pPr>
      <w:r>
        <w:rPr>
          <w:rFonts w:eastAsia="Calibri"/>
          <w:b/>
          <w:i/>
          <w:szCs w:val="20"/>
        </w:rPr>
        <w:t>Output</w:t>
      </w:r>
      <w:r w:rsidR="000E2EF1" w:rsidRPr="00CB397E">
        <w:rPr>
          <w:rFonts w:eastAsia="Calibri"/>
          <w:b/>
          <w:i/>
          <w:szCs w:val="20"/>
        </w:rPr>
        <w:t xml:space="preserve"> 3.2</w:t>
      </w:r>
      <w:r w:rsidR="00CB397E" w:rsidRPr="00CB397E">
        <w:rPr>
          <w:rFonts w:eastAsia="Calibri"/>
          <w:b/>
          <w:i/>
          <w:szCs w:val="20"/>
        </w:rPr>
        <w:t>.</w:t>
      </w:r>
      <w:r w:rsidR="000E2EF1" w:rsidRPr="00CB397E">
        <w:rPr>
          <w:rFonts w:eastAsia="Calibri"/>
          <w:b/>
          <w:i/>
          <w:szCs w:val="20"/>
        </w:rPr>
        <w:t xml:space="preserve"> </w:t>
      </w:r>
      <w:r w:rsidR="000E2EF1" w:rsidRPr="002F15E2">
        <w:rPr>
          <w:rFonts w:eastAsia="Calibri"/>
          <w:b/>
          <w:szCs w:val="20"/>
        </w:rPr>
        <w:t xml:space="preserve"> </w:t>
      </w:r>
      <w:r w:rsidR="00FB2BD9" w:rsidRPr="002F15E2">
        <w:rPr>
          <w:rFonts w:eastAsia="Calibri"/>
          <w:b/>
          <w:szCs w:val="20"/>
        </w:rPr>
        <w:t>Rebates and</w:t>
      </w:r>
      <w:r w:rsidR="00CB397E" w:rsidRPr="002F15E2">
        <w:rPr>
          <w:rFonts w:eastAsia="Calibri"/>
          <w:b/>
          <w:szCs w:val="20"/>
        </w:rPr>
        <w:t xml:space="preserve"> credit</w:t>
      </w:r>
      <w:r w:rsidR="00FB2BD9" w:rsidRPr="002F15E2">
        <w:rPr>
          <w:rFonts w:eastAsia="Calibri"/>
          <w:b/>
          <w:szCs w:val="20"/>
        </w:rPr>
        <w:t>s</w:t>
      </w:r>
      <w:r w:rsidR="000B4C32" w:rsidRPr="002F15E2">
        <w:rPr>
          <w:rFonts w:eastAsia="Calibri"/>
          <w:b/>
          <w:szCs w:val="20"/>
        </w:rPr>
        <w:t xml:space="preserve"> </w:t>
      </w:r>
      <w:r w:rsidR="007C3CEC" w:rsidRPr="002F15E2">
        <w:rPr>
          <w:rFonts w:eastAsia="Calibri"/>
          <w:b/>
          <w:szCs w:val="20"/>
        </w:rPr>
        <w:t xml:space="preserve">delivered to </w:t>
      </w:r>
      <w:r w:rsidR="000B4C32" w:rsidRPr="002F15E2">
        <w:rPr>
          <w:rFonts w:eastAsia="Calibri"/>
          <w:b/>
          <w:szCs w:val="20"/>
        </w:rPr>
        <w:t>residential consumers</w:t>
      </w:r>
      <w:r w:rsidR="00FB2BD9">
        <w:rPr>
          <w:rFonts w:eastAsia="Calibri"/>
          <w:b/>
          <w:i/>
          <w:szCs w:val="20"/>
        </w:rPr>
        <w:t>.</w:t>
      </w:r>
      <w:r w:rsidR="00846870">
        <w:rPr>
          <w:rFonts w:eastAsia="Calibri"/>
          <w:b/>
          <w:i/>
          <w:szCs w:val="20"/>
        </w:rPr>
        <w:t xml:space="preserve"> </w:t>
      </w:r>
    </w:p>
    <w:p w14:paraId="0A6FE9E7" w14:textId="1DE84BF8" w:rsidR="00846870" w:rsidRDefault="00846870" w:rsidP="00E25565">
      <w:pPr>
        <w:rPr>
          <w:rFonts w:eastAsia="Calibri"/>
          <w:szCs w:val="20"/>
        </w:rPr>
      </w:pPr>
      <w:r>
        <w:rPr>
          <w:rFonts w:eastAsia="Calibri"/>
          <w:szCs w:val="20"/>
        </w:rPr>
        <w:t>Financial assistance to consumers for the purchase of qualifying EE products would be warranted for any of several reasons</w:t>
      </w:r>
      <w:r w:rsidR="00DF2F92">
        <w:rPr>
          <w:rFonts w:eastAsia="Calibri"/>
          <w:szCs w:val="20"/>
        </w:rPr>
        <w:t>:</w:t>
      </w:r>
    </w:p>
    <w:p w14:paraId="026D0828" w14:textId="77777777" w:rsidR="00846870" w:rsidRDefault="00846870" w:rsidP="00735A38">
      <w:pPr>
        <w:numPr>
          <w:ilvl w:val="0"/>
          <w:numId w:val="21"/>
        </w:numPr>
        <w:ind w:left="714" w:hanging="357"/>
        <w:contextualSpacing/>
        <w:rPr>
          <w:rFonts w:eastAsia="Calibri"/>
          <w:szCs w:val="20"/>
        </w:rPr>
      </w:pPr>
      <w:r>
        <w:rPr>
          <w:rFonts w:eastAsia="Calibri"/>
          <w:szCs w:val="20"/>
        </w:rPr>
        <w:t>To reduce or eliminate hardship for low-income customers in relation to the onset of MEPS, which might raise the cost of the cheapest available appliances</w:t>
      </w:r>
      <w:r w:rsidR="00D378CD">
        <w:rPr>
          <w:rFonts w:eastAsia="Calibri"/>
          <w:szCs w:val="20"/>
        </w:rPr>
        <w:t xml:space="preserve">.  This issue may apply especially to women, to the extent that women have lower average salaries, higher unemployment, and higher likelihood of widowhood than men.  </w:t>
      </w:r>
    </w:p>
    <w:p w14:paraId="2BDE93B7" w14:textId="77777777" w:rsidR="00846870" w:rsidRDefault="00846870" w:rsidP="00735A38">
      <w:pPr>
        <w:numPr>
          <w:ilvl w:val="0"/>
          <w:numId w:val="21"/>
        </w:numPr>
        <w:ind w:left="714" w:hanging="357"/>
        <w:contextualSpacing/>
        <w:rPr>
          <w:rFonts w:eastAsia="Calibri"/>
          <w:szCs w:val="20"/>
        </w:rPr>
      </w:pPr>
      <w:r>
        <w:rPr>
          <w:rFonts w:eastAsia="Calibri"/>
          <w:szCs w:val="20"/>
        </w:rPr>
        <w:t>To help stimulate interest in super-efficient HEPS-compliant products</w:t>
      </w:r>
    </w:p>
    <w:p w14:paraId="14D59B44" w14:textId="77777777" w:rsidR="000B4C32" w:rsidRDefault="000B4C32" w:rsidP="00735A38">
      <w:pPr>
        <w:numPr>
          <w:ilvl w:val="0"/>
          <w:numId w:val="21"/>
        </w:numPr>
        <w:ind w:left="714" w:hanging="357"/>
        <w:contextualSpacing/>
        <w:rPr>
          <w:rFonts w:eastAsia="Calibri"/>
          <w:szCs w:val="20"/>
        </w:rPr>
      </w:pPr>
      <w:r>
        <w:rPr>
          <w:rFonts w:eastAsia="Calibri"/>
          <w:szCs w:val="20"/>
        </w:rPr>
        <w:t>To accelerate the purchase of new appliances to replace old, energy-intensive ones</w:t>
      </w:r>
    </w:p>
    <w:p w14:paraId="61B24AA1" w14:textId="77777777" w:rsidR="002C527B" w:rsidRDefault="002C527B" w:rsidP="00735A38">
      <w:pPr>
        <w:numPr>
          <w:ilvl w:val="0"/>
          <w:numId w:val="21"/>
        </w:numPr>
        <w:ind w:left="714" w:hanging="357"/>
        <w:contextualSpacing/>
        <w:rPr>
          <w:rFonts w:eastAsia="Calibri"/>
          <w:szCs w:val="20"/>
        </w:rPr>
      </w:pPr>
      <w:r>
        <w:rPr>
          <w:rFonts w:eastAsia="Calibri"/>
          <w:szCs w:val="20"/>
        </w:rPr>
        <w:t>To facilitate the gathering of information on consumer motivations and preferences, via questionnaires linked to rebate applications</w:t>
      </w:r>
    </w:p>
    <w:p w14:paraId="0FE5F4E8" w14:textId="77777777" w:rsidR="00846870" w:rsidRDefault="00846870" w:rsidP="00735A38">
      <w:pPr>
        <w:numPr>
          <w:ilvl w:val="0"/>
          <w:numId w:val="21"/>
        </w:numPr>
        <w:ind w:left="714" w:hanging="357"/>
        <w:contextualSpacing/>
        <w:rPr>
          <w:rFonts w:eastAsia="Calibri"/>
          <w:szCs w:val="20"/>
        </w:rPr>
      </w:pPr>
      <w:r>
        <w:rPr>
          <w:rFonts w:eastAsia="Calibri"/>
          <w:szCs w:val="20"/>
        </w:rPr>
        <w:t>To help promote the new voluntary label and the products that comply with them</w:t>
      </w:r>
    </w:p>
    <w:p w14:paraId="03F129C6" w14:textId="77777777" w:rsidR="002C527B" w:rsidRDefault="00846870" w:rsidP="00735A38">
      <w:pPr>
        <w:numPr>
          <w:ilvl w:val="0"/>
          <w:numId w:val="21"/>
        </w:numPr>
        <w:ind w:left="714" w:hanging="357"/>
        <w:contextualSpacing/>
        <w:rPr>
          <w:rFonts w:eastAsia="Calibri"/>
          <w:szCs w:val="20"/>
        </w:rPr>
      </w:pPr>
      <w:r>
        <w:rPr>
          <w:rFonts w:eastAsia="Calibri"/>
          <w:szCs w:val="20"/>
        </w:rPr>
        <w:t xml:space="preserve">To create </w:t>
      </w:r>
      <w:r w:rsidR="000B4C32">
        <w:rPr>
          <w:rFonts w:eastAsia="Calibri"/>
          <w:szCs w:val="20"/>
        </w:rPr>
        <w:t>incentivized linkages between</w:t>
      </w:r>
      <w:r>
        <w:rPr>
          <w:rFonts w:eastAsia="Calibri"/>
          <w:szCs w:val="20"/>
        </w:rPr>
        <w:t xml:space="preserve"> EE appliance purchases and safe</w:t>
      </w:r>
      <w:r w:rsidR="00A0242D">
        <w:rPr>
          <w:rFonts w:eastAsia="Calibri"/>
          <w:szCs w:val="20"/>
        </w:rPr>
        <w:t xml:space="preserve"> disposition of refrigerants and e-waste from spent appliances</w:t>
      </w:r>
      <w:r w:rsidR="00DF2F92">
        <w:rPr>
          <w:rFonts w:eastAsia="Calibri"/>
          <w:szCs w:val="20"/>
        </w:rPr>
        <w:t>.</w:t>
      </w:r>
    </w:p>
    <w:p w14:paraId="69BDBFDA" w14:textId="77777777" w:rsidR="00735A38" w:rsidRPr="002C527B" w:rsidRDefault="00735A38" w:rsidP="00735A38">
      <w:pPr>
        <w:ind w:left="714"/>
        <w:contextualSpacing/>
        <w:rPr>
          <w:rFonts w:eastAsia="Calibri"/>
          <w:szCs w:val="20"/>
        </w:rPr>
      </w:pPr>
    </w:p>
    <w:p w14:paraId="3AD38773" w14:textId="66BA40B9" w:rsidR="00DE0025" w:rsidRDefault="00846870" w:rsidP="00E25565">
      <w:pPr>
        <w:rPr>
          <w:rFonts w:eastAsia="Calibri"/>
          <w:szCs w:val="20"/>
        </w:rPr>
      </w:pPr>
      <w:r>
        <w:rPr>
          <w:rFonts w:eastAsia="Calibri"/>
          <w:szCs w:val="20"/>
        </w:rPr>
        <w:t xml:space="preserve">The project will </w:t>
      </w:r>
      <w:r w:rsidR="00A0242D">
        <w:rPr>
          <w:rFonts w:eastAsia="Calibri"/>
          <w:szCs w:val="20"/>
        </w:rPr>
        <w:t>join with retailers</w:t>
      </w:r>
      <w:r w:rsidR="00D378CD">
        <w:rPr>
          <w:rFonts w:eastAsia="Calibri"/>
          <w:szCs w:val="20"/>
        </w:rPr>
        <w:t>,</w:t>
      </w:r>
      <w:r w:rsidR="00A0242D">
        <w:rPr>
          <w:rFonts w:eastAsia="Calibri"/>
          <w:szCs w:val="20"/>
        </w:rPr>
        <w:t xml:space="preserve"> manufacturers</w:t>
      </w:r>
      <w:r w:rsidR="00D378CD">
        <w:rPr>
          <w:rFonts w:eastAsia="Calibri"/>
          <w:szCs w:val="20"/>
        </w:rPr>
        <w:t>, and social-service agencies (including, as appropriate, those that work especially on the welfare of women and pensioners)</w:t>
      </w:r>
      <w:r w:rsidR="00A0242D">
        <w:rPr>
          <w:rFonts w:eastAsia="Calibri"/>
          <w:szCs w:val="20"/>
        </w:rPr>
        <w:t xml:space="preserve"> to create</w:t>
      </w:r>
      <w:r w:rsidR="00DE0025">
        <w:rPr>
          <w:rFonts w:eastAsia="Calibri"/>
          <w:szCs w:val="20"/>
        </w:rPr>
        <w:t xml:space="preserve"> temporary financial incentives for the purchase of qualifying EE products, especially refrigerators</w:t>
      </w:r>
      <w:r w:rsidR="00A0242D">
        <w:rPr>
          <w:rFonts w:eastAsia="Calibri"/>
          <w:szCs w:val="20"/>
        </w:rPr>
        <w:t xml:space="preserve">.  </w:t>
      </w:r>
    </w:p>
    <w:p w14:paraId="4C46F5FC" w14:textId="5C0E0312" w:rsidR="00DE0025" w:rsidRDefault="00A0242D" w:rsidP="00E25565">
      <w:pPr>
        <w:rPr>
          <w:rFonts w:eastAsia="Calibri"/>
          <w:szCs w:val="20"/>
        </w:rPr>
      </w:pPr>
      <w:r>
        <w:rPr>
          <w:rFonts w:eastAsia="Calibri"/>
          <w:szCs w:val="20"/>
        </w:rPr>
        <w:t>UNDP has considered various possible mechanis</w:t>
      </w:r>
      <w:r w:rsidR="007C3CEC">
        <w:rPr>
          <w:rFonts w:eastAsia="Calibri"/>
          <w:szCs w:val="20"/>
        </w:rPr>
        <w:t>ms</w:t>
      </w:r>
      <w:r>
        <w:rPr>
          <w:rFonts w:eastAsia="Calibri"/>
          <w:szCs w:val="20"/>
        </w:rPr>
        <w:t>, including arrangements involving preferred credit</w:t>
      </w:r>
      <w:r w:rsidR="00DE0025">
        <w:rPr>
          <w:rFonts w:eastAsia="Calibri"/>
          <w:szCs w:val="20"/>
        </w:rPr>
        <w:t>, leasing,</w:t>
      </w:r>
      <w:r>
        <w:rPr>
          <w:rFonts w:eastAsia="Calibri"/>
          <w:szCs w:val="20"/>
        </w:rPr>
        <w:t xml:space="preserve"> or tax incentives</w:t>
      </w:r>
      <w:r w:rsidR="004D205B">
        <w:rPr>
          <w:rFonts w:eastAsia="Calibri"/>
          <w:szCs w:val="20"/>
        </w:rPr>
        <w:t xml:space="preserve">. </w:t>
      </w:r>
      <w:r w:rsidR="00B9488D">
        <w:rPr>
          <w:rFonts w:eastAsia="Calibri"/>
          <w:szCs w:val="20"/>
        </w:rPr>
        <w:t>T</w:t>
      </w:r>
      <w:r>
        <w:rPr>
          <w:rFonts w:eastAsia="Calibri"/>
          <w:szCs w:val="20"/>
        </w:rPr>
        <w:t>he best combination of low transaction costs</w:t>
      </w:r>
      <w:r w:rsidR="00DE0025">
        <w:rPr>
          <w:rFonts w:eastAsia="Calibri"/>
          <w:szCs w:val="20"/>
        </w:rPr>
        <w:t>,</w:t>
      </w:r>
      <w:r>
        <w:rPr>
          <w:rFonts w:eastAsia="Calibri"/>
          <w:szCs w:val="20"/>
        </w:rPr>
        <w:t xml:space="preserve"> immediacy of benefits for consumers</w:t>
      </w:r>
      <w:r w:rsidR="00DE0025">
        <w:rPr>
          <w:rFonts w:eastAsia="Calibri"/>
          <w:szCs w:val="20"/>
        </w:rPr>
        <w:t>, administrative simplicity, and consistency with proven best practices lie</w:t>
      </w:r>
      <w:r w:rsidR="00B9488D">
        <w:rPr>
          <w:rFonts w:eastAsia="Calibri"/>
          <w:szCs w:val="20"/>
        </w:rPr>
        <w:t>s</w:t>
      </w:r>
      <w:r w:rsidR="00DE0025">
        <w:rPr>
          <w:rFonts w:eastAsia="Calibri"/>
          <w:szCs w:val="20"/>
        </w:rPr>
        <w:t xml:space="preserve"> with either or both of two much simpler options: 1) rebates to consumers after documented purchases, issued in-store or</w:t>
      </w:r>
      <w:r w:rsidR="00F812F6">
        <w:rPr>
          <w:rFonts w:eastAsia="Calibri"/>
          <w:szCs w:val="20"/>
        </w:rPr>
        <w:t xml:space="preserve"> via a post-purchase registration process</w:t>
      </w:r>
      <w:r w:rsidR="00DE0025">
        <w:rPr>
          <w:rFonts w:eastAsia="Calibri"/>
          <w:szCs w:val="20"/>
        </w:rPr>
        <w:t>; or 2) coupons issued in advance for discounts on qualifying purchases</w:t>
      </w:r>
      <w:r>
        <w:rPr>
          <w:rFonts w:eastAsia="Calibri"/>
          <w:szCs w:val="20"/>
        </w:rPr>
        <w:t>.</w:t>
      </w:r>
    </w:p>
    <w:p w14:paraId="431301DC" w14:textId="1EB46464" w:rsidR="00DE0025" w:rsidRDefault="00DE0025" w:rsidP="00E25565">
      <w:pPr>
        <w:rPr>
          <w:rFonts w:eastAsia="Calibri"/>
          <w:szCs w:val="20"/>
        </w:rPr>
      </w:pPr>
      <w:r>
        <w:rPr>
          <w:rFonts w:eastAsia="Calibri"/>
          <w:szCs w:val="20"/>
        </w:rPr>
        <w:t>The UNDP project on energy</w:t>
      </w:r>
      <w:r w:rsidR="00B9488D">
        <w:rPr>
          <w:rFonts w:eastAsia="Calibri"/>
          <w:szCs w:val="20"/>
        </w:rPr>
        <w:t xml:space="preserve"> </w:t>
      </w:r>
      <w:r>
        <w:rPr>
          <w:rFonts w:eastAsia="Calibri"/>
          <w:szCs w:val="20"/>
        </w:rPr>
        <w:t>efficient</w:t>
      </w:r>
      <w:r w:rsidR="00A0242D">
        <w:rPr>
          <w:rFonts w:eastAsia="Calibri"/>
          <w:szCs w:val="20"/>
        </w:rPr>
        <w:t xml:space="preserve"> </w:t>
      </w:r>
      <w:r>
        <w:rPr>
          <w:rFonts w:eastAsia="Calibri"/>
          <w:szCs w:val="20"/>
        </w:rPr>
        <w:t xml:space="preserve">lighting in Kazakhstan has implemented </w:t>
      </w:r>
      <w:r w:rsidR="00F812F6">
        <w:rPr>
          <w:rFonts w:eastAsia="Calibri"/>
          <w:szCs w:val="20"/>
        </w:rPr>
        <w:t xml:space="preserve">a coupon program that </w:t>
      </w:r>
      <w:r w:rsidR="00B9488D">
        <w:rPr>
          <w:rFonts w:eastAsia="Calibri"/>
          <w:szCs w:val="20"/>
        </w:rPr>
        <w:t>will inform</w:t>
      </w:r>
      <w:r w:rsidR="00F812F6">
        <w:rPr>
          <w:rFonts w:eastAsia="Calibri"/>
          <w:szCs w:val="20"/>
        </w:rPr>
        <w:t xml:space="preserve"> this project on appliances.  Under the lighting coupon activity, UNDP established collaboration with a third-party company specializing in online coupon marketing.  This company offered 50 percent discounts to consumers under terms specified by the UNDP project for LED lamps.  After creating an account and paying online, consumers received an e-coupon redeemable for qualifying products in a range of stores, without additional cost.  The UNDP project helped with extensive promotional support.</w:t>
      </w:r>
    </w:p>
    <w:p w14:paraId="57BD1F15" w14:textId="097C0A8D" w:rsidR="005D4750" w:rsidRDefault="00F812F6" w:rsidP="00E25565">
      <w:pPr>
        <w:rPr>
          <w:rFonts w:eastAsia="Calibri"/>
          <w:szCs w:val="20"/>
        </w:rPr>
      </w:pPr>
      <w:r>
        <w:rPr>
          <w:rFonts w:eastAsia="Calibri"/>
          <w:szCs w:val="20"/>
        </w:rPr>
        <w:t xml:space="preserve">The exact mechanism, incentive amounts, and roster of qualifying products for promotion of EE appliances and equipment will be determined </w:t>
      </w:r>
      <w:r w:rsidR="00EA14A7">
        <w:rPr>
          <w:rFonts w:eastAsia="Calibri"/>
          <w:szCs w:val="20"/>
        </w:rPr>
        <w:t xml:space="preserve">through </w:t>
      </w:r>
      <w:r>
        <w:rPr>
          <w:rFonts w:eastAsia="Calibri"/>
          <w:szCs w:val="20"/>
        </w:rPr>
        <w:t xml:space="preserve">the </w:t>
      </w:r>
      <w:r w:rsidR="005D4750">
        <w:rPr>
          <w:rFonts w:eastAsia="Calibri"/>
          <w:szCs w:val="20"/>
        </w:rPr>
        <w:t xml:space="preserve">initial </w:t>
      </w:r>
      <w:r>
        <w:rPr>
          <w:rFonts w:eastAsia="Calibri"/>
          <w:szCs w:val="20"/>
        </w:rPr>
        <w:t xml:space="preserve">market study of Output 3.1.  </w:t>
      </w:r>
      <w:r w:rsidR="005D4750">
        <w:rPr>
          <w:rFonts w:eastAsia="Calibri"/>
          <w:szCs w:val="20"/>
        </w:rPr>
        <w:t>Information from the initial study will identify areas of greatest need and opportunity, in terms of potential energy savings, cost-effectiveness, market transformation potential, and support of socioeconomic equity for low-income consumers.</w:t>
      </w:r>
    </w:p>
    <w:p w14:paraId="7CCEEBBF" w14:textId="7875D9C6" w:rsidR="0012590C" w:rsidRDefault="005F481F" w:rsidP="00E25565">
      <w:pPr>
        <w:rPr>
          <w:rFonts w:eastAsia="Calibri"/>
          <w:szCs w:val="20"/>
        </w:rPr>
      </w:pPr>
      <w:r w:rsidRPr="007C3CEC">
        <w:rPr>
          <w:rFonts w:eastAsia="Calibri"/>
          <w:szCs w:val="20"/>
        </w:rPr>
        <w:t xml:space="preserve">The amount of the incentive </w:t>
      </w:r>
      <w:r w:rsidR="00F812F6">
        <w:rPr>
          <w:rFonts w:eastAsia="Calibri"/>
          <w:szCs w:val="20"/>
        </w:rPr>
        <w:t>is expected to</w:t>
      </w:r>
      <w:r w:rsidRPr="007C3CEC">
        <w:rPr>
          <w:rFonts w:eastAsia="Calibri"/>
          <w:szCs w:val="20"/>
        </w:rPr>
        <w:t xml:space="preserve"> average around US $50-60 per refrigerator, </w:t>
      </w:r>
      <w:r w:rsidR="007C3CEC">
        <w:rPr>
          <w:rFonts w:eastAsia="Calibri"/>
          <w:szCs w:val="20"/>
        </w:rPr>
        <w:t>consistent with successful retail incentives in demand-side management programs elsewhere in the world.  It will therefore be</w:t>
      </w:r>
      <w:r w:rsidRPr="007C3CEC">
        <w:rPr>
          <w:rFonts w:eastAsia="Calibri"/>
          <w:szCs w:val="20"/>
        </w:rPr>
        <w:t xml:space="preserve"> possible to reach several thousand customers</w:t>
      </w:r>
      <w:r w:rsidR="007C3CEC">
        <w:rPr>
          <w:rFonts w:eastAsia="Calibri"/>
          <w:szCs w:val="20"/>
        </w:rPr>
        <w:t xml:space="preserve"> with the incentives</w:t>
      </w:r>
      <w:r w:rsidRPr="007C3CEC">
        <w:rPr>
          <w:rFonts w:eastAsia="Calibri"/>
          <w:szCs w:val="20"/>
        </w:rPr>
        <w:t xml:space="preserve">.  </w:t>
      </w:r>
      <w:r w:rsidR="007C3CEC">
        <w:rPr>
          <w:rFonts w:eastAsia="Calibri"/>
          <w:szCs w:val="20"/>
        </w:rPr>
        <w:t xml:space="preserve">Furthermore, the project </w:t>
      </w:r>
      <w:r w:rsidR="00F812F6">
        <w:rPr>
          <w:rFonts w:eastAsia="Calibri"/>
          <w:szCs w:val="20"/>
        </w:rPr>
        <w:t xml:space="preserve">will aim to </w:t>
      </w:r>
      <w:r w:rsidR="007C3CEC">
        <w:rPr>
          <w:rFonts w:eastAsia="Calibri"/>
          <w:szCs w:val="20"/>
        </w:rPr>
        <w:t xml:space="preserve">set the rebates at different levels, </w:t>
      </w:r>
      <w:r w:rsidR="00BE58CE">
        <w:rPr>
          <w:rFonts w:eastAsia="Calibri"/>
          <w:szCs w:val="20"/>
        </w:rPr>
        <w:t>to</w:t>
      </w:r>
      <w:r w:rsidR="007C3CEC">
        <w:rPr>
          <w:rFonts w:eastAsia="Calibri"/>
          <w:szCs w:val="20"/>
        </w:rPr>
        <w:t xml:space="preserve"> </w:t>
      </w:r>
      <w:r w:rsidRPr="007C3CEC">
        <w:rPr>
          <w:rFonts w:eastAsia="Calibri"/>
          <w:szCs w:val="20"/>
        </w:rPr>
        <w:t xml:space="preserve">make it possible at least informally to assess price elasticity of demand for EE refrigerators.  </w:t>
      </w:r>
      <w:r w:rsidR="00F55B42" w:rsidRPr="007C3CEC">
        <w:rPr>
          <w:rFonts w:eastAsia="Calibri"/>
          <w:szCs w:val="20"/>
        </w:rPr>
        <w:t xml:space="preserve">Results from various rounds of incentive offers will be assessed and used to refine offers for subsequent rounds </w:t>
      </w:r>
      <w:r w:rsidR="00BE58CE" w:rsidRPr="007C3CEC">
        <w:rPr>
          <w:rFonts w:eastAsia="Calibri"/>
          <w:szCs w:val="20"/>
        </w:rPr>
        <w:t>to</w:t>
      </w:r>
      <w:r w:rsidR="00F55B42" w:rsidRPr="007C3CEC">
        <w:rPr>
          <w:rFonts w:eastAsia="Calibri"/>
          <w:szCs w:val="20"/>
        </w:rPr>
        <w:t xml:space="preserve"> increase effectiveness, </w:t>
      </w:r>
      <w:r w:rsidR="0008490F" w:rsidRPr="007C3CEC">
        <w:rPr>
          <w:rFonts w:eastAsia="Calibri"/>
          <w:szCs w:val="20"/>
        </w:rPr>
        <w:t xml:space="preserve">address areas of continued need, </w:t>
      </w:r>
      <w:r w:rsidR="00F55B42" w:rsidRPr="007C3CEC">
        <w:rPr>
          <w:rFonts w:eastAsia="Calibri"/>
          <w:szCs w:val="20"/>
        </w:rPr>
        <w:t>reduce the problem of “free riders” (people receiving rebates who would have purchased the appliance anyway) and so on.</w:t>
      </w:r>
    </w:p>
    <w:p w14:paraId="3B27B12D" w14:textId="2DE8C6E7" w:rsidR="004C6451" w:rsidRDefault="0075783B" w:rsidP="00E25565">
      <w:pPr>
        <w:rPr>
          <w:rFonts w:eastAsia="Calibri"/>
          <w:szCs w:val="20"/>
        </w:rPr>
      </w:pPr>
      <w:r>
        <w:rPr>
          <w:rFonts w:eastAsia="Calibri"/>
          <w:b/>
          <w:i/>
          <w:szCs w:val="20"/>
        </w:rPr>
        <w:t>Output</w:t>
      </w:r>
      <w:r w:rsidRPr="00CE7522">
        <w:rPr>
          <w:rFonts w:eastAsia="Calibri"/>
          <w:b/>
          <w:i/>
          <w:szCs w:val="20"/>
        </w:rPr>
        <w:t xml:space="preserve"> </w:t>
      </w:r>
      <w:r w:rsidR="00D52CCE" w:rsidRPr="00CE7522">
        <w:rPr>
          <w:rFonts w:eastAsia="Calibri"/>
          <w:b/>
          <w:i/>
          <w:szCs w:val="20"/>
        </w:rPr>
        <w:t>3</w:t>
      </w:r>
      <w:r w:rsidR="00CE7522" w:rsidRPr="00CE7522">
        <w:rPr>
          <w:rFonts w:eastAsia="Calibri"/>
          <w:b/>
          <w:i/>
          <w:szCs w:val="20"/>
        </w:rPr>
        <w:t>.3.</w:t>
      </w:r>
      <w:r w:rsidR="00976907" w:rsidRPr="00CE7522">
        <w:rPr>
          <w:rFonts w:eastAsia="Calibri"/>
          <w:b/>
          <w:i/>
          <w:szCs w:val="20"/>
        </w:rPr>
        <w:t xml:space="preserve">  </w:t>
      </w:r>
      <w:r w:rsidR="00976907" w:rsidRPr="00D24250">
        <w:rPr>
          <w:rFonts w:eastAsia="Calibri"/>
          <w:b/>
          <w:szCs w:val="20"/>
        </w:rPr>
        <w:t>P</w:t>
      </w:r>
      <w:r w:rsidR="004D205B" w:rsidRPr="00D24250">
        <w:rPr>
          <w:rFonts w:eastAsia="Calibri"/>
          <w:b/>
          <w:szCs w:val="20"/>
        </w:rPr>
        <w:t xml:space="preserve">ublic relations </w:t>
      </w:r>
      <w:r w:rsidR="00CE7522" w:rsidRPr="00D24250">
        <w:rPr>
          <w:rFonts w:eastAsia="Calibri"/>
          <w:b/>
          <w:szCs w:val="20"/>
        </w:rPr>
        <w:t>campaigns and training</w:t>
      </w:r>
      <w:r w:rsidR="00976907" w:rsidRPr="00D24250">
        <w:rPr>
          <w:rFonts w:eastAsia="Calibri"/>
          <w:b/>
          <w:szCs w:val="20"/>
        </w:rPr>
        <w:t xml:space="preserve"> </w:t>
      </w:r>
      <w:r w:rsidR="006F224C" w:rsidRPr="00D24250">
        <w:rPr>
          <w:rFonts w:eastAsia="Calibri"/>
          <w:b/>
          <w:szCs w:val="20"/>
        </w:rPr>
        <w:t>delivered to</w:t>
      </w:r>
      <w:r w:rsidR="00976907" w:rsidRPr="00D24250">
        <w:rPr>
          <w:rFonts w:eastAsia="Calibri"/>
          <w:b/>
          <w:szCs w:val="20"/>
        </w:rPr>
        <w:t xml:space="preserve"> consum</w:t>
      </w:r>
      <w:r w:rsidR="000E2EF1" w:rsidRPr="00D24250">
        <w:rPr>
          <w:rFonts w:eastAsia="Calibri"/>
          <w:b/>
          <w:szCs w:val="20"/>
        </w:rPr>
        <w:t>ers and state procurement staff</w:t>
      </w:r>
      <w:r w:rsidR="00CE7522" w:rsidRPr="00D24250">
        <w:rPr>
          <w:rFonts w:eastAsia="Calibri"/>
          <w:b/>
          <w:szCs w:val="20"/>
        </w:rPr>
        <w:t>.</w:t>
      </w:r>
      <w:r w:rsidR="00CE7522">
        <w:rPr>
          <w:rFonts w:eastAsia="Calibri"/>
          <w:szCs w:val="20"/>
        </w:rPr>
        <w:t xml:space="preserve">  </w:t>
      </w:r>
    </w:p>
    <w:p w14:paraId="2936EC4F" w14:textId="5D075DB0" w:rsidR="00D443A3" w:rsidRPr="00E25565" w:rsidRDefault="00846870" w:rsidP="00E25565">
      <w:pPr>
        <w:rPr>
          <w:rFonts w:eastAsia="Calibri"/>
          <w:szCs w:val="20"/>
        </w:rPr>
      </w:pPr>
      <w:r>
        <w:rPr>
          <w:rFonts w:eastAsia="Calibri"/>
          <w:szCs w:val="20"/>
        </w:rPr>
        <w:t>The project w</w:t>
      </w:r>
      <w:r w:rsidR="00A0242D">
        <w:rPr>
          <w:rFonts w:eastAsia="Calibri"/>
          <w:szCs w:val="20"/>
        </w:rPr>
        <w:t xml:space="preserve">ill use public outreach in stores and in various media to inform the public about EESL and their benefits for the environment.  This outreach will </w:t>
      </w:r>
      <w:r w:rsidR="000B4C32">
        <w:rPr>
          <w:rFonts w:eastAsia="Calibri"/>
          <w:szCs w:val="20"/>
        </w:rPr>
        <w:t xml:space="preserve">encourage replacement of old, energy-wasting appliances and especially the selection of highly-efficient new appliances. </w:t>
      </w:r>
      <w:r w:rsidR="004D205B">
        <w:rPr>
          <w:rFonts w:eastAsia="Calibri"/>
          <w:szCs w:val="20"/>
        </w:rPr>
        <w:t>O</w:t>
      </w:r>
      <w:r w:rsidR="008440F4">
        <w:rPr>
          <w:rFonts w:eastAsia="Calibri"/>
          <w:szCs w:val="20"/>
        </w:rPr>
        <w:t xml:space="preserve">utreach will also </w:t>
      </w:r>
      <w:r w:rsidR="00A0242D">
        <w:rPr>
          <w:rFonts w:eastAsia="Calibri"/>
          <w:szCs w:val="20"/>
        </w:rPr>
        <w:t xml:space="preserve">explain </w:t>
      </w:r>
      <w:r w:rsidR="007F7C6F">
        <w:rPr>
          <w:rFonts w:eastAsia="Calibri"/>
          <w:szCs w:val="20"/>
        </w:rPr>
        <w:t xml:space="preserve">the EESL system’s tools and resources for consumers, including </w:t>
      </w:r>
      <w:r w:rsidR="00A0242D">
        <w:rPr>
          <w:rFonts w:eastAsia="Calibri"/>
          <w:szCs w:val="20"/>
        </w:rPr>
        <w:t>the EE label and rebate programs,</w:t>
      </w:r>
      <w:r w:rsidR="007F7C6F">
        <w:rPr>
          <w:rFonts w:eastAsia="Calibri"/>
          <w:szCs w:val="20"/>
        </w:rPr>
        <w:t xml:space="preserve"> and</w:t>
      </w:r>
      <w:r w:rsidR="00A0242D">
        <w:rPr>
          <w:rFonts w:eastAsia="Calibri"/>
          <w:szCs w:val="20"/>
        </w:rPr>
        <w:t xml:space="preserve"> the web portal for compliant products</w:t>
      </w:r>
      <w:r w:rsidR="007F7C6F">
        <w:rPr>
          <w:rFonts w:eastAsia="Calibri"/>
          <w:szCs w:val="20"/>
        </w:rPr>
        <w:t xml:space="preserve">.  </w:t>
      </w:r>
    </w:p>
    <w:p w14:paraId="4B902B41" w14:textId="562345C3" w:rsidR="004C6451" w:rsidRPr="002F15E2" w:rsidRDefault="006F224C" w:rsidP="00E25565">
      <w:pPr>
        <w:rPr>
          <w:rFonts w:eastAsia="Calibri"/>
          <w:b/>
          <w:szCs w:val="20"/>
        </w:rPr>
      </w:pPr>
      <w:r>
        <w:rPr>
          <w:rFonts w:eastAsia="Calibri"/>
          <w:b/>
          <w:i/>
          <w:szCs w:val="20"/>
        </w:rPr>
        <w:t>Output</w:t>
      </w:r>
      <w:r w:rsidRPr="008440F4">
        <w:rPr>
          <w:rFonts w:eastAsia="Calibri"/>
          <w:b/>
          <w:i/>
          <w:szCs w:val="20"/>
        </w:rPr>
        <w:t xml:space="preserve"> </w:t>
      </w:r>
      <w:r w:rsidR="008440F4" w:rsidRPr="008440F4">
        <w:rPr>
          <w:rFonts w:eastAsia="Calibri"/>
          <w:b/>
          <w:i/>
          <w:szCs w:val="20"/>
        </w:rPr>
        <w:t xml:space="preserve">3.4.  </w:t>
      </w:r>
      <w:r w:rsidRPr="002F15E2">
        <w:rPr>
          <w:rFonts w:eastAsia="Calibri"/>
          <w:b/>
          <w:szCs w:val="20"/>
        </w:rPr>
        <w:t>Consultation delivered to industrial consumers to promote early and expanded uptake of</w:t>
      </w:r>
      <w:r w:rsidR="008440F4" w:rsidRPr="002F15E2">
        <w:rPr>
          <w:rFonts w:eastAsia="Calibri"/>
          <w:b/>
          <w:szCs w:val="20"/>
        </w:rPr>
        <w:t xml:space="preserve"> EE equipment.  </w:t>
      </w:r>
    </w:p>
    <w:p w14:paraId="1686DEFC" w14:textId="5C0B13A5" w:rsidR="008440F4" w:rsidRPr="00EB2A22" w:rsidRDefault="008B6B06" w:rsidP="00735A38">
      <w:pPr>
        <w:rPr>
          <w:rFonts w:eastAsia="Calibri"/>
          <w:szCs w:val="20"/>
        </w:rPr>
      </w:pPr>
      <w:r>
        <w:rPr>
          <w:rFonts w:eastAsia="Calibri"/>
          <w:szCs w:val="20"/>
        </w:rPr>
        <w:t xml:space="preserve">Various barriers – including lack of core focus on energy matters, lack of access to capital, and short time thresholds for payback – slow the </w:t>
      </w:r>
      <w:r w:rsidR="008440F4">
        <w:rPr>
          <w:rFonts w:eastAsia="Calibri"/>
          <w:szCs w:val="20"/>
        </w:rPr>
        <w:t xml:space="preserve">uptake by industrial consumers of EE equipment.  This activity will </w:t>
      </w:r>
      <w:r>
        <w:rPr>
          <w:rFonts w:eastAsia="Calibri"/>
          <w:szCs w:val="20"/>
        </w:rPr>
        <w:t xml:space="preserve">seek to remove these barriers and accelerate </w:t>
      </w:r>
      <w:r w:rsidR="008440F4">
        <w:rPr>
          <w:rFonts w:eastAsia="Calibri"/>
          <w:szCs w:val="20"/>
        </w:rPr>
        <w:t>general informational outreach about</w:t>
      </w:r>
      <w:r w:rsidR="007F7C6F">
        <w:rPr>
          <w:rFonts w:eastAsia="Calibri"/>
          <w:szCs w:val="20"/>
        </w:rPr>
        <w:t xml:space="preserve"> the new landscape of EESL for motors</w:t>
      </w:r>
      <w:r w:rsidR="008440F4">
        <w:rPr>
          <w:rFonts w:eastAsia="Calibri"/>
          <w:szCs w:val="20"/>
        </w:rPr>
        <w:t xml:space="preserve"> and</w:t>
      </w:r>
      <w:r w:rsidR="007F7C6F">
        <w:rPr>
          <w:rFonts w:eastAsia="Calibri"/>
          <w:szCs w:val="20"/>
        </w:rPr>
        <w:t xml:space="preserve"> other equipment, </w:t>
      </w:r>
      <w:r w:rsidR="008440F4">
        <w:rPr>
          <w:rFonts w:eastAsia="Calibri"/>
          <w:szCs w:val="20"/>
        </w:rPr>
        <w:t>including direct</w:t>
      </w:r>
      <w:r w:rsidR="007F7C6F">
        <w:rPr>
          <w:rFonts w:eastAsia="Calibri"/>
          <w:szCs w:val="20"/>
        </w:rPr>
        <w:t xml:space="preserve"> training</w:t>
      </w:r>
      <w:r w:rsidR="008440F4">
        <w:rPr>
          <w:rFonts w:eastAsia="Calibri"/>
          <w:szCs w:val="20"/>
        </w:rPr>
        <w:t>, circulation of agency memoranda,</w:t>
      </w:r>
      <w:r w:rsidR="007F7C6F">
        <w:rPr>
          <w:rFonts w:eastAsia="Calibri"/>
          <w:szCs w:val="20"/>
        </w:rPr>
        <w:t xml:space="preserve"> and </w:t>
      </w:r>
      <w:r w:rsidR="008440F4">
        <w:rPr>
          <w:rFonts w:eastAsia="Calibri"/>
          <w:szCs w:val="20"/>
        </w:rPr>
        <w:t xml:space="preserve">operation of </w:t>
      </w:r>
      <w:r w:rsidR="007F7C6F">
        <w:rPr>
          <w:rFonts w:eastAsia="Calibri"/>
          <w:szCs w:val="20"/>
        </w:rPr>
        <w:t>an email help line for the register and web portal.</w:t>
      </w:r>
      <w:r w:rsidR="008440F4">
        <w:rPr>
          <w:rFonts w:eastAsia="Calibri"/>
          <w:szCs w:val="20"/>
        </w:rPr>
        <w:t xml:space="preserve">  Furthermore, the project will offer on-site equipment audits of facilities, yielding specific recommendations on replacing outdated equipment.  As needed, the project will also assist in identifying options for financing, and in preparing technical and financial justification to demonstrate that proposed upgrades are feasible and bankable.</w:t>
      </w:r>
    </w:p>
    <w:p w14:paraId="4F2524F7" w14:textId="5C3070F2" w:rsidR="000E2EF1" w:rsidRPr="00BE58CE" w:rsidRDefault="00097FFA" w:rsidP="00097FFA">
      <w:pPr>
        <w:keepNext/>
        <w:keepLines/>
        <w:jc w:val="left"/>
        <w:outlineLvl w:val="1"/>
        <w:rPr>
          <w:rFonts w:asciiTheme="minorHAnsi" w:eastAsia="Times New Roman" w:hAnsiTheme="minorHAnsi"/>
          <w:b/>
          <w:bCs/>
          <w:color w:val="4F81BD"/>
          <w:sz w:val="24"/>
          <w:szCs w:val="26"/>
        </w:rPr>
      </w:pPr>
      <w:bookmarkStart w:id="12" w:name="_Toc459235699"/>
      <w:r w:rsidRPr="00BE58CE">
        <w:rPr>
          <w:rFonts w:asciiTheme="minorHAnsi" w:eastAsia="Times New Roman" w:hAnsiTheme="minorHAnsi"/>
          <w:b/>
          <w:bCs/>
          <w:color w:val="4F81BD"/>
          <w:sz w:val="24"/>
          <w:szCs w:val="26"/>
        </w:rPr>
        <w:t xml:space="preserve">Component </w:t>
      </w:r>
      <w:r w:rsidR="00976907" w:rsidRPr="00BE58CE">
        <w:rPr>
          <w:rFonts w:asciiTheme="minorHAnsi" w:eastAsia="Times New Roman" w:hAnsiTheme="minorHAnsi"/>
          <w:b/>
          <w:bCs/>
          <w:color w:val="4F81BD"/>
          <w:sz w:val="24"/>
          <w:szCs w:val="26"/>
        </w:rPr>
        <w:t xml:space="preserve">4.  Ensuring supply </w:t>
      </w:r>
      <w:r w:rsidR="000E2EF1" w:rsidRPr="00BE58CE">
        <w:rPr>
          <w:rFonts w:asciiTheme="minorHAnsi" w:eastAsia="Times New Roman" w:hAnsiTheme="minorHAnsi"/>
          <w:b/>
          <w:bCs/>
          <w:color w:val="4F81BD"/>
          <w:sz w:val="24"/>
          <w:szCs w:val="26"/>
        </w:rPr>
        <w:t>of products compliant with EESL</w:t>
      </w:r>
      <w:bookmarkEnd w:id="12"/>
    </w:p>
    <w:p w14:paraId="5F07F324" w14:textId="5F1F0B78" w:rsidR="00463907" w:rsidRDefault="00B66102" w:rsidP="00E25565">
      <w:r w:rsidRPr="00033BD9">
        <w:rPr>
          <w:b/>
        </w:rPr>
        <w:t>Outcome 4</w:t>
      </w:r>
      <w:r w:rsidR="00033BD9" w:rsidRPr="00033BD9">
        <w:rPr>
          <w:b/>
        </w:rPr>
        <w:t>:</w:t>
      </w:r>
      <w:r>
        <w:t xml:space="preserve"> </w:t>
      </w:r>
      <w:r w:rsidR="00463907">
        <w:t xml:space="preserve">The intended outcome of the project’s fourth component is the </w:t>
      </w:r>
      <w:r w:rsidR="00BE58CE">
        <w:t>c</w:t>
      </w:r>
      <w:r w:rsidR="00463907">
        <w:t>reation of new capacity among manufacturers and other supply-chain participants for appliances and equipment for compliance with new EESL.</w:t>
      </w:r>
      <w:r w:rsidR="007D1C65">
        <w:t xml:space="preserve"> </w:t>
      </w:r>
      <w:r w:rsidR="00033BD9">
        <w:t>T</w:t>
      </w:r>
      <w:r w:rsidR="007D1C65">
        <w:t>o achieve this outcome</w:t>
      </w:r>
      <w:r w:rsidR="00033BD9">
        <w:t>,</w:t>
      </w:r>
      <w:r w:rsidR="007D1C65">
        <w:t xml:space="preserve"> </w:t>
      </w:r>
      <w:r w:rsidR="00033BD9">
        <w:t xml:space="preserve">outputs will be produced and activities </w:t>
      </w:r>
      <w:r w:rsidR="007D1C65">
        <w:t xml:space="preserve">will be carried out as follows. </w:t>
      </w:r>
    </w:p>
    <w:p w14:paraId="10BF2897" w14:textId="600B0CE1" w:rsidR="007D1C65" w:rsidRDefault="007D1C65" w:rsidP="00E25565">
      <w:pPr>
        <w:rPr>
          <w:i/>
        </w:rPr>
      </w:pPr>
      <w:r w:rsidRPr="002F15E2">
        <w:rPr>
          <w:b/>
          <w:i/>
        </w:rPr>
        <w:t>Output</w:t>
      </w:r>
      <w:r w:rsidR="00277FA4" w:rsidRPr="00097FFA">
        <w:rPr>
          <w:b/>
          <w:i/>
        </w:rPr>
        <w:t xml:space="preserve"> </w:t>
      </w:r>
      <w:r w:rsidR="00976907" w:rsidRPr="00097FFA">
        <w:rPr>
          <w:b/>
          <w:i/>
        </w:rPr>
        <w:t>4.1</w:t>
      </w:r>
      <w:r w:rsidR="00097FFA">
        <w:rPr>
          <w:b/>
          <w:i/>
        </w:rPr>
        <w:t>.</w:t>
      </w:r>
      <w:r w:rsidR="00976907" w:rsidRPr="00097FFA">
        <w:rPr>
          <w:b/>
          <w:i/>
        </w:rPr>
        <w:t xml:space="preserve">  </w:t>
      </w:r>
      <w:r w:rsidR="007F6388" w:rsidRPr="002F15E2">
        <w:rPr>
          <w:b/>
        </w:rPr>
        <w:t xml:space="preserve">Technical support </w:t>
      </w:r>
      <w:r>
        <w:rPr>
          <w:b/>
        </w:rPr>
        <w:t>delivered to</w:t>
      </w:r>
      <w:r w:rsidR="007F6388" w:rsidRPr="002F15E2">
        <w:rPr>
          <w:b/>
        </w:rPr>
        <w:t xml:space="preserve"> domestic manufacturers of distribution transformers</w:t>
      </w:r>
      <w:r w:rsidR="004C6451">
        <w:rPr>
          <w:b/>
        </w:rPr>
        <w:t>.</w:t>
      </w:r>
    </w:p>
    <w:p w14:paraId="721EB235" w14:textId="1084D511" w:rsidR="002A71CC" w:rsidRDefault="005207E0" w:rsidP="00E25565">
      <w:r>
        <w:t>Slightly less than</w:t>
      </w:r>
      <w:r w:rsidR="007F6388">
        <w:t xml:space="preserve"> half of the distribution transformers sold in Kazak</w:t>
      </w:r>
      <w:r w:rsidR="002A71CC">
        <w:t>hstan are domestically produced, mostly by the Kentau Transformer Manufacturing Plant in the South Kazakhstan oblast.</w:t>
      </w:r>
      <w:r w:rsidR="007F6388">
        <w:t xml:space="preserve">  The project will provide technical assistance to </w:t>
      </w:r>
      <w:r w:rsidR="002A71CC">
        <w:t xml:space="preserve">Kentau and other </w:t>
      </w:r>
      <w:r w:rsidR="007F6388">
        <w:t xml:space="preserve">major manufacturers with regard to the onset of EESL – explaining what the new requirements are, what design features are necessary for compliance, </w:t>
      </w:r>
      <w:r w:rsidR="002A71CC">
        <w:t>and how to change manufacturing processes in order to comply with new MEPS, while also containing costs and providing for quality assurance</w:t>
      </w:r>
      <w:r w:rsidR="007F6388">
        <w:t xml:space="preserve">.  </w:t>
      </w:r>
    </w:p>
    <w:p w14:paraId="1EA797B6" w14:textId="77777777" w:rsidR="008B6B06" w:rsidRPr="007F6388" w:rsidRDefault="009648AB" w:rsidP="00E25565">
      <w:pPr>
        <w:rPr>
          <w:rFonts w:eastAsia="Calibri"/>
          <w:szCs w:val="22"/>
        </w:rPr>
      </w:pPr>
      <w:r>
        <w:rPr>
          <w:rFonts w:eastAsia="Calibri"/>
          <w:szCs w:val="22"/>
        </w:rPr>
        <w:t>Refrigerators</w:t>
      </w:r>
      <w:r w:rsidR="000B4C32">
        <w:rPr>
          <w:rFonts w:eastAsia="Calibri"/>
          <w:szCs w:val="22"/>
        </w:rPr>
        <w:t xml:space="preserve"> </w:t>
      </w:r>
      <w:r>
        <w:rPr>
          <w:rFonts w:eastAsia="Calibri"/>
          <w:szCs w:val="22"/>
        </w:rPr>
        <w:t xml:space="preserve">and motors </w:t>
      </w:r>
      <w:r w:rsidR="007F6388">
        <w:rPr>
          <w:rFonts w:eastAsia="Calibri"/>
          <w:szCs w:val="22"/>
        </w:rPr>
        <w:t xml:space="preserve">are almost entirely imported, and therefore will not </w:t>
      </w:r>
      <w:r>
        <w:rPr>
          <w:rFonts w:eastAsia="Calibri"/>
          <w:szCs w:val="22"/>
        </w:rPr>
        <w:t xml:space="preserve">initially </w:t>
      </w:r>
      <w:r w:rsidR="007F6388">
        <w:rPr>
          <w:rFonts w:eastAsia="Calibri"/>
          <w:szCs w:val="22"/>
        </w:rPr>
        <w:t xml:space="preserve">be </w:t>
      </w:r>
      <w:r w:rsidR="006F53F6">
        <w:rPr>
          <w:rFonts w:eastAsia="Calibri"/>
          <w:szCs w:val="22"/>
        </w:rPr>
        <w:t>a focus of this activity</w:t>
      </w:r>
      <w:r>
        <w:rPr>
          <w:rFonts w:eastAsia="Calibri"/>
          <w:szCs w:val="22"/>
        </w:rPr>
        <w:t xml:space="preserve">, but </w:t>
      </w:r>
      <w:r w:rsidR="00276BAF">
        <w:rPr>
          <w:rFonts w:eastAsia="Calibri"/>
          <w:szCs w:val="22"/>
        </w:rPr>
        <w:t>as</w:t>
      </w:r>
      <w:r>
        <w:rPr>
          <w:rFonts w:eastAsia="Calibri"/>
          <w:szCs w:val="22"/>
        </w:rPr>
        <w:t xml:space="preserve"> domestic production increases, the project will be ready to provide similar assistance to manufacturers</w:t>
      </w:r>
      <w:r w:rsidR="00FE7967">
        <w:rPr>
          <w:rFonts w:eastAsia="Calibri"/>
          <w:szCs w:val="22"/>
        </w:rPr>
        <w:t xml:space="preserve"> of these products</w:t>
      </w:r>
      <w:r w:rsidR="006F53F6">
        <w:rPr>
          <w:rFonts w:eastAsia="Calibri"/>
          <w:szCs w:val="22"/>
        </w:rPr>
        <w:t xml:space="preserve">.  </w:t>
      </w:r>
      <w:r>
        <w:rPr>
          <w:rFonts w:eastAsia="Calibri"/>
          <w:szCs w:val="22"/>
        </w:rPr>
        <w:t>Furthermore, i</w:t>
      </w:r>
      <w:r w:rsidR="007F6388">
        <w:rPr>
          <w:rFonts w:eastAsia="Calibri"/>
          <w:szCs w:val="22"/>
        </w:rPr>
        <w:t xml:space="preserve">f other technologies </w:t>
      </w:r>
      <w:r w:rsidR="008B6B06">
        <w:rPr>
          <w:rFonts w:eastAsia="Calibri"/>
          <w:szCs w:val="22"/>
        </w:rPr>
        <w:t>with low</w:t>
      </w:r>
      <w:r>
        <w:rPr>
          <w:rFonts w:eastAsia="Calibri"/>
          <w:szCs w:val="22"/>
        </w:rPr>
        <w:t xml:space="preserve"> but growing</w:t>
      </w:r>
      <w:r w:rsidR="008B6B06">
        <w:rPr>
          <w:rFonts w:eastAsia="Calibri"/>
          <w:szCs w:val="22"/>
        </w:rPr>
        <w:t xml:space="preserve"> levels of domestic production (</w:t>
      </w:r>
      <w:r w:rsidR="007F6388">
        <w:rPr>
          <w:rFonts w:eastAsia="Calibri"/>
          <w:szCs w:val="22"/>
        </w:rPr>
        <w:t>such as a</w:t>
      </w:r>
      <w:r w:rsidR="006F53F6">
        <w:rPr>
          <w:rFonts w:eastAsia="Calibri"/>
          <w:szCs w:val="22"/>
        </w:rPr>
        <w:t>ir conditioners</w:t>
      </w:r>
      <w:r>
        <w:rPr>
          <w:rFonts w:eastAsia="Calibri"/>
          <w:szCs w:val="22"/>
        </w:rPr>
        <w:t xml:space="preserve">, </w:t>
      </w:r>
      <w:r w:rsidR="008B6B06">
        <w:rPr>
          <w:rFonts w:eastAsia="Calibri"/>
          <w:szCs w:val="22"/>
        </w:rPr>
        <w:t>televisions</w:t>
      </w:r>
      <w:r>
        <w:rPr>
          <w:rFonts w:eastAsia="Calibri"/>
          <w:szCs w:val="22"/>
        </w:rPr>
        <w:t>, and elevators</w:t>
      </w:r>
      <w:r w:rsidR="008B6B06">
        <w:rPr>
          <w:rFonts w:eastAsia="Calibri"/>
          <w:szCs w:val="22"/>
        </w:rPr>
        <w:t>)</w:t>
      </w:r>
      <w:r w:rsidR="00EC3676">
        <w:rPr>
          <w:rFonts w:eastAsia="Calibri"/>
          <w:szCs w:val="22"/>
        </w:rPr>
        <w:t xml:space="preserve"> are added as focus areas for MEPS and labelling, the project will likewise provide technical assistance to suppliers.</w:t>
      </w:r>
    </w:p>
    <w:p w14:paraId="4B5701FB" w14:textId="06D304FB" w:rsidR="004C6451" w:rsidRDefault="007D1C65" w:rsidP="00E25565">
      <w:pPr>
        <w:rPr>
          <w:rFonts w:eastAsia="Calibri"/>
          <w:b/>
          <w:i/>
          <w:szCs w:val="22"/>
        </w:rPr>
      </w:pPr>
      <w:r>
        <w:rPr>
          <w:rFonts w:eastAsia="Calibri"/>
          <w:b/>
          <w:i/>
          <w:szCs w:val="22"/>
        </w:rPr>
        <w:t>Output</w:t>
      </w:r>
      <w:r w:rsidRPr="00097FFA">
        <w:rPr>
          <w:rFonts w:eastAsia="Calibri"/>
          <w:b/>
          <w:i/>
          <w:szCs w:val="22"/>
        </w:rPr>
        <w:t xml:space="preserve"> </w:t>
      </w:r>
      <w:r w:rsidR="00097FFA" w:rsidRPr="00097FFA">
        <w:rPr>
          <w:rFonts w:eastAsia="Calibri"/>
          <w:b/>
          <w:i/>
          <w:szCs w:val="22"/>
        </w:rPr>
        <w:t xml:space="preserve">4.2.  </w:t>
      </w:r>
      <w:r w:rsidR="007F6388" w:rsidRPr="002F15E2">
        <w:rPr>
          <w:rFonts w:eastAsia="Calibri"/>
          <w:b/>
          <w:szCs w:val="22"/>
        </w:rPr>
        <w:t xml:space="preserve">Training and delivery of </w:t>
      </w:r>
      <w:r w:rsidR="00EC3676" w:rsidRPr="002F15E2">
        <w:rPr>
          <w:rFonts w:eastAsia="Calibri"/>
          <w:b/>
          <w:szCs w:val="22"/>
        </w:rPr>
        <w:t>information</w:t>
      </w:r>
      <w:r w:rsidR="007F6388" w:rsidRPr="002F15E2">
        <w:rPr>
          <w:rFonts w:eastAsia="Calibri"/>
          <w:b/>
          <w:szCs w:val="22"/>
        </w:rPr>
        <w:t xml:space="preserve"> for dis</w:t>
      </w:r>
      <w:r w:rsidR="00EC3676" w:rsidRPr="002F15E2">
        <w:rPr>
          <w:rFonts w:eastAsia="Calibri"/>
          <w:b/>
          <w:szCs w:val="22"/>
        </w:rPr>
        <w:t>tributors, retailers,</w:t>
      </w:r>
      <w:r w:rsidR="007F6388" w:rsidRPr="002F15E2">
        <w:rPr>
          <w:rFonts w:eastAsia="Calibri"/>
          <w:b/>
          <w:szCs w:val="22"/>
        </w:rPr>
        <w:t xml:space="preserve"> installers</w:t>
      </w:r>
      <w:r w:rsidR="00EC3676" w:rsidRPr="002F15E2">
        <w:rPr>
          <w:rFonts w:eastAsia="Calibri"/>
          <w:b/>
          <w:szCs w:val="22"/>
        </w:rPr>
        <w:t>, and waste haulers</w:t>
      </w:r>
      <w:r>
        <w:rPr>
          <w:rFonts w:eastAsia="Calibri"/>
          <w:b/>
          <w:i/>
          <w:szCs w:val="22"/>
        </w:rPr>
        <w:t xml:space="preserve">.  </w:t>
      </w:r>
    </w:p>
    <w:p w14:paraId="7E2326A3" w14:textId="2FFD7A7B" w:rsidR="00BE58CE" w:rsidRPr="00735A38" w:rsidRDefault="00B66102" w:rsidP="00E25565">
      <w:pPr>
        <w:rPr>
          <w:rFonts w:eastAsia="Calibri"/>
          <w:szCs w:val="22"/>
        </w:rPr>
      </w:pPr>
      <w:r w:rsidRPr="00D24250">
        <w:rPr>
          <w:rFonts w:eastAsia="Calibri"/>
          <w:szCs w:val="22"/>
        </w:rPr>
        <w:t>T</w:t>
      </w:r>
      <w:r w:rsidR="00EC3676">
        <w:rPr>
          <w:rFonts w:eastAsia="Calibri"/>
          <w:szCs w:val="22"/>
        </w:rPr>
        <w:t>o further ensure that every step in the supply chain (including disposal) is prepared for the onset of EESL, the project will provide training and support the delivery of information and procedural instructions – how to display labels, where to attach them, how to talk to consumers about them, how to install compliant equipment, and so on.  The project will also ensure that all stakeholders in the supply chain know how to use the web portal to find information about each other and about the EESL system in general</w:t>
      </w:r>
      <w:r w:rsidR="00E30D5E">
        <w:rPr>
          <w:rFonts w:eastAsia="Calibri"/>
          <w:szCs w:val="22"/>
        </w:rPr>
        <w:t>.</w:t>
      </w:r>
    </w:p>
    <w:p w14:paraId="60C02E13" w14:textId="025F06C6" w:rsidR="007F7E2F" w:rsidRPr="00BE58CE" w:rsidRDefault="007F7E2F" w:rsidP="00BE58CE">
      <w:pPr>
        <w:keepNext/>
        <w:keepLines/>
        <w:jc w:val="left"/>
        <w:outlineLvl w:val="1"/>
        <w:rPr>
          <w:rFonts w:asciiTheme="minorHAnsi" w:eastAsia="Times New Roman" w:hAnsiTheme="minorHAnsi"/>
          <w:b/>
          <w:bCs/>
          <w:color w:val="4F81BD"/>
          <w:sz w:val="24"/>
          <w:szCs w:val="26"/>
        </w:rPr>
      </w:pPr>
      <w:r w:rsidRPr="00BE58CE">
        <w:rPr>
          <w:rFonts w:asciiTheme="minorHAnsi" w:eastAsia="Times New Roman" w:hAnsiTheme="minorHAnsi"/>
          <w:b/>
          <w:bCs/>
          <w:color w:val="4F81BD"/>
          <w:sz w:val="24"/>
          <w:szCs w:val="26"/>
        </w:rPr>
        <w:t>Monitoring, evaluation, compilation of</w:t>
      </w:r>
      <w:r w:rsidR="00BE58CE">
        <w:rPr>
          <w:rFonts w:asciiTheme="minorHAnsi" w:eastAsia="Times New Roman" w:hAnsiTheme="minorHAnsi"/>
          <w:b/>
          <w:bCs/>
          <w:color w:val="4F81BD"/>
          <w:sz w:val="24"/>
          <w:szCs w:val="26"/>
        </w:rPr>
        <w:t xml:space="preserve"> results, and knowledge-sharing</w:t>
      </w:r>
    </w:p>
    <w:p w14:paraId="47B46CA3" w14:textId="0C431D2B" w:rsidR="007F7E2F" w:rsidRPr="007F7E2F" w:rsidRDefault="00F90E65" w:rsidP="00E25565">
      <w:r>
        <w:t>Across all four components, t</w:t>
      </w:r>
      <w:r w:rsidR="007F7E2F">
        <w:t xml:space="preserve">he project will include monitoring and evaluation (M&amp;E), compilation of results and lessons learned, and knowledge-sharing activities.  </w:t>
      </w:r>
    </w:p>
    <w:p w14:paraId="6FB88BF8" w14:textId="56F743AE" w:rsidR="007F7E2F" w:rsidRDefault="007F7E2F" w:rsidP="00E25565">
      <w:pPr>
        <w:rPr>
          <w:rFonts w:eastAsia="Calibri"/>
          <w:szCs w:val="20"/>
        </w:rPr>
      </w:pPr>
      <w:r w:rsidRPr="005B2944">
        <w:rPr>
          <w:rFonts w:eastAsia="Calibri"/>
          <w:b/>
          <w:i/>
          <w:szCs w:val="20"/>
        </w:rPr>
        <w:t>Quantitative evaluation of energy savings and GHG emissions reductions achieved by the project</w:t>
      </w:r>
      <w:r w:rsidRPr="008D3856">
        <w:rPr>
          <w:rFonts w:eastAsia="Calibri"/>
          <w:szCs w:val="20"/>
        </w:rPr>
        <w:t xml:space="preserve">.  </w:t>
      </w:r>
      <w:r>
        <w:rPr>
          <w:rFonts w:eastAsia="Calibri"/>
          <w:szCs w:val="20"/>
        </w:rPr>
        <w:t xml:space="preserve">In this activity, UNDP will conduct quantitative evaluation of the energy savings and GHG emissions reductions by MEPS and HEPS for various products, and by the project </w:t>
      </w:r>
      <w:r w:rsidR="00B66102">
        <w:rPr>
          <w:rFonts w:eastAsia="Calibri"/>
          <w:szCs w:val="20"/>
        </w:rPr>
        <w:t>overall</w:t>
      </w:r>
      <w:r>
        <w:rPr>
          <w:rFonts w:eastAsia="Calibri"/>
          <w:szCs w:val="20"/>
        </w:rPr>
        <w:t xml:space="preserve">.  </w:t>
      </w:r>
      <w:r w:rsidRPr="008D3856">
        <w:rPr>
          <w:rFonts w:eastAsia="Calibri"/>
          <w:szCs w:val="20"/>
        </w:rPr>
        <w:t xml:space="preserve">One of UNDP’s primary partners for this activity will be the National Center for Accreditation, which is responsible for verification of GHG emissions reductions under Kazakhstan’s UNFCCC obligations.  UNDP </w:t>
      </w:r>
      <w:r w:rsidR="00435EBA">
        <w:rPr>
          <w:rFonts w:eastAsia="Calibri"/>
          <w:szCs w:val="20"/>
        </w:rPr>
        <w:t>with the technical assistance of the U4E Centre of Excellence</w:t>
      </w:r>
      <w:r w:rsidRPr="008D3856">
        <w:rPr>
          <w:rFonts w:eastAsia="Calibri"/>
          <w:szCs w:val="20"/>
        </w:rPr>
        <w:t xml:space="preserve"> will deliver training and technical </w:t>
      </w:r>
      <w:r w:rsidR="00785D71">
        <w:rPr>
          <w:rFonts w:eastAsia="Calibri"/>
          <w:szCs w:val="20"/>
        </w:rPr>
        <w:t>support</w:t>
      </w:r>
      <w:r w:rsidR="00785D71" w:rsidRPr="008D3856">
        <w:rPr>
          <w:rFonts w:eastAsia="Calibri"/>
          <w:szCs w:val="20"/>
        </w:rPr>
        <w:t xml:space="preserve"> </w:t>
      </w:r>
      <w:r w:rsidRPr="008D3856">
        <w:rPr>
          <w:rFonts w:eastAsia="Calibri"/>
          <w:szCs w:val="20"/>
        </w:rPr>
        <w:t>to this center as needed.</w:t>
      </w:r>
    </w:p>
    <w:p w14:paraId="15DE925F" w14:textId="77777777" w:rsidR="009D0ABB" w:rsidRPr="008D3856" w:rsidRDefault="009D0ABB" w:rsidP="00E25565">
      <w:pPr>
        <w:rPr>
          <w:rFonts w:eastAsia="Calibri"/>
          <w:szCs w:val="20"/>
        </w:rPr>
      </w:pPr>
      <w:r w:rsidRPr="005B2944">
        <w:rPr>
          <w:rFonts w:eastAsia="Calibri"/>
          <w:b/>
          <w:i/>
          <w:szCs w:val="20"/>
        </w:rPr>
        <w:t xml:space="preserve">Quantitative evaluation of </w:t>
      </w:r>
      <w:r>
        <w:rPr>
          <w:rFonts w:eastAsia="Calibri"/>
          <w:b/>
          <w:i/>
          <w:szCs w:val="20"/>
        </w:rPr>
        <w:t>consumer preferences and recognition of energy performance and EESL</w:t>
      </w:r>
      <w:r>
        <w:rPr>
          <w:rFonts w:eastAsia="Calibri"/>
          <w:szCs w:val="20"/>
        </w:rPr>
        <w:t xml:space="preserve">.  The project will analyze and report </w:t>
      </w:r>
      <w:r w:rsidR="00EB310F">
        <w:rPr>
          <w:rFonts w:eastAsia="Calibri"/>
          <w:szCs w:val="20"/>
        </w:rPr>
        <w:t xml:space="preserve">findings regarding consumer preferences and awareness based on </w:t>
      </w:r>
      <w:r>
        <w:rPr>
          <w:rFonts w:eastAsia="Calibri"/>
          <w:szCs w:val="20"/>
        </w:rPr>
        <w:t>the results of its market surveys of Component 3.1.</w:t>
      </w:r>
    </w:p>
    <w:p w14:paraId="16A201EF" w14:textId="0E6EA825" w:rsidR="007F7E2F" w:rsidRDefault="007F7E2F" w:rsidP="00E25565">
      <w:pPr>
        <w:rPr>
          <w:rFonts w:eastAsia="Calibri"/>
          <w:szCs w:val="20"/>
        </w:rPr>
      </w:pPr>
      <w:r w:rsidRPr="00A824D7">
        <w:rPr>
          <w:rFonts w:eastAsia="Calibri"/>
          <w:b/>
          <w:i/>
          <w:szCs w:val="20"/>
        </w:rPr>
        <w:t>Overall project evaluation, compilation of lessons learned, and knowledge-sharing</w:t>
      </w:r>
      <w:r w:rsidRPr="008D3856">
        <w:rPr>
          <w:rFonts w:eastAsia="Calibri"/>
          <w:szCs w:val="20"/>
        </w:rPr>
        <w:t xml:space="preserve">.  </w:t>
      </w:r>
      <w:r>
        <w:rPr>
          <w:rFonts w:eastAsia="Calibri"/>
          <w:szCs w:val="20"/>
        </w:rPr>
        <w:t>UNDP will carry out a full slate of monitoring and evaluation of the project</w:t>
      </w:r>
      <w:r w:rsidR="00B66102">
        <w:rPr>
          <w:rFonts w:eastAsia="Calibri"/>
          <w:szCs w:val="20"/>
        </w:rPr>
        <w:t xml:space="preserve"> </w:t>
      </w:r>
      <w:r w:rsidR="00BE58CE">
        <w:rPr>
          <w:rFonts w:eastAsia="Calibri"/>
          <w:szCs w:val="20"/>
        </w:rPr>
        <w:t>including conducting</w:t>
      </w:r>
      <w:r>
        <w:rPr>
          <w:rFonts w:eastAsia="Calibri"/>
          <w:szCs w:val="20"/>
        </w:rPr>
        <w:t xml:space="preserve"> annual reviews</w:t>
      </w:r>
      <w:r w:rsidR="00B66102">
        <w:rPr>
          <w:rFonts w:eastAsia="Calibri"/>
          <w:szCs w:val="20"/>
        </w:rPr>
        <w:t>,</w:t>
      </w:r>
      <w:r>
        <w:rPr>
          <w:rFonts w:eastAsia="Calibri"/>
          <w:szCs w:val="20"/>
        </w:rPr>
        <w:t xml:space="preserve"> and organizing </w:t>
      </w:r>
      <w:r w:rsidR="00B66102">
        <w:rPr>
          <w:rFonts w:eastAsia="Calibri"/>
          <w:szCs w:val="20"/>
        </w:rPr>
        <w:t xml:space="preserve">a </w:t>
      </w:r>
      <w:r>
        <w:rPr>
          <w:rFonts w:eastAsia="Calibri"/>
          <w:szCs w:val="20"/>
        </w:rPr>
        <w:t xml:space="preserve">midterm </w:t>
      </w:r>
      <w:r w:rsidR="00B66102">
        <w:rPr>
          <w:rFonts w:eastAsia="Calibri"/>
          <w:szCs w:val="20"/>
        </w:rPr>
        <w:t xml:space="preserve">review </w:t>
      </w:r>
      <w:r>
        <w:rPr>
          <w:rFonts w:eastAsia="Calibri"/>
          <w:szCs w:val="20"/>
        </w:rPr>
        <w:t>and terminal evaluation</w:t>
      </w:r>
      <w:r w:rsidR="00B66102">
        <w:rPr>
          <w:rFonts w:eastAsia="Calibri"/>
          <w:szCs w:val="20"/>
        </w:rPr>
        <w:t xml:space="preserve">. </w:t>
      </w:r>
      <w:r>
        <w:rPr>
          <w:rFonts w:eastAsia="Calibri"/>
          <w:szCs w:val="20"/>
        </w:rPr>
        <w:t xml:space="preserve">UNDP and the project will also compile lessons learned and share them throughout the project period via electronic dissemination and regional workshops, including one to be organized by the project itself near its close.  See Section VII of this Project Document for full details.  </w:t>
      </w:r>
    </w:p>
    <w:p w14:paraId="4E7C75EE" w14:textId="4969E308" w:rsidR="007F7E2F" w:rsidRPr="007F7E2F" w:rsidRDefault="007F7E2F" w:rsidP="00E25565">
      <w:pPr>
        <w:rPr>
          <w:rFonts w:eastAsia="Calibri"/>
          <w:szCs w:val="20"/>
        </w:rPr>
      </w:pPr>
      <w:r w:rsidRPr="008D3856">
        <w:rPr>
          <w:rFonts w:eastAsia="Calibri"/>
          <w:szCs w:val="20"/>
        </w:rPr>
        <w:t xml:space="preserve">U4E, in accordance with the Project Framework Document for the global leapfrogging project, will also provide </w:t>
      </w:r>
      <w:r w:rsidRPr="00EB2A22">
        <w:rPr>
          <w:rFonts w:eastAsia="Calibri"/>
          <w:szCs w:val="20"/>
        </w:rPr>
        <w:t>communications and outreach support, both to and from the project in Kazakhstan, via the ex</w:t>
      </w:r>
      <w:r>
        <w:rPr>
          <w:rFonts w:eastAsia="Calibri"/>
          <w:szCs w:val="20"/>
        </w:rPr>
        <w:t>tensive U4E network.</w:t>
      </w:r>
      <w:r w:rsidR="00B35B52">
        <w:rPr>
          <w:rFonts w:eastAsia="Calibri"/>
          <w:szCs w:val="20"/>
        </w:rPr>
        <w:t xml:space="preserve"> </w:t>
      </w:r>
      <w:r>
        <w:rPr>
          <w:rFonts w:eastAsia="Calibri"/>
          <w:szCs w:val="20"/>
        </w:rPr>
        <w:t>For more details on M&amp;E, including scheduling and allocation of responsibility</w:t>
      </w:r>
      <w:r w:rsidR="00F90E65">
        <w:rPr>
          <w:rFonts w:eastAsia="Calibri"/>
          <w:szCs w:val="20"/>
        </w:rPr>
        <w:t xml:space="preserve"> and budget amounts</w:t>
      </w:r>
      <w:r>
        <w:rPr>
          <w:rFonts w:eastAsia="Calibri"/>
          <w:szCs w:val="20"/>
        </w:rPr>
        <w:t xml:space="preserve"> for specific </w:t>
      </w:r>
      <w:r w:rsidR="00F90E65">
        <w:rPr>
          <w:rFonts w:eastAsia="Calibri"/>
          <w:szCs w:val="20"/>
        </w:rPr>
        <w:t xml:space="preserve">tasks, </w:t>
      </w:r>
      <w:r>
        <w:rPr>
          <w:rFonts w:eastAsia="Calibri"/>
          <w:szCs w:val="20"/>
        </w:rPr>
        <w:t>reports</w:t>
      </w:r>
      <w:r w:rsidR="00F90E65">
        <w:rPr>
          <w:rFonts w:eastAsia="Calibri"/>
          <w:szCs w:val="20"/>
        </w:rPr>
        <w:t>,</w:t>
      </w:r>
      <w:r>
        <w:rPr>
          <w:rFonts w:eastAsia="Calibri"/>
          <w:szCs w:val="20"/>
        </w:rPr>
        <w:t xml:space="preserve"> and evaluations, please see Section VII.</w:t>
      </w:r>
      <w:r w:rsidR="00F90E65">
        <w:rPr>
          <w:rFonts w:eastAsia="Calibri"/>
          <w:szCs w:val="20"/>
        </w:rPr>
        <w:t xml:space="preserve">  </w:t>
      </w:r>
    </w:p>
    <w:p w14:paraId="17C4FB0A" w14:textId="2EA8927A" w:rsidR="007F7E2F" w:rsidRPr="00CD7018" w:rsidRDefault="007F7E2F" w:rsidP="00A7241D">
      <w:pPr>
        <w:pStyle w:val="ColorfulList-Accent11"/>
        <w:rPr>
          <w:rFonts w:cs="Segoe UI"/>
          <w:color w:val="000000"/>
          <w:szCs w:val="20"/>
        </w:rPr>
      </w:pPr>
    </w:p>
    <w:p w14:paraId="7ADF5E5C" w14:textId="77777777" w:rsidR="00393350" w:rsidRPr="004A66CF" w:rsidRDefault="00A91A62" w:rsidP="0016112D">
      <w:pPr>
        <w:numPr>
          <w:ilvl w:val="0"/>
          <w:numId w:val="9"/>
        </w:numPr>
        <w:spacing w:after="0"/>
        <w:jc w:val="left"/>
        <w:rPr>
          <w:rFonts w:cs="Segoe UI"/>
          <w:color w:val="000000"/>
          <w:szCs w:val="20"/>
        </w:rPr>
      </w:pPr>
      <w:r w:rsidRPr="00CD7018">
        <w:rPr>
          <w:szCs w:val="20"/>
          <w:u w:val="single"/>
        </w:rPr>
        <w:t>P</w:t>
      </w:r>
      <w:r w:rsidR="00C644BD" w:rsidRPr="00CD7018">
        <w:rPr>
          <w:szCs w:val="20"/>
          <w:u w:val="single"/>
        </w:rPr>
        <w:t>artnerships</w:t>
      </w:r>
      <w:r w:rsidR="00C644BD" w:rsidRPr="00CD7018">
        <w:rPr>
          <w:szCs w:val="20"/>
        </w:rPr>
        <w:t xml:space="preserve">:  </w:t>
      </w:r>
    </w:p>
    <w:p w14:paraId="51053A88" w14:textId="77777777" w:rsidR="000B7A17" w:rsidRPr="00E30D5E" w:rsidRDefault="000B7A17" w:rsidP="000B7A17">
      <w:pPr>
        <w:spacing w:after="0"/>
        <w:ind w:left="720"/>
        <w:jc w:val="left"/>
        <w:rPr>
          <w:rFonts w:cs="Segoe UI"/>
          <w:color w:val="000000"/>
          <w:szCs w:val="20"/>
        </w:rPr>
      </w:pPr>
    </w:p>
    <w:p w14:paraId="6FCA9253" w14:textId="16F17A07" w:rsidR="004A66CF" w:rsidRDefault="004A66CF" w:rsidP="000B7A17">
      <w:r>
        <w:t xml:space="preserve">This project in Kazakhstan will be implemented as a full-sized project, </w:t>
      </w:r>
      <w:r w:rsidR="00507028">
        <w:t>implemented by</w:t>
      </w:r>
      <w:r w:rsidR="004B45E3">
        <w:t xml:space="preserve"> the RK </w:t>
      </w:r>
      <w:r>
        <w:t>Ministry fo</w:t>
      </w:r>
      <w:r w:rsidR="004B45E3">
        <w:t>r Investments and Development</w:t>
      </w:r>
      <w:r w:rsidR="00507028">
        <w:t xml:space="preserve"> with the support of UNDP under the financial support of the </w:t>
      </w:r>
      <w:r w:rsidR="00B66102">
        <w:t>GEF</w:t>
      </w:r>
      <w:r>
        <w:t xml:space="preserve">. </w:t>
      </w:r>
      <w:r w:rsidR="00B66102">
        <w:t xml:space="preserve"> F</w:t>
      </w:r>
      <w:r w:rsidR="00EC3676">
        <w:t xml:space="preserve">ormed in 2014 after a restructuring of the Government consolidated </w:t>
      </w:r>
      <w:r w:rsidR="004B45E3">
        <w:t xml:space="preserve">the former Ministry of Industry and New Technologies with the </w:t>
      </w:r>
      <w:r w:rsidR="004B45E3" w:rsidRPr="004B45E3">
        <w:t>Ministry of Transport and Communications</w:t>
      </w:r>
      <w:r w:rsidR="004B45E3">
        <w:t xml:space="preserve"> and other major government institutions</w:t>
      </w:r>
      <w:r w:rsidR="00B66102">
        <w:t>, t</w:t>
      </w:r>
      <w:r w:rsidR="004B45E3">
        <w:t xml:space="preserve">he </w:t>
      </w:r>
      <w:r w:rsidR="00AE0351">
        <w:t xml:space="preserve">Ministry of Investments </w:t>
      </w:r>
      <w:r w:rsidR="004B45E3">
        <w:t xml:space="preserve">and Development has a specific mandate and a special department to promote energy efficiency.  Notably, </w:t>
      </w:r>
      <w:r w:rsidR="00B66102">
        <w:t>this Ministry</w:t>
      </w:r>
      <w:r w:rsidR="004B45E3">
        <w:t xml:space="preserve"> also supervises all development of standards and certification in the country, including those for appliances and equipment.</w:t>
      </w:r>
      <w:r w:rsidR="00EC3676">
        <w:t xml:space="preserve"> </w:t>
      </w:r>
    </w:p>
    <w:p w14:paraId="495C5C02" w14:textId="6B247C50" w:rsidR="00B77450" w:rsidRDefault="004A66CF" w:rsidP="004A66CF">
      <w:r>
        <w:t xml:space="preserve">The project is part of </w:t>
      </w:r>
      <w:r w:rsidR="00B66102">
        <w:t>the</w:t>
      </w:r>
      <w:r>
        <w:t xml:space="preserve"> </w:t>
      </w:r>
      <w:r w:rsidR="00BE78BD">
        <w:t>UN Environment</w:t>
      </w:r>
      <w:r w:rsidR="00435EBA">
        <w:t>-GEF</w:t>
      </w:r>
      <w:r w:rsidR="00201ABF">
        <w:t xml:space="preserve"> program</w:t>
      </w:r>
      <w:r>
        <w:t xml:space="preserve"> entitled </w:t>
      </w:r>
      <w:r>
        <w:rPr>
          <w:i/>
        </w:rPr>
        <w:t>Leapfrogging Markets to High Efficiency Products (Appliances, Including Lighting, and Electrical E</w:t>
      </w:r>
      <w:r w:rsidRPr="00C163A8">
        <w:rPr>
          <w:i/>
        </w:rPr>
        <w:t>quipment</w:t>
      </w:r>
      <w:r w:rsidR="00B77450">
        <w:rPr>
          <w:i/>
        </w:rPr>
        <w:t>)</w:t>
      </w:r>
      <w:r>
        <w:t xml:space="preserve">.  </w:t>
      </w:r>
      <w:r w:rsidR="00201ABF">
        <w:t xml:space="preserve">The leapfrogging program </w:t>
      </w:r>
      <w:r w:rsidR="00201ABF" w:rsidRPr="00201ABF">
        <w:t xml:space="preserve">builds on the </w:t>
      </w:r>
      <w:r w:rsidR="00BE78BD">
        <w:t>UN Environment</w:t>
      </w:r>
      <w:r w:rsidR="00201ABF">
        <w:t xml:space="preserve">-GEF global project </w:t>
      </w:r>
      <w:r w:rsidR="00201ABF" w:rsidRPr="00201ABF">
        <w:rPr>
          <w:i/>
        </w:rPr>
        <w:t>Establishing the Foundations of a Partnership to Accelerate the Global Market Transformation for Efficient Appliances and Equipment</w:t>
      </w:r>
      <w:r w:rsidR="00201ABF" w:rsidRPr="00201ABF">
        <w:t xml:space="preserve">, </w:t>
      </w:r>
      <w:r w:rsidR="00201ABF">
        <w:t>familiarly called the SE4ALL Global Project</w:t>
      </w:r>
      <w:r w:rsidR="00B77450">
        <w:t xml:space="preserve"> because of </w:t>
      </w:r>
      <w:r w:rsidR="00B77450" w:rsidRPr="00B77450">
        <w:t>its contribution to the UN Secretary General’s Sustainable Energy for All (SE4ALL) initiative’s Lighting and Appliance &amp; Equipment Accelerators</w:t>
      </w:r>
      <w:r w:rsidR="00201ABF" w:rsidRPr="00201ABF">
        <w:t xml:space="preserve">. </w:t>
      </w:r>
      <w:r w:rsidR="00B77450">
        <w:t xml:space="preserve"> </w:t>
      </w:r>
    </w:p>
    <w:p w14:paraId="77429B41" w14:textId="396C2429" w:rsidR="00201ABF" w:rsidRDefault="004315BC" w:rsidP="004A66CF">
      <w:r>
        <w:t>In 2014, under t</w:t>
      </w:r>
      <w:r w:rsidR="00B77450">
        <w:t>he SE4ALL Global Project</w:t>
      </w:r>
      <w:r>
        <w:t xml:space="preserve">, </w:t>
      </w:r>
      <w:r w:rsidR="00BE78BD">
        <w:t>UN Environment</w:t>
      </w:r>
      <w:r>
        <w:t xml:space="preserve"> joined with UNDP, CLASP, the Natural Resources Defense Council, and the Internationa</w:t>
      </w:r>
      <w:r w:rsidR="00105B1B">
        <w:t>l Copper Association in founding the</w:t>
      </w:r>
      <w:r w:rsidR="00B77450">
        <w:t xml:space="preserve"> global partnership called U4E to </w:t>
      </w:r>
      <w:r w:rsidR="00E366DD">
        <w:t xml:space="preserve">promote EESL for appliances and lighting worldwide. </w:t>
      </w:r>
      <w:r w:rsidR="00201ABF">
        <w:t xml:space="preserve">The U4E partnership includes a very broad array of international development agencies, </w:t>
      </w:r>
      <w:r>
        <w:t xml:space="preserve">national agencies on energy efficiency, nongovernmental organizations, and many of the world’s leading appliance manufacturers.  </w:t>
      </w:r>
    </w:p>
    <w:p w14:paraId="17EF893F" w14:textId="35168D5E" w:rsidR="00785D71" w:rsidRPr="00785D71" w:rsidRDefault="00785D71" w:rsidP="00785D71">
      <w:pPr>
        <w:rPr>
          <w:lang w:val="en-GB"/>
        </w:rPr>
      </w:pPr>
      <w:r>
        <w:rPr>
          <w:lang w:val="en-GB"/>
        </w:rPr>
        <w:t>U4E</w:t>
      </w:r>
      <w:r w:rsidRPr="00785D71">
        <w:rPr>
          <w:lang w:val="en-GB"/>
        </w:rPr>
        <w:t xml:space="preserve"> proposes policy and strategy options following a proven integrated policy approach. The U4E </w:t>
      </w:r>
      <w:r>
        <w:rPr>
          <w:lang w:val="en-GB"/>
        </w:rPr>
        <w:t>public-private partnership engaged</w:t>
      </w:r>
      <w:r w:rsidRPr="00785D71">
        <w:rPr>
          <w:lang w:val="en-GB"/>
        </w:rPr>
        <w:t xml:space="preserve"> manufacturers, technical experts and country representatives to develop best practice pol</w:t>
      </w:r>
      <w:r>
        <w:rPr>
          <w:lang w:val="en-GB"/>
        </w:rPr>
        <w:t>icy guides for five</w:t>
      </w:r>
      <w:r w:rsidRPr="00785D71">
        <w:rPr>
          <w:lang w:val="en-GB"/>
        </w:rPr>
        <w:t xml:space="preserve"> product</w:t>
      </w:r>
      <w:r>
        <w:rPr>
          <w:lang w:val="en-GB"/>
        </w:rPr>
        <w:t xml:space="preserve"> type</w:t>
      </w:r>
      <w:r w:rsidRPr="00785D71">
        <w:rPr>
          <w:lang w:val="en-GB"/>
        </w:rPr>
        <w:t>s (lighting, air conditioners, refrigerators, electric motors and distribution transformers). These policy guides are based around the U4E integrated policy approach, which has been shown to successfully accelerate the transition to energy efficient product</w:t>
      </w:r>
      <w:r>
        <w:rPr>
          <w:lang w:val="en-GB"/>
        </w:rPr>
        <w:t>s</w:t>
      </w:r>
      <w:r w:rsidRPr="00785D71">
        <w:rPr>
          <w:lang w:val="en-GB"/>
        </w:rPr>
        <w:t xml:space="preserve"> in an affordable and environmentally sound manner. This approach incorporates the needs and priorities of public and private sectors and civil society. The integrated approach has five components:</w:t>
      </w:r>
    </w:p>
    <w:p w14:paraId="5B70FABF" w14:textId="5A14FF84" w:rsidR="00785D71" w:rsidRPr="00785D71" w:rsidRDefault="00785D71" w:rsidP="005A462B">
      <w:pPr>
        <w:numPr>
          <w:ilvl w:val="0"/>
          <w:numId w:val="60"/>
        </w:numPr>
        <w:ind w:left="714" w:hanging="357"/>
        <w:contextualSpacing/>
        <w:rPr>
          <w:b/>
        </w:rPr>
      </w:pPr>
      <w:r w:rsidRPr="00785D71">
        <w:rPr>
          <w:b/>
        </w:rPr>
        <w:t>Regulations and Standard</w:t>
      </w:r>
      <w:r w:rsidR="00545A24">
        <w:rPr>
          <w:b/>
        </w:rPr>
        <w:t>s</w:t>
      </w:r>
      <w:r w:rsidRPr="00785D71">
        <w:rPr>
          <w:b/>
        </w:rPr>
        <w:t xml:space="preserve">: </w:t>
      </w:r>
      <w:r w:rsidRPr="00785D71">
        <w:t>minimum energy performance standards</w:t>
      </w:r>
    </w:p>
    <w:p w14:paraId="18504875" w14:textId="77777777" w:rsidR="00785D71" w:rsidRPr="00785D71" w:rsidRDefault="00785D71" w:rsidP="005A462B">
      <w:pPr>
        <w:numPr>
          <w:ilvl w:val="0"/>
          <w:numId w:val="60"/>
        </w:numPr>
        <w:ind w:left="714" w:hanging="357"/>
        <w:contextualSpacing/>
        <w:rPr>
          <w:b/>
        </w:rPr>
      </w:pPr>
      <w:r w:rsidRPr="00785D71">
        <w:rPr>
          <w:b/>
        </w:rPr>
        <w:t>Supporting Policies</w:t>
      </w:r>
      <w:r w:rsidRPr="00785D71">
        <w:t xml:space="preserve">: such as labelling and consumer awareness campaigns. </w:t>
      </w:r>
    </w:p>
    <w:p w14:paraId="5AF86687" w14:textId="77777777" w:rsidR="00785D71" w:rsidRPr="00785D71" w:rsidRDefault="00785D71" w:rsidP="005A462B">
      <w:pPr>
        <w:numPr>
          <w:ilvl w:val="0"/>
          <w:numId w:val="60"/>
        </w:numPr>
        <w:ind w:left="714" w:hanging="357"/>
        <w:contextualSpacing/>
        <w:rPr>
          <w:b/>
        </w:rPr>
      </w:pPr>
      <w:r w:rsidRPr="00785D71">
        <w:rPr>
          <w:b/>
        </w:rPr>
        <w:t>Finance and Affordability:</w:t>
      </w:r>
      <w:r w:rsidRPr="00785D71">
        <w:t xml:space="preserve"> economic/fiscal instruments and incentives for highly efficient products.</w:t>
      </w:r>
    </w:p>
    <w:p w14:paraId="06822176" w14:textId="77777777" w:rsidR="00785D71" w:rsidRPr="00785D71" w:rsidRDefault="00785D71" w:rsidP="005A462B">
      <w:pPr>
        <w:numPr>
          <w:ilvl w:val="0"/>
          <w:numId w:val="60"/>
        </w:numPr>
        <w:ind w:left="714" w:hanging="357"/>
        <w:contextualSpacing/>
        <w:rPr>
          <w:b/>
        </w:rPr>
      </w:pPr>
      <w:r w:rsidRPr="00785D71">
        <w:rPr>
          <w:b/>
        </w:rPr>
        <w:t>Monitoring, Verification, and Enforcement:</w:t>
      </w:r>
      <w:r w:rsidRPr="00785D71">
        <w:t xml:space="preserve"> well-functioning system of monitoring, control, and testing to ensure enforcement and compliance with Regulations and Standards. </w:t>
      </w:r>
    </w:p>
    <w:p w14:paraId="625741E2" w14:textId="756F2E82" w:rsidR="00785D71" w:rsidRDefault="00785D71" w:rsidP="005A462B">
      <w:pPr>
        <w:numPr>
          <w:ilvl w:val="0"/>
          <w:numId w:val="60"/>
        </w:numPr>
        <w:ind w:left="714" w:hanging="357"/>
        <w:contextualSpacing/>
      </w:pPr>
      <w:r w:rsidRPr="00785D71">
        <w:rPr>
          <w:b/>
        </w:rPr>
        <w:t>Environmental Sustainability:</w:t>
      </w:r>
      <w:r w:rsidRPr="00785D71">
        <w:t xml:space="preserve"> high global warming potential and hazardous substances in line with best practice restrictions and recycling. </w:t>
      </w:r>
    </w:p>
    <w:p w14:paraId="20724CA4" w14:textId="77777777" w:rsidR="00B35B52" w:rsidRDefault="00B35B52" w:rsidP="00954104">
      <w:pPr>
        <w:ind w:left="714"/>
        <w:contextualSpacing/>
      </w:pPr>
    </w:p>
    <w:p w14:paraId="514B0758" w14:textId="5DDCF1CA" w:rsidR="0061340D" w:rsidRDefault="004A66CF" w:rsidP="004A66CF">
      <w:r>
        <w:t>The project</w:t>
      </w:r>
      <w:r w:rsidR="0061340D">
        <w:t xml:space="preserve"> in Kazakhstan</w:t>
      </w:r>
      <w:r>
        <w:t xml:space="preserve"> is one of the first three “child projects” of the global leapfrogging pr</w:t>
      </w:r>
      <w:r w:rsidR="00201ABF">
        <w:t xml:space="preserve">oject, along with projects in Sudan and Costa Rica, with others to follow.  </w:t>
      </w:r>
      <w:r>
        <w:t xml:space="preserve">U4E will provide technical assistance to all “child projects” via </w:t>
      </w:r>
      <w:r w:rsidR="00EE40F5">
        <w:t>the</w:t>
      </w:r>
      <w:r>
        <w:t xml:space="preserve"> </w:t>
      </w:r>
      <w:r w:rsidR="00EE40F5">
        <w:t>virtual</w:t>
      </w:r>
      <w:r w:rsidR="008107AD">
        <w:t xml:space="preserve"> Center for Excellence, and will facilitate knowledge-sharing via its extensive global network of projects.  U4E</w:t>
      </w:r>
      <w:r w:rsidR="0061340D">
        <w:t xml:space="preserve"> is also taking</w:t>
      </w:r>
      <w:r>
        <w:t xml:space="preserve"> the lead in quantitative analysis</w:t>
      </w:r>
      <w:r w:rsidR="0061340D">
        <w:t xml:space="preserve"> during project development</w:t>
      </w:r>
      <w:r>
        <w:t xml:space="preserve">, including calculations of the baseline and projected benefits for the GEF Request for CEO Endorsement, using a unified methodology across all its child projects.  </w:t>
      </w:r>
    </w:p>
    <w:p w14:paraId="4665A930" w14:textId="77777777" w:rsidR="00A7241D" w:rsidRDefault="0061340D" w:rsidP="00E30D5E">
      <w:r>
        <w:t xml:space="preserve">The project will build directly upon the UNDP project </w:t>
      </w:r>
      <w:r>
        <w:rPr>
          <w:i/>
        </w:rPr>
        <w:t>Promotion of Energy-Efficient Lighting in Kazakhstan,</w:t>
      </w:r>
      <w:r>
        <w:t xml:space="preserve"> funded by GEF</w:t>
      </w:r>
      <w:r w:rsidR="00E92910">
        <w:t xml:space="preserve"> and due for completion in 201</w:t>
      </w:r>
      <w:r w:rsidR="00507028">
        <w:t>7,</w:t>
      </w:r>
      <w:r>
        <w:t xml:space="preserve"> which has achieved great success</w:t>
      </w:r>
      <w:r w:rsidR="00C13D5B">
        <w:t>es in exactly the areas of the</w:t>
      </w:r>
      <w:r>
        <w:t xml:space="preserve"> four proposed components</w:t>
      </w:r>
      <w:r w:rsidR="00C13D5B">
        <w:t xml:space="preserve"> of this new project</w:t>
      </w:r>
      <w:r w:rsidR="005D4EE1">
        <w:t xml:space="preserve"> on appliances and equipment</w:t>
      </w:r>
      <w:r>
        <w:t xml:space="preserve">.  Furthermore, the project will also have close connections with </w:t>
      </w:r>
      <w:r w:rsidR="00507028">
        <w:t xml:space="preserve">the </w:t>
      </w:r>
      <w:r>
        <w:t>two UNDP</w:t>
      </w:r>
      <w:r w:rsidR="00507028">
        <w:t>-supported</w:t>
      </w:r>
      <w:r>
        <w:t xml:space="preserve"> projects</w:t>
      </w:r>
      <w:r w:rsidR="00507028">
        <w:t xml:space="preserve"> funded by GEF</w:t>
      </w:r>
      <w:r>
        <w:t xml:space="preserve"> in Russia, one on energy-efficient appliances and one on energy-efficient lighting, both due for completion within the next 18 months</w:t>
      </w:r>
      <w:r w:rsidR="003F00BD">
        <w:t>, both of which have highly relevant experience with issues of standards and labelling within the framework of the Customs Union, laboratory testing and verification</w:t>
      </w:r>
      <w:r>
        <w:t xml:space="preserve">.  </w:t>
      </w:r>
    </w:p>
    <w:p w14:paraId="451877B2" w14:textId="77777777" w:rsidR="00393350" w:rsidRPr="008023E0" w:rsidRDefault="00A572FB" w:rsidP="00B979C6">
      <w:pPr>
        <w:numPr>
          <w:ilvl w:val="0"/>
          <w:numId w:val="9"/>
        </w:numPr>
        <w:spacing w:before="240" w:after="0"/>
        <w:ind w:left="714" w:hanging="357"/>
        <w:jc w:val="left"/>
        <w:rPr>
          <w:rFonts w:cs="Segoe UI"/>
          <w:color w:val="000000"/>
          <w:szCs w:val="20"/>
        </w:rPr>
      </w:pPr>
      <w:r w:rsidRPr="00CD7018">
        <w:rPr>
          <w:szCs w:val="20"/>
          <w:u w:val="single"/>
        </w:rPr>
        <w:t>Stakeholder engagement</w:t>
      </w:r>
      <w:r w:rsidR="00707A93" w:rsidRPr="00CD7018">
        <w:rPr>
          <w:szCs w:val="20"/>
        </w:rPr>
        <w:t xml:space="preserve">: </w:t>
      </w:r>
      <w:r w:rsidR="00E30D5E">
        <w:rPr>
          <w:szCs w:val="20"/>
        </w:rPr>
        <w:t xml:space="preserve">  </w:t>
      </w:r>
    </w:p>
    <w:p w14:paraId="56B4B8A9" w14:textId="77777777" w:rsidR="00451219" w:rsidRPr="00E30D5E" w:rsidRDefault="00451219" w:rsidP="008023E0">
      <w:pPr>
        <w:spacing w:after="0"/>
        <w:ind w:left="720"/>
        <w:jc w:val="left"/>
        <w:rPr>
          <w:rFonts w:cs="Segoe UI"/>
          <w:color w:val="000000"/>
          <w:szCs w:val="20"/>
        </w:rPr>
      </w:pPr>
    </w:p>
    <w:p w14:paraId="6E1D12CB" w14:textId="4A2E7BE0" w:rsidR="00E30D5E" w:rsidRDefault="008B247B" w:rsidP="00E25565">
      <w:pPr>
        <w:spacing w:after="0"/>
        <w:rPr>
          <w:rFonts w:cs="Segoe UI"/>
          <w:color w:val="000000"/>
          <w:szCs w:val="20"/>
        </w:rPr>
      </w:pPr>
      <w:r>
        <w:rPr>
          <w:rFonts w:cs="Segoe UI"/>
          <w:color w:val="000000"/>
          <w:szCs w:val="20"/>
        </w:rPr>
        <w:t xml:space="preserve">The project team has met with </w:t>
      </w:r>
      <w:r w:rsidR="00A422C3">
        <w:rPr>
          <w:rFonts w:cs="Segoe UI"/>
          <w:color w:val="000000"/>
          <w:szCs w:val="20"/>
        </w:rPr>
        <w:t>more than 30</w:t>
      </w:r>
      <w:r>
        <w:rPr>
          <w:rFonts w:cs="Segoe UI"/>
          <w:color w:val="000000"/>
          <w:szCs w:val="20"/>
        </w:rPr>
        <w:t xml:space="preserve"> stakeholder</w:t>
      </w:r>
      <w:r w:rsidR="00033DB1">
        <w:rPr>
          <w:rFonts w:cs="Segoe UI"/>
          <w:color w:val="000000"/>
          <w:szCs w:val="20"/>
        </w:rPr>
        <w:t xml:space="preserve"> group</w:t>
      </w:r>
      <w:r>
        <w:rPr>
          <w:rFonts w:cs="Segoe UI"/>
          <w:color w:val="000000"/>
          <w:szCs w:val="20"/>
        </w:rPr>
        <w:t xml:space="preserve">s during project preparation, including representatives of various agencies of the </w:t>
      </w:r>
      <w:r w:rsidR="00AE0351">
        <w:rPr>
          <w:rFonts w:cs="Segoe UI"/>
          <w:color w:val="000000"/>
          <w:szCs w:val="20"/>
        </w:rPr>
        <w:t xml:space="preserve">Ministry of Investments </w:t>
      </w:r>
      <w:r>
        <w:rPr>
          <w:rFonts w:cs="Segoe UI"/>
          <w:color w:val="000000"/>
          <w:szCs w:val="20"/>
        </w:rPr>
        <w:t>and Development; retailers;</w:t>
      </w:r>
      <w:r w:rsidR="00A422C3">
        <w:rPr>
          <w:rFonts w:cs="Segoe UI"/>
          <w:color w:val="000000"/>
          <w:szCs w:val="20"/>
        </w:rPr>
        <w:t xml:space="preserve"> </w:t>
      </w:r>
      <w:r w:rsidR="00A35B5B">
        <w:rPr>
          <w:rFonts w:cs="Segoe UI"/>
          <w:color w:val="000000"/>
          <w:szCs w:val="20"/>
        </w:rPr>
        <w:t xml:space="preserve">manufacturers; </w:t>
      </w:r>
      <w:r w:rsidR="00A422C3">
        <w:rPr>
          <w:rFonts w:cs="Segoe UI"/>
          <w:color w:val="000000"/>
          <w:szCs w:val="20"/>
        </w:rPr>
        <w:t xml:space="preserve">representatives of city governments; and others.  </w:t>
      </w:r>
      <w:r w:rsidR="00033DB1">
        <w:rPr>
          <w:rFonts w:cs="Segoe UI"/>
          <w:color w:val="000000"/>
          <w:szCs w:val="20"/>
        </w:rPr>
        <w:t xml:space="preserve">UNDP will continue to engage with </w:t>
      </w:r>
      <w:r w:rsidR="00451219">
        <w:rPr>
          <w:rFonts w:cs="Segoe UI"/>
          <w:color w:val="000000"/>
          <w:szCs w:val="20"/>
        </w:rPr>
        <w:t>these</w:t>
      </w:r>
      <w:r w:rsidR="00033DB1">
        <w:rPr>
          <w:rFonts w:cs="Segoe UI"/>
          <w:color w:val="000000"/>
          <w:szCs w:val="20"/>
        </w:rPr>
        <w:t xml:space="preserve"> stakeholder</w:t>
      </w:r>
      <w:r w:rsidR="00A35B5B">
        <w:rPr>
          <w:rFonts w:cs="Segoe UI"/>
          <w:color w:val="000000"/>
          <w:szCs w:val="20"/>
        </w:rPr>
        <w:t>s throughout the project period.  The Project Board will include a diversely representative array of these groups.</w:t>
      </w:r>
    </w:p>
    <w:p w14:paraId="6C66E90F" w14:textId="77777777" w:rsidR="00451219" w:rsidRDefault="00451219" w:rsidP="00E25565">
      <w:pPr>
        <w:spacing w:after="0"/>
        <w:rPr>
          <w:rFonts w:cs="Segoe UI"/>
          <w:color w:val="000000"/>
          <w:szCs w:val="20"/>
        </w:rPr>
      </w:pPr>
    </w:p>
    <w:p w14:paraId="4307D345" w14:textId="77777777" w:rsidR="00033DB1" w:rsidRDefault="00033DB1" w:rsidP="00E25565">
      <w:pPr>
        <w:spacing w:after="0"/>
        <w:rPr>
          <w:rFonts w:cs="Segoe UI"/>
          <w:color w:val="000000"/>
          <w:szCs w:val="20"/>
        </w:rPr>
      </w:pPr>
      <w:r>
        <w:rPr>
          <w:rFonts w:cs="Segoe UI"/>
          <w:color w:val="000000"/>
          <w:szCs w:val="20"/>
        </w:rPr>
        <w:t>The project team has also widely connected on an informal basis during the project period with consumers – the key ultimate beneficiaries of the project.  Starting immediately during the inception period, the project will engage groups of consumers via focus groups and surveys (see Activity 3.1), with a special emphasis on understanding and serving the needs of citizens with low incomes or low financial or technical literacy.</w:t>
      </w:r>
      <w:r w:rsidR="00A35B5B">
        <w:rPr>
          <w:rFonts w:cs="Segoe UI"/>
          <w:color w:val="000000"/>
          <w:szCs w:val="20"/>
        </w:rPr>
        <w:t xml:space="preserve">  Outreach and programs for rebates or credit will be designed in direct recognition of input received from these stakeholders. </w:t>
      </w:r>
    </w:p>
    <w:p w14:paraId="1E40CA6C" w14:textId="77777777" w:rsidR="00A7241D" w:rsidRPr="00CD7018" w:rsidRDefault="00A7241D" w:rsidP="00A7241D">
      <w:pPr>
        <w:spacing w:after="0"/>
        <w:jc w:val="left"/>
        <w:rPr>
          <w:rFonts w:cs="Segoe UI"/>
          <w:color w:val="000000"/>
          <w:szCs w:val="20"/>
        </w:rPr>
      </w:pPr>
    </w:p>
    <w:p w14:paraId="36A2483C" w14:textId="77777777" w:rsidR="00C415C0" w:rsidRDefault="001A30B3" w:rsidP="00E30D5E">
      <w:pPr>
        <w:numPr>
          <w:ilvl w:val="0"/>
          <w:numId w:val="9"/>
        </w:numPr>
        <w:spacing w:after="0"/>
        <w:jc w:val="left"/>
        <w:rPr>
          <w:szCs w:val="20"/>
        </w:rPr>
      </w:pPr>
      <w:r w:rsidRPr="00CD7018">
        <w:rPr>
          <w:szCs w:val="20"/>
          <w:u w:val="single"/>
        </w:rPr>
        <w:t>Mainstreaming gender</w:t>
      </w:r>
      <w:r w:rsidR="00F21008" w:rsidRPr="00CD7018">
        <w:rPr>
          <w:szCs w:val="20"/>
        </w:rPr>
        <w:t xml:space="preserve">:  </w:t>
      </w:r>
    </w:p>
    <w:p w14:paraId="0AB9E5B7" w14:textId="77777777" w:rsidR="00451219" w:rsidRPr="00E30D5E" w:rsidRDefault="00451219" w:rsidP="008023E0">
      <w:pPr>
        <w:spacing w:after="0"/>
        <w:ind w:left="720"/>
        <w:jc w:val="left"/>
        <w:rPr>
          <w:szCs w:val="20"/>
        </w:rPr>
      </w:pPr>
    </w:p>
    <w:p w14:paraId="18AE4EA3" w14:textId="29ECAF06" w:rsidR="00002DA7" w:rsidRDefault="008A080E" w:rsidP="002F5148">
      <w:pPr>
        <w:spacing w:after="0"/>
        <w:jc w:val="left"/>
        <w:rPr>
          <w:szCs w:val="20"/>
        </w:rPr>
      </w:pPr>
      <w:r>
        <w:rPr>
          <w:szCs w:val="20"/>
        </w:rPr>
        <w:t>This section summar</w:t>
      </w:r>
      <w:r w:rsidR="00451219">
        <w:rPr>
          <w:szCs w:val="20"/>
        </w:rPr>
        <w:t>izes</w:t>
      </w:r>
      <w:r>
        <w:rPr>
          <w:szCs w:val="20"/>
        </w:rPr>
        <w:t xml:space="preserve"> </w:t>
      </w:r>
      <w:r w:rsidR="00451219">
        <w:rPr>
          <w:szCs w:val="20"/>
        </w:rPr>
        <w:t xml:space="preserve">the </w:t>
      </w:r>
      <w:r>
        <w:rPr>
          <w:szCs w:val="20"/>
        </w:rPr>
        <w:t xml:space="preserve">gender mainstreaming issues and action steps for the project.  </w:t>
      </w:r>
      <w:r w:rsidR="00002DA7">
        <w:rPr>
          <w:szCs w:val="20"/>
        </w:rPr>
        <w:t xml:space="preserve">A full analysis and action plan </w:t>
      </w:r>
      <w:r w:rsidR="00451219">
        <w:rPr>
          <w:szCs w:val="20"/>
        </w:rPr>
        <w:t>regarding</w:t>
      </w:r>
      <w:r w:rsidR="00002DA7">
        <w:rPr>
          <w:szCs w:val="20"/>
        </w:rPr>
        <w:t xml:space="preserve"> gender mainstreaming is presented in Annex </w:t>
      </w:r>
      <w:r>
        <w:rPr>
          <w:szCs w:val="20"/>
        </w:rPr>
        <w:t>G.</w:t>
      </w:r>
      <w:r w:rsidR="00B35B52" w:rsidRPr="00B35B52">
        <w:rPr>
          <w:szCs w:val="20"/>
        </w:rPr>
        <w:t xml:space="preserve"> </w:t>
      </w:r>
      <w:r w:rsidR="00B35B52">
        <w:rPr>
          <w:szCs w:val="20"/>
        </w:rPr>
        <w:t xml:space="preserve"> Gender-relevant targets have been set in these areas within the Project Results Framework and in Tables G.1 and G.2 of Annex G.</w:t>
      </w:r>
    </w:p>
    <w:p w14:paraId="720B7CAF" w14:textId="77777777" w:rsidR="00002DA7" w:rsidRDefault="00002DA7" w:rsidP="002F5148">
      <w:pPr>
        <w:spacing w:after="0"/>
        <w:jc w:val="left"/>
        <w:rPr>
          <w:szCs w:val="20"/>
        </w:rPr>
      </w:pPr>
    </w:p>
    <w:p w14:paraId="50858240" w14:textId="3892101A" w:rsidR="00A5469F" w:rsidRDefault="00A5469F" w:rsidP="0064529C">
      <w:pPr>
        <w:rPr>
          <w:szCs w:val="20"/>
        </w:rPr>
      </w:pPr>
      <w:r>
        <w:rPr>
          <w:szCs w:val="20"/>
        </w:rPr>
        <w:t xml:space="preserve">The development challenge of increasing GHG emissions from appliances and equipment, as well as related issues of energy costs, consumer choice, and assurances of product quality for both enterprises and individual citizens, affects all citizens of Kazakhstan equally. The intended outcomes of the project also create benefits for all citizens. </w:t>
      </w:r>
      <w:r w:rsidR="0064529C">
        <w:rPr>
          <w:szCs w:val="20"/>
        </w:rPr>
        <w:t>However, as noted by t</w:t>
      </w:r>
      <w:r>
        <w:rPr>
          <w:szCs w:val="20"/>
        </w:rPr>
        <w:t>he project’s theory of change</w:t>
      </w:r>
      <w:r w:rsidR="0064529C">
        <w:rPr>
          <w:szCs w:val="20"/>
        </w:rPr>
        <w:t>,</w:t>
      </w:r>
      <w:r>
        <w:rPr>
          <w:szCs w:val="20"/>
        </w:rPr>
        <w:t xml:space="preserve"> various causes that underlie the development challenge</w:t>
      </w:r>
      <w:r w:rsidR="0064529C">
        <w:rPr>
          <w:szCs w:val="20"/>
        </w:rPr>
        <w:t xml:space="preserve"> </w:t>
      </w:r>
      <w:r>
        <w:rPr>
          <w:szCs w:val="20"/>
        </w:rPr>
        <w:t xml:space="preserve">have gender-related dimensions. </w:t>
      </w:r>
      <w:r w:rsidR="0064529C">
        <w:rPr>
          <w:szCs w:val="20"/>
        </w:rPr>
        <w:t>Therefore</w:t>
      </w:r>
      <w:r>
        <w:rPr>
          <w:szCs w:val="20"/>
        </w:rPr>
        <w:t xml:space="preserve">, the project seeks to be gender-responsive in the design of activities that address these causes.  These activities </w:t>
      </w:r>
      <w:r w:rsidR="0064529C">
        <w:rPr>
          <w:szCs w:val="20"/>
        </w:rPr>
        <w:t>are</w:t>
      </w:r>
      <w:r>
        <w:rPr>
          <w:szCs w:val="20"/>
        </w:rPr>
        <w:t xml:space="preserve"> predominantly in the project’s third component.</w:t>
      </w:r>
    </w:p>
    <w:p w14:paraId="2CE2A505" w14:textId="359A3F7A" w:rsidR="00A5469F" w:rsidRPr="00A5469F" w:rsidRDefault="00A5469F" w:rsidP="00A5469F">
      <w:pPr>
        <w:rPr>
          <w:szCs w:val="20"/>
        </w:rPr>
      </w:pPr>
      <w:r w:rsidRPr="008801FC">
        <w:rPr>
          <w:b/>
          <w:szCs w:val="20"/>
        </w:rPr>
        <w:t xml:space="preserve">Information on </w:t>
      </w:r>
      <w:r>
        <w:rPr>
          <w:b/>
          <w:szCs w:val="20"/>
        </w:rPr>
        <w:t xml:space="preserve">gender dimensions of </w:t>
      </w:r>
      <w:r w:rsidRPr="008801FC">
        <w:rPr>
          <w:b/>
          <w:szCs w:val="20"/>
        </w:rPr>
        <w:t>consumer preferences and household decision</w:t>
      </w:r>
      <w:r w:rsidR="002D3EE8">
        <w:rPr>
          <w:b/>
          <w:szCs w:val="20"/>
        </w:rPr>
        <w:t xml:space="preserve"> </w:t>
      </w:r>
      <w:r w:rsidRPr="008801FC">
        <w:rPr>
          <w:b/>
          <w:szCs w:val="20"/>
        </w:rPr>
        <w:t xml:space="preserve">making dynamics.  </w:t>
      </w:r>
      <w:r w:rsidRPr="008801FC">
        <w:rPr>
          <w:szCs w:val="20"/>
        </w:rPr>
        <w:t>It has been documented that women, especially professionals in the affluent 25-45 age group, tend to play an active or even predominant role in selection and purchase of appliances and large consumer goods.</w:t>
      </w:r>
      <w:r>
        <w:rPr>
          <w:rStyle w:val="FootnoteReference"/>
          <w:szCs w:val="20"/>
        </w:rPr>
        <w:footnoteReference w:id="13"/>
      </w:r>
      <w:r w:rsidRPr="008801FC">
        <w:rPr>
          <w:szCs w:val="20"/>
        </w:rPr>
        <w:t xml:space="preserve">  But amid the overall lack of information on ownership and consumer preferences regarding appliances of various levels of energy performance, there is a particular lack of information broken down by gender</w:t>
      </w:r>
      <w:r w:rsidR="00470E82">
        <w:rPr>
          <w:szCs w:val="20"/>
        </w:rPr>
        <w:t xml:space="preserve"> </w:t>
      </w:r>
      <w:r w:rsidRPr="008801FC">
        <w:rPr>
          <w:szCs w:val="20"/>
        </w:rPr>
        <w:t>—</w:t>
      </w:r>
      <w:r w:rsidR="00470E82">
        <w:rPr>
          <w:szCs w:val="20"/>
        </w:rPr>
        <w:t xml:space="preserve"> </w:t>
      </w:r>
      <w:r w:rsidRPr="008801FC">
        <w:rPr>
          <w:szCs w:val="20"/>
        </w:rPr>
        <w:t xml:space="preserve">both quantitative data about ownership and elasticity of demand, and qualitative information on </w:t>
      </w:r>
      <w:r w:rsidR="00DC17A5" w:rsidRPr="008801FC">
        <w:rPr>
          <w:szCs w:val="20"/>
        </w:rPr>
        <w:t>decision-making</w:t>
      </w:r>
      <w:r w:rsidRPr="008801FC">
        <w:rPr>
          <w:szCs w:val="20"/>
        </w:rPr>
        <w:t xml:space="preserve"> authority and processes within households and enterprises.  The project will address this issue with market research (Activities 3.1 and 3.2), including both surveys and focus groups structured to allow for breakdowns by gender.</w:t>
      </w:r>
    </w:p>
    <w:p w14:paraId="0DE18D82" w14:textId="533ECB0A" w:rsidR="00A5469F" w:rsidRDefault="00A5469F" w:rsidP="00E77E17">
      <w:pPr>
        <w:pStyle w:val="CommentText"/>
      </w:pPr>
      <w:r w:rsidRPr="008801FC">
        <w:rPr>
          <w:b/>
        </w:rPr>
        <w:t>Low income and barriers to purchase of EE items with high initial cost</w:t>
      </w:r>
      <w:r w:rsidRPr="008801FC">
        <w:t>.  The theory of change notes that low-income citizens face barriers against the purchase of EE items when the</w:t>
      </w:r>
      <w:r w:rsidR="009114B2">
        <w:t>se items</w:t>
      </w:r>
      <w:r w:rsidRPr="008801FC">
        <w:t xml:space="preserve"> have higher initial costs.  To the extent that women have lower average salaries, greater unemployment, and greater likelihood of widowhood than </w:t>
      </w:r>
      <w:r>
        <w:t>men, they almost certainly</w:t>
      </w:r>
      <w:r w:rsidRPr="008801FC">
        <w:t xml:space="preserve"> face this barrier more than men do.  </w:t>
      </w:r>
      <w:r w:rsidR="00E77E17">
        <w:t xml:space="preserve">Related, the role played by women and men in selecting the EE items, and in finding the alternatives when services or items are deficient, is important to also consider, as are the differences from rural and urban perspectives. </w:t>
      </w:r>
      <w:r w:rsidRPr="008801FC">
        <w:t>The project will address this underlying cause with targeted incentives to be delivered with the assistance of national public organizations for the advancement of the welfare of women and pensioners (Activity 3.2).</w:t>
      </w:r>
    </w:p>
    <w:p w14:paraId="75B41895" w14:textId="7E37920E" w:rsidR="00A5469F" w:rsidRPr="00F507AB" w:rsidRDefault="00A5469F" w:rsidP="00954104">
      <w:r w:rsidRPr="008801FC">
        <w:rPr>
          <w:b/>
        </w:rPr>
        <w:t xml:space="preserve">Lack of information and awareness.  </w:t>
      </w:r>
      <w:r w:rsidRPr="008801FC">
        <w:t xml:space="preserve">Both women and men lack knowledge and awareness of energy costs, energy performance, and the benefits of energy efficiency of appliances. </w:t>
      </w:r>
      <w:r w:rsidR="00115004">
        <w:t xml:space="preserve">When introducing new EE items, it is important to consider that women are the frontline users of electricity, gas, and water in the home, and but men are most often responsible for selecting costly appliances and paying for items. Thus, outreach to customers, should be sensitive to differences that result from gender roles. Promotional materials may need to target women and men differently. </w:t>
      </w:r>
      <w:r w:rsidRPr="008801FC">
        <w:t>The project will address th</w:t>
      </w:r>
      <w:r w:rsidR="00115004">
        <w:t>ese</w:t>
      </w:r>
      <w:r w:rsidRPr="008801FC">
        <w:t xml:space="preserve"> issue with information outreach to both </w:t>
      </w:r>
      <w:r w:rsidR="00E77E17">
        <w:t>women and men</w:t>
      </w:r>
      <w:r w:rsidRPr="008801FC">
        <w:t>, including outreach particularly directed at women as warranted by market research (Activities 3.1 and 3.3).  Based on research findings, professional training and public outreach will be designed with a special eye toward both gender equity and re</w:t>
      </w:r>
      <w:r>
        <w:t>sponsiveness to</w:t>
      </w:r>
      <w:r w:rsidRPr="008801FC">
        <w:t xml:space="preserve"> gender-specific issues.  </w:t>
      </w:r>
      <w:r w:rsidR="00E77E17">
        <w:t xml:space="preserve">Women can be valuable partners in supporting the transition the renewable energy/ sustainable use of energy appliance. </w:t>
      </w:r>
      <w:r w:rsidRPr="008801FC">
        <w:t xml:space="preserve">The project will engage women, recognizing that their role as stakeholders </w:t>
      </w:r>
      <w:r w:rsidR="00DC17A5" w:rsidRPr="008801FC">
        <w:t>regarding</w:t>
      </w:r>
      <w:r w:rsidRPr="008801FC">
        <w:t xml:space="preserve"> energy costs, energy performance, consumer information, environmental protection, and so on.  The project also recognizes the importance of avoiding perpetuation of gender-role stereotypes </w:t>
      </w:r>
      <w:r w:rsidR="009114B2" w:rsidRPr="008801FC">
        <w:t>regarding</w:t>
      </w:r>
      <w:r w:rsidRPr="008801FC">
        <w:t xml:space="preserve"> household responsibilities.  Outreach materials will portray both sexes and indeed also multiple generations as sharing responsibility for managing households, including and especially kitchens, with efficient appliances playing a central role in providing comfort while also limiting costs and environmental impact. </w:t>
      </w:r>
      <w:r>
        <w:t xml:space="preserve">Gender is less central to other program activities, but those too are also aligned with gender mainstreaming.  As noted above, Kazakhstan is relatively progressive already </w:t>
      </w:r>
      <w:r w:rsidR="00F507AB">
        <w:t>regarding</w:t>
      </w:r>
      <w:r>
        <w:t xml:space="preserve"> gender mainstreaming policy and representation in executive and legislative branches of government, albeit with areas where further advances are needed.  The project’s efforts </w:t>
      </w:r>
      <w:r w:rsidR="00F507AB">
        <w:t>regarding</w:t>
      </w:r>
      <w:r>
        <w:t xml:space="preserve"> policy and enforcement (Components 1 and 2) will fit into this national context.  </w:t>
      </w:r>
      <w:r w:rsidR="00115004">
        <w:t xml:space="preserve">As the project will target female workers in this mostly male-dominated sector, careful attention will be paid to consider what measures can be included in this activity to address prevailing attitudes and gender stereotypes about women’s employment in these fields (e.g., career counseling, job placement, and mentoring). Activities addressing prevailing attitudes and women’s promotion should target both men and women leaders.  </w:t>
      </w:r>
      <w:r>
        <w:t xml:space="preserve">Women </w:t>
      </w:r>
      <w:r w:rsidR="00F507AB">
        <w:t xml:space="preserve">leaders </w:t>
      </w:r>
      <w:r>
        <w:t xml:space="preserve">– most notably, Ms. Erkezhan Amirkhanova, Acting General Director of KazInst – are expected to play </w:t>
      </w:r>
      <w:r w:rsidR="00F507AB">
        <w:t xml:space="preserve">key </w:t>
      </w:r>
      <w:r>
        <w:t>roles.  Activity 4.1, in providing technical assistance on domestic manufacturing of EESL-compliant products, will benefit hundreds of female workers directly by enhancing their qualifications and job security</w:t>
      </w:r>
      <w:r w:rsidR="00F507AB">
        <w:rPr>
          <w:rStyle w:val="FootnoteReference"/>
        </w:rPr>
        <w:footnoteReference w:id="14"/>
      </w:r>
      <w:r>
        <w:t xml:space="preserve">. </w:t>
      </w:r>
    </w:p>
    <w:p w14:paraId="192011E1" w14:textId="77777777" w:rsidR="00A5469F" w:rsidRDefault="00A5469F" w:rsidP="00A5469F">
      <w:pPr>
        <w:rPr>
          <w:szCs w:val="20"/>
        </w:rPr>
      </w:pPr>
      <w:r w:rsidRPr="00C415C0">
        <w:rPr>
          <w:szCs w:val="20"/>
        </w:rPr>
        <w:t>In the pro</w:t>
      </w:r>
      <w:r>
        <w:rPr>
          <w:szCs w:val="20"/>
        </w:rPr>
        <w:t>ject preparation phase,</w:t>
      </w:r>
      <w:r w:rsidRPr="00C415C0">
        <w:rPr>
          <w:szCs w:val="20"/>
        </w:rPr>
        <w:t xml:space="preserve"> consultation </w:t>
      </w:r>
      <w:r>
        <w:rPr>
          <w:szCs w:val="20"/>
        </w:rPr>
        <w:t>has been</w:t>
      </w:r>
      <w:r w:rsidRPr="00C415C0">
        <w:rPr>
          <w:szCs w:val="20"/>
        </w:rPr>
        <w:t xml:space="preserve"> ca</w:t>
      </w:r>
      <w:r>
        <w:rPr>
          <w:szCs w:val="20"/>
        </w:rPr>
        <w:t>rried out with all key stakeholder groups</w:t>
      </w:r>
      <w:r w:rsidRPr="00C415C0">
        <w:rPr>
          <w:szCs w:val="20"/>
        </w:rPr>
        <w:t xml:space="preserve">, allowing for equal inputs from both men and women. </w:t>
      </w:r>
      <w:r>
        <w:rPr>
          <w:szCs w:val="20"/>
        </w:rPr>
        <w:t xml:space="preserve">Women have filled key roles in </w:t>
      </w:r>
      <w:r w:rsidR="00F507AB">
        <w:rPr>
          <w:szCs w:val="20"/>
        </w:rPr>
        <w:t xml:space="preserve">project </w:t>
      </w:r>
      <w:r>
        <w:rPr>
          <w:szCs w:val="20"/>
        </w:rPr>
        <w:t>preparation, including the lead national consultant responsible for research and project scoping; and lead representatives of key agencies working with the project team, including the Acting General Director of KazInst, the Chief Expert of the national Committee on Statistics, an expert on electronic waste management, and others.</w:t>
      </w:r>
    </w:p>
    <w:p w14:paraId="7E5AA10D" w14:textId="77777777" w:rsidR="00A5469F" w:rsidRPr="00CD7018" w:rsidRDefault="00A5469F" w:rsidP="00A5469F">
      <w:pPr>
        <w:rPr>
          <w:szCs w:val="20"/>
        </w:rPr>
      </w:pPr>
      <w:r>
        <w:rPr>
          <w:szCs w:val="20"/>
        </w:rPr>
        <w:t>Every effort will be made to ensure that qualified women will be proportionally represented on the Project Board</w:t>
      </w:r>
      <w:r w:rsidRPr="00C415C0">
        <w:rPr>
          <w:szCs w:val="20"/>
        </w:rPr>
        <w:t>. Institutions to be consulted on gender issues at national level will include, but not</w:t>
      </w:r>
      <w:r w:rsidR="00F507AB">
        <w:rPr>
          <w:szCs w:val="20"/>
        </w:rPr>
        <w:t xml:space="preserve"> be</w:t>
      </w:r>
      <w:r w:rsidRPr="00C415C0">
        <w:rPr>
          <w:szCs w:val="20"/>
        </w:rPr>
        <w:t xml:space="preserve"> limited to</w:t>
      </w:r>
      <w:r w:rsidR="00F507AB">
        <w:rPr>
          <w:szCs w:val="20"/>
        </w:rPr>
        <w:t>,</w:t>
      </w:r>
      <w:r>
        <w:rPr>
          <w:szCs w:val="20"/>
        </w:rPr>
        <w:t xml:space="preserve"> focal points for gender at government ministries</w:t>
      </w:r>
      <w:r w:rsidRPr="00C415C0">
        <w:rPr>
          <w:szCs w:val="20"/>
        </w:rPr>
        <w:t>, civil society organizations working in the fields of gender and climate change</w:t>
      </w:r>
      <w:r>
        <w:rPr>
          <w:szCs w:val="20"/>
        </w:rPr>
        <w:t>,</w:t>
      </w:r>
      <w:r w:rsidRPr="00C415C0">
        <w:rPr>
          <w:szCs w:val="20"/>
        </w:rPr>
        <w:t xml:space="preserve"> as well as research institutions and development partners working on gender issues.</w:t>
      </w:r>
    </w:p>
    <w:p w14:paraId="75E17864" w14:textId="77777777" w:rsidR="00A5469F" w:rsidRDefault="00A5469F" w:rsidP="00A5469F">
      <w:pPr>
        <w:rPr>
          <w:szCs w:val="20"/>
        </w:rPr>
      </w:pPr>
      <w:r>
        <w:rPr>
          <w:szCs w:val="20"/>
        </w:rPr>
        <w:t>Based on this initial assessment of gender issues for the project, no appreciable gender-related risks have been identified.</w:t>
      </w:r>
    </w:p>
    <w:p w14:paraId="235F24AE" w14:textId="77777777" w:rsidR="00A35B5B" w:rsidRPr="002D3EE8" w:rsidRDefault="00C77E42" w:rsidP="006B51AA">
      <w:pPr>
        <w:keepNext/>
        <w:keepLines/>
        <w:numPr>
          <w:ilvl w:val="0"/>
          <w:numId w:val="10"/>
        </w:numPr>
        <w:spacing w:before="120" w:after="0"/>
        <w:ind w:left="720"/>
        <w:rPr>
          <w:szCs w:val="20"/>
        </w:rPr>
      </w:pPr>
      <w:r w:rsidRPr="00CD7018">
        <w:rPr>
          <w:bCs/>
          <w:szCs w:val="20"/>
          <w:u w:val="single"/>
        </w:rPr>
        <w:t xml:space="preserve">South-South and Triangular </w:t>
      </w:r>
      <w:r w:rsidRPr="00735A38">
        <w:rPr>
          <w:bCs/>
          <w:szCs w:val="20"/>
          <w:u w:val="single"/>
        </w:rPr>
        <w:t>Cooperation (SSTrC)</w:t>
      </w:r>
      <w:r w:rsidRPr="00CD7018">
        <w:rPr>
          <w:bCs/>
          <w:szCs w:val="20"/>
        </w:rPr>
        <w:t xml:space="preserve">:  </w:t>
      </w:r>
    </w:p>
    <w:p w14:paraId="140EDA04" w14:textId="77777777" w:rsidR="002D3EE8" w:rsidRPr="00A35B5B" w:rsidRDefault="002D3EE8" w:rsidP="006B51AA">
      <w:pPr>
        <w:keepNext/>
        <w:keepLines/>
        <w:spacing w:after="0"/>
        <w:ind w:left="720"/>
        <w:rPr>
          <w:szCs w:val="20"/>
        </w:rPr>
      </w:pPr>
    </w:p>
    <w:p w14:paraId="45C8780C" w14:textId="724E0ED4" w:rsidR="00F507AB" w:rsidRPr="00B979C6" w:rsidRDefault="00A35B5B" w:rsidP="00B979C6">
      <w:pPr>
        <w:spacing w:after="0"/>
        <w:rPr>
          <w:bCs/>
          <w:szCs w:val="20"/>
        </w:rPr>
      </w:pPr>
      <w:r>
        <w:rPr>
          <w:bCs/>
          <w:szCs w:val="20"/>
        </w:rPr>
        <w:t>This project will draw directly from the successful experiences of recent UNDP</w:t>
      </w:r>
      <w:r w:rsidR="002A2D99">
        <w:rPr>
          <w:bCs/>
          <w:szCs w:val="20"/>
        </w:rPr>
        <w:t>-</w:t>
      </w:r>
      <w:r w:rsidR="00507028">
        <w:rPr>
          <w:bCs/>
          <w:szCs w:val="20"/>
        </w:rPr>
        <w:t>supported</w:t>
      </w:r>
      <w:r>
        <w:rPr>
          <w:bCs/>
          <w:szCs w:val="20"/>
        </w:rPr>
        <w:t xml:space="preserve"> projects </w:t>
      </w:r>
      <w:r w:rsidR="00507028">
        <w:rPr>
          <w:bCs/>
          <w:szCs w:val="20"/>
        </w:rPr>
        <w:t xml:space="preserve">funded by GEF </w:t>
      </w:r>
      <w:r>
        <w:rPr>
          <w:bCs/>
          <w:szCs w:val="20"/>
        </w:rPr>
        <w:t>on EESL for appliances and lighting in Russia and Turkey.  U4E will provide broader contacts and coordination, especially with other child projects of the global leapfrogging project, in sharing experience, best practices, and lessons learned.  UNDP will invite representatives of all these projects to attend the closing workshop of the project in Kazakhstan</w:t>
      </w:r>
      <w:r w:rsidR="00F507AB">
        <w:rPr>
          <w:bCs/>
          <w:szCs w:val="20"/>
        </w:rPr>
        <w:t>,</w:t>
      </w:r>
      <w:r>
        <w:rPr>
          <w:bCs/>
          <w:szCs w:val="20"/>
        </w:rPr>
        <w:t xml:space="preserve"> and to deliver presentations and disseminate their own materials.</w:t>
      </w:r>
    </w:p>
    <w:p w14:paraId="36B22F37" w14:textId="77777777" w:rsidR="00124EF1" w:rsidRPr="00CD7018" w:rsidRDefault="00124EF1" w:rsidP="004D38A5">
      <w:pPr>
        <w:spacing w:after="0"/>
        <w:ind w:left="360"/>
        <w:rPr>
          <w:rStyle w:val="Hyperlink"/>
          <w:color w:val="auto"/>
          <w:szCs w:val="20"/>
          <w:u w:val="none"/>
        </w:rPr>
      </w:pPr>
    </w:p>
    <w:p w14:paraId="6CCA1610" w14:textId="77777777" w:rsidR="00F75A9F" w:rsidRPr="008644B7" w:rsidRDefault="008C65EB" w:rsidP="004D38A5">
      <w:pPr>
        <w:pStyle w:val="Heading1"/>
        <w:spacing w:before="0" w:after="0"/>
        <w:rPr>
          <w:rFonts w:ascii="Calibri" w:hAnsi="Calibri"/>
          <w:szCs w:val="28"/>
        </w:rPr>
      </w:pPr>
      <w:bookmarkStart w:id="13" w:name="_Toc477852775"/>
      <w:bookmarkStart w:id="14" w:name="_Toc207800912"/>
      <w:r w:rsidRPr="008644B7">
        <w:rPr>
          <w:rFonts w:ascii="Calibri" w:hAnsi="Calibri"/>
          <w:szCs w:val="28"/>
        </w:rPr>
        <w:t>F</w:t>
      </w:r>
      <w:r w:rsidR="00F75A9F" w:rsidRPr="008644B7">
        <w:rPr>
          <w:rFonts w:ascii="Calibri" w:hAnsi="Calibri"/>
          <w:szCs w:val="28"/>
        </w:rPr>
        <w:t>easibility</w:t>
      </w:r>
      <w:bookmarkEnd w:id="13"/>
    </w:p>
    <w:p w14:paraId="1FBD4FC9" w14:textId="77777777" w:rsidR="00A7241D" w:rsidRPr="00A7241D" w:rsidRDefault="00A7241D" w:rsidP="00A7241D">
      <w:pPr>
        <w:pStyle w:val="ColorfulList-Accent11"/>
        <w:rPr>
          <w:rFonts w:cs="Arial"/>
          <w:i/>
          <w:noProof/>
          <w:szCs w:val="20"/>
          <w:lang w:eastAsia="zh-CN"/>
        </w:rPr>
      </w:pPr>
    </w:p>
    <w:p w14:paraId="3CAAA21E" w14:textId="77777777" w:rsidR="0074731A" w:rsidRDefault="00774618" w:rsidP="0016112D">
      <w:pPr>
        <w:pStyle w:val="ColorfulList-Accent11"/>
        <w:numPr>
          <w:ilvl w:val="0"/>
          <w:numId w:val="8"/>
        </w:numPr>
        <w:ind w:left="720"/>
        <w:rPr>
          <w:rFonts w:cs="Arial"/>
          <w:noProof/>
          <w:szCs w:val="20"/>
          <w:lang w:eastAsia="zh-CN"/>
        </w:rPr>
      </w:pPr>
      <w:r w:rsidRPr="00CD7018">
        <w:rPr>
          <w:rFonts w:cs="Arial"/>
          <w:noProof/>
          <w:szCs w:val="20"/>
          <w:u w:val="single"/>
          <w:lang w:eastAsia="zh-CN"/>
        </w:rPr>
        <w:t>Cost efficiency and effectiveness</w:t>
      </w:r>
      <w:r w:rsidRPr="00CD7018">
        <w:rPr>
          <w:rFonts w:cs="Arial"/>
          <w:noProof/>
          <w:szCs w:val="20"/>
          <w:lang w:eastAsia="zh-CN"/>
        </w:rPr>
        <w:t xml:space="preserve">:  </w:t>
      </w:r>
    </w:p>
    <w:p w14:paraId="791A3967" w14:textId="77777777" w:rsidR="00FD4BBB" w:rsidRDefault="00FD4BBB" w:rsidP="00FD4BBB">
      <w:pPr>
        <w:pStyle w:val="ColorfulList-Accent11"/>
        <w:ind w:left="0"/>
        <w:rPr>
          <w:rFonts w:cs="Arial"/>
          <w:noProof/>
          <w:szCs w:val="20"/>
          <w:u w:val="single"/>
          <w:lang w:eastAsia="zh-CN"/>
        </w:rPr>
      </w:pPr>
    </w:p>
    <w:p w14:paraId="7E1922D2" w14:textId="77777777" w:rsidR="00750441" w:rsidRDefault="00FD4BBB" w:rsidP="00954104">
      <w:pPr>
        <w:pStyle w:val="ColorfulList-Accent11"/>
        <w:spacing w:after="120"/>
        <w:ind w:left="0"/>
        <w:jc w:val="both"/>
        <w:rPr>
          <w:rFonts w:cs="Arial"/>
          <w:noProof/>
          <w:szCs w:val="20"/>
          <w:lang w:eastAsia="zh-CN"/>
        </w:rPr>
      </w:pPr>
      <w:r>
        <w:rPr>
          <w:rFonts w:cs="Arial"/>
          <w:noProof/>
          <w:szCs w:val="20"/>
          <w:lang w:eastAsia="zh-CN"/>
        </w:rPr>
        <w:t xml:space="preserve">Appliance </w:t>
      </w:r>
      <w:r w:rsidR="004048F3">
        <w:rPr>
          <w:rFonts w:cs="Arial"/>
          <w:noProof/>
          <w:szCs w:val="20"/>
          <w:lang w:eastAsia="zh-CN"/>
        </w:rPr>
        <w:t xml:space="preserve">and equipment </w:t>
      </w:r>
      <w:r>
        <w:rPr>
          <w:rFonts w:cs="Arial"/>
          <w:noProof/>
          <w:szCs w:val="20"/>
          <w:lang w:eastAsia="zh-CN"/>
        </w:rPr>
        <w:t xml:space="preserve">efficiency standards are </w:t>
      </w:r>
      <w:r w:rsidR="004048F3">
        <w:rPr>
          <w:rFonts w:cs="Arial"/>
          <w:noProof/>
          <w:szCs w:val="20"/>
          <w:lang w:eastAsia="zh-CN"/>
        </w:rPr>
        <w:t xml:space="preserve">well known as being among the very most cost-effective instruments for achieving energy savings, cost savings for consumers, and GHG emissions reduction at scale.  Lawrence Berkeley National Laboratory estimated in 2004 that standards implemented at a cost of $2 in federal government spending per household had triggered </w:t>
      </w:r>
      <w:r w:rsidR="004048F3" w:rsidRPr="004048F3">
        <w:rPr>
          <w:rFonts w:cs="Arial"/>
          <w:noProof/>
          <w:szCs w:val="20"/>
          <w:lang w:eastAsia="zh-CN"/>
        </w:rPr>
        <w:t xml:space="preserve">investment in energy-saving features equaling $1,000 per household, </w:t>
      </w:r>
      <w:r w:rsidR="004048F3">
        <w:rPr>
          <w:rFonts w:cs="Arial"/>
          <w:noProof/>
          <w:szCs w:val="20"/>
          <w:lang w:eastAsia="zh-CN"/>
        </w:rPr>
        <w:t>resulting</w:t>
      </w:r>
      <w:r w:rsidR="004048F3" w:rsidRPr="004048F3">
        <w:rPr>
          <w:rFonts w:cs="Arial"/>
          <w:noProof/>
          <w:szCs w:val="20"/>
          <w:lang w:eastAsia="zh-CN"/>
        </w:rPr>
        <w:t xml:space="preserve"> in $2,170 gross savings per household in fuel costs, and</w:t>
      </w:r>
      <w:r w:rsidR="004048F3">
        <w:rPr>
          <w:rFonts w:cs="Arial"/>
          <w:noProof/>
          <w:szCs w:val="20"/>
          <w:lang w:eastAsia="zh-CN"/>
        </w:rPr>
        <w:t xml:space="preserve"> an increase of</w:t>
      </w:r>
      <w:r w:rsidR="004048F3" w:rsidRPr="004048F3">
        <w:rPr>
          <w:rFonts w:cs="Arial"/>
          <w:noProof/>
          <w:szCs w:val="20"/>
          <w:lang w:eastAsia="zh-CN"/>
        </w:rPr>
        <w:t xml:space="preserve"> </w:t>
      </w:r>
      <w:r w:rsidR="004048F3">
        <w:rPr>
          <w:rFonts w:cs="Arial"/>
          <w:noProof/>
          <w:szCs w:val="20"/>
          <w:lang w:eastAsia="zh-CN"/>
        </w:rPr>
        <w:t>more than $1000</w:t>
      </w:r>
      <w:r w:rsidR="004048F3" w:rsidRPr="004048F3">
        <w:rPr>
          <w:rFonts w:cs="Arial"/>
          <w:noProof/>
          <w:szCs w:val="20"/>
          <w:lang w:eastAsia="zh-CN"/>
        </w:rPr>
        <w:t xml:space="preserve"> of net</w:t>
      </w:r>
      <w:r w:rsidR="004048F3">
        <w:rPr>
          <w:rFonts w:cs="Arial"/>
          <w:noProof/>
          <w:szCs w:val="20"/>
          <w:lang w:eastAsia="zh-CN"/>
        </w:rPr>
        <w:t xml:space="preserve"> </w:t>
      </w:r>
      <w:r w:rsidR="004048F3" w:rsidRPr="004048F3">
        <w:rPr>
          <w:rFonts w:cs="Arial"/>
          <w:noProof/>
          <w:szCs w:val="20"/>
          <w:lang w:eastAsia="zh-CN"/>
        </w:rPr>
        <w:t>present</w:t>
      </w:r>
      <w:r w:rsidR="004048F3">
        <w:rPr>
          <w:rFonts w:cs="Arial"/>
          <w:noProof/>
          <w:szCs w:val="20"/>
          <w:lang w:eastAsia="zh-CN"/>
        </w:rPr>
        <w:t xml:space="preserve"> </w:t>
      </w:r>
      <w:r w:rsidR="004048F3" w:rsidRPr="004048F3">
        <w:rPr>
          <w:rFonts w:cs="Arial"/>
          <w:noProof/>
          <w:szCs w:val="20"/>
          <w:lang w:eastAsia="zh-CN"/>
        </w:rPr>
        <w:t xml:space="preserve">value per household to the U.S. economy during the </w:t>
      </w:r>
      <w:r w:rsidR="004048F3">
        <w:rPr>
          <w:rFonts w:cs="Arial"/>
          <w:noProof/>
          <w:szCs w:val="20"/>
          <w:lang w:eastAsia="zh-CN"/>
        </w:rPr>
        <w:t xml:space="preserve">operating </w:t>
      </w:r>
      <w:r w:rsidR="004048F3" w:rsidRPr="004048F3">
        <w:rPr>
          <w:rFonts w:cs="Arial"/>
          <w:noProof/>
          <w:szCs w:val="20"/>
          <w:lang w:eastAsia="zh-CN"/>
        </w:rPr>
        <w:t>li</w:t>
      </w:r>
      <w:r w:rsidR="004048F3">
        <w:rPr>
          <w:rFonts w:cs="Arial"/>
          <w:noProof/>
          <w:szCs w:val="20"/>
          <w:lang w:eastAsia="zh-CN"/>
        </w:rPr>
        <w:t>fetimes of the affected products</w:t>
      </w:r>
      <w:r w:rsidR="004048F3" w:rsidRPr="004048F3">
        <w:rPr>
          <w:rFonts w:cs="Arial"/>
          <w:noProof/>
          <w:szCs w:val="20"/>
          <w:lang w:eastAsia="zh-CN"/>
        </w:rPr>
        <w:t>.</w:t>
      </w:r>
      <w:r w:rsidR="004048F3">
        <w:rPr>
          <w:rStyle w:val="FootnoteReference"/>
          <w:noProof/>
          <w:szCs w:val="20"/>
          <w:lang w:eastAsia="zh-CN"/>
        </w:rPr>
        <w:footnoteReference w:id="15"/>
      </w:r>
      <w:r w:rsidR="004048F3">
        <w:rPr>
          <w:rFonts w:cs="Arial"/>
          <w:noProof/>
          <w:szCs w:val="20"/>
          <w:lang w:eastAsia="zh-CN"/>
        </w:rPr>
        <w:t xml:space="preserve">  A similar analysis </w:t>
      </w:r>
      <w:r w:rsidR="00A86A32">
        <w:rPr>
          <w:rFonts w:cs="Arial"/>
          <w:noProof/>
          <w:szCs w:val="20"/>
          <w:lang w:eastAsia="zh-CN"/>
        </w:rPr>
        <w:t xml:space="preserve">in 2003 </w:t>
      </w:r>
      <w:r w:rsidR="004048F3">
        <w:rPr>
          <w:rFonts w:cs="Arial"/>
          <w:noProof/>
          <w:szCs w:val="20"/>
          <w:lang w:eastAsia="zh-CN"/>
        </w:rPr>
        <w:t xml:space="preserve">by the International Energy Agency determined that </w:t>
      </w:r>
      <w:r w:rsidR="00A86A32">
        <w:rPr>
          <w:rFonts w:cs="Arial"/>
          <w:noProof/>
          <w:szCs w:val="20"/>
          <w:lang w:eastAsia="zh-CN"/>
        </w:rPr>
        <w:t>EESL in OECD countries would lead to</w:t>
      </w:r>
      <w:r w:rsidR="00A86A32" w:rsidRPr="00A86A32">
        <w:rPr>
          <w:rFonts w:cs="Arial"/>
          <w:noProof/>
          <w:szCs w:val="20"/>
          <w:lang w:eastAsia="zh-CN"/>
        </w:rPr>
        <w:t xml:space="preserve"> cumulative net cost savings of 137 billion </w:t>
      </w:r>
      <w:r w:rsidR="00A86A32">
        <w:rPr>
          <w:rFonts w:cs="Arial"/>
          <w:noProof/>
          <w:szCs w:val="20"/>
          <w:lang w:eastAsia="zh-CN"/>
        </w:rPr>
        <w:t xml:space="preserve">euros </w:t>
      </w:r>
      <w:r w:rsidR="00A86A32" w:rsidRPr="00A86A32">
        <w:rPr>
          <w:rFonts w:cs="Arial"/>
          <w:noProof/>
          <w:szCs w:val="20"/>
          <w:lang w:eastAsia="zh-CN"/>
        </w:rPr>
        <w:t>by 2020.</w:t>
      </w:r>
      <w:r w:rsidR="00A86A32">
        <w:rPr>
          <w:rStyle w:val="FootnoteReference"/>
          <w:noProof/>
          <w:szCs w:val="20"/>
          <w:lang w:eastAsia="zh-CN"/>
        </w:rPr>
        <w:footnoteReference w:id="16"/>
      </w:r>
    </w:p>
    <w:p w14:paraId="7EA5A348" w14:textId="77777777" w:rsidR="00A86A32" w:rsidRDefault="00A86A32" w:rsidP="00954104">
      <w:pPr>
        <w:pStyle w:val="ColorfulList-Accent11"/>
        <w:spacing w:after="120"/>
        <w:ind w:left="0"/>
        <w:jc w:val="both"/>
        <w:rPr>
          <w:rFonts w:cs="Arial"/>
          <w:noProof/>
          <w:szCs w:val="20"/>
          <w:lang w:eastAsia="zh-CN"/>
        </w:rPr>
      </w:pPr>
      <w:r>
        <w:rPr>
          <w:rFonts w:cs="Arial"/>
          <w:noProof/>
          <w:szCs w:val="20"/>
          <w:lang w:eastAsia="zh-CN"/>
        </w:rPr>
        <w:t>Standards and labelling offer such remarkable cost-effectiveness because they affect entire market sectors</w:t>
      </w:r>
      <w:r w:rsidR="00C246F9">
        <w:rPr>
          <w:rFonts w:cs="Arial"/>
          <w:noProof/>
          <w:szCs w:val="20"/>
          <w:lang w:eastAsia="zh-CN"/>
        </w:rPr>
        <w:t xml:space="preserve"> involving annual sales of tens or hundreds of thousands</w:t>
      </w:r>
      <w:r>
        <w:rPr>
          <w:rFonts w:cs="Arial"/>
          <w:noProof/>
          <w:szCs w:val="20"/>
          <w:lang w:eastAsia="zh-CN"/>
        </w:rPr>
        <w:t xml:space="preserve"> of electricity-intensive products, using policy and an efficient laboratory-</w:t>
      </w:r>
      <w:r w:rsidR="00C246F9">
        <w:rPr>
          <w:rFonts w:cs="Arial"/>
          <w:noProof/>
          <w:szCs w:val="20"/>
          <w:lang w:eastAsia="zh-CN"/>
        </w:rPr>
        <w:t xml:space="preserve">based enforcement process, leading ultimately to market transformation that is sustained mostly through consumer demand and competition among producers.  </w:t>
      </w:r>
      <w:r w:rsidR="00F507AB">
        <w:rPr>
          <w:rFonts w:cs="Arial"/>
          <w:noProof/>
          <w:szCs w:val="20"/>
          <w:lang w:eastAsia="zh-CN"/>
        </w:rPr>
        <w:t>(</w:t>
      </w:r>
      <w:r w:rsidR="00C246F9">
        <w:rPr>
          <w:rFonts w:cs="Arial"/>
          <w:noProof/>
          <w:szCs w:val="20"/>
          <w:lang w:eastAsia="zh-CN"/>
        </w:rPr>
        <w:t>See the Strategy section and the project’s theory of change for more details.</w:t>
      </w:r>
      <w:r w:rsidR="00F507AB">
        <w:rPr>
          <w:rFonts w:cs="Arial"/>
          <w:noProof/>
          <w:szCs w:val="20"/>
          <w:lang w:eastAsia="zh-CN"/>
        </w:rPr>
        <w:t>)</w:t>
      </w:r>
    </w:p>
    <w:p w14:paraId="4E75B6E5" w14:textId="2B10B562" w:rsidR="00750441" w:rsidRDefault="00A86A32" w:rsidP="00954104">
      <w:pPr>
        <w:pStyle w:val="ColorfulList-Accent11"/>
        <w:spacing w:after="120"/>
        <w:ind w:left="0"/>
        <w:jc w:val="both"/>
        <w:rPr>
          <w:rFonts w:cs="Arial"/>
          <w:noProof/>
          <w:szCs w:val="20"/>
          <w:lang w:eastAsia="zh-CN"/>
        </w:rPr>
      </w:pPr>
      <w:r>
        <w:rPr>
          <w:rFonts w:cs="Arial"/>
          <w:noProof/>
          <w:szCs w:val="20"/>
          <w:lang w:eastAsia="zh-CN"/>
        </w:rPr>
        <w:t xml:space="preserve">This project seeks similar cost-effectiveness at scale.  </w:t>
      </w:r>
      <w:r w:rsidR="00756F99">
        <w:rPr>
          <w:rFonts w:cs="Arial"/>
          <w:noProof/>
          <w:szCs w:val="20"/>
          <w:lang w:eastAsia="zh-CN"/>
        </w:rPr>
        <w:t>The project has a target of 4.3 million tonnes of direct avoided CO</w:t>
      </w:r>
      <w:r w:rsidR="00756F99" w:rsidRPr="00E25565">
        <w:rPr>
          <w:rFonts w:cs="Arial"/>
          <w:noProof/>
          <w:szCs w:val="20"/>
          <w:vertAlign w:val="subscript"/>
          <w:lang w:eastAsia="zh-CN"/>
        </w:rPr>
        <w:t>2</w:t>
      </w:r>
      <w:r w:rsidR="00756F99">
        <w:rPr>
          <w:rFonts w:cs="Arial"/>
          <w:noProof/>
          <w:szCs w:val="20"/>
          <w:lang w:eastAsia="zh-CN"/>
        </w:rPr>
        <w:t xml:space="preserve"> emissions</w:t>
      </w:r>
      <w:r w:rsidR="007874CE">
        <w:rPr>
          <w:rFonts w:cs="Arial"/>
          <w:noProof/>
          <w:szCs w:val="20"/>
          <w:lang w:eastAsia="zh-CN"/>
        </w:rPr>
        <w:t xml:space="preserve"> during the project period</w:t>
      </w:r>
      <w:r w:rsidR="00756F99">
        <w:rPr>
          <w:rFonts w:cs="Arial"/>
          <w:noProof/>
          <w:szCs w:val="20"/>
          <w:lang w:eastAsia="zh-CN"/>
        </w:rPr>
        <w:t>, or about 80 cents of GEF expenditure per tonne. (</w:t>
      </w:r>
      <w:r>
        <w:rPr>
          <w:rFonts w:cs="Arial"/>
          <w:noProof/>
          <w:szCs w:val="20"/>
          <w:lang w:eastAsia="zh-CN"/>
        </w:rPr>
        <w:t xml:space="preserve">The </w:t>
      </w:r>
      <w:r w:rsidR="00EE40F5">
        <w:rPr>
          <w:rFonts w:cs="Arial"/>
          <w:noProof/>
          <w:szCs w:val="20"/>
          <w:lang w:eastAsia="zh-CN"/>
        </w:rPr>
        <w:t xml:space="preserve">U4E </w:t>
      </w:r>
      <w:r>
        <w:rPr>
          <w:rFonts w:cs="Arial"/>
          <w:noProof/>
          <w:szCs w:val="20"/>
          <w:lang w:eastAsia="zh-CN"/>
        </w:rPr>
        <w:t>Country Assessment for Kazakhstan (2016) estimates a potential cumulative savings in 2020-2030 of about 17 TWh and 15.</w:t>
      </w:r>
      <w:r w:rsidR="007874CE">
        <w:rPr>
          <w:rFonts w:cs="Arial"/>
          <w:noProof/>
          <w:szCs w:val="20"/>
          <w:lang w:eastAsia="zh-CN"/>
        </w:rPr>
        <w:t>6</w:t>
      </w:r>
      <w:r>
        <w:rPr>
          <w:rFonts w:cs="Arial"/>
          <w:noProof/>
          <w:szCs w:val="20"/>
          <w:lang w:eastAsia="zh-CN"/>
        </w:rPr>
        <w:t xml:space="preserve"> million tonnes of CO</w:t>
      </w:r>
      <w:r w:rsidRPr="00A86A32">
        <w:rPr>
          <w:rFonts w:cs="Arial"/>
          <w:noProof/>
          <w:szCs w:val="20"/>
          <w:vertAlign w:val="subscript"/>
          <w:lang w:eastAsia="zh-CN"/>
        </w:rPr>
        <w:t>2</w:t>
      </w:r>
      <w:r>
        <w:rPr>
          <w:rFonts w:cs="Arial"/>
          <w:noProof/>
          <w:szCs w:val="20"/>
          <w:lang w:eastAsia="zh-CN"/>
        </w:rPr>
        <w:t xml:space="preserve"> emissions from adoption of MEPS in Kazakhstan</w:t>
      </w:r>
      <w:r w:rsidR="00756F99">
        <w:rPr>
          <w:rFonts w:cs="Arial"/>
          <w:noProof/>
          <w:szCs w:val="20"/>
          <w:lang w:eastAsia="zh-CN"/>
        </w:rPr>
        <w:t>, including post-project energy savings and avoided emissions</w:t>
      </w:r>
      <w:r w:rsidR="007874CE">
        <w:rPr>
          <w:rFonts w:cs="Arial"/>
          <w:noProof/>
          <w:szCs w:val="20"/>
          <w:lang w:eastAsia="zh-CN"/>
        </w:rPr>
        <w:t xml:space="preserve"> out to 2030</w:t>
      </w:r>
      <w:r>
        <w:rPr>
          <w:rFonts w:cs="Arial"/>
          <w:noProof/>
          <w:szCs w:val="20"/>
          <w:lang w:eastAsia="zh-CN"/>
        </w:rPr>
        <w:t>.  If the project achieves this</w:t>
      </w:r>
      <w:r w:rsidR="00756F99">
        <w:rPr>
          <w:rFonts w:cs="Arial"/>
          <w:noProof/>
          <w:szCs w:val="20"/>
          <w:lang w:eastAsia="zh-CN"/>
        </w:rPr>
        <w:t xml:space="preserve"> result</w:t>
      </w:r>
      <w:r>
        <w:rPr>
          <w:rFonts w:cs="Arial"/>
          <w:noProof/>
          <w:szCs w:val="20"/>
          <w:lang w:eastAsia="zh-CN"/>
        </w:rPr>
        <w:t>, then the GEF expenditure would be under US $0.22 per tonne of avoided CO</w:t>
      </w:r>
      <w:r w:rsidRPr="00A86A32">
        <w:rPr>
          <w:rFonts w:cs="Arial"/>
          <w:noProof/>
          <w:szCs w:val="20"/>
          <w:vertAlign w:val="subscript"/>
          <w:lang w:eastAsia="zh-CN"/>
        </w:rPr>
        <w:t>2</w:t>
      </w:r>
      <w:r>
        <w:rPr>
          <w:rFonts w:cs="Arial"/>
          <w:noProof/>
          <w:szCs w:val="20"/>
          <w:lang w:eastAsia="zh-CN"/>
        </w:rPr>
        <w:t xml:space="preserve"> emissions.</w:t>
      </w:r>
      <w:r w:rsidR="00756F99">
        <w:rPr>
          <w:rFonts w:cs="Arial"/>
          <w:noProof/>
          <w:szCs w:val="20"/>
          <w:lang w:eastAsia="zh-CN"/>
        </w:rPr>
        <w:t>)</w:t>
      </w:r>
      <w:r w:rsidR="007874CE">
        <w:rPr>
          <w:rStyle w:val="FootnoteReference"/>
          <w:noProof/>
          <w:szCs w:val="20"/>
          <w:lang w:eastAsia="zh-CN"/>
        </w:rPr>
        <w:footnoteReference w:id="17"/>
      </w:r>
      <w:r w:rsidR="00756F99">
        <w:rPr>
          <w:rFonts w:cs="Arial"/>
          <w:noProof/>
          <w:szCs w:val="20"/>
          <w:lang w:eastAsia="zh-CN"/>
        </w:rPr>
        <w:t xml:space="preserve"> </w:t>
      </w:r>
    </w:p>
    <w:p w14:paraId="4645B61F" w14:textId="3B0B38D2" w:rsidR="00C246F9" w:rsidRDefault="00C246F9" w:rsidP="00954104">
      <w:pPr>
        <w:pStyle w:val="ColorfulList-Accent11"/>
        <w:spacing w:after="120"/>
        <w:ind w:left="0"/>
        <w:jc w:val="both"/>
        <w:rPr>
          <w:rFonts w:cs="Arial"/>
          <w:noProof/>
          <w:szCs w:val="20"/>
          <w:lang w:eastAsia="zh-CN"/>
        </w:rPr>
      </w:pPr>
      <w:r>
        <w:rPr>
          <w:rFonts w:cs="Arial"/>
          <w:noProof/>
          <w:szCs w:val="20"/>
          <w:lang w:eastAsia="zh-CN"/>
        </w:rPr>
        <w:t>The project has taken steps during project preparation to ensure cost-effectiveness, including gathering of comparable cost data for laboratory equipment from the analogous UNDP</w:t>
      </w:r>
      <w:r w:rsidR="002D2A73">
        <w:rPr>
          <w:rFonts w:cs="Arial"/>
          <w:noProof/>
          <w:szCs w:val="20"/>
          <w:lang w:eastAsia="zh-CN"/>
        </w:rPr>
        <w:t>-supported, GEF-funded</w:t>
      </w:r>
      <w:r>
        <w:rPr>
          <w:rFonts w:cs="Arial"/>
          <w:noProof/>
          <w:szCs w:val="20"/>
          <w:lang w:eastAsia="zh-CN"/>
        </w:rPr>
        <w:t xml:space="preserve"> project on EESL for appliances in Russia, as well as from </w:t>
      </w:r>
      <w:r w:rsidR="00EE40F5">
        <w:rPr>
          <w:rFonts w:cs="Arial"/>
          <w:noProof/>
          <w:szCs w:val="20"/>
          <w:lang w:eastAsia="zh-CN"/>
        </w:rPr>
        <w:t>U4E</w:t>
      </w:r>
      <w:r>
        <w:rPr>
          <w:rFonts w:cs="Arial"/>
          <w:noProof/>
          <w:szCs w:val="20"/>
          <w:lang w:eastAsia="zh-CN"/>
        </w:rPr>
        <w:t xml:space="preserve">.  Other project activities, including the creation of the product register and web portal (Component 2.3) and the market snapshot studies (Component 2.4) have also been designed based on the success and cost-effectiveness of analogous activities in the appliance project in Russia.  Finally, rebates, coupons, and other incentives will be applied with various amounts, terms, and conditions, with frequent evaluation and adjustments of subsequent incentive offerings to ensure maximal environmental and social benefits, and minimal “free ridership.” </w:t>
      </w:r>
    </w:p>
    <w:p w14:paraId="36D68B83" w14:textId="51758194" w:rsidR="00393350" w:rsidRPr="00CD7018" w:rsidRDefault="00393350" w:rsidP="009B7F9E">
      <w:pPr>
        <w:pStyle w:val="ColorfulList-Accent11"/>
        <w:ind w:left="0"/>
        <w:rPr>
          <w:rFonts w:cs="Segoe UI"/>
          <w:color w:val="000000"/>
          <w:szCs w:val="20"/>
        </w:rPr>
      </w:pPr>
    </w:p>
    <w:p w14:paraId="5FB2F76E" w14:textId="77777777" w:rsidR="003D2C23" w:rsidRPr="00CD7018" w:rsidRDefault="00F75A9F" w:rsidP="0016112D">
      <w:pPr>
        <w:pStyle w:val="ColorfulList-Accent11"/>
        <w:numPr>
          <w:ilvl w:val="0"/>
          <w:numId w:val="8"/>
        </w:numPr>
        <w:ind w:left="720"/>
        <w:rPr>
          <w:szCs w:val="20"/>
        </w:rPr>
      </w:pPr>
      <w:r w:rsidRPr="00CD7018">
        <w:rPr>
          <w:szCs w:val="20"/>
          <w:u w:val="single"/>
        </w:rPr>
        <w:t>Risk Management</w:t>
      </w:r>
      <w:r w:rsidRPr="00CD7018">
        <w:rPr>
          <w:szCs w:val="20"/>
        </w:rPr>
        <w:t xml:space="preserve">:  </w:t>
      </w:r>
    </w:p>
    <w:p w14:paraId="6FCB24CE" w14:textId="77777777" w:rsidR="009477B3" w:rsidRDefault="009477B3" w:rsidP="000B4C32">
      <w:pPr>
        <w:spacing w:after="0"/>
        <w:jc w:val="left"/>
        <w:rPr>
          <w:rFonts w:cs="Arial"/>
          <w:noProof/>
          <w:szCs w:val="20"/>
          <w:lang w:eastAsia="zh-CN"/>
        </w:rPr>
      </w:pPr>
    </w:p>
    <w:p w14:paraId="5F4FD79D" w14:textId="44E0EE67" w:rsidR="00DE6240" w:rsidRDefault="00DE6240" w:rsidP="008023E0">
      <w:pPr>
        <w:spacing w:after="0"/>
        <w:rPr>
          <w:rFonts w:cs="Arial"/>
          <w:noProof/>
          <w:szCs w:val="20"/>
          <w:lang w:eastAsia="zh-CN"/>
        </w:rPr>
      </w:pPr>
      <w:r>
        <w:rPr>
          <w:rFonts w:cs="Arial"/>
          <w:noProof/>
          <w:szCs w:val="20"/>
          <w:lang w:eastAsia="zh-CN"/>
        </w:rPr>
        <w:t xml:space="preserve">The design of the project’s activities reflects a thorough assessment of both barriers and risks affecting the potential success of EESL in Kazakhstan.  Activities have been designed specifically to lift the barriers – development/harmonization of EE standards and enforcement support for regulatory barriers, </w:t>
      </w:r>
      <w:r w:rsidR="006D344F">
        <w:rPr>
          <w:rFonts w:cs="Arial"/>
          <w:noProof/>
          <w:szCs w:val="20"/>
          <w:lang w:eastAsia="zh-CN"/>
        </w:rPr>
        <w:t xml:space="preserve">material and methodological support to address barriers regarding laboratory testing capacity, </w:t>
      </w:r>
      <w:r>
        <w:rPr>
          <w:rFonts w:cs="Arial"/>
          <w:noProof/>
          <w:szCs w:val="20"/>
          <w:lang w:eastAsia="zh-CN"/>
        </w:rPr>
        <w:t xml:space="preserve">labelling and PR for informational barriers, technical support for technical barriers on the supply side, </w:t>
      </w:r>
      <w:r w:rsidR="00BA7F78">
        <w:rPr>
          <w:rFonts w:cs="Arial"/>
          <w:noProof/>
          <w:szCs w:val="20"/>
          <w:lang w:eastAsia="zh-CN"/>
        </w:rPr>
        <w:t xml:space="preserve">and </w:t>
      </w:r>
      <w:r>
        <w:rPr>
          <w:rFonts w:cs="Arial"/>
          <w:noProof/>
          <w:szCs w:val="20"/>
          <w:lang w:eastAsia="zh-CN"/>
        </w:rPr>
        <w:t>targeted discounts for financial barriers</w:t>
      </w:r>
      <w:r w:rsidR="00A36441">
        <w:rPr>
          <w:rFonts w:cs="Arial"/>
          <w:noProof/>
          <w:szCs w:val="20"/>
          <w:lang w:eastAsia="zh-CN"/>
        </w:rPr>
        <w:t>.</w:t>
      </w:r>
    </w:p>
    <w:p w14:paraId="0FD63D9E" w14:textId="77777777" w:rsidR="00E3375A" w:rsidRDefault="00DE6240" w:rsidP="00B979C6">
      <w:pPr>
        <w:spacing w:before="240" w:after="0"/>
        <w:rPr>
          <w:rFonts w:cs="Arial"/>
          <w:noProof/>
          <w:szCs w:val="20"/>
          <w:lang w:eastAsia="zh-CN"/>
        </w:rPr>
      </w:pPr>
      <w:r>
        <w:rPr>
          <w:rFonts w:cs="Arial"/>
          <w:noProof/>
          <w:szCs w:val="20"/>
          <w:lang w:eastAsia="zh-CN"/>
        </w:rPr>
        <w:t xml:space="preserve">The risks shown </w:t>
      </w:r>
      <w:r w:rsidR="00A36441">
        <w:rPr>
          <w:rFonts w:cs="Arial"/>
          <w:noProof/>
          <w:szCs w:val="20"/>
          <w:lang w:eastAsia="zh-CN"/>
        </w:rPr>
        <w:t xml:space="preserve">in the table below reflect </w:t>
      </w:r>
      <w:r w:rsidR="006D344F">
        <w:rPr>
          <w:rFonts w:cs="Arial"/>
          <w:noProof/>
          <w:szCs w:val="20"/>
          <w:lang w:eastAsia="zh-CN"/>
        </w:rPr>
        <w:t xml:space="preserve">remaining </w:t>
      </w:r>
      <w:r w:rsidR="00A36441">
        <w:rPr>
          <w:rFonts w:cs="Arial"/>
          <w:noProof/>
          <w:szCs w:val="20"/>
          <w:lang w:eastAsia="zh-CN"/>
        </w:rPr>
        <w:t>factors that lie outside the direct activities of the project</w:t>
      </w:r>
      <w:r w:rsidR="006D344F">
        <w:rPr>
          <w:rFonts w:cs="Arial"/>
          <w:noProof/>
          <w:szCs w:val="20"/>
          <w:lang w:eastAsia="zh-CN"/>
        </w:rPr>
        <w:t>, or along its periphery</w:t>
      </w:r>
      <w:r w:rsidR="00473CF0">
        <w:rPr>
          <w:rFonts w:cs="Arial"/>
          <w:noProof/>
          <w:szCs w:val="20"/>
          <w:lang w:eastAsia="zh-CN"/>
        </w:rPr>
        <w:t xml:space="preserve">.  </w:t>
      </w:r>
      <w:r w:rsidR="00FD1890" w:rsidRPr="00CD7018">
        <w:rPr>
          <w:rFonts w:cs="Arial"/>
          <w:noProof/>
          <w:szCs w:val="20"/>
          <w:lang w:eastAsia="zh-CN"/>
        </w:rPr>
        <w:t xml:space="preserve">As per standard UNDP requirements, </w:t>
      </w:r>
      <w:r w:rsidR="009A496C" w:rsidRPr="00CD7018">
        <w:rPr>
          <w:rFonts w:cs="Arial"/>
          <w:noProof/>
          <w:szCs w:val="20"/>
          <w:lang w:eastAsia="zh-CN"/>
        </w:rPr>
        <w:t>the</w:t>
      </w:r>
      <w:r w:rsidR="00774618" w:rsidRPr="00CD7018">
        <w:rPr>
          <w:rFonts w:cs="Arial"/>
          <w:noProof/>
          <w:szCs w:val="20"/>
          <w:lang w:eastAsia="zh-CN"/>
        </w:rPr>
        <w:t xml:space="preserve"> Project Manager will </w:t>
      </w:r>
      <w:r w:rsidR="001310FB" w:rsidRPr="00CD7018">
        <w:rPr>
          <w:rFonts w:cs="Arial"/>
          <w:noProof/>
          <w:szCs w:val="20"/>
          <w:lang w:eastAsia="zh-CN"/>
        </w:rPr>
        <w:t>monitor risks quarterly and report on the status of risks</w:t>
      </w:r>
      <w:r w:rsidR="00774618" w:rsidRPr="00CD7018">
        <w:rPr>
          <w:rFonts w:cs="Arial"/>
          <w:noProof/>
          <w:szCs w:val="20"/>
          <w:lang w:eastAsia="zh-CN"/>
        </w:rPr>
        <w:t xml:space="preserve"> to </w:t>
      </w:r>
      <w:r w:rsidR="00FD1890" w:rsidRPr="00CD7018">
        <w:rPr>
          <w:rFonts w:cs="Arial"/>
          <w:noProof/>
          <w:szCs w:val="20"/>
          <w:lang w:eastAsia="zh-CN"/>
        </w:rPr>
        <w:t>the UNDP Country Office</w:t>
      </w:r>
      <w:r w:rsidR="001310FB" w:rsidRPr="00CD7018">
        <w:rPr>
          <w:rFonts w:cs="Arial"/>
          <w:noProof/>
          <w:szCs w:val="20"/>
          <w:lang w:eastAsia="zh-CN"/>
        </w:rPr>
        <w:t xml:space="preserve">. The UNDP Country Office </w:t>
      </w:r>
      <w:r w:rsidR="00774618" w:rsidRPr="00CD7018">
        <w:rPr>
          <w:rFonts w:cs="Arial"/>
          <w:noProof/>
          <w:szCs w:val="20"/>
          <w:lang w:eastAsia="zh-CN"/>
        </w:rPr>
        <w:t xml:space="preserve">will record progress </w:t>
      </w:r>
      <w:r w:rsidR="00FD1890" w:rsidRPr="00CD7018">
        <w:rPr>
          <w:rFonts w:cs="Arial"/>
          <w:noProof/>
          <w:szCs w:val="20"/>
          <w:lang w:eastAsia="zh-CN"/>
        </w:rPr>
        <w:t>in the UNDP ATLAS risk log.</w:t>
      </w:r>
      <w:r w:rsidR="00CB1142" w:rsidRPr="00CD7018">
        <w:rPr>
          <w:rFonts w:cs="Arial"/>
          <w:noProof/>
          <w:szCs w:val="20"/>
          <w:lang w:eastAsia="zh-CN"/>
        </w:rPr>
        <w:t xml:space="preserve">  Risks will be reported as critical when the impact and probablity are high</w:t>
      </w:r>
      <w:r w:rsidR="00774618" w:rsidRPr="00CD7018">
        <w:rPr>
          <w:rFonts w:cs="Arial"/>
          <w:noProof/>
          <w:szCs w:val="20"/>
          <w:lang w:eastAsia="zh-CN"/>
        </w:rPr>
        <w:t xml:space="preserve"> (i.e.</w:t>
      </w:r>
      <w:r w:rsidR="009A496C" w:rsidRPr="00CD7018">
        <w:rPr>
          <w:rFonts w:cs="Arial"/>
          <w:noProof/>
          <w:szCs w:val="20"/>
          <w:lang w:eastAsia="zh-CN"/>
        </w:rPr>
        <w:t xml:space="preserve"> when</w:t>
      </w:r>
      <w:r w:rsidR="00774618" w:rsidRPr="00CD7018">
        <w:rPr>
          <w:rFonts w:cs="Arial"/>
          <w:noProof/>
          <w:szCs w:val="20"/>
          <w:lang w:eastAsia="zh-CN"/>
        </w:rPr>
        <w:t xml:space="preserve"> </w:t>
      </w:r>
      <w:r w:rsidR="001310FB" w:rsidRPr="00CD7018">
        <w:rPr>
          <w:rFonts w:cs="Arial"/>
          <w:noProof/>
          <w:szCs w:val="20"/>
          <w:lang w:eastAsia="zh-CN"/>
        </w:rPr>
        <w:t xml:space="preserve">impact is rated as 5, </w:t>
      </w:r>
      <w:r w:rsidR="009A496C" w:rsidRPr="00CD7018">
        <w:rPr>
          <w:rFonts w:cs="Arial"/>
          <w:noProof/>
          <w:szCs w:val="20"/>
          <w:lang w:eastAsia="zh-CN"/>
        </w:rPr>
        <w:t>and when impac</w:t>
      </w:r>
      <w:r w:rsidR="001310FB" w:rsidRPr="00CD7018">
        <w:rPr>
          <w:rFonts w:cs="Arial"/>
          <w:noProof/>
          <w:szCs w:val="20"/>
          <w:lang w:eastAsia="zh-CN"/>
        </w:rPr>
        <w:t xml:space="preserve">t is rated as 4 and probability </w:t>
      </w:r>
      <w:r w:rsidR="009A496C" w:rsidRPr="00CD7018">
        <w:rPr>
          <w:rFonts w:cs="Arial"/>
          <w:noProof/>
          <w:szCs w:val="20"/>
          <w:lang w:eastAsia="zh-CN"/>
        </w:rPr>
        <w:t xml:space="preserve">is rated </w:t>
      </w:r>
      <w:r w:rsidR="00D122DD" w:rsidRPr="00CD7018">
        <w:rPr>
          <w:rFonts w:cs="Arial"/>
          <w:noProof/>
          <w:szCs w:val="20"/>
          <w:lang w:eastAsia="zh-CN"/>
        </w:rPr>
        <w:t>at 3 or higher</w:t>
      </w:r>
      <w:r w:rsidR="00774618" w:rsidRPr="00CD7018">
        <w:rPr>
          <w:rFonts w:cs="Arial"/>
          <w:noProof/>
          <w:szCs w:val="20"/>
          <w:lang w:eastAsia="zh-CN"/>
        </w:rPr>
        <w:t>)</w:t>
      </w:r>
      <w:r w:rsidR="00CB1142" w:rsidRPr="00CD7018">
        <w:rPr>
          <w:rFonts w:cs="Arial"/>
          <w:noProof/>
          <w:szCs w:val="20"/>
          <w:lang w:eastAsia="zh-CN"/>
        </w:rPr>
        <w:t>.  Management responses to critical risks will also be reported to the GEF in the annual PIR.</w:t>
      </w:r>
    </w:p>
    <w:p w14:paraId="29068A7A" w14:textId="77777777" w:rsidR="00DE6240" w:rsidRDefault="00DE6240" w:rsidP="00DE6240">
      <w:pPr>
        <w:spacing w:after="0"/>
        <w:jc w:val="left"/>
        <w:rPr>
          <w:rFonts w:cs="Arial"/>
          <w:noProof/>
          <w:szCs w:val="20"/>
          <w:lang w:eastAsia="zh-CN"/>
        </w:rPr>
      </w:pPr>
    </w:p>
    <w:p w14:paraId="7AFB2702" w14:textId="77777777" w:rsidR="00393350" w:rsidRPr="0003763F" w:rsidRDefault="00BA7F78" w:rsidP="009B7F9E">
      <w:pPr>
        <w:pStyle w:val="Caption"/>
        <w:rPr>
          <w:rFonts w:cs="Arial"/>
          <w:noProof/>
          <w:szCs w:val="20"/>
          <w:lang w:eastAsia="zh-CN"/>
        </w:rPr>
      </w:pPr>
      <w:bookmarkStart w:id="15" w:name="_Ref477344957"/>
      <w:r>
        <w:t xml:space="preserve">Table </w:t>
      </w:r>
      <w:fldSimple w:instr=" SEQ Table \* ARABIC ">
        <w:r w:rsidR="00073D01">
          <w:rPr>
            <w:noProof/>
          </w:rPr>
          <w:t>2</w:t>
        </w:r>
      </w:fldSimple>
      <w:bookmarkEnd w:id="15"/>
      <w:r>
        <w:t>. Project risks, including impact and probability, and mitigation measures</w:t>
      </w:r>
    </w:p>
    <w:tbl>
      <w:tblPr>
        <w:tblW w:w="945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1350"/>
        <w:gridCol w:w="1373"/>
        <w:gridCol w:w="3240"/>
        <w:gridCol w:w="1507"/>
      </w:tblGrid>
      <w:tr w:rsidR="00DC17A5" w:rsidRPr="008644B7" w14:paraId="434F7EBC" w14:textId="77777777" w:rsidTr="00DC17A5">
        <w:trPr>
          <w:tblHeader/>
        </w:trPr>
        <w:tc>
          <w:tcPr>
            <w:tcW w:w="1980" w:type="dxa"/>
            <w:shd w:val="clear" w:color="auto" w:fill="auto"/>
          </w:tcPr>
          <w:p w14:paraId="212D9966" w14:textId="77777777" w:rsidR="000B4C32" w:rsidRPr="008644B7" w:rsidRDefault="000B4C32" w:rsidP="00D63885">
            <w:pPr>
              <w:ind w:firstLine="5"/>
              <w:rPr>
                <w:rFonts w:cs="Arial"/>
                <w:b/>
                <w:sz w:val="18"/>
                <w:szCs w:val="18"/>
              </w:rPr>
            </w:pPr>
            <w:r w:rsidRPr="008644B7">
              <w:rPr>
                <w:rFonts w:cs="Arial"/>
                <w:b/>
                <w:sz w:val="18"/>
                <w:szCs w:val="18"/>
              </w:rPr>
              <w:t>Description</w:t>
            </w:r>
          </w:p>
        </w:tc>
        <w:tc>
          <w:tcPr>
            <w:tcW w:w="1350" w:type="dxa"/>
            <w:shd w:val="clear" w:color="auto" w:fill="auto"/>
          </w:tcPr>
          <w:p w14:paraId="6D629A85" w14:textId="77777777" w:rsidR="000B4C32" w:rsidRPr="008644B7" w:rsidRDefault="000B4C32" w:rsidP="003B2A79">
            <w:pPr>
              <w:rPr>
                <w:rFonts w:cs="Arial"/>
                <w:b/>
                <w:sz w:val="18"/>
                <w:szCs w:val="18"/>
              </w:rPr>
            </w:pPr>
            <w:r w:rsidRPr="008644B7">
              <w:rPr>
                <w:rFonts w:cs="Arial"/>
                <w:b/>
                <w:sz w:val="18"/>
                <w:szCs w:val="18"/>
              </w:rPr>
              <w:t>Type</w:t>
            </w:r>
          </w:p>
        </w:tc>
        <w:tc>
          <w:tcPr>
            <w:tcW w:w="1373" w:type="dxa"/>
            <w:shd w:val="clear" w:color="auto" w:fill="auto"/>
          </w:tcPr>
          <w:p w14:paraId="7ACED08E" w14:textId="77777777" w:rsidR="000B4C32" w:rsidRPr="008644B7" w:rsidRDefault="000B4C32" w:rsidP="00DC17A5">
            <w:pPr>
              <w:jc w:val="left"/>
              <w:rPr>
                <w:rFonts w:cs="Arial"/>
                <w:b/>
                <w:sz w:val="18"/>
                <w:szCs w:val="18"/>
              </w:rPr>
            </w:pPr>
            <w:r>
              <w:rPr>
                <w:rFonts w:cs="Arial"/>
                <w:b/>
                <w:sz w:val="18"/>
                <w:szCs w:val="18"/>
              </w:rPr>
              <w:t xml:space="preserve">Impact &amp; </w:t>
            </w:r>
            <w:r w:rsidRPr="008644B7">
              <w:rPr>
                <w:rFonts w:cs="Arial"/>
                <w:b/>
                <w:sz w:val="18"/>
                <w:szCs w:val="18"/>
              </w:rPr>
              <w:t>Probability</w:t>
            </w:r>
          </w:p>
        </w:tc>
        <w:tc>
          <w:tcPr>
            <w:tcW w:w="3240" w:type="dxa"/>
            <w:shd w:val="clear" w:color="auto" w:fill="auto"/>
          </w:tcPr>
          <w:p w14:paraId="6B23DBAF" w14:textId="77777777" w:rsidR="000B4C32" w:rsidRPr="008644B7" w:rsidRDefault="000B4C32" w:rsidP="00D63885">
            <w:pPr>
              <w:rPr>
                <w:rFonts w:cs="Arial"/>
                <w:b/>
                <w:sz w:val="18"/>
                <w:szCs w:val="18"/>
              </w:rPr>
            </w:pPr>
            <w:r w:rsidRPr="008644B7">
              <w:rPr>
                <w:rFonts w:cs="Arial"/>
                <w:b/>
                <w:sz w:val="18"/>
                <w:szCs w:val="18"/>
              </w:rPr>
              <w:t>Mitigation Measures</w:t>
            </w:r>
          </w:p>
        </w:tc>
        <w:tc>
          <w:tcPr>
            <w:tcW w:w="1507" w:type="dxa"/>
            <w:shd w:val="clear" w:color="auto" w:fill="auto"/>
          </w:tcPr>
          <w:p w14:paraId="59AFAB67" w14:textId="77777777" w:rsidR="000B4C32" w:rsidRPr="008644B7" w:rsidRDefault="000B4C32" w:rsidP="003B2A79">
            <w:pPr>
              <w:rPr>
                <w:rFonts w:cs="Arial"/>
                <w:b/>
                <w:sz w:val="18"/>
                <w:szCs w:val="18"/>
              </w:rPr>
            </w:pPr>
            <w:r>
              <w:rPr>
                <w:rFonts w:cs="Arial"/>
                <w:b/>
                <w:sz w:val="18"/>
                <w:szCs w:val="18"/>
              </w:rPr>
              <w:t>Responsible Parties</w:t>
            </w:r>
          </w:p>
        </w:tc>
      </w:tr>
      <w:tr w:rsidR="00DC17A5" w:rsidRPr="008644B7" w14:paraId="60D451F3" w14:textId="77777777" w:rsidTr="00DC17A5">
        <w:trPr>
          <w:trHeight w:val="431"/>
        </w:trPr>
        <w:tc>
          <w:tcPr>
            <w:tcW w:w="1980" w:type="dxa"/>
          </w:tcPr>
          <w:p w14:paraId="5BBDD6D9" w14:textId="77777777" w:rsidR="00463907" w:rsidRDefault="00463907" w:rsidP="002E3FAB">
            <w:pPr>
              <w:jc w:val="left"/>
              <w:rPr>
                <w:rFonts w:cs="Arial"/>
                <w:sz w:val="18"/>
                <w:szCs w:val="18"/>
              </w:rPr>
            </w:pPr>
            <w:r>
              <w:rPr>
                <w:rFonts w:cs="Arial"/>
                <w:sz w:val="18"/>
                <w:szCs w:val="18"/>
              </w:rPr>
              <w:t xml:space="preserve">Unanticipated </w:t>
            </w:r>
            <w:r w:rsidR="002E3FAB">
              <w:rPr>
                <w:rFonts w:cs="Arial"/>
                <w:sz w:val="18"/>
                <w:szCs w:val="18"/>
              </w:rPr>
              <w:t>stakeholder opposition</w:t>
            </w:r>
            <w:r>
              <w:rPr>
                <w:rFonts w:cs="Arial"/>
                <w:sz w:val="18"/>
                <w:szCs w:val="18"/>
              </w:rPr>
              <w:t xml:space="preserve"> or other barriers </w:t>
            </w:r>
            <w:r w:rsidR="00D22F67">
              <w:rPr>
                <w:rFonts w:cs="Arial"/>
                <w:sz w:val="18"/>
                <w:szCs w:val="18"/>
              </w:rPr>
              <w:t xml:space="preserve">within Kazakhstan or the Eurasian Economic Union </w:t>
            </w:r>
            <w:r>
              <w:rPr>
                <w:rFonts w:cs="Arial"/>
                <w:sz w:val="18"/>
                <w:szCs w:val="18"/>
              </w:rPr>
              <w:t>delay or prevent the adoption of MEPS and HEPS</w:t>
            </w:r>
          </w:p>
        </w:tc>
        <w:tc>
          <w:tcPr>
            <w:tcW w:w="1350" w:type="dxa"/>
          </w:tcPr>
          <w:p w14:paraId="1CE839E5" w14:textId="77777777" w:rsidR="00463907" w:rsidRDefault="00463907" w:rsidP="003B2A79">
            <w:pPr>
              <w:jc w:val="left"/>
              <w:rPr>
                <w:rFonts w:cs="Arial"/>
                <w:i/>
                <w:sz w:val="18"/>
                <w:szCs w:val="18"/>
              </w:rPr>
            </w:pPr>
            <w:r>
              <w:rPr>
                <w:rFonts w:cs="Arial"/>
                <w:i/>
                <w:sz w:val="18"/>
                <w:szCs w:val="18"/>
              </w:rPr>
              <w:t>Political and institutional</w:t>
            </w:r>
          </w:p>
        </w:tc>
        <w:tc>
          <w:tcPr>
            <w:tcW w:w="1373" w:type="dxa"/>
          </w:tcPr>
          <w:p w14:paraId="1401D1B9" w14:textId="77777777" w:rsidR="00463907" w:rsidRDefault="00463907" w:rsidP="00DC17A5">
            <w:pPr>
              <w:jc w:val="left"/>
              <w:rPr>
                <w:rFonts w:cs="Arial"/>
                <w:sz w:val="18"/>
                <w:szCs w:val="18"/>
              </w:rPr>
            </w:pPr>
            <w:r>
              <w:rPr>
                <w:rFonts w:cs="Arial"/>
                <w:sz w:val="18"/>
                <w:szCs w:val="18"/>
              </w:rPr>
              <w:t>Impact = 3</w:t>
            </w:r>
          </w:p>
          <w:p w14:paraId="24D75D48" w14:textId="77777777" w:rsidR="00463907" w:rsidRDefault="00463907" w:rsidP="00DC17A5">
            <w:pPr>
              <w:jc w:val="left"/>
              <w:rPr>
                <w:rFonts w:cs="Arial"/>
                <w:sz w:val="18"/>
                <w:szCs w:val="18"/>
              </w:rPr>
            </w:pPr>
          </w:p>
          <w:p w14:paraId="75225A09" w14:textId="77777777" w:rsidR="00463907" w:rsidRDefault="00463907" w:rsidP="00DC17A5">
            <w:pPr>
              <w:jc w:val="left"/>
              <w:rPr>
                <w:rFonts w:cs="Arial"/>
                <w:sz w:val="18"/>
                <w:szCs w:val="18"/>
              </w:rPr>
            </w:pPr>
            <w:r>
              <w:rPr>
                <w:rFonts w:cs="Arial"/>
                <w:sz w:val="18"/>
                <w:szCs w:val="18"/>
              </w:rPr>
              <w:t>Probability = 1</w:t>
            </w:r>
          </w:p>
        </w:tc>
        <w:tc>
          <w:tcPr>
            <w:tcW w:w="3240" w:type="dxa"/>
          </w:tcPr>
          <w:p w14:paraId="41E50507" w14:textId="77777777" w:rsidR="000831AA" w:rsidRDefault="00D22F67" w:rsidP="000831AA">
            <w:pPr>
              <w:jc w:val="left"/>
              <w:rPr>
                <w:rFonts w:cs="Arial"/>
                <w:sz w:val="18"/>
                <w:szCs w:val="18"/>
              </w:rPr>
            </w:pPr>
            <w:r>
              <w:rPr>
                <w:rFonts w:cs="Arial"/>
                <w:sz w:val="18"/>
                <w:szCs w:val="18"/>
              </w:rPr>
              <w:t xml:space="preserve">It is strongly expected that the development of new appliance and equipment efficiency standards will be widely supported and indeed expected in Kazakhstan.  The political enabling environment is especially conducive because of </w:t>
            </w:r>
            <w:r w:rsidR="000831AA">
              <w:rPr>
                <w:rFonts w:cs="Arial"/>
                <w:sz w:val="18"/>
                <w:szCs w:val="18"/>
              </w:rPr>
              <w:t xml:space="preserve">momentum in drafting </w:t>
            </w:r>
            <w:r w:rsidR="00EF6970">
              <w:rPr>
                <w:rFonts w:cs="Arial"/>
                <w:sz w:val="18"/>
                <w:szCs w:val="18"/>
              </w:rPr>
              <w:t>related technical regulations</w:t>
            </w:r>
            <w:r w:rsidR="000831AA">
              <w:rPr>
                <w:rFonts w:cs="Arial"/>
                <w:sz w:val="18"/>
                <w:szCs w:val="18"/>
              </w:rPr>
              <w:t xml:space="preserve"> at the level of the Eurasian Economic Union (Customs Union).  </w:t>
            </w:r>
          </w:p>
          <w:p w14:paraId="09FEBDD4" w14:textId="77777777" w:rsidR="000831AA" w:rsidRDefault="000831AA" w:rsidP="000831AA">
            <w:pPr>
              <w:jc w:val="left"/>
              <w:rPr>
                <w:rFonts w:cs="Arial"/>
                <w:sz w:val="18"/>
                <w:szCs w:val="18"/>
              </w:rPr>
            </w:pPr>
            <w:r>
              <w:rPr>
                <w:rFonts w:cs="Arial"/>
                <w:sz w:val="18"/>
                <w:szCs w:val="18"/>
              </w:rPr>
              <w:t xml:space="preserve">On the other hand, this linkage with the Customs Union does mean that </w:t>
            </w:r>
            <w:r w:rsidR="00EF6970">
              <w:rPr>
                <w:rFonts w:cs="Arial"/>
                <w:sz w:val="18"/>
                <w:szCs w:val="18"/>
              </w:rPr>
              <w:t xml:space="preserve">disagreements at that level could stall adoption of MEPS and HEPS in Kazakhstan.  To mitigate this risk, the project includes an activity intended to harmonize Kazakhstan’s standards with Customs Union regulations.  </w:t>
            </w:r>
          </w:p>
          <w:p w14:paraId="0CC53128" w14:textId="77777777" w:rsidR="000831AA" w:rsidRDefault="000831AA" w:rsidP="000831AA">
            <w:pPr>
              <w:jc w:val="left"/>
              <w:rPr>
                <w:rFonts w:cs="Arial"/>
                <w:sz w:val="18"/>
                <w:szCs w:val="18"/>
              </w:rPr>
            </w:pPr>
            <w:r>
              <w:rPr>
                <w:rFonts w:cs="Arial"/>
                <w:sz w:val="18"/>
                <w:szCs w:val="18"/>
              </w:rPr>
              <w:t xml:space="preserve">As for potential opposition at the national level in Kazakhstan, the project includes activities on both the demand side (Component 3) and the supply side (Component 4) to increase support and reduce barriers to effective adoption. </w:t>
            </w:r>
          </w:p>
        </w:tc>
        <w:tc>
          <w:tcPr>
            <w:tcW w:w="1507" w:type="dxa"/>
          </w:tcPr>
          <w:p w14:paraId="03FB756C" w14:textId="74532620" w:rsidR="00463907" w:rsidRDefault="00EF6970" w:rsidP="003B2A79">
            <w:pPr>
              <w:jc w:val="left"/>
              <w:rPr>
                <w:rFonts w:cs="Arial"/>
                <w:sz w:val="18"/>
                <w:szCs w:val="18"/>
              </w:rPr>
            </w:pPr>
            <w:r>
              <w:rPr>
                <w:rFonts w:cs="Arial"/>
                <w:sz w:val="18"/>
                <w:szCs w:val="18"/>
              </w:rPr>
              <w:t>National Implementing Partner (</w:t>
            </w:r>
            <w:r w:rsidR="00AE0351">
              <w:rPr>
                <w:rFonts w:cs="Arial"/>
                <w:sz w:val="18"/>
                <w:szCs w:val="18"/>
              </w:rPr>
              <w:t xml:space="preserve">Ministry of Investments </w:t>
            </w:r>
            <w:r>
              <w:rPr>
                <w:rFonts w:cs="Arial"/>
                <w:sz w:val="18"/>
                <w:szCs w:val="18"/>
              </w:rPr>
              <w:t>and Development of the Republic of Kazakhstan)</w:t>
            </w:r>
            <w:r w:rsidR="000C5298">
              <w:rPr>
                <w:rFonts w:cs="Arial"/>
                <w:sz w:val="18"/>
                <w:szCs w:val="18"/>
              </w:rPr>
              <w:t>, regarding standards and the Customs Union</w:t>
            </w:r>
            <w:r>
              <w:rPr>
                <w:rFonts w:cs="Arial"/>
                <w:sz w:val="18"/>
                <w:szCs w:val="18"/>
              </w:rPr>
              <w:t>; project staff</w:t>
            </w:r>
            <w:r w:rsidR="000C5298">
              <w:rPr>
                <w:rFonts w:cs="Arial"/>
                <w:sz w:val="18"/>
                <w:szCs w:val="18"/>
              </w:rPr>
              <w:t>, regarding stakeholder outreach and support</w:t>
            </w:r>
          </w:p>
        </w:tc>
      </w:tr>
      <w:tr w:rsidR="00DC17A5" w:rsidRPr="008644B7" w14:paraId="2E044BCD" w14:textId="77777777" w:rsidTr="00DC17A5">
        <w:trPr>
          <w:trHeight w:val="431"/>
        </w:trPr>
        <w:tc>
          <w:tcPr>
            <w:tcW w:w="1980" w:type="dxa"/>
          </w:tcPr>
          <w:p w14:paraId="4C58CD70" w14:textId="77777777" w:rsidR="000B4C32" w:rsidRPr="008B6407" w:rsidRDefault="008B6407" w:rsidP="003B2A79">
            <w:pPr>
              <w:jc w:val="left"/>
              <w:rPr>
                <w:rFonts w:cs="Arial"/>
                <w:sz w:val="18"/>
                <w:szCs w:val="18"/>
              </w:rPr>
            </w:pPr>
            <w:r>
              <w:rPr>
                <w:rFonts w:cs="Arial"/>
                <w:sz w:val="18"/>
                <w:szCs w:val="18"/>
              </w:rPr>
              <w:t>Success in increasing</w:t>
            </w:r>
            <w:r w:rsidR="0045387B">
              <w:rPr>
                <w:rFonts w:cs="Arial"/>
                <w:sz w:val="18"/>
                <w:szCs w:val="18"/>
              </w:rPr>
              <w:t xml:space="preserve"> uptake of EE refrigerators yields increase in releases of HFCs from spent refrigerators, thus dampening or reversing climate-change mitigation effects</w:t>
            </w:r>
          </w:p>
        </w:tc>
        <w:tc>
          <w:tcPr>
            <w:tcW w:w="1350" w:type="dxa"/>
          </w:tcPr>
          <w:p w14:paraId="05CE2CB0" w14:textId="77777777" w:rsidR="000B4C32" w:rsidRPr="008644B7" w:rsidRDefault="0045387B" w:rsidP="003B2A79">
            <w:pPr>
              <w:jc w:val="left"/>
              <w:rPr>
                <w:rFonts w:cs="Arial"/>
                <w:i/>
                <w:sz w:val="18"/>
                <w:szCs w:val="18"/>
              </w:rPr>
            </w:pPr>
            <w:r>
              <w:rPr>
                <w:rFonts w:cs="Arial"/>
                <w:i/>
                <w:sz w:val="18"/>
                <w:szCs w:val="18"/>
              </w:rPr>
              <w:t>Technical</w:t>
            </w:r>
            <w:r w:rsidR="00212A44">
              <w:rPr>
                <w:rFonts w:cs="Arial"/>
                <w:i/>
                <w:sz w:val="18"/>
                <w:szCs w:val="18"/>
              </w:rPr>
              <w:t xml:space="preserve"> and environmental</w:t>
            </w:r>
          </w:p>
        </w:tc>
        <w:tc>
          <w:tcPr>
            <w:tcW w:w="1373" w:type="dxa"/>
          </w:tcPr>
          <w:p w14:paraId="51951E19" w14:textId="77777777" w:rsidR="000B4C32" w:rsidRDefault="006D344F" w:rsidP="00DC17A5">
            <w:pPr>
              <w:jc w:val="left"/>
              <w:rPr>
                <w:rFonts w:cs="Arial"/>
                <w:sz w:val="18"/>
                <w:szCs w:val="18"/>
              </w:rPr>
            </w:pPr>
            <w:r>
              <w:rPr>
                <w:rFonts w:cs="Arial"/>
                <w:sz w:val="18"/>
                <w:szCs w:val="18"/>
              </w:rPr>
              <w:t>Impact = 2</w:t>
            </w:r>
          </w:p>
          <w:p w14:paraId="60B08DD5" w14:textId="77777777" w:rsidR="006D344F" w:rsidRPr="008644B7" w:rsidRDefault="006D344F" w:rsidP="00DC17A5">
            <w:pPr>
              <w:jc w:val="left"/>
              <w:rPr>
                <w:rFonts w:cs="Arial"/>
                <w:sz w:val="18"/>
                <w:szCs w:val="18"/>
              </w:rPr>
            </w:pPr>
            <w:r>
              <w:rPr>
                <w:rFonts w:cs="Arial"/>
                <w:sz w:val="18"/>
                <w:szCs w:val="18"/>
              </w:rPr>
              <w:t>Probability = 1</w:t>
            </w:r>
          </w:p>
        </w:tc>
        <w:tc>
          <w:tcPr>
            <w:tcW w:w="3240" w:type="dxa"/>
          </w:tcPr>
          <w:p w14:paraId="703DFBAB" w14:textId="77777777" w:rsidR="000B4C32" w:rsidRDefault="00A36441" w:rsidP="00A36441">
            <w:pPr>
              <w:jc w:val="left"/>
              <w:rPr>
                <w:rFonts w:cs="Arial"/>
                <w:sz w:val="18"/>
                <w:szCs w:val="18"/>
              </w:rPr>
            </w:pPr>
            <w:r>
              <w:rPr>
                <w:rFonts w:cs="Arial"/>
                <w:sz w:val="18"/>
                <w:szCs w:val="18"/>
              </w:rPr>
              <w:t xml:space="preserve">The project does have an activity on e-waste, but it is relatively modest because of extensive existing activity and established lines of authority regarding e-waste and HFC management, including Kazakhstan’s participation in Montreal Protocol discussions </w:t>
            </w:r>
            <w:r w:rsidR="00042A68">
              <w:rPr>
                <w:rFonts w:cs="Arial"/>
                <w:sz w:val="18"/>
                <w:szCs w:val="18"/>
              </w:rPr>
              <w:t>that recently led to agreement on the global phase-out of</w:t>
            </w:r>
            <w:r>
              <w:rPr>
                <w:rFonts w:cs="Arial"/>
                <w:sz w:val="18"/>
                <w:szCs w:val="18"/>
              </w:rPr>
              <w:t xml:space="preserve"> HFCs.  See description of Activity 1.6 above.  </w:t>
            </w:r>
          </w:p>
          <w:p w14:paraId="569DD6E7" w14:textId="77777777" w:rsidR="00A36441" w:rsidRDefault="00A36441" w:rsidP="00A36441">
            <w:pPr>
              <w:jc w:val="left"/>
              <w:rPr>
                <w:rFonts w:cs="Arial"/>
                <w:sz w:val="18"/>
                <w:szCs w:val="18"/>
              </w:rPr>
            </w:pPr>
            <w:r>
              <w:rPr>
                <w:rFonts w:cs="Arial"/>
                <w:sz w:val="18"/>
                <w:szCs w:val="18"/>
              </w:rPr>
              <w:t xml:space="preserve">If existing national activity outside the project is shown to be insufficient in managing this risk, or if national agencies express a need, the Project Board may opt to expand Activity 1.6 to include not only delivery of information on best practices, but also actual policy drafting and program development on collection and disposition of HFCs and e-waste.  </w:t>
            </w:r>
          </w:p>
          <w:p w14:paraId="14ECC06A" w14:textId="77777777" w:rsidR="00B979C6" w:rsidRPr="00A36441" w:rsidRDefault="00B979C6" w:rsidP="00A36441">
            <w:pPr>
              <w:jc w:val="left"/>
              <w:rPr>
                <w:rFonts w:cs="Arial"/>
                <w:sz w:val="18"/>
                <w:szCs w:val="18"/>
              </w:rPr>
            </w:pPr>
          </w:p>
        </w:tc>
        <w:tc>
          <w:tcPr>
            <w:tcW w:w="1507" w:type="dxa"/>
          </w:tcPr>
          <w:p w14:paraId="599E6E8F" w14:textId="77777777" w:rsidR="000B4C32" w:rsidRPr="00A36441" w:rsidRDefault="00A36441" w:rsidP="003B2A79">
            <w:pPr>
              <w:jc w:val="left"/>
              <w:rPr>
                <w:rFonts w:cs="Arial"/>
                <w:sz w:val="18"/>
                <w:szCs w:val="18"/>
              </w:rPr>
            </w:pPr>
            <w:r>
              <w:rPr>
                <w:rFonts w:cs="Arial"/>
                <w:sz w:val="18"/>
                <w:szCs w:val="18"/>
              </w:rPr>
              <w:t>Project Board and staff in collaboration with Center for Cooperation for Sustainable Development and national agencies</w:t>
            </w:r>
          </w:p>
        </w:tc>
      </w:tr>
      <w:tr w:rsidR="00DC17A5" w:rsidRPr="008644B7" w14:paraId="02CDE59A" w14:textId="77777777" w:rsidTr="00DC17A5">
        <w:tc>
          <w:tcPr>
            <w:tcW w:w="1980" w:type="dxa"/>
          </w:tcPr>
          <w:p w14:paraId="75DCC7DE" w14:textId="77777777" w:rsidR="00501F56" w:rsidRPr="008644B7" w:rsidRDefault="00473CF0" w:rsidP="00501F56">
            <w:pPr>
              <w:jc w:val="left"/>
              <w:rPr>
                <w:rFonts w:cs="Arial"/>
                <w:sz w:val="18"/>
                <w:szCs w:val="18"/>
              </w:rPr>
            </w:pPr>
            <w:r>
              <w:rPr>
                <w:rFonts w:cs="Arial"/>
                <w:sz w:val="18"/>
                <w:szCs w:val="18"/>
              </w:rPr>
              <w:t>Dumping, incorrect documentation, and other illegal practices in importation of appliances and equipment complicate enforcement of EESL</w:t>
            </w:r>
          </w:p>
        </w:tc>
        <w:tc>
          <w:tcPr>
            <w:tcW w:w="1350" w:type="dxa"/>
          </w:tcPr>
          <w:p w14:paraId="31EC8C08" w14:textId="77777777" w:rsidR="00501F56" w:rsidRPr="00473CF0" w:rsidRDefault="00473CF0" w:rsidP="003B2A79">
            <w:pPr>
              <w:jc w:val="left"/>
              <w:rPr>
                <w:rFonts w:cs="Arial"/>
                <w:sz w:val="18"/>
                <w:szCs w:val="18"/>
              </w:rPr>
            </w:pPr>
            <w:r>
              <w:rPr>
                <w:rFonts w:cs="Arial"/>
                <w:sz w:val="18"/>
                <w:szCs w:val="18"/>
              </w:rPr>
              <w:t>Regulatory</w:t>
            </w:r>
          </w:p>
        </w:tc>
        <w:tc>
          <w:tcPr>
            <w:tcW w:w="1373" w:type="dxa"/>
          </w:tcPr>
          <w:p w14:paraId="5AC4D676" w14:textId="77777777" w:rsidR="00501F56" w:rsidRDefault="006D344F" w:rsidP="00DC17A5">
            <w:pPr>
              <w:jc w:val="left"/>
              <w:rPr>
                <w:rFonts w:cs="Arial"/>
                <w:sz w:val="18"/>
                <w:szCs w:val="18"/>
              </w:rPr>
            </w:pPr>
            <w:r>
              <w:rPr>
                <w:rFonts w:cs="Arial"/>
                <w:sz w:val="18"/>
                <w:szCs w:val="18"/>
              </w:rPr>
              <w:t>Impact = 2</w:t>
            </w:r>
          </w:p>
          <w:p w14:paraId="4C64589D" w14:textId="77777777" w:rsidR="006D344F" w:rsidRPr="008644B7" w:rsidRDefault="006D344F" w:rsidP="00DC17A5">
            <w:pPr>
              <w:jc w:val="left"/>
              <w:rPr>
                <w:rFonts w:cs="Arial"/>
                <w:sz w:val="18"/>
                <w:szCs w:val="18"/>
              </w:rPr>
            </w:pPr>
            <w:r>
              <w:rPr>
                <w:rFonts w:cs="Arial"/>
                <w:sz w:val="18"/>
                <w:szCs w:val="18"/>
              </w:rPr>
              <w:t>Probability = 1</w:t>
            </w:r>
          </w:p>
        </w:tc>
        <w:tc>
          <w:tcPr>
            <w:tcW w:w="3240" w:type="dxa"/>
          </w:tcPr>
          <w:p w14:paraId="40A86084" w14:textId="74EC3DA6" w:rsidR="00501F56" w:rsidRPr="00473CF0" w:rsidRDefault="00473CF0" w:rsidP="007B6E7E">
            <w:pPr>
              <w:jc w:val="left"/>
              <w:rPr>
                <w:rFonts w:cs="Arial"/>
                <w:sz w:val="18"/>
                <w:szCs w:val="18"/>
              </w:rPr>
            </w:pPr>
            <w:r>
              <w:rPr>
                <w:rFonts w:cs="Arial"/>
                <w:sz w:val="18"/>
                <w:szCs w:val="18"/>
              </w:rPr>
              <w:t xml:space="preserve">Direct activity regarding customs control of </w:t>
            </w:r>
            <w:r w:rsidR="007B6E7E">
              <w:rPr>
                <w:rFonts w:cs="Arial"/>
                <w:sz w:val="18"/>
                <w:szCs w:val="18"/>
              </w:rPr>
              <w:t xml:space="preserve">imported goods lies beyond the </w:t>
            </w:r>
            <w:r>
              <w:rPr>
                <w:rFonts w:cs="Arial"/>
                <w:sz w:val="18"/>
                <w:szCs w:val="18"/>
              </w:rPr>
              <w:t>scope of the project, but to a significant extent, the project’s existing EESL enforcement activities in Component 2 (testing, market snapshot and publicity, register of products) will help catch noncompliant products that might enter the country.  Such cases that are indeed revealed through project activity will be reported to responsible customs authorities and to the mass media.</w:t>
            </w:r>
          </w:p>
        </w:tc>
        <w:tc>
          <w:tcPr>
            <w:tcW w:w="1507" w:type="dxa"/>
          </w:tcPr>
          <w:p w14:paraId="168B8DDC" w14:textId="77777777" w:rsidR="00501F56" w:rsidRPr="00473CF0" w:rsidRDefault="00473CF0" w:rsidP="003B2A79">
            <w:pPr>
              <w:jc w:val="left"/>
              <w:rPr>
                <w:rFonts w:cs="Arial"/>
                <w:sz w:val="18"/>
                <w:szCs w:val="18"/>
              </w:rPr>
            </w:pPr>
            <w:r>
              <w:rPr>
                <w:rFonts w:cs="Arial"/>
                <w:sz w:val="18"/>
                <w:szCs w:val="18"/>
              </w:rPr>
              <w:t>Project staff</w:t>
            </w:r>
          </w:p>
        </w:tc>
      </w:tr>
      <w:tr w:rsidR="00DC17A5" w:rsidRPr="008644B7" w14:paraId="27BC2C7A" w14:textId="77777777" w:rsidTr="00DC17A5">
        <w:tc>
          <w:tcPr>
            <w:tcW w:w="1980" w:type="dxa"/>
          </w:tcPr>
          <w:p w14:paraId="2FEDECA9" w14:textId="77777777" w:rsidR="00501F56" w:rsidRPr="008644B7" w:rsidRDefault="00473CF0" w:rsidP="00473CF0">
            <w:pPr>
              <w:jc w:val="left"/>
              <w:rPr>
                <w:rFonts w:cs="Arial"/>
                <w:sz w:val="18"/>
                <w:szCs w:val="18"/>
              </w:rPr>
            </w:pPr>
            <w:r>
              <w:rPr>
                <w:rFonts w:cs="Arial"/>
                <w:sz w:val="18"/>
                <w:szCs w:val="18"/>
              </w:rPr>
              <w:t>Political opposition to EESL among consumers and manufacturers either within Kazakhstan or in other countries of the Customs Union weakens standards and slows adoption</w:t>
            </w:r>
          </w:p>
        </w:tc>
        <w:tc>
          <w:tcPr>
            <w:tcW w:w="1350" w:type="dxa"/>
          </w:tcPr>
          <w:p w14:paraId="559CCD36" w14:textId="77777777" w:rsidR="00501F56" w:rsidRPr="00473CF0" w:rsidRDefault="00473CF0" w:rsidP="003B2A79">
            <w:pPr>
              <w:jc w:val="left"/>
              <w:rPr>
                <w:rFonts w:cs="Arial"/>
                <w:sz w:val="18"/>
                <w:szCs w:val="18"/>
              </w:rPr>
            </w:pPr>
            <w:r>
              <w:rPr>
                <w:rFonts w:cs="Arial"/>
                <w:sz w:val="18"/>
                <w:szCs w:val="18"/>
              </w:rPr>
              <w:t>Political and regulatory</w:t>
            </w:r>
          </w:p>
        </w:tc>
        <w:tc>
          <w:tcPr>
            <w:tcW w:w="1373" w:type="dxa"/>
          </w:tcPr>
          <w:p w14:paraId="7B797BD6" w14:textId="77777777" w:rsidR="00501F56" w:rsidRDefault="006D344F" w:rsidP="00DC17A5">
            <w:pPr>
              <w:jc w:val="left"/>
              <w:rPr>
                <w:rFonts w:cs="Arial"/>
                <w:sz w:val="18"/>
                <w:szCs w:val="18"/>
              </w:rPr>
            </w:pPr>
            <w:r>
              <w:rPr>
                <w:rFonts w:cs="Arial"/>
                <w:sz w:val="18"/>
                <w:szCs w:val="18"/>
              </w:rPr>
              <w:t>Impact = 2</w:t>
            </w:r>
          </w:p>
          <w:p w14:paraId="7E90BE2B" w14:textId="77777777" w:rsidR="006D344F" w:rsidRPr="008644B7" w:rsidRDefault="006D344F" w:rsidP="00DC17A5">
            <w:pPr>
              <w:jc w:val="left"/>
              <w:rPr>
                <w:rFonts w:cs="Arial"/>
                <w:sz w:val="18"/>
                <w:szCs w:val="18"/>
              </w:rPr>
            </w:pPr>
            <w:r>
              <w:rPr>
                <w:rFonts w:cs="Arial"/>
                <w:sz w:val="18"/>
                <w:szCs w:val="18"/>
              </w:rPr>
              <w:t>Probability = 1</w:t>
            </w:r>
          </w:p>
        </w:tc>
        <w:tc>
          <w:tcPr>
            <w:tcW w:w="3240" w:type="dxa"/>
          </w:tcPr>
          <w:p w14:paraId="11DC7A86" w14:textId="77777777" w:rsidR="00501F56" w:rsidRPr="00473CF0" w:rsidRDefault="00473CF0" w:rsidP="006D344F">
            <w:pPr>
              <w:jc w:val="left"/>
              <w:rPr>
                <w:rFonts w:cs="Arial"/>
                <w:sz w:val="18"/>
                <w:szCs w:val="18"/>
              </w:rPr>
            </w:pPr>
            <w:r>
              <w:rPr>
                <w:rFonts w:cs="Arial"/>
                <w:sz w:val="18"/>
                <w:szCs w:val="18"/>
              </w:rPr>
              <w:t>There is a strong consensus and existing political momentum for EESL in Kazakhstan and the Customs Union.  Broad in</w:t>
            </w:r>
            <w:r w:rsidR="006D344F">
              <w:rPr>
                <w:rFonts w:cs="Arial"/>
                <w:sz w:val="18"/>
                <w:szCs w:val="18"/>
              </w:rPr>
              <w:t xml:space="preserve">clusiveness of stakeholders in development, review, and comment regarding new EESL, as well as explicit efforts to achieve harmony with the Customs Union, will help to retain this consensus.  </w:t>
            </w:r>
            <w:r>
              <w:rPr>
                <w:rFonts w:cs="Arial"/>
                <w:sz w:val="18"/>
                <w:szCs w:val="18"/>
              </w:rPr>
              <w:t>PR and financial support within</w:t>
            </w:r>
            <w:r w:rsidR="006D344F">
              <w:rPr>
                <w:rFonts w:cs="Arial"/>
                <w:sz w:val="18"/>
                <w:szCs w:val="18"/>
              </w:rPr>
              <w:t xml:space="preserve"> Component 3 will help to reduce confusion, social burdens, and political opposition on the consumer side. Among domestic manufacturers, technical support for compliance delivered within Component 4 will also help reduce resistance to new EESL.</w:t>
            </w:r>
          </w:p>
        </w:tc>
        <w:tc>
          <w:tcPr>
            <w:tcW w:w="1507" w:type="dxa"/>
          </w:tcPr>
          <w:p w14:paraId="525526BE" w14:textId="77777777" w:rsidR="00501F56" w:rsidRPr="006D344F" w:rsidRDefault="006D344F" w:rsidP="003B2A79">
            <w:pPr>
              <w:jc w:val="left"/>
              <w:rPr>
                <w:rFonts w:cs="Arial"/>
                <w:sz w:val="18"/>
                <w:szCs w:val="18"/>
              </w:rPr>
            </w:pPr>
            <w:r>
              <w:rPr>
                <w:rFonts w:cs="Arial"/>
                <w:sz w:val="18"/>
                <w:szCs w:val="18"/>
              </w:rPr>
              <w:t>Project staff and national partners</w:t>
            </w:r>
          </w:p>
        </w:tc>
      </w:tr>
      <w:tr w:rsidR="004524BF" w:rsidRPr="008644B7" w14:paraId="66CFC865" w14:textId="77777777" w:rsidTr="00DC17A5">
        <w:tc>
          <w:tcPr>
            <w:tcW w:w="1980" w:type="dxa"/>
          </w:tcPr>
          <w:p w14:paraId="0CEA6C6C" w14:textId="5495D44E" w:rsidR="004524BF" w:rsidRDefault="004524BF" w:rsidP="00E25565">
            <w:pPr>
              <w:spacing w:after="0"/>
              <w:jc w:val="left"/>
              <w:rPr>
                <w:rFonts w:eastAsia="Calibri"/>
                <w:sz w:val="18"/>
                <w:szCs w:val="20"/>
              </w:rPr>
            </w:pPr>
            <w:r>
              <w:rPr>
                <w:rFonts w:eastAsia="Calibri"/>
                <w:sz w:val="18"/>
                <w:szCs w:val="20"/>
              </w:rPr>
              <w:t xml:space="preserve">Electricity tariffs remain artificially low because of state regulation, thus dampening the financial incentive for consumers to choose highly energy-efficient products </w:t>
            </w:r>
          </w:p>
        </w:tc>
        <w:tc>
          <w:tcPr>
            <w:tcW w:w="1350" w:type="dxa"/>
          </w:tcPr>
          <w:p w14:paraId="184E26A8" w14:textId="1F382C4E" w:rsidR="004524BF" w:rsidRDefault="004524BF" w:rsidP="003B2A79">
            <w:pPr>
              <w:jc w:val="left"/>
              <w:rPr>
                <w:rFonts w:cs="Arial"/>
                <w:sz w:val="18"/>
                <w:szCs w:val="18"/>
              </w:rPr>
            </w:pPr>
            <w:r>
              <w:rPr>
                <w:rFonts w:cs="Arial"/>
                <w:sz w:val="18"/>
                <w:szCs w:val="18"/>
              </w:rPr>
              <w:t>Political and financial</w:t>
            </w:r>
          </w:p>
        </w:tc>
        <w:tc>
          <w:tcPr>
            <w:tcW w:w="1373" w:type="dxa"/>
          </w:tcPr>
          <w:p w14:paraId="60DB1C09" w14:textId="27D66DF9" w:rsidR="004524BF" w:rsidRDefault="004524BF" w:rsidP="004524BF">
            <w:pPr>
              <w:jc w:val="left"/>
              <w:rPr>
                <w:rFonts w:cs="Arial"/>
                <w:sz w:val="18"/>
                <w:szCs w:val="18"/>
              </w:rPr>
            </w:pPr>
            <w:r>
              <w:rPr>
                <w:rFonts w:cs="Arial"/>
                <w:sz w:val="18"/>
                <w:szCs w:val="18"/>
              </w:rPr>
              <w:t>Impact = 2</w:t>
            </w:r>
          </w:p>
          <w:p w14:paraId="092DB016" w14:textId="50CF6B19" w:rsidR="004524BF" w:rsidRDefault="004524BF" w:rsidP="004524BF">
            <w:pPr>
              <w:jc w:val="left"/>
              <w:rPr>
                <w:rFonts w:cs="Arial"/>
                <w:sz w:val="18"/>
                <w:szCs w:val="18"/>
              </w:rPr>
            </w:pPr>
            <w:r>
              <w:rPr>
                <w:rFonts w:cs="Arial"/>
                <w:sz w:val="18"/>
                <w:szCs w:val="18"/>
              </w:rPr>
              <w:t>Probability = 1</w:t>
            </w:r>
          </w:p>
        </w:tc>
        <w:tc>
          <w:tcPr>
            <w:tcW w:w="3240" w:type="dxa"/>
          </w:tcPr>
          <w:p w14:paraId="661929EE" w14:textId="2AC0A3EC" w:rsidR="004524BF" w:rsidRDefault="004524BF" w:rsidP="001E4771">
            <w:pPr>
              <w:spacing w:after="0"/>
              <w:jc w:val="left"/>
              <w:rPr>
                <w:rFonts w:eastAsia="Calibri"/>
                <w:sz w:val="18"/>
                <w:szCs w:val="18"/>
              </w:rPr>
            </w:pPr>
            <w:r>
              <w:rPr>
                <w:rFonts w:eastAsia="Calibri"/>
                <w:sz w:val="18"/>
                <w:szCs w:val="18"/>
              </w:rPr>
              <w:t>Electricity tariffs have already been rising steadily in Kazakhstan because of state reforms</w:t>
            </w:r>
            <w:r w:rsidR="00D90B90">
              <w:rPr>
                <w:rFonts w:eastAsia="Calibri"/>
                <w:sz w:val="18"/>
                <w:szCs w:val="18"/>
              </w:rPr>
              <w:t>, with an increase in tariff caps every year from 2009 through 2015</w:t>
            </w:r>
            <w:r>
              <w:rPr>
                <w:rFonts w:eastAsia="Calibri"/>
                <w:sz w:val="18"/>
                <w:szCs w:val="18"/>
              </w:rPr>
              <w:t>.  Further freeing of tariffs is expected.  (See Annex F for a full description of current electricity tariffs and associated policies.)</w:t>
            </w:r>
          </w:p>
          <w:p w14:paraId="049EFA8A" w14:textId="77777777" w:rsidR="004524BF" w:rsidRDefault="004524BF" w:rsidP="001E4771">
            <w:pPr>
              <w:spacing w:after="0"/>
              <w:jc w:val="left"/>
              <w:rPr>
                <w:rFonts w:eastAsia="Calibri"/>
                <w:sz w:val="18"/>
                <w:szCs w:val="18"/>
              </w:rPr>
            </w:pPr>
          </w:p>
          <w:p w14:paraId="38C8E02F" w14:textId="6236B603" w:rsidR="004524BF" w:rsidRPr="009D0D49" w:rsidRDefault="004524BF" w:rsidP="001E4771">
            <w:pPr>
              <w:spacing w:after="0"/>
              <w:jc w:val="left"/>
              <w:rPr>
                <w:rFonts w:eastAsia="Calibri"/>
                <w:sz w:val="18"/>
                <w:szCs w:val="18"/>
              </w:rPr>
            </w:pPr>
            <w:r>
              <w:rPr>
                <w:rFonts w:eastAsia="Calibri"/>
                <w:sz w:val="18"/>
                <w:szCs w:val="18"/>
              </w:rPr>
              <w:t xml:space="preserve">Even if artificially </w:t>
            </w:r>
            <w:r w:rsidR="00B32799">
              <w:rPr>
                <w:rFonts w:eastAsia="Calibri"/>
                <w:sz w:val="18"/>
                <w:szCs w:val="18"/>
              </w:rPr>
              <w:t xml:space="preserve">low </w:t>
            </w:r>
            <w:r>
              <w:rPr>
                <w:rFonts w:eastAsia="Calibri"/>
                <w:sz w:val="18"/>
                <w:szCs w:val="18"/>
              </w:rPr>
              <w:t xml:space="preserve">electricity price signals continue to exist at some level, the adoption of MEPS and state procurement rules would assure minimal levels of energy performance and emissions reductions.  </w:t>
            </w:r>
          </w:p>
        </w:tc>
        <w:tc>
          <w:tcPr>
            <w:tcW w:w="1507" w:type="dxa"/>
          </w:tcPr>
          <w:p w14:paraId="0D4D3AA7" w14:textId="7D8DCF15" w:rsidR="004524BF" w:rsidRDefault="004524BF" w:rsidP="003B2A79">
            <w:pPr>
              <w:jc w:val="left"/>
              <w:rPr>
                <w:rFonts w:cs="Arial"/>
                <w:sz w:val="18"/>
                <w:szCs w:val="18"/>
              </w:rPr>
            </w:pPr>
            <w:r>
              <w:rPr>
                <w:rFonts w:cs="Arial"/>
                <w:sz w:val="18"/>
                <w:szCs w:val="18"/>
              </w:rPr>
              <w:t>Project staff and collaborators; Government of Kazakhstan</w:t>
            </w:r>
          </w:p>
        </w:tc>
      </w:tr>
      <w:tr w:rsidR="00DC17A5" w:rsidRPr="008644B7" w14:paraId="172A0A14" w14:textId="77777777" w:rsidTr="00DC17A5">
        <w:tc>
          <w:tcPr>
            <w:tcW w:w="1980" w:type="dxa"/>
          </w:tcPr>
          <w:p w14:paraId="79031BE9" w14:textId="77777777" w:rsidR="006F1E88" w:rsidRDefault="006F1E88" w:rsidP="00E25565">
            <w:pPr>
              <w:spacing w:after="0"/>
              <w:jc w:val="left"/>
              <w:rPr>
                <w:rFonts w:cs="Arial"/>
                <w:sz w:val="18"/>
                <w:szCs w:val="18"/>
              </w:rPr>
            </w:pPr>
            <w:r>
              <w:rPr>
                <w:rFonts w:eastAsia="Calibri"/>
                <w:sz w:val="18"/>
                <w:szCs w:val="20"/>
              </w:rPr>
              <w:t>For Activity 2.4, p</w:t>
            </w:r>
            <w:r w:rsidRPr="00E25565">
              <w:rPr>
                <w:rFonts w:eastAsia="Calibri"/>
                <w:sz w:val="18"/>
                <w:szCs w:val="20"/>
              </w:rPr>
              <w:t>urchase of appliances in Kazakhstan would be expensive</w:t>
            </w:r>
            <w:r w:rsidRPr="006F1E88">
              <w:rPr>
                <w:rFonts w:eastAsia="Calibri"/>
                <w:sz w:val="18"/>
                <w:szCs w:val="20"/>
              </w:rPr>
              <w:t>, with</w:t>
            </w:r>
            <w:r w:rsidRPr="00E25565">
              <w:rPr>
                <w:rFonts w:eastAsia="Calibri"/>
                <w:sz w:val="18"/>
                <w:szCs w:val="20"/>
              </w:rPr>
              <w:t xml:space="preserve"> a corresponding need to limit the number of items per round of testing.  There are also complexities about who would own the appliances and how they would be used after the testing.  </w:t>
            </w:r>
          </w:p>
        </w:tc>
        <w:tc>
          <w:tcPr>
            <w:tcW w:w="1350" w:type="dxa"/>
          </w:tcPr>
          <w:p w14:paraId="0752A073" w14:textId="77777777" w:rsidR="006F1E88" w:rsidRDefault="006F1E88" w:rsidP="003B2A79">
            <w:pPr>
              <w:jc w:val="left"/>
              <w:rPr>
                <w:rFonts w:cs="Arial"/>
                <w:sz w:val="18"/>
                <w:szCs w:val="18"/>
              </w:rPr>
            </w:pPr>
            <w:r>
              <w:rPr>
                <w:rFonts w:cs="Arial"/>
                <w:sz w:val="18"/>
                <w:szCs w:val="18"/>
              </w:rPr>
              <w:t>Operational and financial</w:t>
            </w:r>
          </w:p>
        </w:tc>
        <w:tc>
          <w:tcPr>
            <w:tcW w:w="1373" w:type="dxa"/>
          </w:tcPr>
          <w:p w14:paraId="07E21759" w14:textId="77777777" w:rsidR="006F1E88" w:rsidRDefault="009D0D49" w:rsidP="00DC17A5">
            <w:pPr>
              <w:jc w:val="left"/>
              <w:rPr>
                <w:rFonts w:cs="Arial"/>
                <w:sz w:val="18"/>
                <w:szCs w:val="18"/>
              </w:rPr>
            </w:pPr>
            <w:r>
              <w:rPr>
                <w:rFonts w:cs="Arial"/>
                <w:sz w:val="18"/>
                <w:szCs w:val="18"/>
              </w:rPr>
              <w:t>Impact = 1</w:t>
            </w:r>
          </w:p>
          <w:p w14:paraId="07A67452" w14:textId="77777777" w:rsidR="009D0D49" w:rsidRDefault="009D0D49" w:rsidP="00DC17A5">
            <w:pPr>
              <w:jc w:val="left"/>
              <w:rPr>
                <w:rFonts w:cs="Arial"/>
                <w:sz w:val="18"/>
                <w:szCs w:val="18"/>
              </w:rPr>
            </w:pPr>
            <w:r>
              <w:rPr>
                <w:rFonts w:cs="Arial"/>
                <w:sz w:val="18"/>
                <w:szCs w:val="18"/>
              </w:rPr>
              <w:t>Probability = 1</w:t>
            </w:r>
          </w:p>
        </w:tc>
        <w:tc>
          <w:tcPr>
            <w:tcW w:w="3240" w:type="dxa"/>
          </w:tcPr>
          <w:p w14:paraId="1C4725C5" w14:textId="34EA8D17" w:rsidR="006F1E88" w:rsidRDefault="006F1E88" w:rsidP="001E4771">
            <w:pPr>
              <w:spacing w:after="0"/>
              <w:jc w:val="left"/>
              <w:rPr>
                <w:rFonts w:cs="Arial"/>
                <w:sz w:val="18"/>
                <w:szCs w:val="18"/>
              </w:rPr>
            </w:pPr>
            <w:r w:rsidRPr="009D0D49">
              <w:rPr>
                <w:rFonts w:eastAsia="Calibri"/>
                <w:sz w:val="18"/>
                <w:szCs w:val="18"/>
              </w:rPr>
              <w:t xml:space="preserve">The current preferred approach would be for UNDP to contract the work out, as UNDP did in </w:t>
            </w:r>
            <w:r w:rsidRPr="00B24783">
              <w:rPr>
                <w:rFonts w:eastAsia="Calibri"/>
                <w:sz w:val="18"/>
                <w:szCs w:val="18"/>
              </w:rPr>
              <w:t xml:space="preserve">its GEF-funded lighting project Russia, leaving the question of equipment disposition to the contractor.  </w:t>
            </w:r>
            <w:r w:rsidRPr="00507028">
              <w:rPr>
                <w:rFonts w:eastAsia="Calibri"/>
                <w:sz w:val="18"/>
                <w:szCs w:val="18"/>
              </w:rPr>
              <w:t>T</w:t>
            </w:r>
            <w:r w:rsidRPr="00FC5E65">
              <w:rPr>
                <w:rFonts w:eastAsia="Calibri"/>
                <w:sz w:val="18"/>
                <w:szCs w:val="18"/>
              </w:rPr>
              <w:t>he tested devices could also</w:t>
            </w:r>
            <w:r w:rsidRPr="00463907">
              <w:rPr>
                <w:rFonts w:eastAsia="Calibri"/>
                <w:sz w:val="18"/>
                <w:szCs w:val="18"/>
              </w:rPr>
              <w:t xml:space="preserve"> be given to the laboratories, to be used as reference samples against which </w:t>
            </w:r>
            <w:r w:rsidRPr="00E25565">
              <w:rPr>
                <w:rFonts w:eastAsia="Calibri"/>
                <w:sz w:val="18"/>
                <w:szCs w:val="18"/>
              </w:rPr>
              <w:t>comparisons</w:t>
            </w:r>
            <w:r w:rsidRPr="009D0D49">
              <w:rPr>
                <w:rFonts w:eastAsia="Calibri"/>
                <w:sz w:val="18"/>
                <w:szCs w:val="18"/>
              </w:rPr>
              <w:t xml:space="preserve"> could be drawn during future testing.  </w:t>
            </w:r>
            <w:r w:rsidRPr="00B24783">
              <w:rPr>
                <w:rFonts w:eastAsia="Calibri"/>
                <w:sz w:val="18"/>
                <w:szCs w:val="18"/>
              </w:rPr>
              <w:t xml:space="preserve">Finally, where applicable, devices to be tested could be taken from state procurement </w:t>
            </w:r>
            <w:r w:rsidRPr="00E25565">
              <w:rPr>
                <w:rFonts w:eastAsia="Calibri"/>
                <w:sz w:val="18"/>
                <w:szCs w:val="18"/>
              </w:rPr>
              <w:t xml:space="preserve">orders, and returned for state use after testing is complete.  </w:t>
            </w:r>
          </w:p>
        </w:tc>
        <w:tc>
          <w:tcPr>
            <w:tcW w:w="1507" w:type="dxa"/>
          </w:tcPr>
          <w:p w14:paraId="7080C59D" w14:textId="77777777" w:rsidR="006F1E88" w:rsidRDefault="00B24783" w:rsidP="003B2A79">
            <w:pPr>
              <w:jc w:val="left"/>
              <w:rPr>
                <w:rFonts w:cs="Arial"/>
                <w:sz w:val="18"/>
                <w:szCs w:val="18"/>
              </w:rPr>
            </w:pPr>
            <w:r>
              <w:rPr>
                <w:rFonts w:cs="Arial"/>
                <w:sz w:val="18"/>
                <w:szCs w:val="18"/>
              </w:rPr>
              <w:t>Project staff and collaborators</w:t>
            </w:r>
          </w:p>
        </w:tc>
      </w:tr>
    </w:tbl>
    <w:p w14:paraId="4BE26D49" w14:textId="77777777" w:rsidR="00CA2E70" w:rsidRDefault="00CA2E70" w:rsidP="003B2A79">
      <w:pPr>
        <w:jc w:val="left"/>
        <w:rPr>
          <w:rFonts w:cs="Arial"/>
          <w:i/>
          <w:noProof/>
          <w:szCs w:val="20"/>
          <w:u w:val="single"/>
          <w:lang w:eastAsia="zh-CN"/>
        </w:rPr>
      </w:pPr>
    </w:p>
    <w:p w14:paraId="7653302C" w14:textId="77777777" w:rsidR="00DC67FB" w:rsidRPr="00CD7018" w:rsidRDefault="00C77E42" w:rsidP="005A462B">
      <w:pPr>
        <w:pStyle w:val="ColorfulList-Accent11"/>
        <w:keepNext/>
        <w:keepLines/>
        <w:numPr>
          <w:ilvl w:val="0"/>
          <w:numId w:val="8"/>
        </w:numPr>
        <w:spacing w:after="60"/>
        <w:ind w:left="714" w:hanging="357"/>
        <w:rPr>
          <w:szCs w:val="20"/>
        </w:rPr>
      </w:pPr>
      <w:r w:rsidRPr="00CD7018">
        <w:rPr>
          <w:szCs w:val="20"/>
          <w:u w:val="single"/>
        </w:rPr>
        <w:t>Social and environmental safeguards:</w:t>
      </w:r>
      <w:r w:rsidRPr="00CD7018">
        <w:rPr>
          <w:szCs w:val="20"/>
        </w:rPr>
        <w:t xml:space="preserve">  </w:t>
      </w:r>
    </w:p>
    <w:p w14:paraId="706BFA3F" w14:textId="77777777" w:rsidR="00212A44" w:rsidRDefault="00212A44" w:rsidP="009E1A72">
      <w:pPr>
        <w:spacing w:after="0"/>
        <w:jc w:val="left"/>
        <w:rPr>
          <w:rFonts w:cs="Arial"/>
          <w:noProof/>
          <w:szCs w:val="20"/>
          <w:lang w:eastAsia="zh-CN"/>
        </w:rPr>
      </w:pPr>
    </w:p>
    <w:p w14:paraId="796C433C" w14:textId="77777777" w:rsidR="009E1A72" w:rsidRDefault="009E1A72" w:rsidP="00E25565">
      <w:pPr>
        <w:spacing w:after="0"/>
        <w:rPr>
          <w:rFonts w:cs="Arial"/>
          <w:noProof/>
          <w:szCs w:val="20"/>
          <w:lang w:eastAsia="zh-CN"/>
        </w:rPr>
      </w:pPr>
      <w:r>
        <w:rPr>
          <w:rFonts w:cs="Arial"/>
          <w:noProof/>
          <w:szCs w:val="20"/>
          <w:lang w:eastAsia="zh-CN"/>
        </w:rPr>
        <w:t xml:space="preserve">As indicated in the completed Social and Environmental Safeguards </w:t>
      </w:r>
      <w:r w:rsidR="002A2D99">
        <w:rPr>
          <w:rFonts w:cs="Arial"/>
          <w:noProof/>
          <w:szCs w:val="20"/>
          <w:lang w:eastAsia="zh-CN"/>
        </w:rPr>
        <w:t>Report (Annex X)</w:t>
      </w:r>
      <w:r>
        <w:rPr>
          <w:rFonts w:cs="Arial"/>
          <w:noProof/>
          <w:szCs w:val="20"/>
          <w:lang w:eastAsia="zh-CN"/>
        </w:rPr>
        <w:t xml:space="preserve">, the project poses no appreciable social or environmental risks.  The overall SESP risk rating is low.  Please see the completed </w:t>
      </w:r>
      <w:r w:rsidR="002A2D99">
        <w:rPr>
          <w:rFonts w:cs="Arial"/>
          <w:noProof/>
          <w:szCs w:val="20"/>
          <w:lang w:eastAsia="zh-CN"/>
        </w:rPr>
        <w:t>report</w:t>
      </w:r>
      <w:r>
        <w:rPr>
          <w:rFonts w:cs="Arial"/>
          <w:noProof/>
          <w:szCs w:val="20"/>
          <w:lang w:eastAsia="zh-CN"/>
        </w:rPr>
        <w:t>, submitted as an Annex to this Project Document, for more details.</w:t>
      </w:r>
    </w:p>
    <w:p w14:paraId="495C5AD8" w14:textId="77777777" w:rsidR="009E1A72" w:rsidRDefault="009E1A72" w:rsidP="00E25565">
      <w:pPr>
        <w:spacing w:after="0"/>
        <w:rPr>
          <w:rFonts w:cs="Arial"/>
          <w:noProof/>
          <w:szCs w:val="20"/>
          <w:lang w:eastAsia="zh-CN"/>
        </w:rPr>
      </w:pPr>
    </w:p>
    <w:p w14:paraId="7715E8A8" w14:textId="1CC814D5" w:rsidR="009E1A72" w:rsidRDefault="009E1A72" w:rsidP="00E25565">
      <w:pPr>
        <w:spacing w:after="0"/>
        <w:rPr>
          <w:rFonts w:cs="Arial"/>
          <w:noProof/>
          <w:szCs w:val="20"/>
          <w:lang w:eastAsia="zh-CN"/>
        </w:rPr>
      </w:pPr>
      <w:r>
        <w:rPr>
          <w:rFonts w:cs="Arial"/>
          <w:noProof/>
          <w:szCs w:val="20"/>
          <w:lang w:eastAsia="zh-CN"/>
        </w:rPr>
        <w:t>There is some risk that p</w:t>
      </w:r>
      <w:r w:rsidRPr="009E1A72">
        <w:rPr>
          <w:rFonts w:cs="Arial"/>
          <w:noProof/>
          <w:szCs w:val="20"/>
          <w:lang w:eastAsia="zh-CN"/>
        </w:rPr>
        <w:t>romotion of the purchase of new appliances and equipment</w:t>
      </w:r>
      <w:r>
        <w:rPr>
          <w:rFonts w:cs="Arial"/>
          <w:noProof/>
          <w:szCs w:val="20"/>
          <w:lang w:eastAsia="zh-CN"/>
        </w:rPr>
        <w:t xml:space="preserve"> will accelerate</w:t>
      </w:r>
      <w:r w:rsidRPr="009E1A72">
        <w:rPr>
          <w:rFonts w:cs="Arial"/>
          <w:noProof/>
          <w:szCs w:val="20"/>
          <w:lang w:eastAsia="zh-CN"/>
        </w:rPr>
        <w:t xml:space="preserve"> the rate of disposal of spent electric equipment, creating new issues with handling and storage of waste</w:t>
      </w:r>
      <w:r>
        <w:rPr>
          <w:rFonts w:cs="Arial"/>
          <w:noProof/>
          <w:szCs w:val="20"/>
          <w:lang w:eastAsia="zh-CN"/>
        </w:rPr>
        <w:t xml:space="preserve">.  But it should be noted </w:t>
      </w:r>
      <w:r w:rsidRPr="009E1A72">
        <w:rPr>
          <w:rFonts w:cs="Arial"/>
          <w:noProof/>
          <w:szCs w:val="20"/>
          <w:lang w:eastAsia="zh-CN"/>
        </w:rPr>
        <w:t xml:space="preserve">that this risk involves acceleration of the creation of waste, but not the generation of new waste, as all existing electronic equipment is </w:t>
      </w:r>
      <w:r w:rsidR="00167D7E">
        <w:rPr>
          <w:rFonts w:cs="Arial"/>
          <w:noProof/>
          <w:szCs w:val="20"/>
          <w:lang w:eastAsia="zh-CN"/>
        </w:rPr>
        <w:t xml:space="preserve">eventually </w:t>
      </w:r>
      <w:r w:rsidRPr="009E1A72">
        <w:rPr>
          <w:rFonts w:cs="Arial"/>
          <w:noProof/>
          <w:szCs w:val="20"/>
          <w:lang w:eastAsia="zh-CN"/>
        </w:rPr>
        <w:t>destined for decommissioning and disposition.  Because of ongoing policy and program efforts of the Government, with added support from the project, it is anticipated that even with a short-term expansion in the volume of spent appliances, the project will lead to a reduction, not an expansion, of risk from waste, pollution, and hazardous substances.</w:t>
      </w:r>
    </w:p>
    <w:p w14:paraId="1E8B6D38" w14:textId="77777777" w:rsidR="009E1A72" w:rsidRDefault="009E1A72" w:rsidP="00E25565">
      <w:pPr>
        <w:spacing w:after="0"/>
        <w:rPr>
          <w:rFonts w:cs="Arial"/>
          <w:noProof/>
          <w:szCs w:val="20"/>
          <w:lang w:eastAsia="zh-CN"/>
        </w:rPr>
      </w:pPr>
    </w:p>
    <w:p w14:paraId="65E9BE4E" w14:textId="77777777" w:rsidR="00E45FB8" w:rsidRPr="00CD7018" w:rsidRDefault="009E1A72" w:rsidP="00E25565">
      <w:pPr>
        <w:spacing w:after="0"/>
        <w:rPr>
          <w:szCs w:val="20"/>
        </w:rPr>
      </w:pPr>
      <w:r>
        <w:rPr>
          <w:rFonts w:cs="Arial"/>
          <w:noProof/>
          <w:szCs w:val="20"/>
          <w:lang w:eastAsia="zh-CN"/>
        </w:rPr>
        <w:t>Any e</w:t>
      </w:r>
      <w:r w:rsidR="00C77E42" w:rsidRPr="00CD7018">
        <w:rPr>
          <w:rFonts w:cs="Arial"/>
          <w:noProof/>
          <w:szCs w:val="20"/>
          <w:lang w:eastAsia="zh-CN"/>
        </w:rPr>
        <w:t>nvironmental and social grievances</w:t>
      </w:r>
      <w:r>
        <w:rPr>
          <w:rFonts w:cs="Arial"/>
          <w:noProof/>
          <w:szCs w:val="20"/>
          <w:lang w:eastAsia="zh-CN"/>
        </w:rPr>
        <w:t xml:space="preserve"> that do emerge</w:t>
      </w:r>
      <w:r w:rsidR="00C77E42" w:rsidRPr="00CD7018">
        <w:rPr>
          <w:rFonts w:cs="Arial"/>
          <w:noProof/>
          <w:szCs w:val="20"/>
          <w:lang w:eastAsia="zh-CN"/>
        </w:rPr>
        <w:t xml:space="preserve"> will be reporte</w:t>
      </w:r>
      <w:r>
        <w:rPr>
          <w:rFonts w:cs="Arial"/>
          <w:noProof/>
          <w:szCs w:val="20"/>
          <w:lang w:eastAsia="zh-CN"/>
        </w:rPr>
        <w:t>d to UNDP and the GEF in the annual Project Implementation Review, with proposed actions to address them.</w:t>
      </w:r>
    </w:p>
    <w:p w14:paraId="53B3A0B2" w14:textId="77777777" w:rsidR="00735A38" w:rsidRPr="00CD7018" w:rsidRDefault="00735A38" w:rsidP="00E25565">
      <w:pPr>
        <w:spacing w:after="0"/>
        <w:rPr>
          <w:rFonts w:cs="Arial"/>
          <w:noProof/>
          <w:szCs w:val="20"/>
          <w:lang w:eastAsia="zh-CN"/>
        </w:rPr>
      </w:pPr>
    </w:p>
    <w:p w14:paraId="720BE013" w14:textId="77777777" w:rsidR="00D44C64" w:rsidRPr="00CD7018" w:rsidRDefault="00AB4836" w:rsidP="00954104">
      <w:pPr>
        <w:pStyle w:val="ColorfulList-Accent11"/>
        <w:keepNext/>
        <w:keepLines/>
        <w:numPr>
          <w:ilvl w:val="0"/>
          <w:numId w:val="12"/>
        </w:numPr>
        <w:jc w:val="both"/>
        <w:rPr>
          <w:rFonts w:cs="Calibri"/>
          <w:szCs w:val="20"/>
        </w:rPr>
      </w:pPr>
      <w:r w:rsidRPr="00CD7018">
        <w:rPr>
          <w:rFonts w:cs="Calibri"/>
          <w:szCs w:val="20"/>
          <w:u w:val="single"/>
        </w:rPr>
        <w:t>Sustainability and Scaling Up</w:t>
      </w:r>
      <w:r w:rsidRPr="00CD7018">
        <w:rPr>
          <w:rFonts w:cs="Calibri"/>
          <w:szCs w:val="20"/>
        </w:rPr>
        <w:t xml:space="preserve">:  </w:t>
      </w:r>
    </w:p>
    <w:p w14:paraId="4CA02433" w14:textId="77777777" w:rsidR="00DC67FB" w:rsidRDefault="00DC67FB" w:rsidP="00954104">
      <w:pPr>
        <w:pStyle w:val="ColorfulList-Accent11"/>
        <w:keepNext/>
        <w:keepLines/>
        <w:jc w:val="both"/>
        <w:rPr>
          <w:rFonts w:cs="Calibri"/>
          <w:szCs w:val="20"/>
        </w:rPr>
      </w:pPr>
    </w:p>
    <w:p w14:paraId="36999690" w14:textId="77777777" w:rsidR="002440EF" w:rsidRDefault="002440EF" w:rsidP="00954104">
      <w:pPr>
        <w:pStyle w:val="ColorfulList-Accent11"/>
        <w:keepNext/>
        <w:keepLines/>
        <w:ind w:left="0"/>
        <w:jc w:val="both"/>
        <w:rPr>
          <w:rFonts w:cs="Calibri"/>
          <w:szCs w:val="20"/>
        </w:rPr>
      </w:pPr>
      <w:r>
        <w:rPr>
          <w:rFonts w:cs="Calibri"/>
          <w:szCs w:val="20"/>
        </w:rPr>
        <w:t xml:space="preserve">As demonstrated in numerous countries around the world, </w:t>
      </w:r>
      <w:r w:rsidR="00212A44">
        <w:rPr>
          <w:rFonts w:cs="Calibri"/>
          <w:szCs w:val="20"/>
        </w:rPr>
        <w:t xml:space="preserve">standards and labelling for appliances and equipment are inherently conducive to scaling up, as they apply across entire chosen technology sectors, </w:t>
      </w:r>
      <w:r>
        <w:rPr>
          <w:rFonts w:cs="Calibri"/>
          <w:szCs w:val="20"/>
        </w:rPr>
        <w:t>nationwide</w:t>
      </w:r>
      <w:r w:rsidR="00E31551">
        <w:rPr>
          <w:rFonts w:cs="Calibri"/>
          <w:szCs w:val="20"/>
        </w:rPr>
        <w:t xml:space="preserve">, encompassing </w:t>
      </w:r>
      <w:r w:rsidR="00042A68">
        <w:rPr>
          <w:rFonts w:cs="Calibri"/>
          <w:szCs w:val="20"/>
        </w:rPr>
        <w:t xml:space="preserve">tens or hundreds of </w:t>
      </w:r>
      <w:r w:rsidR="00E31551">
        <w:rPr>
          <w:rFonts w:cs="Calibri"/>
          <w:szCs w:val="20"/>
        </w:rPr>
        <w:t>thousands of units of appliances and equipment per year</w:t>
      </w:r>
      <w:r w:rsidR="00212A44">
        <w:rPr>
          <w:rFonts w:cs="Calibri"/>
          <w:szCs w:val="20"/>
        </w:rPr>
        <w:t>.  F</w:t>
      </w:r>
      <w:r>
        <w:rPr>
          <w:rFonts w:cs="Calibri"/>
          <w:szCs w:val="20"/>
        </w:rPr>
        <w:t xml:space="preserve">urthermore, standards and labelling lead to permanent market transformation by prompting </w:t>
      </w:r>
      <w:r w:rsidR="00212A44">
        <w:rPr>
          <w:rFonts w:cs="Calibri"/>
          <w:szCs w:val="20"/>
        </w:rPr>
        <w:t>changes in manufacturers’ product lines</w:t>
      </w:r>
      <w:r>
        <w:rPr>
          <w:rFonts w:cs="Calibri"/>
          <w:szCs w:val="20"/>
        </w:rPr>
        <w:t xml:space="preserve">, shifts in </w:t>
      </w:r>
      <w:r w:rsidR="00212A44">
        <w:rPr>
          <w:rFonts w:cs="Calibri"/>
          <w:szCs w:val="20"/>
        </w:rPr>
        <w:t>consumers’ preferences</w:t>
      </w:r>
      <w:r>
        <w:rPr>
          <w:rFonts w:cs="Calibri"/>
          <w:szCs w:val="20"/>
        </w:rPr>
        <w:t xml:space="preserve"> and knowledge, and new competitive dynamics in the market regarding energy performance as a measure of value and quality for consumers.</w:t>
      </w:r>
    </w:p>
    <w:p w14:paraId="3D31EA94" w14:textId="77777777" w:rsidR="002440EF" w:rsidRDefault="002440EF" w:rsidP="00E25565">
      <w:pPr>
        <w:pStyle w:val="ColorfulList-Accent11"/>
        <w:ind w:left="0"/>
        <w:jc w:val="both"/>
        <w:rPr>
          <w:rFonts w:cs="Calibri"/>
          <w:szCs w:val="20"/>
        </w:rPr>
      </w:pPr>
    </w:p>
    <w:p w14:paraId="3F01088E" w14:textId="47623034" w:rsidR="002440EF" w:rsidRDefault="002440EF" w:rsidP="00E25565">
      <w:pPr>
        <w:pStyle w:val="ColorfulList-Accent11"/>
        <w:ind w:left="0"/>
        <w:jc w:val="both"/>
        <w:rPr>
          <w:rFonts w:cs="Calibri"/>
          <w:szCs w:val="20"/>
        </w:rPr>
      </w:pPr>
      <w:r>
        <w:rPr>
          <w:rFonts w:cs="Calibri"/>
          <w:szCs w:val="20"/>
        </w:rPr>
        <w:t xml:space="preserve">It is expected that </w:t>
      </w:r>
      <w:r w:rsidR="0010559A">
        <w:rPr>
          <w:rFonts w:cs="Calibri"/>
          <w:szCs w:val="20"/>
        </w:rPr>
        <w:t xml:space="preserve">by the end of the project period, </w:t>
      </w:r>
      <w:r>
        <w:rPr>
          <w:rFonts w:cs="Calibri"/>
          <w:szCs w:val="20"/>
        </w:rPr>
        <w:t>appliance and equipment S&amp;L will become established national policy</w:t>
      </w:r>
      <w:r w:rsidR="000F6175">
        <w:rPr>
          <w:rFonts w:cs="Calibri"/>
          <w:szCs w:val="20"/>
        </w:rPr>
        <w:t xml:space="preserve"> with strong state support.</w:t>
      </w:r>
      <w:r w:rsidR="0010559A">
        <w:rPr>
          <w:rFonts w:cs="Calibri"/>
          <w:szCs w:val="20"/>
        </w:rPr>
        <w:t xml:space="preserve">  </w:t>
      </w:r>
      <w:r w:rsidR="000F6175">
        <w:rPr>
          <w:rFonts w:cs="Calibri"/>
          <w:szCs w:val="20"/>
        </w:rPr>
        <w:t>L</w:t>
      </w:r>
      <w:r>
        <w:rPr>
          <w:rFonts w:cs="Calibri"/>
          <w:szCs w:val="20"/>
        </w:rPr>
        <w:t xml:space="preserve">aboratories </w:t>
      </w:r>
      <w:r w:rsidR="000F6175">
        <w:rPr>
          <w:rFonts w:cs="Calibri"/>
          <w:szCs w:val="20"/>
        </w:rPr>
        <w:t xml:space="preserve">will be </w:t>
      </w:r>
      <w:r>
        <w:rPr>
          <w:rFonts w:cs="Calibri"/>
          <w:szCs w:val="20"/>
        </w:rPr>
        <w:t>equipped, trained, and authorized to conduct enforcement even after the project closes</w:t>
      </w:r>
      <w:r w:rsidR="000F6175">
        <w:rPr>
          <w:rFonts w:cs="Calibri"/>
          <w:szCs w:val="20"/>
        </w:rPr>
        <w:t>, with financial operations based on</w:t>
      </w:r>
      <w:r>
        <w:rPr>
          <w:rFonts w:cs="Calibri"/>
          <w:szCs w:val="20"/>
        </w:rPr>
        <w:t xml:space="preserve"> </w:t>
      </w:r>
      <w:r w:rsidR="000F6175">
        <w:rPr>
          <w:rFonts w:cs="Calibri"/>
          <w:szCs w:val="20"/>
        </w:rPr>
        <w:t>a sustainable fee-based structure developed by the project</w:t>
      </w:r>
      <w:r>
        <w:rPr>
          <w:rFonts w:cs="Calibri"/>
          <w:szCs w:val="20"/>
        </w:rPr>
        <w:t>.  Similarly, the web portal and register of products will be handed over to a responsible state agency or authorized third party after the project ends</w:t>
      </w:r>
      <w:r w:rsidR="000F6175">
        <w:rPr>
          <w:rFonts w:cs="Calibri"/>
          <w:szCs w:val="20"/>
        </w:rPr>
        <w:t>, to be operated at relatively modest expense and agency time burdens</w:t>
      </w:r>
      <w:r>
        <w:rPr>
          <w:rFonts w:cs="Calibri"/>
          <w:szCs w:val="20"/>
        </w:rPr>
        <w:t xml:space="preserve">.  </w:t>
      </w:r>
    </w:p>
    <w:p w14:paraId="25B212CB" w14:textId="77777777" w:rsidR="0010559A" w:rsidRDefault="0010559A" w:rsidP="00E25565">
      <w:pPr>
        <w:pStyle w:val="ColorfulList-Accent11"/>
        <w:ind w:left="0"/>
        <w:jc w:val="both"/>
        <w:rPr>
          <w:rFonts w:cs="Calibri"/>
          <w:szCs w:val="20"/>
        </w:rPr>
      </w:pPr>
    </w:p>
    <w:p w14:paraId="3B87BC1B" w14:textId="77777777" w:rsidR="0010559A" w:rsidRDefault="0010559A" w:rsidP="00E25565">
      <w:pPr>
        <w:pStyle w:val="ColorfulList-Accent11"/>
        <w:ind w:left="0"/>
        <w:jc w:val="both"/>
        <w:rPr>
          <w:rFonts w:cs="Calibri"/>
          <w:szCs w:val="20"/>
        </w:rPr>
      </w:pPr>
      <w:r>
        <w:rPr>
          <w:rFonts w:cs="Calibri"/>
          <w:szCs w:val="20"/>
        </w:rPr>
        <w:t>For further elaboration of how the project will achieve sustainability and scaling up, see the theory of change elaborated in Section III, Strategy.</w:t>
      </w:r>
    </w:p>
    <w:p w14:paraId="271EBC14" w14:textId="77777777" w:rsidR="000B4C32" w:rsidRPr="00CD7018" w:rsidRDefault="000B4C32" w:rsidP="00DC67FB">
      <w:pPr>
        <w:pStyle w:val="ColorfulList-Accent11"/>
        <w:rPr>
          <w:rFonts w:cs="Calibri"/>
          <w:szCs w:val="20"/>
        </w:rPr>
      </w:pPr>
    </w:p>
    <w:p w14:paraId="612204CF" w14:textId="77777777" w:rsidR="00690B13" w:rsidRDefault="00690B13" w:rsidP="0016112D">
      <w:pPr>
        <w:pStyle w:val="ColorfulList-Accent11"/>
        <w:numPr>
          <w:ilvl w:val="0"/>
          <w:numId w:val="13"/>
        </w:numPr>
        <w:rPr>
          <w:rFonts w:cs="Calibri"/>
          <w:szCs w:val="20"/>
        </w:rPr>
      </w:pPr>
      <w:r w:rsidRPr="00CD7018">
        <w:rPr>
          <w:rFonts w:cs="Calibri"/>
          <w:szCs w:val="20"/>
          <w:u w:val="single"/>
        </w:rPr>
        <w:t>Eco</w:t>
      </w:r>
      <w:r w:rsidR="00774618" w:rsidRPr="00CD7018">
        <w:rPr>
          <w:rFonts w:cs="Calibri"/>
          <w:szCs w:val="20"/>
          <w:u w:val="single"/>
        </w:rPr>
        <w:t>nomic and/or financial analysis</w:t>
      </w:r>
      <w:r w:rsidR="00993697" w:rsidRPr="00CD7018">
        <w:rPr>
          <w:rFonts w:cs="Calibri"/>
          <w:szCs w:val="20"/>
        </w:rPr>
        <w:t xml:space="preserve">: </w:t>
      </w:r>
    </w:p>
    <w:p w14:paraId="0620EBA5" w14:textId="77777777" w:rsidR="007A3BC3" w:rsidRPr="009477B3" w:rsidRDefault="007A3BC3" w:rsidP="00DA25CD">
      <w:pPr>
        <w:pStyle w:val="ColorfulList-Accent11"/>
        <w:rPr>
          <w:rFonts w:cs="Calibri"/>
          <w:szCs w:val="20"/>
        </w:rPr>
      </w:pPr>
    </w:p>
    <w:p w14:paraId="711F6638" w14:textId="77777777" w:rsidR="009F19D4" w:rsidRPr="0003763F" w:rsidRDefault="00750441" w:rsidP="00B979C6">
      <w:pPr>
        <w:jc w:val="left"/>
        <w:rPr>
          <w:rFonts w:cs="Segoe UI"/>
          <w:color w:val="000000"/>
          <w:szCs w:val="20"/>
        </w:rPr>
        <w:sectPr w:rsidR="009F19D4" w:rsidRPr="0003763F" w:rsidSect="00954104">
          <w:footerReference w:type="first" r:id="rId19"/>
          <w:pgSz w:w="11894" w:h="16834" w:code="1"/>
          <w:pgMar w:top="1440" w:right="1440" w:bottom="1440" w:left="1440" w:header="720" w:footer="432" w:gutter="0"/>
          <w:cols w:space="708"/>
          <w:titlePg/>
          <w:docGrid w:linePitch="360"/>
        </w:sectPr>
      </w:pPr>
      <w:r>
        <w:rPr>
          <w:rFonts w:cs="Segoe UI"/>
          <w:color w:val="000000"/>
          <w:szCs w:val="20"/>
        </w:rPr>
        <w:t>Not applicable for this project.</w:t>
      </w:r>
    </w:p>
    <w:p w14:paraId="349B05E3" w14:textId="306287E1" w:rsidR="003C0446" w:rsidRPr="0002056C" w:rsidRDefault="0053408E" w:rsidP="0002056C">
      <w:pPr>
        <w:pStyle w:val="Heading1"/>
        <w:spacing w:before="0" w:after="60"/>
        <w:rPr>
          <w:rFonts w:ascii="Calibri" w:hAnsi="Calibri"/>
          <w:szCs w:val="28"/>
        </w:rPr>
      </w:pPr>
      <w:bookmarkStart w:id="16" w:name="_Toc477852776"/>
      <w:r w:rsidRPr="0003763F">
        <w:rPr>
          <w:rFonts w:ascii="Calibri" w:hAnsi="Calibri"/>
          <w:szCs w:val="28"/>
        </w:rPr>
        <w:t>Project Results Framework</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90"/>
      </w:tblGrid>
      <w:tr w:rsidR="0053408E" w:rsidRPr="00CF4212" w14:paraId="68F4521B" w14:textId="77777777" w:rsidTr="002E4F8C">
        <w:trPr>
          <w:trHeight w:val="305"/>
        </w:trPr>
        <w:tc>
          <w:tcPr>
            <w:tcW w:w="14390" w:type="dxa"/>
            <w:shd w:val="pct12" w:color="auto" w:fill="auto"/>
          </w:tcPr>
          <w:p w14:paraId="3A3D9E72" w14:textId="77777777" w:rsidR="0053408E" w:rsidRPr="00A26C2A" w:rsidRDefault="002E4F8C" w:rsidP="00A26C2A">
            <w:pPr>
              <w:rPr>
                <w:i/>
                <w:sz w:val="18"/>
                <w:szCs w:val="18"/>
              </w:rPr>
            </w:pPr>
            <w:r w:rsidRPr="009D08C5">
              <w:rPr>
                <w:b/>
                <w:sz w:val="18"/>
                <w:szCs w:val="18"/>
              </w:rPr>
              <w:t xml:space="preserve">This project will contribute to the following Sustainable Development Goal (s):  </w:t>
            </w:r>
            <w:r w:rsidR="00A26C2A">
              <w:rPr>
                <w:i/>
                <w:sz w:val="18"/>
                <w:szCs w:val="18"/>
              </w:rPr>
              <w:t xml:space="preserve">Goal 7:  Ensure access to affordable, reliable, sustainable, and modern energy for all (Target 7.3: </w:t>
            </w:r>
            <w:r w:rsidR="00A26C2A" w:rsidRPr="00A26C2A">
              <w:rPr>
                <w:i/>
                <w:sz w:val="18"/>
                <w:szCs w:val="18"/>
              </w:rPr>
              <w:t>By 2030, double the global rate of improvement in energy efficiency</w:t>
            </w:r>
            <w:r w:rsidR="00A26C2A">
              <w:rPr>
                <w:i/>
                <w:sz w:val="18"/>
                <w:szCs w:val="18"/>
              </w:rPr>
              <w:t xml:space="preserve">).  </w:t>
            </w:r>
            <w:r w:rsidR="00A26C2A" w:rsidRPr="00A26C2A">
              <w:rPr>
                <w:i/>
                <w:sz w:val="18"/>
                <w:szCs w:val="18"/>
              </w:rPr>
              <w:t>Goal 13:  Take urgent action to combat climate change and its impacts</w:t>
            </w:r>
            <w:r w:rsidR="00A26C2A">
              <w:rPr>
                <w:i/>
                <w:sz w:val="18"/>
                <w:szCs w:val="18"/>
              </w:rPr>
              <w:t xml:space="preserve"> (Target 13.2: </w:t>
            </w:r>
            <w:r w:rsidR="00A26C2A" w:rsidRPr="00A26C2A">
              <w:rPr>
                <w:i/>
                <w:sz w:val="18"/>
                <w:szCs w:val="18"/>
              </w:rPr>
              <w:t>Integrate climate change measures into national policies, strategies and planning</w:t>
            </w:r>
            <w:r w:rsidR="00A26C2A">
              <w:rPr>
                <w:i/>
                <w:sz w:val="18"/>
                <w:szCs w:val="18"/>
              </w:rPr>
              <w:t xml:space="preserve">; and Target 13.3:  </w:t>
            </w:r>
            <w:r w:rsidR="00A26C2A" w:rsidRPr="00A26C2A">
              <w:rPr>
                <w:i/>
                <w:sz w:val="18"/>
                <w:szCs w:val="18"/>
              </w:rPr>
              <w:t>Improve education, awareness-raising and human and institutional capacity on climate change mitigation</w:t>
            </w:r>
            <w:r w:rsidR="00A26C2A">
              <w:rPr>
                <w:i/>
                <w:sz w:val="18"/>
                <w:szCs w:val="18"/>
              </w:rPr>
              <w:t>)</w:t>
            </w:r>
          </w:p>
        </w:tc>
      </w:tr>
      <w:tr w:rsidR="002E4F8C" w:rsidRPr="0003763F" w14:paraId="698E1A80" w14:textId="77777777" w:rsidTr="0002056C">
        <w:trPr>
          <w:trHeight w:val="800"/>
        </w:trPr>
        <w:tc>
          <w:tcPr>
            <w:tcW w:w="14390" w:type="dxa"/>
            <w:shd w:val="pct12" w:color="auto" w:fill="auto"/>
          </w:tcPr>
          <w:p w14:paraId="7FFEB5B7" w14:textId="58F8AB85" w:rsidR="002E4F8C" w:rsidRPr="009D08C5" w:rsidRDefault="00E100CA" w:rsidP="00DC67FB">
            <w:pPr>
              <w:rPr>
                <w:b/>
                <w:szCs w:val="20"/>
              </w:rPr>
            </w:pPr>
            <w:r>
              <w:rPr>
                <w:b/>
                <w:bCs/>
                <w:sz w:val="18"/>
                <w:szCs w:val="18"/>
              </w:rPr>
              <w:t>This project will contribute to the following country outcome included in the</w:t>
            </w:r>
            <w:r w:rsidR="002E4F8C" w:rsidRPr="002E4F8C">
              <w:rPr>
                <w:b/>
                <w:bCs/>
                <w:sz w:val="18"/>
                <w:szCs w:val="18"/>
              </w:rPr>
              <w:t xml:space="preserve"> UNDAF/Country Programme </w:t>
            </w:r>
            <w:r w:rsidR="00C47F74">
              <w:rPr>
                <w:b/>
                <w:bCs/>
                <w:sz w:val="18"/>
                <w:szCs w:val="18"/>
              </w:rPr>
              <w:t>Document</w:t>
            </w:r>
            <w:r w:rsidR="002E4F8C" w:rsidRPr="002E4F8C">
              <w:rPr>
                <w:b/>
                <w:bCs/>
                <w:sz w:val="18"/>
                <w:szCs w:val="18"/>
              </w:rPr>
              <w:t>:</w:t>
            </w:r>
            <w:r w:rsidR="00CF4212">
              <w:rPr>
                <w:b/>
                <w:bCs/>
                <w:sz w:val="18"/>
                <w:szCs w:val="18"/>
              </w:rPr>
              <w:t xml:space="preserve">  </w:t>
            </w:r>
            <w:r w:rsidR="00A26C2A" w:rsidRPr="00A26C2A">
              <w:rPr>
                <w:rFonts w:cs="Arial"/>
                <w:i/>
                <w:sz w:val="18"/>
                <w:szCs w:val="20"/>
              </w:rPr>
              <w:t xml:space="preserve">Outcome 2:  Environmental Sustainability.  Communities, national, and local authorities use more effective mechanisms and partnerships that promote environmental sustainability and enable them to prepare, respond, and recover from natural and </w:t>
            </w:r>
            <w:r w:rsidR="00D6385F" w:rsidRPr="00A26C2A">
              <w:rPr>
                <w:rFonts w:cs="Arial"/>
                <w:i/>
                <w:sz w:val="18"/>
                <w:szCs w:val="20"/>
              </w:rPr>
              <w:t>man-made</w:t>
            </w:r>
            <w:r w:rsidR="00A26C2A" w:rsidRPr="00A26C2A">
              <w:rPr>
                <w:rFonts w:cs="Arial"/>
                <w:i/>
                <w:sz w:val="18"/>
                <w:szCs w:val="20"/>
              </w:rPr>
              <w:t xml:space="preserve"> disasters.</w:t>
            </w:r>
          </w:p>
        </w:tc>
      </w:tr>
      <w:tr w:rsidR="0053408E" w:rsidRPr="009D08C5" w14:paraId="685A9A23" w14:textId="77777777" w:rsidTr="00A26C2A">
        <w:trPr>
          <w:trHeight w:val="305"/>
        </w:trPr>
        <w:tc>
          <w:tcPr>
            <w:tcW w:w="14390" w:type="dxa"/>
            <w:shd w:val="pct12" w:color="auto" w:fill="auto"/>
          </w:tcPr>
          <w:p w14:paraId="0B9B856F" w14:textId="77777777" w:rsidR="0053408E" w:rsidRPr="009D08C5" w:rsidRDefault="00CF4212" w:rsidP="003B2A79">
            <w:pPr>
              <w:jc w:val="left"/>
              <w:rPr>
                <w:rFonts w:cs="Arial"/>
                <w:i/>
                <w:sz w:val="18"/>
                <w:szCs w:val="18"/>
              </w:rPr>
            </w:pPr>
            <w:r w:rsidRPr="009D08C5">
              <w:rPr>
                <w:b/>
                <w:bCs/>
                <w:sz w:val="18"/>
                <w:szCs w:val="18"/>
              </w:rPr>
              <w:t xml:space="preserve">This project will be linked to the following output of the </w:t>
            </w:r>
            <w:r w:rsidR="0053408E" w:rsidRPr="009D08C5">
              <w:rPr>
                <w:b/>
                <w:bCs/>
                <w:sz w:val="18"/>
                <w:szCs w:val="18"/>
              </w:rPr>
              <w:t>UNDP Strategic Plan:</w:t>
            </w:r>
            <w:r w:rsidR="0053408E" w:rsidRPr="009D08C5">
              <w:rPr>
                <w:rFonts w:cs="Arial"/>
                <w:i/>
                <w:sz w:val="18"/>
                <w:szCs w:val="18"/>
              </w:rPr>
              <w:t xml:space="preserve"> </w:t>
            </w:r>
            <w:r w:rsidR="00A26C2A" w:rsidRPr="00A26C2A">
              <w:rPr>
                <w:i/>
                <w:sz w:val="18"/>
                <w:szCs w:val="20"/>
              </w:rPr>
              <w:t xml:space="preserve">Output 1.5: </w:t>
            </w:r>
            <w:r w:rsidR="00A26C2A" w:rsidRPr="00A26C2A">
              <w:rPr>
                <w:i/>
                <w:color w:val="000000"/>
                <w:sz w:val="18"/>
                <w:szCs w:val="20"/>
              </w:rPr>
              <w:t>Inclusive and sustainable solutions adopted to achieve increased energy efficiency</w:t>
            </w:r>
          </w:p>
        </w:tc>
      </w:tr>
    </w:tbl>
    <w:p w14:paraId="6DD0D9DA" w14:textId="77777777" w:rsidR="0002056C" w:rsidRDefault="0002056C">
      <w:pPr>
        <w:jc w:val="left"/>
      </w:pPr>
    </w:p>
    <w:tbl>
      <w:tblPr>
        <w:tblW w:w="14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2070"/>
        <w:gridCol w:w="2520"/>
        <w:gridCol w:w="2070"/>
        <w:gridCol w:w="2610"/>
        <w:gridCol w:w="3060"/>
      </w:tblGrid>
      <w:tr w:rsidR="00E43983" w:rsidRPr="0002056C" w14:paraId="10FFF739" w14:textId="77777777" w:rsidTr="00E43983">
        <w:trPr>
          <w:trHeight w:val="323"/>
          <w:tblHeader/>
        </w:trPr>
        <w:tc>
          <w:tcPr>
            <w:tcW w:w="2155" w:type="dxa"/>
            <w:shd w:val="pct12" w:color="auto" w:fill="auto"/>
          </w:tcPr>
          <w:p w14:paraId="76D80DFF" w14:textId="19C13249" w:rsidR="0002056C" w:rsidRPr="0002056C" w:rsidRDefault="0002056C" w:rsidP="0002056C">
            <w:pPr>
              <w:jc w:val="left"/>
              <w:rPr>
                <w:rFonts w:asciiTheme="minorHAnsi" w:hAnsiTheme="minorHAnsi"/>
                <w:b/>
                <w:bCs/>
                <w:sz w:val="18"/>
                <w:szCs w:val="18"/>
              </w:rPr>
            </w:pPr>
            <w:r w:rsidRPr="0002056C">
              <w:rPr>
                <w:rFonts w:asciiTheme="minorHAnsi" w:hAnsiTheme="minorHAnsi"/>
                <w:b/>
                <w:bCs/>
                <w:sz w:val="18"/>
                <w:szCs w:val="18"/>
              </w:rPr>
              <w:t>Project Objective</w:t>
            </w:r>
            <w:r>
              <w:rPr>
                <w:rFonts w:asciiTheme="minorHAnsi" w:hAnsiTheme="minorHAnsi"/>
                <w:b/>
                <w:bCs/>
                <w:sz w:val="18"/>
                <w:szCs w:val="18"/>
              </w:rPr>
              <w:t xml:space="preserve"> /</w:t>
            </w:r>
            <w:r>
              <w:rPr>
                <w:rFonts w:asciiTheme="minorHAnsi" w:hAnsiTheme="minorHAnsi"/>
                <w:b/>
                <w:bCs/>
                <w:sz w:val="18"/>
                <w:szCs w:val="18"/>
              </w:rPr>
              <w:br/>
            </w:r>
            <w:r w:rsidRPr="0002056C">
              <w:rPr>
                <w:rFonts w:asciiTheme="minorHAnsi" w:hAnsiTheme="minorHAnsi"/>
                <w:b/>
                <w:bCs/>
                <w:sz w:val="18"/>
                <w:szCs w:val="18"/>
              </w:rPr>
              <w:t>Component / Outcomes</w:t>
            </w:r>
          </w:p>
        </w:tc>
        <w:tc>
          <w:tcPr>
            <w:tcW w:w="2070" w:type="dxa"/>
            <w:shd w:val="pct12" w:color="auto" w:fill="auto"/>
          </w:tcPr>
          <w:p w14:paraId="599DF54F" w14:textId="77777777" w:rsidR="0053408E" w:rsidRPr="0002056C" w:rsidRDefault="0053408E" w:rsidP="0002056C">
            <w:pPr>
              <w:jc w:val="left"/>
              <w:rPr>
                <w:rFonts w:asciiTheme="minorHAnsi" w:hAnsiTheme="minorHAnsi"/>
                <w:b/>
                <w:bCs/>
                <w:sz w:val="18"/>
                <w:szCs w:val="18"/>
              </w:rPr>
            </w:pPr>
            <w:r w:rsidRPr="0002056C">
              <w:rPr>
                <w:rFonts w:asciiTheme="minorHAnsi" w:hAnsiTheme="minorHAnsi"/>
                <w:b/>
                <w:bCs/>
                <w:sz w:val="18"/>
                <w:szCs w:val="18"/>
              </w:rPr>
              <w:t>O</w:t>
            </w:r>
            <w:r w:rsidR="009477B3" w:rsidRPr="0002056C">
              <w:rPr>
                <w:rFonts w:asciiTheme="minorHAnsi" w:hAnsiTheme="minorHAnsi"/>
                <w:b/>
                <w:bCs/>
                <w:sz w:val="18"/>
                <w:szCs w:val="18"/>
              </w:rPr>
              <w:t>bjective and Outcome Indicators</w:t>
            </w:r>
          </w:p>
        </w:tc>
        <w:tc>
          <w:tcPr>
            <w:tcW w:w="2520" w:type="dxa"/>
            <w:shd w:val="pct12" w:color="auto" w:fill="auto"/>
          </w:tcPr>
          <w:p w14:paraId="1BD8B357" w14:textId="77777777" w:rsidR="0053408E" w:rsidRPr="0002056C" w:rsidRDefault="009477B3" w:rsidP="0002056C">
            <w:pPr>
              <w:jc w:val="left"/>
              <w:rPr>
                <w:rFonts w:asciiTheme="minorHAnsi" w:hAnsiTheme="minorHAnsi"/>
                <w:b/>
                <w:bCs/>
                <w:sz w:val="18"/>
                <w:szCs w:val="18"/>
              </w:rPr>
            </w:pPr>
            <w:r w:rsidRPr="0002056C">
              <w:rPr>
                <w:rFonts w:asciiTheme="minorHAnsi" w:hAnsiTheme="minorHAnsi"/>
                <w:b/>
                <w:bCs/>
                <w:sz w:val="18"/>
                <w:szCs w:val="18"/>
              </w:rPr>
              <w:t xml:space="preserve">Baseline </w:t>
            </w:r>
          </w:p>
        </w:tc>
        <w:tc>
          <w:tcPr>
            <w:tcW w:w="2070" w:type="dxa"/>
            <w:shd w:val="pct12" w:color="auto" w:fill="auto"/>
          </w:tcPr>
          <w:p w14:paraId="6364C9B3" w14:textId="77777777" w:rsidR="0053408E" w:rsidRPr="0002056C" w:rsidRDefault="009477B3" w:rsidP="0002056C">
            <w:pPr>
              <w:jc w:val="left"/>
              <w:rPr>
                <w:rFonts w:asciiTheme="minorHAnsi" w:hAnsiTheme="minorHAnsi"/>
                <w:b/>
                <w:bCs/>
                <w:sz w:val="18"/>
                <w:szCs w:val="18"/>
              </w:rPr>
            </w:pPr>
            <w:r w:rsidRPr="0002056C">
              <w:rPr>
                <w:rFonts w:asciiTheme="minorHAnsi" w:hAnsiTheme="minorHAnsi"/>
                <w:b/>
                <w:bCs/>
                <w:sz w:val="18"/>
                <w:szCs w:val="18"/>
              </w:rPr>
              <w:t>Mid-term Target</w:t>
            </w:r>
          </w:p>
        </w:tc>
        <w:tc>
          <w:tcPr>
            <w:tcW w:w="2610" w:type="dxa"/>
            <w:shd w:val="pct12" w:color="auto" w:fill="auto"/>
          </w:tcPr>
          <w:p w14:paraId="2C9AC19A" w14:textId="77777777" w:rsidR="0053408E" w:rsidRPr="0002056C" w:rsidRDefault="009477B3" w:rsidP="0002056C">
            <w:pPr>
              <w:jc w:val="left"/>
              <w:rPr>
                <w:rFonts w:asciiTheme="minorHAnsi" w:hAnsiTheme="minorHAnsi"/>
                <w:b/>
                <w:bCs/>
                <w:sz w:val="18"/>
                <w:szCs w:val="18"/>
              </w:rPr>
            </w:pPr>
            <w:r w:rsidRPr="0002056C">
              <w:rPr>
                <w:rFonts w:asciiTheme="minorHAnsi" w:hAnsiTheme="minorHAnsi"/>
                <w:b/>
                <w:bCs/>
                <w:sz w:val="18"/>
                <w:szCs w:val="18"/>
              </w:rPr>
              <w:t>End of Project Target</w:t>
            </w:r>
          </w:p>
        </w:tc>
        <w:tc>
          <w:tcPr>
            <w:tcW w:w="3060" w:type="dxa"/>
            <w:shd w:val="pct12" w:color="auto" w:fill="auto"/>
          </w:tcPr>
          <w:p w14:paraId="48020829" w14:textId="77777777" w:rsidR="0053408E" w:rsidRPr="0002056C" w:rsidRDefault="009477B3" w:rsidP="0002056C">
            <w:pPr>
              <w:jc w:val="left"/>
              <w:rPr>
                <w:rFonts w:asciiTheme="minorHAnsi" w:hAnsiTheme="minorHAnsi"/>
                <w:b/>
                <w:bCs/>
                <w:sz w:val="18"/>
                <w:szCs w:val="18"/>
              </w:rPr>
            </w:pPr>
            <w:r w:rsidRPr="0002056C">
              <w:rPr>
                <w:rFonts w:asciiTheme="minorHAnsi" w:hAnsiTheme="minorHAnsi"/>
                <w:b/>
                <w:bCs/>
                <w:sz w:val="18"/>
                <w:szCs w:val="18"/>
              </w:rPr>
              <w:t>Assumptions</w:t>
            </w:r>
          </w:p>
        </w:tc>
      </w:tr>
      <w:tr w:rsidR="00E43983" w:rsidRPr="0002056C" w14:paraId="5E9F8E09" w14:textId="77777777" w:rsidTr="00E43983">
        <w:trPr>
          <w:trHeight w:val="458"/>
        </w:trPr>
        <w:tc>
          <w:tcPr>
            <w:tcW w:w="2155" w:type="dxa"/>
            <w:vMerge w:val="restart"/>
            <w:shd w:val="pct12" w:color="auto" w:fill="auto"/>
          </w:tcPr>
          <w:p w14:paraId="46BBEF84" w14:textId="77777777" w:rsidR="0053408E" w:rsidRPr="0002056C" w:rsidRDefault="0053408E" w:rsidP="0002056C">
            <w:pPr>
              <w:jc w:val="left"/>
              <w:rPr>
                <w:rFonts w:asciiTheme="minorHAnsi" w:hAnsiTheme="minorHAnsi"/>
                <w:b/>
                <w:bCs/>
                <w:sz w:val="18"/>
                <w:szCs w:val="18"/>
              </w:rPr>
            </w:pPr>
            <w:r w:rsidRPr="0002056C">
              <w:rPr>
                <w:rFonts w:asciiTheme="minorHAnsi" w:hAnsiTheme="minorHAnsi"/>
                <w:b/>
                <w:bCs/>
                <w:sz w:val="18"/>
                <w:szCs w:val="18"/>
              </w:rPr>
              <w:t>Project Objective:</w:t>
            </w:r>
          </w:p>
          <w:p w14:paraId="32E0826E" w14:textId="77777777" w:rsidR="002F3C93" w:rsidRPr="0002056C" w:rsidRDefault="002F3C93" w:rsidP="0002056C">
            <w:pPr>
              <w:jc w:val="left"/>
              <w:rPr>
                <w:rFonts w:asciiTheme="minorHAnsi" w:hAnsiTheme="minorHAnsi"/>
                <w:b/>
                <w:bCs/>
                <w:sz w:val="18"/>
                <w:szCs w:val="18"/>
              </w:rPr>
            </w:pPr>
          </w:p>
          <w:p w14:paraId="69F889E1" w14:textId="3A50987C" w:rsidR="00A43925" w:rsidRPr="0002056C" w:rsidRDefault="0026240C" w:rsidP="0002056C">
            <w:pPr>
              <w:jc w:val="left"/>
              <w:rPr>
                <w:rFonts w:asciiTheme="minorHAnsi" w:hAnsiTheme="minorHAnsi"/>
                <w:b/>
                <w:bCs/>
                <w:i/>
                <w:sz w:val="18"/>
                <w:szCs w:val="18"/>
              </w:rPr>
            </w:pPr>
            <w:r w:rsidRPr="0002056C">
              <w:rPr>
                <w:rFonts w:asciiTheme="minorHAnsi" w:hAnsiTheme="minorHAnsi"/>
                <w:b/>
                <w:bCs/>
                <w:i/>
                <w:sz w:val="18"/>
                <w:szCs w:val="18"/>
              </w:rPr>
              <w:t>To transform Kazakhstan’s markets to energy efficient appliances and equipment, thereby reducing elec</w:t>
            </w:r>
            <w:r w:rsidR="00933893" w:rsidRPr="0002056C">
              <w:rPr>
                <w:rFonts w:asciiTheme="minorHAnsi" w:hAnsiTheme="minorHAnsi"/>
                <w:b/>
                <w:bCs/>
                <w:i/>
                <w:sz w:val="18"/>
                <w:szCs w:val="18"/>
              </w:rPr>
              <w:t xml:space="preserve">tricity consumption and </w:t>
            </w:r>
            <w:r w:rsidRPr="0002056C">
              <w:rPr>
                <w:rFonts w:asciiTheme="minorHAnsi" w:hAnsiTheme="minorHAnsi"/>
                <w:b/>
                <w:bCs/>
                <w:i/>
                <w:sz w:val="18"/>
                <w:szCs w:val="18"/>
              </w:rPr>
              <w:t>GHG emissions</w:t>
            </w:r>
          </w:p>
          <w:p w14:paraId="7ECE675C" w14:textId="77777777" w:rsidR="00A43925" w:rsidRPr="0002056C" w:rsidRDefault="00A43925" w:rsidP="0002056C">
            <w:pPr>
              <w:jc w:val="left"/>
              <w:rPr>
                <w:rFonts w:asciiTheme="minorHAnsi" w:hAnsiTheme="minorHAnsi"/>
                <w:b/>
                <w:bCs/>
                <w:i/>
                <w:sz w:val="18"/>
                <w:szCs w:val="18"/>
              </w:rPr>
            </w:pPr>
          </w:p>
        </w:tc>
        <w:tc>
          <w:tcPr>
            <w:tcW w:w="2070" w:type="dxa"/>
          </w:tcPr>
          <w:p w14:paraId="4F602078" w14:textId="0A46D135" w:rsidR="0053408E" w:rsidRPr="0002056C" w:rsidRDefault="000B3302" w:rsidP="0002056C">
            <w:pPr>
              <w:jc w:val="left"/>
              <w:rPr>
                <w:rFonts w:asciiTheme="minorHAnsi" w:hAnsiTheme="minorHAnsi"/>
                <w:bCs/>
                <w:sz w:val="18"/>
                <w:szCs w:val="18"/>
              </w:rPr>
            </w:pPr>
            <w:r w:rsidRPr="0002056C">
              <w:rPr>
                <w:rFonts w:asciiTheme="minorHAnsi" w:hAnsiTheme="minorHAnsi"/>
                <w:bCs/>
                <w:sz w:val="18"/>
                <w:szCs w:val="18"/>
              </w:rPr>
              <w:t xml:space="preserve">Reduction in </w:t>
            </w:r>
            <w:r w:rsidR="00D91131" w:rsidRPr="0002056C">
              <w:rPr>
                <w:rFonts w:asciiTheme="minorHAnsi" w:hAnsiTheme="minorHAnsi"/>
                <w:bCs/>
                <w:sz w:val="18"/>
                <w:szCs w:val="18"/>
              </w:rPr>
              <w:t>electricit</w:t>
            </w:r>
            <w:r w:rsidR="0026240C" w:rsidRPr="0002056C">
              <w:rPr>
                <w:rFonts w:asciiTheme="minorHAnsi" w:hAnsiTheme="minorHAnsi"/>
                <w:bCs/>
                <w:sz w:val="18"/>
                <w:szCs w:val="18"/>
              </w:rPr>
              <w:t xml:space="preserve">y consumption </w:t>
            </w:r>
            <w:r w:rsidR="00D91131" w:rsidRPr="0002056C">
              <w:rPr>
                <w:rFonts w:asciiTheme="minorHAnsi" w:hAnsiTheme="minorHAnsi"/>
                <w:bCs/>
                <w:sz w:val="18"/>
                <w:szCs w:val="18"/>
              </w:rPr>
              <w:t xml:space="preserve">by </w:t>
            </w:r>
            <w:r w:rsidRPr="0002056C">
              <w:rPr>
                <w:rFonts w:asciiTheme="minorHAnsi" w:hAnsiTheme="minorHAnsi"/>
                <w:bCs/>
                <w:sz w:val="18"/>
                <w:szCs w:val="18"/>
              </w:rPr>
              <w:t>refrigerators, distribution transformers, and electric motors</w:t>
            </w:r>
          </w:p>
        </w:tc>
        <w:tc>
          <w:tcPr>
            <w:tcW w:w="2520" w:type="dxa"/>
          </w:tcPr>
          <w:p w14:paraId="35CA72BC" w14:textId="59D4A1D7" w:rsidR="0053408E" w:rsidRPr="0002056C" w:rsidRDefault="00F846DA" w:rsidP="0002056C">
            <w:pPr>
              <w:jc w:val="left"/>
              <w:rPr>
                <w:rFonts w:asciiTheme="minorHAnsi" w:hAnsiTheme="minorHAnsi"/>
                <w:bCs/>
                <w:sz w:val="18"/>
                <w:szCs w:val="18"/>
              </w:rPr>
            </w:pPr>
            <w:r w:rsidRPr="0002056C">
              <w:rPr>
                <w:rFonts w:asciiTheme="minorHAnsi" w:hAnsiTheme="minorHAnsi"/>
                <w:bCs/>
                <w:sz w:val="18"/>
                <w:szCs w:val="18"/>
              </w:rPr>
              <w:t>40 TWh of electricity per year consumed by refrigerators, motors, and distribution transformers (transformer losses)</w:t>
            </w:r>
            <w:r w:rsidR="0026240C" w:rsidRPr="0002056C">
              <w:rPr>
                <w:rFonts w:asciiTheme="minorHAnsi" w:hAnsiTheme="minorHAnsi"/>
                <w:bCs/>
                <w:sz w:val="18"/>
                <w:szCs w:val="18"/>
              </w:rPr>
              <w:t xml:space="preserve">, </w:t>
            </w:r>
            <w:r w:rsidRPr="0002056C">
              <w:rPr>
                <w:rFonts w:asciiTheme="minorHAnsi" w:hAnsiTheme="minorHAnsi"/>
                <w:bCs/>
                <w:sz w:val="18"/>
                <w:szCs w:val="18"/>
              </w:rPr>
              <w:t>projected to grow to 87 TWh per year</w:t>
            </w:r>
            <w:r w:rsidR="00D91131" w:rsidRPr="0002056C">
              <w:rPr>
                <w:rFonts w:asciiTheme="minorHAnsi" w:hAnsiTheme="minorHAnsi"/>
                <w:bCs/>
                <w:sz w:val="18"/>
                <w:szCs w:val="18"/>
              </w:rPr>
              <w:t xml:space="preserve"> by 2030</w:t>
            </w:r>
            <w:r w:rsidRPr="0002056C">
              <w:rPr>
                <w:rFonts w:asciiTheme="minorHAnsi" w:hAnsiTheme="minorHAnsi"/>
                <w:bCs/>
                <w:sz w:val="18"/>
                <w:szCs w:val="18"/>
              </w:rPr>
              <w:t xml:space="preserve"> under business as usual</w:t>
            </w:r>
          </w:p>
        </w:tc>
        <w:tc>
          <w:tcPr>
            <w:tcW w:w="2070" w:type="dxa"/>
          </w:tcPr>
          <w:p w14:paraId="32A079A7" w14:textId="78286402" w:rsidR="0053408E" w:rsidRPr="0002056C" w:rsidRDefault="000A08E5" w:rsidP="0002056C">
            <w:pPr>
              <w:jc w:val="left"/>
              <w:rPr>
                <w:rFonts w:asciiTheme="minorHAnsi" w:hAnsiTheme="minorHAnsi"/>
                <w:bCs/>
                <w:sz w:val="18"/>
                <w:szCs w:val="18"/>
              </w:rPr>
            </w:pPr>
            <w:r w:rsidRPr="0002056C">
              <w:rPr>
                <w:rFonts w:asciiTheme="minorHAnsi" w:hAnsiTheme="minorHAnsi"/>
                <w:bCs/>
                <w:sz w:val="18"/>
                <w:szCs w:val="18"/>
              </w:rPr>
              <w:t xml:space="preserve">No quantitative midterm target for achieved </w:t>
            </w:r>
            <w:r w:rsidR="00805F7C" w:rsidRPr="0002056C">
              <w:rPr>
                <w:rFonts w:asciiTheme="minorHAnsi" w:hAnsiTheme="minorHAnsi"/>
                <w:bCs/>
                <w:sz w:val="18"/>
                <w:szCs w:val="18"/>
              </w:rPr>
              <w:t xml:space="preserve">energy </w:t>
            </w:r>
            <w:r w:rsidRPr="0002056C">
              <w:rPr>
                <w:rFonts w:asciiTheme="minorHAnsi" w:hAnsiTheme="minorHAnsi"/>
                <w:bCs/>
                <w:sz w:val="18"/>
                <w:szCs w:val="18"/>
              </w:rPr>
              <w:t>savings (end of project only)</w:t>
            </w:r>
            <w:r w:rsidR="00805F7C" w:rsidRPr="0002056C">
              <w:rPr>
                <w:rFonts w:asciiTheme="minorHAnsi" w:hAnsiTheme="minorHAnsi"/>
                <w:bCs/>
                <w:sz w:val="18"/>
                <w:szCs w:val="18"/>
              </w:rPr>
              <w:t xml:space="preserve">, but see midterm target </w:t>
            </w:r>
            <w:r w:rsidR="004934FF" w:rsidRPr="0002056C">
              <w:rPr>
                <w:rFonts w:asciiTheme="minorHAnsi" w:hAnsiTheme="minorHAnsi"/>
                <w:bCs/>
                <w:sz w:val="18"/>
                <w:szCs w:val="18"/>
              </w:rPr>
              <w:t>for Component 1</w:t>
            </w:r>
          </w:p>
        </w:tc>
        <w:tc>
          <w:tcPr>
            <w:tcW w:w="2610" w:type="dxa"/>
          </w:tcPr>
          <w:p w14:paraId="5167CFF6" w14:textId="11523F33" w:rsidR="0053408E" w:rsidRPr="0002056C" w:rsidRDefault="00805F7C" w:rsidP="0002056C">
            <w:pPr>
              <w:jc w:val="left"/>
              <w:rPr>
                <w:rFonts w:asciiTheme="minorHAnsi" w:hAnsiTheme="minorHAnsi"/>
                <w:bCs/>
                <w:sz w:val="18"/>
                <w:szCs w:val="18"/>
              </w:rPr>
            </w:pPr>
            <w:r w:rsidRPr="0002056C">
              <w:rPr>
                <w:rFonts w:asciiTheme="minorHAnsi" w:hAnsiTheme="minorHAnsi"/>
                <w:bCs/>
                <w:sz w:val="18"/>
                <w:szCs w:val="18"/>
              </w:rPr>
              <w:t xml:space="preserve">4.7 TWh of electricity savings from implementation of EESL and other measures during the project period </w:t>
            </w:r>
          </w:p>
        </w:tc>
        <w:tc>
          <w:tcPr>
            <w:tcW w:w="3060" w:type="dxa"/>
          </w:tcPr>
          <w:p w14:paraId="16A1F779" w14:textId="7E439B4C" w:rsidR="0053408E" w:rsidRPr="0002056C" w:rsidRDefault="00F846DA" w:rsidP="0002056C">
            <w:pPr>
              <w:jc w:val="left"/>
              <w:rPr>
                <w:rFonts w:asciiTheme="minorHAnsi" w:hAnsiTheme="minorHAnsi"/>
                <w:bCs/>
                <w:sz w:val="18"/>
                <w:szCs w:val="18"/>
              </w:rPr>
            </w:pPr>
            <w:r w:rsidRPr="0002056C">
              <w:rPr>
                <w:rFonts w:asciiTheme="minorHAnsi" w:hAnsiTheme="minorHAnsi"/>
                <w:bCs/>
                <w:sz w:val="18"/>
                <w:szCs w:val="18"/>
              </w:rPr>
              <w:t xml:space="preserve">Baseline electricity consumption is estimated based on partial information and </w:t>
            </w:r>
            <w:r w:rsidR="00BE78BD">
              <w:rPr>
                <w:rFonts w:asciiTheme="minorHAnsi" w:hAnsiTheme="minorHAnsi"/>
                <w:bCs/>
                <w:sz w:val="18"/>
                <w:szCs w:val="18"/>
              </w:rPr>
              <w:t>UN Environment</w:t>
            </w:r>
            <w:r w:rsidRPr="0002056C">
              <w:rPr>
                <w:rFonts w:asciiTheme="minorHAnsi" w:hAnsiTheme="minorHAnsi"/>
                <w:bCs/>
                <w:sz w:val="18"/>
                <w:szCs w:val="18"/>
              </w:rPr>
              <w:t xml:space="preserve"> prognoses about market size and technical specifications of appliance and equipment stock and sales.  </w:t>
            </w:r>
            <w:r w:rsidR="007574F7" w:rsidRPr="0002056C">
              <w:rPr>
                <w:rFonts w:asciiTheme="minorHAnsi" w:hAnsiTheme="minorHAnsi"/>
                <w:bCs/>
                <w:sz w:val="18"/>
                <w:szCs w:val="18"/>
              </w:rPr>
              <w:t xml:space="preserve"> </w:t>
            </w:r>
            <w:r w:rsidRPr="0002056C">
              <w:rPr>
                <w:rFonts w:asciiTheme="minorHAnsi" w:hAnsiTheme="minorHAnsi"/>
                <w:bCs/>
                <w:sz w:val="18"/>
                <w:szCs w:val="18"/>
              </w:rPr>
              <w:t xml:space="preserve">See Annex describing </w:t>
            </w:r>
            <w:r w:rsidR="00BE78BD">
              <w:rPr>
                <w:rFonts w:asciiTheme="minorHAnsi" w:hAnsiTheme="minorHAnsi"/>
                <w:bCs/>
                <w:sz w:val="18"/>
                <w:szCs w:val="18"/>
              </w:rPr>
              <w:t>UN Environment</w:t>
            </w:r>
            <w:r w:rsidRPr="0002056C">
              <w:rPr>
                <w:rFonts w:asciiTheme="minorHAnsi" w:hAnsiTheme="minorHAnsi"/>
                <w:bCs/>
                <w:sz w:val="18"/>
                <w:szCs w:val="18"/>
              </w:rPr>
              <w:t xml:space="preserve"> methodology and assumptions.</w:t>
            </w:r>
          </w:p>
        </w:tc>
      </w:tr>
      <w:tr w:rsidR="00E43983" w:rsidRPr="0002056C" w14:paraId="7E433728" w14:textId="77777777" w:rsidTr="00E43983">
        <w:trPr>
          <w:trHeight w:val="458"/>
        </w:trPr>
        <w:tc>
          <w:tcPr>
            <w:tcW w:w="2155" w:type="dxa"/>
            <w:vMerge/>
            <w:shd w:val="pct12" w:color="auto" w:fill="auto"/>
          </w:tcPr>
          <w:p w14:paraId="4B69A2D0" w14:textId="77777777" w:rsidR="0026240C" w:rsidRPr="0002056C" w:rsidRDefault="0026240C" w:rsidP="0002056C">
            <w:pPr>
              <w:jc w:val="left"/>
              <w:rPr>
                <w:rFonts w:asciiTheme="minorHAnsi" w:hAnsiTheme="minorHAnsi"/>
                <w:b/>
                <w:bCs/>
                <w:sz w:val="18"/>
                <w:szCs w:val="18"/>
              </w:rPr>
            </w:pPr>
          </w:p>
        </w:tc>
        <w:tc>
          <w:tcPr>
            <w:tcW w:w="2070" w:type="dxa"/>
          </w:tcPr>
          <w:p w14:paraId="2E97DAC2" w14:textId="6631C105" w:rsidR="0026240C" w:rsidRPr="0002056C" w:rsidRDefault="00D91131" w:rsidP="0002056C">
            <w:pPr>
              <w:jc w:val="left"/>
              <w:rPr>
                <w:rFonts w:asciiTheme="minorHAnsi" w:hAnsiTheme="minorHAnsi"/>
                <w:bCs/>
                <w:sz w:val="18"/>
                <w:szCs w:val="18"/>
              </w:rPr>
            </w:pPr>
            <w:r w:rsidRPr="0002056C">
              <w:rPr>
                <w:rFonts w:asciiTheme="minorHAnsi" w:hAnsiTheme="minorHAnsi"/>
                <w:bCs/>
                <w:sz w:val="18"/>
                <w:szCs w:val="18"/>
              </w:rPr>
              <w:t xml:space="preserve">Reduction in GHG emissions from electricity consumption by refrigerators, distribution transformers, and electric motors </w:t>
            </w:r>
          </w:p>
        </w:tc>
        <w:tc>
          <w:tcPr>
            <w:tcW w:w="2520" w:type="dxa"/>
          </w:tcPr>
          <w:p w14:paraId="12B00C1C" w14:textId="1006729A" w:rsidR="0026240C" w:rsidRPr="0002056C" w:rsidRDefault="00D91131" w:rsidP="0002056C">
            <w:pPr>
              <w:jc w:val="left"/>
              <w:rPr>
                <w:rFonts w:asciiTheme="minorHAnsi" w:hAnsiTheme="minorHAnsi"/>
                <w:bCs/>
                <w:sz w:val="18"/>
                <w:szCs w:val="18"/>
              </w:rPr>
            </w:pPr>
            <w:r w:rsidRPr="0002056C">
              <w:rPr>
                <w:rFonts w:asciiTheme="minorHAnsi" w:hAnsiTheme="minorHAnsi"/>
                <w:bCs/>
                <w:sz w:val="18"/>
                <w:szCs w:val="18"/>
              </w:rPr>
              <w:t>37 million tonnes of CO</w:t>
            </w:r>
            <w:r w:rsidRPr="0002056C">
              <w:rPr>
                <w:rFonts w:asciiTheme="minorHAnsi" w:hAnsiTheme="minorHAnsi"/>
                <w:bCs/>
                <w:sz w:val="18"/>
                <w:szCs w:val="18"/>
                <w:vertAlign w:val="subscript"/>
              </w:rPr>
              <w:t>2</w:t>
            </w:r>
            <w:r w:rsidRPr="0002056C">
              <w:rPr>
                <w:rFonts w:asciiTheme="minorHAnsi" w:hAnsiTheme="minorHAnsi"/>
                <w:bCs/>
                <w:sz w:val="18"/>
                <w:szCs w:val="18"/>
              </w:rPr>
              <w:t xml:space="preserve"> emissions per year from electricity consumption by </w:t>
            </w:r>
            <w:r w:rsidR="0002056C" w:rsidRPr="0002056C">
              <w:rPr>
                <w:rFonts w:asciiTheme="minorHAnsi" w:hAnsiTheme="minorHAnsi"/>
                <w:bCs/>
                <w:sz w:val="18"/>
                <w:szCs w:val="18"/>
              </w:rPr>
              <w:t>refrigerators</w:t>
            </w:r>
            <w:r w:rsidRPr="0002056C">
              <w:rPr>
                <w:rFonts w:asciiTheme="minorHAnsi" w:hAnsiTheme="minorHAnsi"/>
                <w:bCs/>
                <w:sz w:val="18"/>
                <w:szCs w:val="18"/>
              </w:rPr>
              <w:t>, motors, and distribution transformers, projected to grow to 80 million tonnes of CO</w:t>
            </w:r>
            <w:r w:rsidRPr="0002056C">
              <w:rPr>
                <w:rFonts w:asciiTheme="minorHAnsi" w:hAnsiTheme="minorHAnsi"/>
                <w:bCs/>
                <w:sz w:val="18"/>
                <w:szCs w:val="18"/>
                <w:vertAlign w:val="subscript"/>
              </w:rPr>
              <w:t>2</w:t>
            </w:r>
            <w:r w:rsidRPr="0002056C">
              <w:rPr>
                <w:rFonts w:asciiTheme="minorHAnsi" w:hAnsiTheme="minorHAnsi"/>
                <w:bCs/>
                <w:sz w:val="18"/>
                <w:szCs w:val="18"/>
              </w:rPr>
              <w:t xml:space="preserve"> emissions per year by 2030 under business as usual</w:t>
            </w:r>
          </w:p>
        </w:tc>
        <w:tc>
          <w:tcPr>
            <w:tcW w:w="2070" w:type="dxa"/>
          </w:tcPr>
          <w:p w14:paraId="06CD5A87" w14:textId="2FED9A22" w:rsidR="0026240C" w:rsidRPr="0002056C" w:rsidRDefault="00805F7C" w:rsidP="0002056C">
            <w:pPr>
              <w:jc w:val="left"/>
              <w:rPr>
                <w:rFonts w:asciiTheme="minorHAnsi" w:hAnsiTheme="minorHAnsi"/>
                <w:b/>
                <w:bCs/>
                <w:sz w:val="18"/>
                <w:szCs w:val="18"/>
              </w:rPr>
            </w:pPr>
            <w:r w:rsidRPr="0002056C">
              <w:rPr>
                <w:rFonts w:asciiTheme="minorHAnsi" w:hAnsiTheme="minorHAnsi"/>
                <w:bCs/>
                <w:sz w:val="18"/>
                <w:szCs w:val="18"/>
              </w:rPr>
              <w:t>No quantitative midterm target for avoided GHG emissions (end of project only), but see midterm target for Component 1</w:t>
            </w:r>
          </w:p>
        </w:tc>
        <w:tc>
          <w:tcPr>
            <w:tcW w:w="2610" w:type="dxa"/>
          </w:tcPr>
          <w:p w14:paraId="0F16A40B" w14:textId="7844ECF1" w:rsidR="0026240C" w:rsidRPr="0002056C" w:rsidRDefault="009C7B4A" w:rsidP="0002056C">
            <w:pPr>
              <w:jc w:val="left"/>
              <w:rPr>
                <w:rFonts w:asciiTheme="minorHAnsi" w:hAnsiTheme="minorHAnsi"/>
                <w:bCs/>
                <w:sz w:val="18"/>
                <w:szCs w:val="18"/>
              </w:rPr>
            </w:pPr>
            <w:r w:rsidRPr="0002056C">
              <w:rPr>
                <w:rFonts w:asciiTheme="minorHAnsi" w:hAnsiTheme="minorHAnsi"/>
                <w:bCs/>
                <w:sz w:val="18"/>
                <w:szCs w:val="18"/>
              </w:rPr>
              <w:t>4.3</w:t>
            </w:r>
            <w:r w:rsidR="0039100A">
              <w:rPr>
                <w:rFonts w:asciiTheme="minorHAnsi" w:hAnsiTheme="minorHAnsi"/>
                <w:bCs/>
                <w:sz w:val="18"/>
                <w:szCs w:val="18"/>
              </w:rPr>
              <w:t>36</w:t>
            </w:r>
            <w:r w:rsidRPr="0002056C">
              <w:rPr>
                <w:rFonts w:asciiTheme="minorHAnsi" w:hAnsiTheme="minorHAnsi"/>
                <w:bCs/>
                <w:sz w:val="18"/>
                <w:szCs w:val="18"/>
              </w:rPr>
              <w:t xml:space="preserve"> million tonnes of direct CO</w:t>
            </w:r>
            <w:r w:rsidRPr="0002056C">
              <w:rPr>
                <w:rFonts w:asciiTheme="minorHAnsi" w:hAnsiTheme="minorHAnsi"/>
                <w:bCs/>
                <w:sz w:val="18"/>
                <w:szCs w:val="18"/>
                <w:vertAlign w:val="subscript"/>
              </w:rPr>
              <w:t>2</w:t>
            </w:r>
            <w:r w:rsidRPr="0002056C">
              <w:rPr>
                <w:rFonts w:asciiTheme="minorHAnsi" w:hAnsiTheme="minorHAnsi"/>
                <w:bCs/>
                <w:sz w:val="18"/>
                <w:szCs w:val="18"/>
              </w:rPr>
              <w:t xml:space="preserve"> emissions reductions achieved from implementation of EESL and other measures during the project period </w:t>
            </w:r>
          </w:p>
        </w:tc>
        <w:tc>
          <w:tcPr>
            <w:tcW w:w="3060" w:type="dxa"/>
          </w:tcPr>
          <w:p w14:paraId="0FF247F7" w14:textId="419FB9EF" w:rsidR="0026240C" w:rsidRDefault="00805F7C" w:rsidP="0002056C">
            <w:pPr>
              <w:jc w:val="left"/>
              <w:rPr>
                <w:rFonts w:asciiTheme="minorHAnsi" w:hAnsiTheme="minorHAnsi"/>
                <w:bCs/>
                <w:sz w:val="18"/>
                <w:szCs w:val="18"/>
              </w:rPr>
            </w:pPr>
            <w:r w:rsidRPr="0002056C">
              <w:rPr>
                <w:rFonts w:asciiTheme="minorHAnsi" w:hAnsiTheme="minorHAnsi"/>
                <w:bCs/>
                <w:sz w:val="18"/>
                <w:szCs w:val="18"/>
              </w:rPr>
              <w:t xml:space="preserve">GHG baseline and target based on </w:t>
            </w:r>
            <w:r w:rsidR="00BE78BD">
              <w:rPr>
                <w:rFonts w:asciiTheme="minorHAnsi" w:hAnsiTheme="minorHAnsi"/>
                <w:bCs/>
                <w:sz w:val="18"/>
                <w:szCs w:val="18"/>
              </w:rPr>
              <w:t>UN Environment</w:t>
            </w:r>
            <w:r w:rsidRPr="0002056C">
              <w:rPr>
                <w:rFonts w:asciiTheme="minorHAnsi" w:hAnsiTheme="minorHAnsi"/>
                <w:bCs/>
                <w:sz w:val="18"/>
                <w:szCs w:val="18"/>
              </w:rPr>
              <w:t xml:space="preserve"> Country Assessment.  See Annex </w:t>
            </w:r>
            <w:r w:rsidR="007874CE">
              <w:rPr>
                <w:rFonts w:asciiTheme="minorHAnsi" w:hAnsiTheme="minorHAnsi"/>
                <w:bCs/>
                <w:sz w:val="18"/>
                <w:szCs w:val="18"/>
              </w:rPr>
              <w:t xml:space="preserve">E, which </w:t>
            </w:r>
            <w:r w:rsidRPr="0002056C">
              <w:rPr>
                <w:rFonts w:asciiTheme="minorHAnsi" w:hAnsiTheme="minorHAnsi"/>
                <w:bCs/>
                <w:sz w:val="18"/>
                <w:szCs w:val="18"/>
              </w:rPr>
              <w:t>describ</w:t>
            </w:r>
            <w:r w:rsidR="007874CE">
              <w:rPr>
                <w:rFonts w:asciiTheme="minorHAnsi" w:hAnsiTheme="minorHAnsi"/>
                <w:bCs/>
                <w:sz w:val="18"/>
                <w:szCs w:val="18"/>
              </w:rPr>
              <w:t>es</w:t>
            </w:r>
            <w:r w:rsidRPr="0002056C">
              <w:rPr>
                <w:rFonts w:asciiTheme="minorHAnsi" w:hAnsiTheme="minorHAnsi"/>
                <w:bCs/>
                <w:sz w:val="18"/>
                <w:szCs w:val="18"/>
              </w:rPr>
              <w:t xml:space="preserve"> methodology and assumptions.</w:t>
            </w:r>
          </w:p>
          <w:p w14:paraId="729FF9E8" w14:textId="58B370D7" w:rsidR="007874CE" w:rsidRPr="0002056C" w:rsidRDefault="007874CE" w:rsidP="00CA2E70">
            <w:pPr>
              <w:jc w:val="left"/>
              <w:rPr>
                <w:rFonts w:asciiTheme="minorHAnsi" w:hAnsiTheme="minorHAnsi"/>
                <w:bCs/>
                <w:sz w:val="18"/>
                <w:szCs w:val="18"/>
              </w:rPr>
            </w:pPr>
            <w:r w:rsidRPr="007874CE">
              <w:rPr>
                <w:rFonts w:asciiTheme="minorHAnsi" w:hAnsiTheme="minorHAnsi"/>
                <w:bCs/>
                <w:sz w:val="18"/>
                <w:szCs w:val="18"/>
              </w:rPr>
              <w:t xml:space="preserve">As explained in the Request for CEO Endorsement submitted by </w:t>
            </w:r>
            <w:r w:rsidR="00BE78BD">
              <w:rPr>
                <w:rFonts w:asciiTheme="minorHAnsi" w:hAnsiTheme="minorHAnsi"/>
                <w:bCs/>
                <w:sz w:val="18"/>
                <w:szCs w:val="18"/>
              </w:rPr>
              <w:t>UN Environment</w:t>
            </w:r>
            <w:r w:rsidRPr="007874CE">
              <w:rPr>
                <w:rFonts w:asciiTheme="minorHAnsi" w:hAnsiTheme="minorHAnsi"/>
                <w:bCs/>
                <w:sz w:val="18"/>
                <w:szCs w:val="18"/>
              </w:rPr>
              <w:t xml:space="preserve"> to GEF for the global leapfrogging project, energy savings and avoided emissions are to be allocated </w:t>
            </w:r>
            <w:r w:rsidR="00CA2E70">
              <w:rPr>
                <w:rFonts w:asciiTheme="minorHAnsi" w:hAnsiTheme="minorHAnsi"/>
                <w:bCs/>
                <w:sz w:val="18"/>
                <w:szCs w:val="18"/>
              </w:rPr>
              <w:t>between</w:t>
            </w:r>
            <w:r w:rsidRPr="007874CE">
              <w:rPr>
                <w:rFonts w:asciiTheme="minorHAnsi" w:hAnsiTheme="minorHAnsi"/>
                <w:bCs/>
                <w:sz w:val="18"/>
                <w:szCs w:val="18"/>
              </w:rPr>
              <w:t xml:space="preserve"> the global project, child projects (including this one), and </w:t>
            </w:r>
            <w:r w:rsidR="00BE78BD">
              <w:rPr>
                <w:rFonts w:asciiTheme="minorHAnsi" w:hAnsiTheme="minorHAnsi"/>
                <w:bCs/>
                <w:sz w:val="18"/>
                <w:szCs w:val="18"/>
              </w:rPr>
              <w:t>UN Environment</w:t>
            </w:r>
            <w:r w:rsidRPr="007874CE">
              <w:rPr>
                <w:rFonts w:asciiTheme="minorHAnsi" w:hAnsiTheme="minorHAnsi"/>
                <w:bCs/>
                <w:sz w:val="18"/>
                <w:szCs w:val="18"/>
              </w:rPr>
              <w:t xml:space="preserve">’s prior work on securing political commitment, according to a previously-agreed proportional breakdown. The </w:t>
            </w:r>
            <w:r>
              <w:rPr>
                <w:rFonts w:asciiTheme="minorHAnsi" w:hAnsiTheme="minorHAnsi"/>
                <w:bCs/>
                <w:sz w:val="18"/>
                <w:szCs w:val="18"/>
              </w:rPr>
              <w:t xml:space="preserve">targets presented here </w:t>
            </w:r>
            <w:r w:rsidRPr="007874CE">
              <w:rPr>
                <w:rFonts w:asciiTheme="minorHAnsi" w:hAnsiTheme="minorHAnsi"/>
                <w:bCs/>
                <w:sz w:val="18"/>
                <w:szCs w:val="18"/>
              </w:rPr>
              <w:t>represent full savings and avoided emissions before allocation. The UNDP child project will be responsible for securing and documenting these full savings, with the allocation to be applied separately later as agreed.</w:t>
            </w:r>
          </w:p>
        </w:tc>
      </w:tr>
      <w:tr w:rsidR="00E43983" w:rsidRPr="0002056C" w14:paraId="241AB77C" w14:textId="77777777" w:rsidTr="006B51AA">
        <w:trPr>
          <w:trHeight w:val="3671"/>
        </w:trPr>
        <w:tc>
          <w:tcPr>
            <w:tcW w:w="2155" w:type="dxa"/>
            <w:vMerge/>
            <w:tcBorders>
              <w:bottom w:val="nil"/>
            </w:tcBorders>
            <w:shd w:val="pct12" w:color="auto" w:fill="auto"/>
          </w:tcPr>
          <w:p w14:paraId="2A18C823" w14:textId="77777777" w:rsidR="0053408E" w:rsidRPr="0002056C" w:rsidRDefault="0053408E" w:rsidP="0002056C">
            <w:pPr>
              <w:jc w:val="left"/>
              <w:rPr>
                <w:rFonts w:asciiTheme="minorHAnsi" w:hAnsiTheme="minorHAnsi"/>
                <w:b/>
                <w:bCs/>
                <w:sz w:val="18"/>
                <w:szCs w:val="18"/>
              </w:rPr>
            </w:pPr>
          </w:p>
        </w:tc>
        <w:tc>
          <w:tcPr>
            <w:tcW w:w="2070" w:type="dxa"/>
          </w:tcPr>
          <w:p w14:paraId="13C2AA87" w14:textId="77777777" w:rsidR="0053408E" w:rsidRPr="0002056C" w:rsidRDefault="000B3302" w:rsidP="0002056C">
            <w:pPr>
              <w:jc w:val="left"/>
              <w:rPr>
                <w:rFonts w:asciiTheme="minorHAnsi" w:hAnsiTheme="minorHAnsi"/>
                <w:bCs/>
                <w:sz w:val="18"/>
                <w:szCs w:val="18"/>
              </w:rPr>
            </w:pPr>
            <w:r w:rsidRPr="0002056C">
              <w:rPr>
                <w:rFonts w:asciiTheme="minorHAnsi" w:hAnsiTheme="minorHAnsi"/>
                <w:bCs/>
                <w:sz w:val="18"/>
                <w:szCs w:val="18"/>
              </w:rPr>
              <w:t xml:space="preserve">Average energy </w:t>
            </w:r>
            <w:r w:rsidR="00FC24F0" w:rsidRPr="0002056C">
              <w:rPr>
                <w:rFonts w:asciiTheme="minorHAnsi" w:hAnsiTheme="minorHAnsi"/>
                <w:bCs/>
                <w:sz w:val="18"/>
                <w:szCs w:val="18"/>
              </w:rPr>
              <w:t>performance levels</w:t>
            </w:r>
            <w:r w:rsidRPr="0002056C">
              <w:rPr>
                <w:rFonts w:asciiTheme="minorHAnsi" w:hAnsiTheme="minorHAnsi"/>
                <w:bCs/>
                <w:sz w:val="18"/>
                <w:szCs w:val="18"/>
              </w:rPr>
              <w:t xml:space="preserve"> of new refrigerators, distribution transformers, and electric motors relative to baseline</w:t>
            </w:r>
          </w:p>
        </w:tc>
        <w:tc>
          <w:tcPr>
            <w:tcW w:w="2520" w:type="dxa"/>
          </w:tcPr>
          <w:p w14:paraId="2E14BF48" w14:textId="5D2FC9FA" w:rsidR="0053408E" w:rsidRPr="0002056C" w:rsidRDefault="004D02D5" w:rsidP="0002056C">
            <w:pPr>
              <w:jc w:val="left"/>
              <w:rPr>
                <w:rFonts w:asciiTheme="minorHAnsi" w:hAnsiTheme="minorHAnsi"/>
                <w:bCs/>
                <w:sz w:val="18"/>
                <w:szCs w:val="18"/>
              </w:rPr>
            </w:pPr>
            <w:r w:rsidRPr="0002056C">
              <w:rPr>
                <w:rFonts w:asciiTheme="minorHAnsi" w:hAnsiTheme="minorHAnsi"/>
                <w:bCs/>
                <w:sz w:val="18"/>
                <w:szCs w:val="18"/>
              </w:rPr>
              <w:t>450 kWh per year for refrigerators</w:t>
            </w:r>
            <w:r w:rsidR="00EF6732" w:rsidRPr="0002056C">
              <w:rPr>
                <w:rFonts w:asciiTheme="minorHAnsi" w:hAnsiTheme="minorHAnsi"/>
                <w:bCs/>
                <w:sz w:val="18"/>
                <w:szCs w:val="18"/>
              </w:rPr>
              <w:t xml:space="preserve"> (</w:t>
            </w:r>
            <w:r w:rsidR="00BE78BD">
              <w:rPr>
                <w:rFonts w:asciiTheme="minorHAnsi" w:hAnsiTheme="minorHAnsi"/>
                <w:bCs/>
                <w:sz w:val="18"/>
                <w:szCs w:val="18"/>
              </w:rPr>
              <w:t>UN Environment</w:t>
            </w:r>
            <w:r w:rsidR="00EF6732" w:rsidRPr="0002056C">
              <w:rPr>
                <w:rFonts w:asciiTheme="minorHAnsi" w:hAnsiTheme="minorHAnsi"/>
                <w:bCs/>
                <w:sz w:val="18"/>
                <w:szCs w:val="18"/>
              </w:rPr>
              <w:t xml:space="preserve"> Country Assessment, 2016)</w:t>
            </w:r>
          </w:p>
          <w:p w14:paraId="6CFAF682" w14:textId="0AAB5923" w:rsidR="004D02D5" w:rsidRPr="0002056C" w:rsidRDefault="004D02D5" w:rsidP="0002056C">
            <w:pPr>
              <w:jc w:val="left"/>
              <w:rPr>
                <w:rFonts w:asciiTheme="minorHAnsi" w:hAnsiTheme="minorHAnsi"/>
                <w:bCs/>
                <w:sz w:val="18"/>
                <w:szCs w:val="18"/>
              </w:rPr>
            </w:pPr>
            <w:r w:rsidRPr="0002056C">
              <w:rPr>
                <w:rFonts w:asciiTheme="minorHAnsi" w:hAnsiTheme="minorHAnsi"/>
                <w:sz w:val="18"/>
                <w:szCs w:val="18"/>
              </w:rPr>
              <w:t xml:space="preserve">IE1 level </w:t>
            </w:r>
            <w:r w:rsidR="0002056C" w:rsidRPr="0002056C">
              <w:rPr>
                <w:rFonts w:asciiTheme="minorHAnsi" w:hAnsiTheme="minorHAnsi"/>
                <w:sz w:val="18"/>
                <w:szCs w:val="18"/>
              </w:rPr>
              <w:t>of the</w:t>
            </w:r>
            <w:r w:rsidRPr="0002056C">
              <w:rPr>
                <w:rFonts w:asciiTheme="minorHAnsi" w:hAnsiTheme="minorHAnsi"/>
                <w:sz w:val="18"/>
                <w:szCs w:val="18"/>
              </w:rPr>
              <w:t xml:space="preserve"> IEC 60034-30-1 standard for motors, as developed by the International Electrotechnical Commission</w:t>
            </w:r>
          </w:p>
          <w:p w14:paraId="0ACC3C5C" w14:textId="323CC650" w:rsidR="004D02D5" w:rsidRPr="0002056C" w:rsidRDefault="0026240C" w:rsidP="0002056C">
            <w:pPr>
              <w:jc w:val="left"/>
              <w:rPr>
                <w:rFonts w:asciiTheme="minorHAnsi" w:hAnsiTheme="minorHAnsi"/>
                <w:bCs/>
                <w:sz w:val="18"/>
                <w:szCs w:val="18"/>
              </w:rPr>
            </w:pPr>
            <w:r w:rsidRPr="0002056C">
              <w:rPr>
                <w:rFonts w:asciiTheme="minorHAnsi" w:hAnsiTheme="minorHAnsi"/>
                <w:bCs/>
                <w:sz w:val="18"/>
                <w:szCs w:val="18"/>
              </w:rPr>
              <w:t>Data on baseline performance of distribution transformers unavailable during project preparation.  Baseline to be determined during the first project year.</w:t>
            </w:r>
          </w:p>
        </w:tc>
        <w:tc>
          <w:tcPr>
            <w:tcW w:w="2070" w:type="dxa"/>
          </w:tcPr>
          <w:p w14:paraId="58343E1B" w14:textId="2B01790F" w:rsidR="0053408E" w:rsidRPr="0002056C" w:rsidRDefault="00805F7C" w:rsidP="0002056C">
            <w:pPr>
              <w:jc w:val="left"/>
              <w:rPr>
                <w:rFonts w:asciiTheme="minorHAnsi" w:hAnsiTheme="minorHAnsi"/>
                <w:bCs/>
                <w:sz w:val="18"/>
                <w:szCs w:val="18"/>
              </w:rPr>
            </w:pPr>
            <w:r w:rsidRPr="0002056C">
              <w:rPr>
                <w:rFonts w:asciiTheme="minorHAnsi" w:hAnsiTheme="minorHAnsi"/>
                <w:bCs/>
                <w:sz w:val="18"/>
                <w:szCs w:val="18"/>
              </w:rPr>
              <w:t>End-of-project target e</w:t>
            </w:r>
            <w:r w:rsidR="00FC24F0" w:rsidRPr="0002056C">
              <w:rPr>
                <w:rFonts w:asciiTheme="minorHAnsi" w:hAnsiTheme="minorHAnsi"/>
                <w:bCs/>
                <w:sz w:val="18"/>
                <w:szCs w:val="18"/>
              </w:rPr>
              <w:t>nergy performance levels</w:t>
            </w:r>
            <w:r w:rsidRPr="0002056C">
              <w:rPr>
                <w:rFonts w:asciiTheme="minorHAnsi" w:hAnsiTheme="minorHAnsi"/>
                <w:bCs/>
                <w:sz w:val="18"/>
                <w:szCs w:val="18"/>
              </w:rPr>
              <w:t xml:space="preserve"> are reflected in adopted mandatory MEPS for refrigerators, distribution transformers, and electric motors</w:t>
            </w:r>
          </w:p>
        </w:tc>
        <w:tc>
          <w:tcPr>
            <w:tcW w:w="2610" w:type="dxa"/>
          </w:tcPr>
          <w:p w14:paraId="673F83D9" w14:textId="77777777" w:rsidR="0053408E" w:rsidRPr="0002056C" w:rsidRDefault="004D02D5" w:rsidP="0002056C">
            <w:pPr>
              <w:jc w:val="left"/>
              <w:rPr>
                <w:rFonts w:asciiTheme="minorHAnsi" w:hAnsiTheme="minorHAnsi"/>
                <w:bCs/>
                <w:sz w:val="18"/>
                <w:szCs w:val="18"/>
              </w:rPr>
            </w:pPr>
            <w:r w:rsidRPr="0002056C">
              <w:rPr>
                <w:rFonts w:asciiTheme="minorHAnsi" w:hAnsiTheme="minorHAnsi"/>
                <w:bCs/>
                <w:sz w:val="18"/>
                <w:szCs w:val="18"/>
              </w:rPr>
              <w:t>212 kWh per year for refrigerators</w:t>
            </w:r>
            <w:r w:rsidR="00FC24F0" w:rsidRPr="0002056C">
              <w:rPr>
                <w:rFonts w:asciiTheme="minorHAnsi" w:hAnsiTheme="minorHAnsi"/>
                <w:bCs/>
                <w:sz w:val="18"/>
                <w:szCs w:val="18"/>
              </w:rPr>
              <w:t>, verified by sales and certification data</w:t>
            </w:r>
          </w:p>
          <w:p w14:paraId="0AB20735" w14:textId="3EF9A65E" w:rsidR="004D02D5" w:rsidRPr="0002056C" w:rsidRDefault="004D02D5" w:rsidP="0002056C">
            <w:pPr>
              <w:jc w:val="left"/>
              <w:rPr>
                <w:rFonts w:asciiTheme="minorHAnsi" w:hAnsiTheme="minorHAnsi"/>
                <w:bCs/>
                <w:sz w:val="18"/>
                <w:szCs w:val="18"/>
              </w:rPr>
            </w:pPr>
            <w:r w:rsidRPr="0002056C">
              <w:rPr>
                <w:rFonts w:asciiTheme="minorHAnsi" w:hAnsiTheme="minorHAnsi"/>
                <w:sz w:val="18"/>
                <w:szCs w:val="18"/>
              </w:rPr>
              <w:t xml:space="preserve">IE3 (“premium”) level </w:t>
            </w:r>
            <w:r w:rsidR="0002056C" w:rsidRPr="0002056C">
              <w:rPr>
                <w:rFonts w:asciiTheme="minorHAnsi" w:hAnsiTheme="minorHAnsi"/>
                <w:sz w:val="18"/>
                <w:szCs w:val="18"/>
              </w:rPr>
              <w:t>of the</w:t>
            </w:r>
            <w:r w:rsidRPr="0002056C">
              <w:rPr>
                <w:rFonts w:asciiTheme="minorHAnsi" w:hAnsiTheme="minorHAnsi"/>
                <w:sz w:val="18"/>
                <w:szCs w:val="18"/>
              </w:rPr>
              <w:t xml:space="preserve"> IEC 60034-30-1 standard for motors, as developed by the International Electrotechnical Commission</w:t>
            </w:r>
            <w:r w:rsidR="00FC24F0" w:rsidRPr="0002056C">
              <w:rPr>
                <w:rFonts w:asciiTheme="minorHAnsi" w:hAnsiTheme="minorHAnsi"/>
                <w:sz w:val="18"/>
                <w:szCs w:val="18"/>
              </w:rPr>
              <w:t>, verified by sales and certification data</w:t>
            </w:r>
          </w:p>
          <w:p w14:paraId="6ACB3AE4" w14:textId="77777777" w:rsidR="004D02D5" w:rsidRPr="0002056C" w:rsidRDefault="004D02D5" w:rsidP="0002056C">
            <w:pPr>
              <w:jc w:val="left"/>
              <w:rPr>
                <w:rFonts w:asciiTheme="minorHAnsi" w:hAnsiTheme="minorHAnsi"/>
                <w:bCs/>
                <w:sz w:val="18"/>
                <w:szCs w:val="18"/>
              </w:rPr>
            </w:pPr>
            <w:r w:rsidRPr="0002056C">
              <w:rPr>
                <w:rFonts w:asciiTheme="minorHAnsi" w:hAnsiTheme="minorHAnsi"/>
                <w:sz w:val="18"/>
                <w:szCs w:val="18"/>
              </w:rPr>
              <w:t>Tier 3 for distribution transformers, as defined by the Super-efficient Equipment and Appliance Deployment (SEAD) Initiatives</w:t>
            </w:r>
            <w:r w:rsidR="00FC24F0" w:rsidRPr="0002056C">
              <w:rPr>
                <w:rFonts w:asciiTheme="minorHAnsi" w:hAnsiTheme="minorHAnsi"/>
                <w:sz w:val="18"/>
                <w:szCs w:val="18"/>
              </w:rPr>
              <w:t>, verified by sales and certification data</w:t>
            </w:r>
            <w:r w:rsidRPr="0002056C">
              <w:rPr>
                <w:rFonts w:asciiTheme="minorHAnsi" w:hAnsiTheme="minorHAnsi"/>
                <w:sz w:val="18"/>
                <w:szCs w:val="18"/>
              </w:rPr>
              <w:t>.</w:t>
            </w:r>
          </w:p>
        </w:tc>
        <w:tc>
          <w:tcPr>
            <w:tcW w:w="3060" w:type="dxa"/>
          </w:tcPr>
          <w:p w14:paraId="119F3757" w14:textId="77777777" w:rsidR="0053408E" w:rsidRPr="0002056C" w:rsidRDefault="00F50654" w:rsidP="0002056C">
            <w:pPr>
              <w:jc w:val="left"/>
              <w:rPr>
                <w:rFonts w:asciiTheme="minorHAnsi" w:hAnsiTheme="minorHAnsi"/>
                <w:bCs/>
                <w:sz w:val="18"/>
                <w:szCs w:val="18"/>
              </w:rPr>
            </w:pPr>
            <w:r w:rsidRPr="0002056C">
              <w:rPr>
                <w:rFonts w:asciiTheme="minorHAnsi" w:hAnsiTheme="minorHAnsi"/>
                <w:bCs/>
                <w:sz w:val="18"/>
                <w:szCs w:val="18"/>
              </w:rPr>
              <w:t>No baseline data available for energy efficiency (average losses) from distribution transformers</w:t>
            </w:r>
            <w:r w:rsidR="00DB120F" w:rsidRPr="0002056C">
              <w:rPr>
                <w:rFonts w:asciiTheme="minorHAnsi" w:hAnsiTheme="minorHAnsi"/>
                <w:bCs/>
                <w:sz w:val="18"/>
                <w:szCs w:val="18"/>
              </w:rPr>
              <w:t xml:space="preserve"> in various categories</w:t>
            </w:r>
            <w:r w:rsidRPr="0002056C">
              <w:rPr>
                <w:rFonts w:asciiTheme="minorHAnsi" w:hAnsiTheme="minorHAnsi"/>
                <w:bCs/>
                <w:sz w:val="18"/>
                <w:szCs w:val="18"/>
              </w:rPr>
              <w:t xml:space="preserve">.  Data to be collected during first six months of the project.  </w:t>
            </w:r>
          </w:p>
        </w:tc>
      </w:tr>
      <w:tr w:rsidR="00E43983" w:rsidRPr="00BA4C6A" w14:paraId="1809F5CC" w14:textId="77777777" w:rsidTr="006B51AA">
        <w:trPr>
          <w:trHeight w:val="310"/>
        </w:trPr>
        <w:tc>
          <w:tcPr>
            <w:tcW w:w="2155" w:type="dxa"/>
            <w:tcBorders>
              <w:top w:val="nil"/>
            </w:tcBorders>
            <w:shd w:val="pct12" w:color="auto" w:fill="auto"/>
          </w:tcPr>
          <w:p w14:paraId="1F06E8C2" w14:textId="77777777" w:rsidR="00E43983" w:rsidRPr="00BA4C6A" w:rsidRDefault="00E43983" w:rsidP="006B51AA">
            <w:pPr>
              <w:spacing w:after="0"/>
              <w:rPr>
                <w:rFonts w:ascii="Times New Roman" w:eastAsia="Times New Roman" w:hAnsi="Times New Roman"/>
                <w:b/>
                <w:bCs/>
                <w:color w:val="000000"/>
                <w:szCs w:val="20"/>
              </w:rPr>
            </w:pPr>
          </w:p>
        </w:tc>
        <w:tc>
          <w:tcPr>
            <w:tcW w:w="2070" w:type="dxa"/>
          </w:tcPr>
          <w:p w14:paraId="671C0BA1" w14:textId="77777777" w:rsidR="00E43983" w:rsidRPr="00954104" w:rsidRDefault="00E43983" w:rsidP="00954104">
            <w:pPr>
              <w:jc w:val="left"/>
              <w:rPr>
                <w:rFonts w:asciiTheme="minorHAnsi" w:hAnsiTheme="minorHAnsi"/>
                <w:bCs/>
                <w:sz w:val="18"/>
                <w:szCs w:val="18"/>
              </w:rPr>
            </w:pPr>
            <w:r w:rsidRPr="00954104">
              <w:rPr>
                <w:rFonts w:asciiTheme="minorHAnsi" w:hAnsiTheme="minorHAnsi"/>
                <w:bCs/>
                <w:sz w:val="18"/>
                <w:szCs w:val="18"/>
              </w:rPr>
              <w:t>Number of households that purchase refrigerators certified to comply with the new MEPS</w:t>
            </w:r>
          </w:p>
        </w:tc>
        <w:tc>
          <w:tcPr>
            <w:tcW w:w="2520" w:type="dxa"/>
          </w:tcPr>
          <w:p w14:paraId="39F6FF52" w14:textId="77777777" w:rsidR="00E43983" w:rsidRPr="00954104" w:rsidRDefault="00E43983" w:rsidP="00954104">
            <w:pPr>
              <w:jc w:val="left"/>
              <w:rPr>
                <w:rFonts w:asciiTheme="minorHAnsi" w:hAnsiTheme="minorHAnsi"/>
                <w:bCs/>
                <w:sz w:val="18"/>
                <w:szCs w:val="18"/>
              </w:rPr>
            </w:pPr>
            <w:r w:rsidRPr="00954104">
              <w:rPr>
                <w:rFonts w:asciiTheme="minorHAnsi" w:hAnsiTheme="minorHAnsi"/>
                <w:bCs/>
                <w:sz w:val="18"/>
                <w:szCs w:val="18"/>
              </w:rPr>
              <w:t>No households have purchased certified refrigerators as the MEPS are not yet adopted or in force</w:t>
            </w:r>
          </w:p>
        </w:tc>
        <w:tc>
          <w:tcPr>
            <w:tcW w:w="2070" w:type="dxa"/>
          </w:tcPr>
          <w:p w14:paraId="53ADD2D7" w14:textId="77777777" w:rsidR="00E43983" w:rsidRPr="00954104" w:rsidRDefault="00E43983" w:rsidP="00954104">
            <w:pPr>
              <w:jc w:val="left"/>
              <w:rPr>
                <w:rFonts w:asciiTheme="minorHAnsi" w:hAnsiTheme="minorHAnsi"/>
                <w:bCs/>
                <w:sz w:val="18"/>
                <w:szCs w:val="18"/>
              </w:rPr>
            </w:pPr>
            <w:r w:rsidRPr="00954104">
              <w:rPr>
                <w:rFonts w:asciiTheme="minorHAnsi" w:hAnsiTheme="minorHAnsi"/>
                <w:bCs/>
                <w:sz w:val="18"/>
                <w:szCs w:val="18"/>
              </w:rPr>
              <w:t>No households have purchased certified refrigerators as the MEPS are not yet adopted or in force</w:t>
            </w:r>
          </w:p>
        </w:tc>
        <w:tc>
          <w:tcPr>
            <w:tcW w:w="2610" w:type="dxa"/>
          </w:tcPr>
          <w:p w14:paraId="4E7E6B14" w14:textId="77777777" w:rsidR="00E43983" w:rsidRPr="00954104" w:rsidRDefault="00E43983" w:rsidP="00954104">
            <w:pPr>
              <w:jc w:val="left"/>
              <w:rPr>
                <w:rFonts w:asciiTheme="minorHAnsi" w:hAnsiTheme="minorHAnsi"/>
                <w:bCs/>
                <w:sz w:val="18"/>
                <w:szCs w:val="18"/>
              </w:rPr>
            </w:pPr>
            <w:r w:rsidRPr="00954104">
              <w:rPr>
                <w:rFonts w:asciiTheme="minorHAnsi" w:hAnsiTheme="minorHAnsi"/>
                <w:bCs/>
                <w:sz w:val="18"/>
                <w:szCs w:val="18"/>
              </w:rPr>
              <w:t>1.3 million households purchase refrigerators certified to comply with new MEPS</w:t>
            </w:r>
          </w:p>
        </w:tc>
        <w:tc>
          <w:tcPr>
            <w:tcW w:w="3060" w:type="dxa"/>
          </w:tcPr>
          <w:p w14:paraId="62DECA76" w14:textId="77777777" w:rsidR="00E43983" w:rsidRPr="00BA4C6A" w:rsidRDefault="00E43983" w:rsidP="006B51AA">
            <w:pPr>
              <w:spacing w:after="0"/>
              <w:rPr>
                <w:rFonts w:ascii="Times New Roman" w:eastAsia="Times New Roman" w:hAnsi="Times New Roman"/>
                <w:bCs/>
                <w:color w:val="000000"/>
                <w:szCs w:val="20"/>
              </w:rPr>
            </w:pPr>
            <w:r w:rsidRPr="00954104">
              <w:rPr>
                <w:rFonts w:asciiTheme="minorHAnsi" w:hAnsiTheme="minorHAnsi"/>
                <w:bCs/>
                <w:sz w:val="18"/>
                <w:szCs w:val="18"/>
              </w:rPr>
              <w:t>Based on UN Environment’s stock growth projections and refrigerator operating lifetimes, that estimates 2.5 million refrigerators to be sold between 2017 and 2022.</w:t>
            </w:r>
          </w:p>
        </w:tc>
      </w:tr>
      <w:tr w:rsidR="00E43983" w:rsidRPr="0002056C" w14:paraId="333F4B21" w14:textId="77777777" w:rsidTr="00954104">
        <w:trPr>
          <w:trHeight w:val="310"/>
        </w:trPr>
        <w:tc>
          <w:tcPr>
            <w:tcW w:w="2155" w:type="dxa"/>
            <w:vMerge w:val="restart"/>
            <w:shd w:val="pct12" w:color="auto" w:fill="auto"/>
          </w:tcPr>
          <w:p w14:paraId="2FFDD056" w14:textId="728E0764" w:rsidR="00272864" w:rsidRPr="0002056C" w:rsidRDefault="00272864" w:rsidP="0002056C">
            <w:pPr>
              <w:jc w:val="left"/>
              <w:rPr>
                <w:rFonts w:asciiTheme="minorHAnsi" w:hAnsiTheme="minorHAnsi"/>
                <w:b/>
                <w:bCs/>
                <w:sz w:val="18"/>
                <w:szCs w:val="18"/>
              </w:rPr>
            </w:pPr>
            <w:r w:rsidRPr="0002056C">
              <w:rPr>
                <w:rFonts w:asciiTheme="minorHAnsi" w:hAnsiTheme="minorHAnsi"/>
                <w:b/>
                <w:bCs/>
                <w:sz w:val="18"/>
                <w:szCs w:val="18"/>
              </w:rPr>
              <w:t>Component</w:t>
            </w:r>
            <w:r w:rsidR="00CD7018" w:rsidRPr="0002056C">
              <w:rPr>
                <w:rFonts w:asciiTheme="minorHAnsi" w:hAnsiTheme="minorHAnsi"/>
                <w:b/>
                <w:bCs/>
                <w:sz w:val="18"/>
                <w:szCs w:val="18"/>
              </w:rPr>
              <w:t xml:space="preserve"> </w:t>
            </w:r>
            <w:r w:rsidRPr="0002056C">
              <w:rPr>
                <w:rFonts w:asciiTheme="minorHAnsi" w:hAnsiTheme="minorHAnsi"/>
                <w:b/>
                <w:bCs/>
                <w:sz w:val="18"/>
                <w:szCs w:val="18"/>
              </w:rPr>
              <w:t>1</w:t>
            </w:r>
            <w:r w:rsidR="00172808" w:rsidRPr="0002056C">
              <w:rPr>
                <w:rFonts w:asciiTheme="minorHAnsi" w:hAnsiTheme="minorHAnsi"/>
                <w:b/>
                <w:bCs/>
                <w:sz w:val="18"/>
                <w:szCs w:val="18"/>
              </w:rPr>
              <w:t>:  Development and adoption of EE standards and labels</w:t>
            </w:r>
          </w:p>
          <w:p w14:paraId="6813CA18" w14:textId="77777777" w:rsidR="00414320" w:rsidRPr="0002056C" w:rsidRDefault="00414320" w:rsidP="0002056C">
            <w:pPr>
              <w:jc w:val="left"/>
              <w:rPr>
                <w:rFonts w:asciiTheme="minorHAnsi" w:hAnsiTheme="minorHAnsi"/>
                <w:b/>
                <w:bCs/>
                <w:sz w:val="18"/>
                <w:szCs w:val="18"/>
              </w:rPr>
            </w:pPr>
          </w:p>
          <w:p w14:paraId="5A3CD9CD" w14:textId="3F9B6AD3" w:rsidR="00414320" w:rsidRPr="0002056C" w:rsidRDefault="00414320" w:rsidP="0002056C">
            <w:pPr>
              <w:jc w:val="left"/>
              <w:rPr>
                <w:rFonts w:asciiTheme="minorHAnsi" w:hAnsiTheme="minorHAnsi"/>
                <w:bCs/>
                <w:sz w:val="18"/>
                <w:szCs w:val="18"/>
              </w:rPr>
            </w:pPr>
            <w:r w:rsidRPr="0002056C">
              <w:rPr>
                <w:rFonts w:asciiTheme="minorHAnsi" w:hAnsiTheme="minorHAnsi"/>
                <w:bCs/>
                <w:sz w:val="18"/>
                <w:szCs w:val="18"/>
              </w:rPr>
              <w:t>Outcome:  Transformation of the market for appliances and equipment in Kazakhstan, via creation and implementation of standards, labeling, regulations, and associated capacity building</w:t>
            </w:r>
          </w:p>
          <w:p w14:paraId="745FD532" w14:textId="77777777" w:rsidR="00414320" w:rsidRPr="0002056C" w:rsidRDefault="00414320" w:rsidP="0002056C">
            <w:pPr>
              <w:jc w:val="left"/>
              <w:rPr>
                <w:rFonts w:asciiTheme="minorHAnsi" w:hAnsiTheme="minorHAnsi"/>
                <w:b/>
                <w:bCs/>
                <w:sz w:val="18"/>
                <w:szCs w:val="18"/>
              </w:rPr>
            </w:pPr>
          </w:p>
          <w:p w14:paraId="056FBA64" w14:textId="77777777" w:rsidR="00272864" w:rsidRPr="0002056C" w:rsidRDefault="00272864" w:rsidP="0002056C">
            <w:pPr>
              <w:jc w:val="left"/>
              <w:rPr>
                <w:rFonts w:asciiTheme="minorHAnsi" w:hAnsiTheme="minorHAnsi"/>
                <w:bCs/>
                <w:i/>
                <w:sz w:val="18"/>
                <w:szCs w:val="18"/>
              </w:rPr>
            </w:pPr>
          </w:p>
        </w:tc>
        <w:tc>
          <w:tcPr>
            <w:tcW w:w="2070" w:type="dxa"/>
          </w:tcPr>
          <w:p w14:paraId="2A4E4FE4" w14:textId="77777777" w:rsidR="00272864" w:rsidRPr="0002056C" w:rsidRDefault="00C94AF9" w:rsidP="0002056C">
            <w:pPr>
              <w:jc w:val="left"/>
              <w:rPr>
                <w:rFonts w:asciiTheme="minorHAnsi" w:hAnsiTheme="minorHAnsi"/>
                <w:bCs/>
                <w:sz w:val="18"/>
                <w:szCs w:val="18"/>
              </w:rPr>
            </w:pPr>
            <w:r w:rsidRPr="0002056C">
              <w:rPr>
                <w:rFonts w:asciiTheme="minorHAnsi" w:hAnsiTheme="minorHAnsi"/>
                <w:bCs/>
                <w:sz w:val="18"/>
                <w:szCs w:val="18"/>
              </w:rPr>
              <w:t>Status and required performance levels</w:t>
            </w:r>
            <w:r w:rsidR="000B3302" w:rsidRPr="0002056C">
              <w:rPr>
                <w:rFonts w:asciiTheme="minorHAnsi" w:hAnsiTheme="minorHAnsi"/>
                <w:bCs/>
                <w:sz w:val="18"/>
                <w:szCs w:val="18"/>
              </w:rPr>
              <w:t xml:space="preserve"> of minimum energy performance standards </w:t>
            </w:r>
            <w:r w:rsidR="00EF6732" w:rsidRPr="0002056C">
              <w:rPr>
                <w:rFonts w:asciiTheme="minorHAnsi" w:hAnsiTheme="minorHAnsi"/>
                <w:bCs/>
                <w:sz w:val="18"/>
                <w:szCs w:val="18"/>
              </w:rPr>
              <w:t xml:space="preserve">(MEPS) </w:t>
            </w:r>
            <w:r w:rsidR="000B3302" w:rsidRPr="0002056C">
              <w:rPr>
                <w:rFonts w:asciiTheme="minorHAnsi" w:hAnsiTheme="minorHAnsi"/>
                <w:bCs/>
                <w:sz w:val="18"/>
                <w:szCs w:val="18"/>
              </w:rPr>
              <w:t>for refrigerators, distribution transformers, and electric motors</w:t>
            </w:r>
          </w:p>
        </w:tc>
        <w:tc>
          <w:tcPr>
            <w:tcW w:w="2520" w:type="dxa"/>
          </w:tcPr>
          <w:p w14:paraId="195BB532" w14:textId="77777777" w:rsidR="00272864" w:rsidRPr="0002056C" w:rsidRDefault="00EF6732" w:rsidP="0002056C">
            <w:pPr>
              <w:jc w:val="left"/>
              <w:rPr>
                <w:rFonts w:asciiTheme="minorHAnsi" w:hAnsiTheme="minorHAnsi"/>
                <w:bCs/>
                <w:sz w:val="18"/>
                <w:szCs w:val="18"/>
              </w:rPr>
            </w:pPr>
            <w:r w:rsidRPr="0002056C">
              <w:rPr>
                <w:rFonts w:asciiTheme="minorHAnsi" w:hAnsiTheme="minorHAnsi"/>
                <w:bCs/>
                <w:sz w:val="18"/>
                <w:szCs w:val="18"/>
              </w:rPr>
              <w:t>No MEPS adopted or in force, neither at the national level nor at the level of the Eurasian Economic Union (Customs Union)</w:t>
            </w:r>
          </w:p>
        </w:tc>
        <w:tc>
          <w:tcPr>
            <w:tcW w:w="2070" w:type="dxa"/>
          </w:tcPr>
          <w:p w14:paraId="6E43110F" w14:textId="5EB274FE" w:rsidR="00272864" w:rsidRPr="0002056C" w:rsidRDefault="007E5BDF" w:rsidP="0002056C">
            <w:pPr>
              <w:jc w:val="left"/>
              <w:rPr>
                <w:rFonts w:asciiTheme="minorHAnsi" w:hAnsiTheme="minorHAnsi"/>
                <w:bCs/>
                <w:sz w:val="18"/>
                <w:szCs w:val="18"/>
              </w:rPr>
            </w:pPr>
            <w:r w:rsidRPr="0002056C">
              <w:rPr>
                <w:rFonts w:asciiTheme="minorHAnsi" w:hAnsiTheme="minorHAnsi"/>
                <w:bCs/>
                <w:sz w:val="18"/>
                <w:szCs w:val="18"/>
              </w:rPr>
              <w:t xml:space="preserve">National </w:t>
            </w:r>
            <w:r w:rsidR="00EF6732" w:rsidRPr="0002056C">
              <w:rPr>
                <w:rFonts w:asciiTheme="minorHAnsi" w:hAnsiTheme="minorHAnsi"/>
                <w:bCs/>
                <w:sz w:val="18"/>
                <w:szCs w:val="18"/>
              </w:rPr>
              <w:t xml:space="preserve">MEPS are adopted for refrigerators, distribution transformers, and industrial electric motors equivalent to the “Best MEPS” criteria of the </w:t>
            </w:r>
            <w:r w:rsidR="00BE78BD">
              <w:rPr>
                <w:rFonts w:asciiTheme="minorHAnsi" w:hAnsiTheme="minorHAnsi"/>
                <w:bCs/>
                <w:sz w:val="18"/>
                <w:szCs w:val="18"/>
              </w:rPr>
              <w:t>UN Environment</w:t>
            </w:r>
            <w:r w:rsidR="00EF6732" w:rsidRPr="0002056C">
              <w:rPr>
                <w:rFonts w:asciiTheme="minorHAnsi" w:hAnsiTheme="minorHAnsi"/>
                <w:bCs/>
                <w:sz w:val="18"/>
                <w:szCs w:val="18"/>
              </w:rPr>
              <w:t xml:space="preserve"> Country Assessment</w:t>
            </w:r>
            <w:r w:rsidRPr="0002056C">
              <w:rPr>
                <w:rFonts w:asciiTheme="minorHAnsi" w:hAnsiTheme="minorHAnsi"/>
                <w:bCs/>
                <w:sz w:val="18"/>
                <w:szCs w:val="18"/>
              </w:rPr>
              <w:t>, harmonized with relevant technical regulations of the Customs Union</w:t>
            </w:r>
          </w:p>
        </w:tc>
        <w:tc>
          <w:tcPr>
            <w:tcW w:w="2610" w:type="dxa"/>
          </w:tcPr>
          <w:p w14:paraId="1DF25ABF" w14:textId="35B34AAB" w:rsidR="00272864" w:rsidRPr="0002056C" w:rsidRDefault="007E5BDF" w:rsidP="0002056C">
            <w:pPr>
              <w:jc w:val="left"/>
              <w:rPr>
                <w:rFonts w:asciiTheme="minorHAnsi" w:hAnsiTheme="minorHAnsi"/>
                <w:bCs/>
                <w:sz w:val="18"/>
                <w:szCs w:val="18"/>
              </w:rPr>
            </w:pPr>
            <w:r w:rsidRPr="0002056C">
              <w:rPr>
                <w:rFonts w:asciiTheme="minorHAnsi" w:hAnsiTheme="minorHAnsi"/>
                <w:bCs/>
                <w:sz w:val="18"/>
                <w:szCs w:val="18"/>
              </w:rPr>
              <w:t xml:space="preserve">National </w:t>
            </w:r>
            <w:r w:rsidR="00EF6732" w:rsidRPr="0002056C">
              <w:rPr>
                <w:rFonts w:asciiTheme="minorHAnsi" w:hAnsiTheme="minorHAnsi"/>
                <w:bCs/>
                <w:sz w:val="18"/>
                <w:szCs w:val="18"/>
              </w:rPr>
              <w:t>MEPS are</w:t>
            </w:r>
            <w:r w:rsidR="000B3302" w:rsidRPr="0002056C">
              <w:rPr>
                <w:rFonts w:asciiTheme="minorHAnsi" w:hAnsiTheme="minorHAnsi"/>
                <w:bCs/>
                <w:sz w:val="18"/>
                <w:szCs w:val="18"/>
              </w:rPr>
              <w:t xml:space="preserve"> adopted and in force for refrigerators, distribution transformers, and industrial electric motors equivalent to the “Best MEPS” criteria of the </w:t>
            </w:r>
            <w:r w:rsidR="00BE78BD">
              <w:rPr>
                <w:rFonts w:asciiTheme="minorHAnsi" w:hAnsiTheme="minorHAnsi"/>
                <w:bCs/>
                <w:sz w:val="18"/>
                <w:szCs w:val="18"/>
              </w:rPr>
              <w:t>UN Environment</w:t>
            </w:r>
            <w:r w:rsidR="000B3302" w:rsidRPr="0002056C">
              <w:rPr>
                <w:rFonts w:asciiTheme="minorHAnsi" w:hAnsiTheme="minorHAnsi"/>
                <w:bCs/>
                <w:sz w:val="18"/>
                <w:szCs w:val="18"/>
              </w:rPr>
              <w:t xml:space="preserve"> Country Assessment</w:t>
            </w:r>
            <w:r w:rsidRPr="0002056C">
              <w:rPr>
                <w:rFonts w:asciiTheme="minorHAnsi" w:hAnsiTheme="minorHAnsi"/>
                <w:bCs/>
                <w:sz w:val="18"/>
                <w:szCs w:val="18"/>
              </w:rPr>
              <w:t>, harmonized with relevant technical regulations of the Customs Union</w:t>
            </w:r>
          </w:p>
        </w:tc>
        <w:tc>
          <w:tcPr>
            <w:tcW w:w="3060" w:type="dxa"/>
          </w:tcPr>
          <w:p w14:paraId="7590133F" w14:textId="77777777" w:rsidR="00272864" w:rsidRPr="0002056C" w:rsidRDefault="007E5BDF" w:rsidP="0002056C">
            <w:pPr>
              <w:jc w:val="left"/>
              <w:rPr>
                <w:rFonts w:asciiTheme="minorHAnsi" w:hAnsiTheme="minorHAnsi"/>
                <w:bCs/>
                <w:sz w:val="18"/>
                <w:szCs w:val="18"/>
              </w:rPr>
            </w:pPr>
            <w:r w:rsidRPr="0002056C">
              <w:rPr>
                <w:rFonts w:asciiTheme="minorHAnsi" w:hAnsiTheme="minorHAnsi"/>
                <w:bCs/>
                <w:sz w:val="18"/>
                <w:szCs w:val="18"/>
              </w:rPr>
              <w:t>It is extremely unlikely that national MEPS will be adopted without this project.  But it is possible that MEPS could be adopted at the level of the Customs Union before the start of the project.  If so, then this target should still be retained with regard to national MEPS, and also should be expanded to include equipment types not covered by the Customs Union.</w:t>
            </w:r>
          </w:p>
        </w:tc>
      </w:tr>
      <w:tr w:rsidR="00E43983" w:rsidRPr="0002056C" w14:paraId="2A2C7915" w14:textId="77777777" w:rsidTr="00954104">
        <w:trPr>
          <w:trHeight w:val="1646"/>
        </w:trPr>
        <w:tc>
          <w:tcPr>
            <w:tcW w:w="2155" w:type="dxa"/>
            <w:vMerge/>
            <w:shd w:val="pct12" w:color="auto" w:fill="auto"/>
          </w:tcPr>
          <w:p w14:paraId="1E31F28E" w14:textId="77777777" w:rsidR="00272864" w:rsidRPr="0002056C" w:rsidRDefault="00272864" w:rsidP="0002056C">
            <w:pPr>
              <w:jc w:val="left"/>
              <w:rPr>
                <w:rFonts w:asciiTheme="minorHAnsi" w:hAnsiTheme="minorHAnsi"/>
                <w:b/>
                <w:bCs/>
                <w:sz w:val="18"/>
                <w:szCs w:val="18"/>
              </w:rPr>
            </w:pPr>
          </w:p>
        </w:tc>
        <w:tc>
          <w:tcPr>
            <w:tcW w:w="2070" w:type="dxa"/>
          </w:tcPr>
          <w:p w14:paraId="7D32E296" w14:textId="77777777" w:rsidR="00272864" w:rsidRPr="0002056C" w:rsidRDefault="001066FE" w:rsidP="0002056C">
            <w:pPr>
              <w:jc w:val="left"/>
              <w:rPr>
                <w:rFonts w:asciiTheme="minorHAnsi" w:hAnsiTheme="minorHAnsi"/>
                <w:sz w:val="18"/>
                <w:szCs w:val="18"/>
              </w:rPr>
            </w:pPr>
            <w:r w:rsidRPr="0002056C">
              <w:rPr>
                <w:rFonts w:asciiTheme="minorHAnsi" w:hAnsiTheme="minorHAnsi"/>
                <w:sz w:val="18"/>
                <w:szCs w:val="18"/>
              </w:rPr>
              <w:t>Status and threshold levels</w:t>
            </w:r>
            <w:r w:rsidR="000B3302" w:rsidRPr="0002056C">
              <w:rPr>
                <w:rFonts w:asciiTheme="minorHAnsi" w:hAnsiTheme="minorHAnsi"/>
                <w:sz w:val="18"/>
                <w:szCs w:val="18"/>
              </w:rPr>
              <w:t xml:space="preserve"> of a </w:t>
            </w:r>
            <w:r w:rsidR="007E5BDF" w:rsidRPr="0002056C">
              <w:rPr>
                <w:rFonts w:asciiTheme="minorHAnsi" w:hAnsiTheme="minorHAnsi"/>
                <w:sz w:val="18"/>
                <w:szCs w:val="18"/>
              </w:rPr>
              <w:t xml:space="preserve">national </w:t>
            </w:r>
            <w:r w:rsidR="000B3302" w:rsidRPr="0002056C">
              <w:rPr>
                <w:rFonts w:asciiTheme="minorHAnsi" w:hAnsiTheme="minorHAnsi"/>
                <w:sz w:val="18"/>
                <w:szCs w:val="18"/>
              </w:rPr>
              <w:t xml:space="preserve">voluntary energy-performance label for refrigerators and at least one other consumer product in </w:t>
            </w:r>
            <w:r w:rsidR="000B0D71" w:rsidRPr="0002056C">
              <w:rPr>
                <w:rFonts w:asciiTheme="minorHAnsi" w:hAnsiTheme="minorHAnsi"/>
                <w:sz w:val="18"/>
                <w:szCs w:val="18"/>
              </w:rPr>
              <w:t>Kazakhstan</w:t>
            </w:r>
          </w:p>
        </w:tc>
        <w:tc>
          <w:tcPr>
            <w:tcW w:w="2520" w:type="dxa"/>
          </w:tcPr>
          <w:p w14:paraId="242B8CC1" w14:textId="77777777" w:rsidR="00272864" w:rsidRPr="0002056C" w:rsidRDefault="007E5BDF" w:rsidP="0002056C">
            <w:pPr>
              <w:jc w:val="left"/>
              <w:rPr>
                <w:rFonts w:asciiTheme="minorHAnsi" w:hAnsiTheme="minorHAnsi"/>
                <w:bCs/>
                <w:sz w:val="18"/>
                <w:szCs w:val="18"/>
              </w:rPr>
            </w:pPr>
            <w:r w:rsidRPr="0002056C">
              <w:rPr>
                <w:rFonts w:asciiTheme="minorHAnsi" w:hAnsiTheme="minorHAnsi"/>
                <w:bCs/>
                <w:sz w:val="18"/>
                <w:szCs w:val="18"/>
              </w:rPr>
              <w:t>No national voluntary label on energy performance for any product, but irregular application of EU and Russian labels</w:t>
            </w:r>
          </w:p>
        </w:tc>
        <w:tc>
          <w:tcPr>
            <w:tcW w:w="2070" w:type="dxa"/>
          </w:tcPr>
          <w:p w14:paraId="35C3901F" w14:textId="77777777" w:rsidR="00272864" w:rsidRPr="0002056C" w:rsidRDefault="007E5BDF" w:rsidP="0002056C">
            <w:pPr>
              <w:jc w:val="left"/>
              <w:rPr>
                <w:rFonts w:asciiTheme="minorHAnsi" w:hAnsiTheme="minorHAnsi"/>
                <w:bCs/>
                <w:sz w:val="18"/>
                <w:szCs w:val="18"/>
              </w:rPr>
            </w:pPr>
            <w:r w:rsidRPr="0002056C">
              <w:rPr>
                <w:rFonts w:asciiTheme="minorHAnsi" w:hAnsiTheme="minorHAnsi"/>
                <w:bCs/>
                <w:sz w:val="18"/>
                <w:szCs w:val="18"/>
              </w:rPr>
              <w:t>National v</w:t>
            </w:r>
            <w:r w:rsidR="000B0D71" w:rsidRPr="0002056C">
              <w:rPr>
                <w:rFonts w:asciiTheme="minorHAnsi" w:hAnsiTheme="minorHAnsi"/>
                <w:bCs/>
                <w:sz w:val="18"/>
                <w:szCs w:val="18"/>
              </w:rPr>
              <w:t>oluntary label defined and approved</w:t>
            </w:r>
          </w:p>
          <w:p w14:paraId="2A7CBE18" w14:textId="4DBE8A74" w:rsidR="007E5BDF" w:rsidRPr="0002056C" w:rsidRDefault="007E5BDF" w:rsidP="0002056C">
            <w:pPr>
              <w:jc w:val="left"/>
              <w:rPr>
                <w:rFonts w:asciiTheme="minorHAnsi" w:hAnsiTheme="minorHAnsi"/>
                <w:bCs/>
                <w:sz w:val="18"/>
                <w:szCs w:val="18"/>
              </w:rPr>
            </w:pPr>
          </w:p>
        </w:tc>
        <w:tc>
          <w:tcPr>
            <w:tcW w:w="2610" w:type="dxa"/>
          </w:tcPr>
          <w:p w14:paraId="0E95677A" w14:textId="77777777" w:rsidR="00272864" w:rsidRPr="0002056C" w:rsidRDefault="000B0D71" w:rsidP="0002056C">
            <w:pPr>
              <w:jc w:val="left"/>
              <w:rPr>
                <w:rFonts w:asciiTheme="minorHAnsi" w:hAnsiTheme="minorHAnsi"/>
                <w:bCs/>
                <w:sz w:val="18"/>
                <w:szCs w:val="18"/>
              </w:rPr>
            </w:pPr>
            <w:r w:rsidRPr="0002056C">
              <w:rPr>
                <w:rFonts w:asciiTheme="minorHAnsi" w:hAnsiTheme="minorHAnsi"/>
                <w:bCs/>
                <w:sz w:val="18"/>
                <w:szCs w:val="18"/>
              </w:rPr>
              <w:t>Voluntary label operational, with full implementation and enforcement support</w:t>
            </w:r>
            <w:r w:rsidR="005B0573" w:rsidRPr="0002056C">
              <w:rPr>
                <w:rFonts w:asciiTheme="minorHAnsi" w:hAnsiTheme="minorHAnsi"/>
                <w:bCs/>
                <w:sz w:val="18"/>
                <w:szCs w:val="18"/>
              </w:rPr>
              <w:t>, earned by at least three products</w:t>
            </w:r>
          </w:p>
        </w:tc>
        <w:tc>
          <w:tcPr>
            <w:tcW w:w="3060" w:type="dxa"/>
          </w:tcPr>
          <w:p w14:paraId="14AF751C" w14:textId="77777777" w:rsidR="00272864" w:rsidRPr="0002056C" w:rsidRDefault="00272864" w:rsidP="0002056C">
            <w:pPr>
              <w:jc w:val="left"/>
              <w:rPr>
                <w:rFonts w:asciiTheme="minorHAnsi" w:hAnsiTheme="minorHAnsi"/>
                <w:bCs/>
                <w:sz w:val="18"/>
                <w:szCs w:val="18"/>
              </w:rPr>
            </w:pPr>
          </w:p>
        </w:tc>
      </w:tr>
      <w:tr w:rsidR="00E43983" w:rsidRPr="0002056C" w14:paraId="296BC04F" w14:textId="77777777" w:rsidTr="00954104">
        <w:trPr>
          <w:trHeight w:val="235"/>
        </w:trPr>
        <w:tc>
          <w:tcPr>
            <w:tcW w:w="2155" w:type="dxa"/>
            <w:vMerge w:val="restart"/>
            <w:shd w:val="pct12" w:color="auto" w:fill="auto"/>
          </w:tcPr>
          <w:p w14:paraId="072DE02B" w14:textId="77777777" w:rsidR="00272864" w:rsidRPr="0002056C" w:rsidRDefault="00172808" w:rsidP="0002056C">
            <w:pPr>
              <w:jc w:val="left"/>
              <w:rPr>
                <w:rFonts w:asciiTheme="minorHAnsi" w:hAnsiTheme="minorHAnsi"/>
                <w:b/>
                <w:bCs/>
                <w:sz w:val="18"/>
                <w:szCs w:val="18"/>
              </w:rPr>
            </w:pPr>
            <w:r w:rsidRPr="0002056C">
              <w:rPr>
                <w:rFonts w:asciiTheme="minorHAnsi" w:hAnsiTheme="minorHAnsi"/>
                <w:b/>
                <w:bCs/>
                <w:sz w:val="18"/>
                <w:szCs w:val="18"/>
              </w:rPr>
              <w:t>Component</w:t>
            </w:r>
            <w:r w:rsidR="00272864" w:rsidRPr="0002056C">
              <w:rPr>
                <w:rFonts w:asciiTheme="minorHAnsi" w:hAnsiTheme="minorHAnsi"/>
                <w:b/>
                <w:bCs/>
                <w:sz w:val="18"/>
                <w:szCs w:val="18"/>
              </w:rPr>
              <w:t xml:space="preserve"> 2</w:t>
            </w:r>
            <w:r w:rsidRPr="0002056C">
              <w:rPr>
                <w:rFonts w:asciiTheme="minorHAnsi" w:hAnsiTheme="minorHAnsi"/>
                <w:b/>
                <w:bCs/>
                <w:sz w:val="18"/>
                <w:szCs w:val="18"/>
              </w:rPr>
              <w:t>:  Monitoring, verification, and enforcement</w:t>
            </w:r>
          </w:p>
          <w:p w14:paraId="14E6AF30" w14:textId="77777777" w:rsidR="00E86EE2" w:rsidRPr="0002056C" w:rsidRDefault="00E86EE2" w:rsidP="0002056C">
            <w:pPr>
              <w:jc w:val="left"/>
              <w:rPr>
                <w:rFonts w:asciiTheme="minorHAnsi" w:hAnsiTheme="minorHAnsi"/>
                <w:b/>
                <w:bCs/>
                <w:sz w:val="18"/>
                <w:szCs w:val="18"/>
              </w:rPr>
            </w:pPr>
          </w:p>
          <w:p w14:paraId="6763FEB9" w14:textId="2C41097F" w:rsidR="00272864" w:rsidRPr="0002056C" w:rsidRDefault="00E86EE2" w:rsidP="0002056C">
            <w:pPr>
              <w:jc w:val="left"/>
              <w:rPr>
                <w:rFonts w:asciiTheme="minorHAnsi" w:hAnsiTheme="minorHAnsi"/>
                <w:bCs/>
                <w:sz w:val="18"/>
                <w:szCs w:val="18"/>
              </w:rPr>
            </w:pPr>
            <w:r w:rsidRPr="0002056C">
              <w:rPr>
                <w:rFonts w:asciiTheme="minorHAnsi" w:hAnsiTheme="minorHAnsi"/>
                <w:bCs/>
                <w:sz w:val="18"/>
                <w:szCs w:val="18"/>
              </w:rPr>
              <w:t>Outcome:  A new, effectively operating regime of testing, certification, and information disclosure in support of implementation of EESL, carried out by properly equipped, traine</w:t>
            </w:r>
            <w:r w:rsidR="0002056C">
              <w:rPr>
                <w:rFonts w:asciiTheme="minorHAnsi" w:hAnsiTheme="minorHAnsi"/>
                <w:bCs/>
                <w:sz w:val="18"/>
                <w:szCs w:val="18"/>
              </w:rPr>
              <w:t>d, and certified laboratories</w:t>
            </w:r>
          </w:p>
        </w:tc>
        <w:tc>
          <w:tcPr>
            <w:tcW w:w="2070" w:type="dxa"/>
          </w:tcPr>
          <w:p w14:paraId="022FDB00" w14:textId="77777777" w:rsidR="00272864" w:rsidRPr="0002056C" w:rsidRDefault="000B3302" w:rsidP="0002056C">
            <w:pPr>
              <w:jc w:val="left"/>
              <w:rPr>
                <w:rFonts w:asciiTheme="minorHAnsi" w:hAnsiTheme="minorHAnsi"/>
                <w:bCs/>
                <w:sz w:val="18"/>
                <w:szCs w:val="18"/>
              </w:rPr>
            </w:pPr>
            <w:r w:rsidRPr="0002056C">
              <w:rPr>
                <w:rFonts w:asciiTheme="minorHAnsi" w:hAnsiTheme="minorHAnsi"/>
                <w:bCs/>
                <w:sz w:val="18"/>
                <w:szCs w:val="18"/>
              </w:rPr>
              <w:t>Operation</w:t>
            </w:r>
            <w:r w:rsidR="001F4D6F" w:rsidRPr="0002056C">
              <w:rPr>
                <w:rFonts w:asciiTheme="minorHAnsi" w:hAnsiTheme="minorHAnsi"/>
                <w:bCs/>
                <w:sz w:val="18"/>
                <w:szCs w:val="18"/>
              </w:rPr>
              <w:t xml:space="preserve">al status </w:t>
            </w:r>
            <w:r w:rsidRPr="0002056C">
              <w:rPr>
                <w:rFonts w:asciiTheme="minorHAnsi" w:hAnsiTheme="minorHAnsi"/>
                <w:bCs/>
                <w:sz w:val="18"/>
                <w:szCs w:val="18"/>
              </w:rPr>
              <w:t>of testing and certification laboratories in support of energy performance standards and labelling</w:t>
            </w:r>
            <w:r w:rsidR="001F4D6F" w:rsidRPr="0002056C">
              <w:rPr>
                <w:rFonts w:asciiTheme="minorHAnsi" w:hAnsiTheme="minorHAnsi"/>
                <w:bCs/>
                <w:sz w:val="18"/>
                <w:szCs w:val="18"/>
              </w:rPr>
              <w:t xml:space="preserve"> for refrigerators, distribution transformers, and industrial electric motors</w:t>
            </w:r>
          </w:p>
        </w:tc>
        <w:tc>
          <w:tcPr>
            <w:tcW w:w="2520" w:type="dxa"/>
          </w:tcPr>
          <w:p w14:paraId="00F12FAC" w14:textId="77777777" w:rsidR="00272864" w:rsidRPr="0002056C" w:rsidRDefault="001F4D6F" w:rsidP="0002056C">
            <w:pPr>
              <w:jc w:val="left"/>
              <w:rPr>
                <w:rFonts w:asciiTheme="minorHAnsi" w:hAnsiTheme="minorHAnsi"/>
                <w:bCs/>
                <w:sz w:val="18"/>
                <w:szCs w:val="18"/>
              </w:rPr>
            </w:pPr>
            <w:r w:rsidRPr="0002056C">
              <w:rPr>
                <w:rFonts w:asciiTheme="minorHAnsi" w:hAnsiTheme="minorHAnsi"/>
                <w:bCs/>
                <w:sz w:val="18"/>
                <w:szCs w:val="18"/>
              </w:rPr>
              <w:t>No testing and certification laboratories</w:t>
            </w:r>
            <w:r w:rsidR="007E5BDF" w:rsidRPr="0002056C">
              <w:rPr>
                <w:rFonts w:asciiTheme="minorHAnsi" w:hAnsiTheme="minorHAnsi"/>
                <w:bCs/>
                <w:sz w:val="18"/>
                <w:szCs w:val="18"/>
              </w:rPr>
              <w:t xml:space="preserve"> </w:t>
            </w:r>
            <w:r w:rsidRPr="0002056C">
              <w:rPr>
                <w:rFonts w:asciiTheme="minorHAnsi" w:hAnsiTheme="minorHAnsi"/>
                <w:bCs/>
                <w:sz w:val="18"/>
                <w:szCs w:val="18"/>
              </w:rPr>
              <w:t>in Kazakhstan for energy performance of refrigerators, distribution transformers, and industrial electric motors</w:t>
            </w:r>
          </w:p>
        </w:tc>
        <w:tc>
          <w:tcPr>
            <w:tcW w:w="2070" w:type="dxa"/>
          </w:tcPr>
          <w:p w14:paraId="3FBE9475" w14:textId="21D25930" w:rsidR="00272864" w:rsidRPr="0002056C" w:rsidRDefault="00CC1F72" w:rsidP="0002056C">
            <w:pPr>
              <w:jc w:val="left"/>
              <w:rPr>
                <w:rFonts w:asciiTheme="minorHAnsi" w:hAnsiTheme="minorHAnsi"/>
                <w:bCs/>
                <w:sz w:val="18"/>
                <w:szCs w:val="18"/>
              </w:rPr>
            </w:pPr>
            <w:r w:rsidRPr="0002056C">
              <w:rPr>
                <w:rFonts w:asciiTheme="minorHAnsi" w:hAnsiTheme="minorHAnsi"/>
                <w:bCs/>
                <w:sz w:val="18"/>
                <w:szCs w:val="18"/>
              </w:rPr>
              <w:t>At least two</w:t>
            </w:r>
            <w:r w:rsidR="00953505" w:rsidRPr="0002056C">
              <w:rPr>
                <w:rFonts w:asciiTheme="minorHAnsi" w:hAnsiTheme="minorHAnsi"/>
                <w:bCs/>
                <w:sz w:val="18"/>
                <w:szCs w:val="18"/>
              </w:rPr>
              <w:t xml:space="preserve"> t</w:t>
            </w:r>
            <w:r w:rsidR="001F4D6F" w:rsidRPr="0002056C">
              <w:rPr>
                <w:rFonts w:asciiTheme="minorHAnsi" w:hAnsiTheme="minorHAnsi"/>
                <w:bCs/>
                <w:sz w:val="18"/>
                <w:szCs w:val="18"/>
              </w:rPr>
              <w:t>esting and certification laboratories for refrigerators, distribution transformers, and industrial electric motors are equipped, trained, and operational</w:t>
            </w:r>
          </w:p>
        </w:tc>
        <w:tc>
          <w:tcPr>
            <w:tcW w:w="2610" w:type="dxa"/>
          </w:tcPr>
          <w:p w14:paraId="0D52151B" w14:textId="1DB44022" w:rsidR="00272864" w:rsidRPr="0002056C" w:rsidRDefault="00CC1F72" w:rsidP="0002056C">
            <w:pPr>
              <w:jc w:val="left"/>
              <w:rPr>
                <w:rFonts w:asciiTheme="minorHAnsi" w:hAnsiTheme="minorHAnsi"/>
                <w:bCs/>
                <w:sz w:val="18"/>
                <w:szCs w:val="18"/>
              </w:rPr>
            </w:pPr>
            <w:r w:rsidRPr="0002056C">
              <w:rPr>
                <w:rFonts w:asciiTheme="minorHAnsi" w:hAnsiTheme="minorHAnsi"/>
                <w:bCs/>
                <w:sz w:val="18"/>
                <w:szCs w:val="18"/>
              </w:rPr>
              <w:t xml:space="preserve">At least </w:t>
            </w:r>
            <w:r w:rsidR="00EB64E4" w:rsidRPr="0002056C">
              <w:rPr>
                <w:rFonts w:asciiTheme="minorHAnsi" w:hAnsiTheme="minorHAnsi"/>
                <w:bCs/>
                <w:sz w:val="18"/>
                <w:szCs w:val="18"/>
              </w:rPr>
              <w:t>four</w:t>
            </w:r>
            <w:r w:rsidRPr="0002056C">
              <w:rPr>
                <w:rFonts w:asciiTheme="minorHAnsi" w:hAnsiTheme="minorHAnsi"/>
                <w:bCs/>
                <w:sz w:val="18"/>
                <w:szCs w:val="18"/>
              </w:rPr>
              <w:t xml:space="preserve"> </w:t>
            </w:r>
            <w:r w:rsidR="00EB64E4" w:rsidRPr="0002056C">
              <w:rPr>
                <w:rFonts w:asciiTheme="minorHAnsi" w:hAnsiTheme="minorHAnsi"/>
                <w:bCs/>
                <w:sz w:val="18"/>
                <w:szCs w:val="18"/>
              </w:rPr>
              <w:t>t</w:t>
            </w:r>
            <w:r w:rsidR="000B3302" w:rsidRPr="0002056C">
              <w:rPr>
                <w:rFonts w:asciiTheme="minorHAnsi" w:hAnsiTheme="minorHAnsi"/>
                <w:bCs/>
                <w:sz w:val="18"/>
                <w:szCs w:val="18"/>
              </w:rPr>
              <w:t xml:space="preserve">esting and certification laboratories for refrigerators, distribution transformers, and industrial electric motors are </w:t>
            </w:r>
            <w:r w:rsidR="001F4D6F" w:rsidRPr="0002056C">
              <w:rPr>
                <w:rFonts w:asciiTheme="minorHAnsi" w:hAnsiTheme="minorHAnsi"/>
                <w:bCs/>
                <w:sz w:val="18"/>
                <w:szCs w:val="18"/>
              </w:rPr>
              <w:t>operational</w:t>
            </w:r>
            <w:r w:rsidR="000B3302" w:rsidRPr="0002056C">
              <w:rPr>
                <w:rFonts w:asciiTheme="minorHAnsi" w:hAnsiTheme="minorHAnsi"/>
                <w:bCs/>
                <w:sz w:val="18"/>
                <w:szCs w:val="18"/>
              </w:rPr>
              <w:t xml:space="preserve"> </w:t>
            </w:r>
            <w:r w:rsidR="001F4D6F" w:rsidRPr="0002056C">
              <w:rPr>
                <w:rFonts w:asciiTheme="minorHAnsi" w:hAnsiTheme="minorHAnsi"/>
                <w:bCs/>
                <w:sz w:val="18"/>
                <w:szCs w:val="18"/>
              </w:rPr>
              <w:t>at the full annual volume of testing needed for</w:t>
            </w:r>
            <w:r w:rsidR="000B3302" w:rsidRPr="0002056C">
              <w:rPr>
                <w:rFonts w:asciiTheme="minorHAnsi" w:hAnsiTheme="minorHAnsi"/>
                <w:bCs/>
                <w:sz w:val="18"/>
                <w:szCs w:val="18"/>
              </w:rPr>
              <w:t xml:space="preserve"> implementation of minimum energy performance standards and energy performance labelling</w:t>
            </w:r>
            <w:r w:rsidR="00A23A43" w:rsidRPr="0002056C">
              <w:rPr>
                <w:rFonts w:asciiTheme="minorHAnsi" w:hAnsiTheme="minorHAnsi"/>
                <w:bCs/>
                <w:sz w:val="18"/>
                <w:szCs w:val="18"/>
              </w:rPr>
              <w:t>, with a backlog of no less than three months for products seeking certification</w:t>
            </w:r>
          </w:p>
        </w:tc>
        <w:tc>
          <w:tcPr>
            <w:tcW w:w="3060" w:type="dxa"/>
          </w:tcPr>
          <w:p w14:paraId="210073EB" w14:textId="77777777" w:rsidR="00272864" w:rsidRPr="0002056C" w:rsidRDefault="007E5BDF" w:rsidP="0002056C">
            <w:pPr>
              <w:jc w:val="left"/>
              <w:rPr>
                <w:rFonts w:asciiTheme="minorHAnsi" w:hAnsiTheme="minorHAnsi"/>
                <w:bCs/>
                <w:sz w:val="18"/>
                <w:szCs w:val="18"/>
              </w:rPr>
            </w:pPr>
            <w:r w:rsidRPr="0002056C">
              <w:rPr>
                <w:rFonts w:asciiTheme="minorHAnsi" w:hAnsiTheme="minorHAnsi"/>
                <w:bCs/>
                <w:sz w:val="18"/>
                <w:szCs w:val="18"/>
              </w:rPr>
              <w:t>This outcome will apply to at least two and possibly as many as six laboratories in Kazakhstan.  The exact number and identity of the laboratories will be determined based on detailed analysis during the first project year of laboratory capacity, equipment costs, administrative issues, geographic coverage, and expected volumes of equipment to be tested.  The indicator is to be assessed based not on number of laboratories, but rather capacity to fully handle all national certification needs.</w:t>
            </w:r>
          </w:p>
        </w:tc>
      </w:tr>
      <w:tr w:rsidR="00E43983" w:rsidRPr="0002056C" w14:paraId="58EFCC3F" w14:textId="77777777" w:rsidTr="00954104">
        <w:trPr>
          <w:trHeight w:val="235"/>
        </w:trPr>
        <w:tc>
          <w:tcPr>
            <w:tcW w:w="2155" w:type="dxa"/>
            <w:vMerge/>
            <w:shd w:val="pct12" w:color="auto" w:fill="auto"/>
          </w:tcPr>
          <w:p w14:paraId="25BD6A8C" w14:textId="77777777" w:rsidR="00272864" w:rsidRPr="0002056C" w:rsidRDefault="00272864" w:rsidP="0002056C">
            <w:pPr>
              <w:jc w:val="left"/>
              <w:rPr>
                <w:rFonts w:asciiTheme="minorHAnsi" w:hAnsiTheme="minorHAnsi"/>
                <w:b/>
                <w:bCs/>
                <w:sz w:val="18"/>
                <w:szCs w:val="18"/>
              </w:rPr>
            </w:pPr>
          </w:p>
        </w:tc>
        <w:tc>
          <w:tcPr>
            <w:tcW w:w="2070" w:type="dxa"/>
          </w:tcPr>
          <w:p w14:paraId="6EAD3A26" w14:textId="77777777" w:rsidR="00272864" w:rsidRPr="0002056C" w:rsidRDefault="000B3302" w:rsidP="0002056C">
            <w:pPr>
              <w:jc w:val="left"/>
              <w:rPr>
                <w:rFonts w:asciiTheme="minorHAnsi" w:hAnsiTheme="minorHAnsi"/>
                <w:sz w:val="18"/>
                <w:szCs w:val="18"/>
              </w:rPr>
            </w:pPr>
            <w:r w:rsidRPr="0002056C">
              <w:rPr>
                <w:rFonts w:asciiTheme="minorHAnsi" w:hAnsiTheme="minorHAnsi"/>
                <w:sz w:val="18"/>
                <w:szCs w:val="18"/>
              </w:rPr>
              <w:t>Availability of updated information on products and their compliance with standards and labels, via register and web portal</w:t>
            </w:r>
          </w:p>
        </w:tc>
        <w:tc>
          <w:tcPr>
            <w:tcW w:w="2520" w:type="dxa"/>
          </w:tcPr>
          <w:p w14:paraId="069CB3FA" w14:textId="77777777" w:rsidR="00272864" w:rsidRPr="0002056C" w:rsidRDefault="001F4D6F" w:rsidP="0002056C">
            <w:pPr>
              <w:jc w:val="left"/>
              <w:rPr>
                <w:rFonts w:asciiTheme="minorHAnsi" w:hAnsiTheme="minorHAnsi"/>
                <w:bCs/>
                <w:sz w:val="18"/>
                <w:szCs w:val="18"/>
              </w:rPr>
            </w:pPr>
            <w:r w:rsidRPr="0002056C">
              <w:rPr>
                <w:rFonts w:asciiTheme="minorHAnsi" w:hAnsiTheme="minorHAnsi"/>
                <w:bCs/>
                <w:sz w:val="18"/>
                <w:szCs w:val="18"/>
              </w:rPr>
              <w:t>No register or web portal on energy performance of appliances or equipment in Kazakhstan</w:t>
            </w:r>
          </w:p>
          <w:p w14:paraId="44B12E26" w14:textId="77777777" w:rsidR="00FC24F0" w:rsidRPr="0002056C" w:rsidRDefault="00FC24F0" w:rsidP="0002056C">
            <w:pPr>
              <w:jc w:val="left"/>
              <w:rPr>
                <w:rFonts w:asciiTheme="minorHAnsi" w:hAnsiTheme="minorHAnsi"/>
                <w:bCs/>
                <w:sz w:val="18"/>
                <w:szCs w:val="18"/>
              </w:rPr>
            </w:pPr>
            <w:r w:rsidRPr="0002056C">
              <w:rPr>
                <w:rFonts w:asciiTheme="minorHAnsi" w:hAnsiTheme="minorHAnsi"/>
                <w:bCs/>
                <w:sz w:val="18"/>
                <w:szCs w:val="18"/>
              </w:rPr>
              <w:t>No data regularly collected on energy performance of appliances and equipment</w:t>
            </w:r>
          </w:p>
        </w:tc>
        <w:tc>
          <w:tcPr>
            <w:tcW w:w="2070" w:type="dxa"/>
          </w:tcPr>
          <w:p w14:paraId="5C4447B6" w14:textId="77777777" w:rsidR="00FC24F0" w:rsidRPr="0002056C" w:rsidRDefault="00F846DA" w:rsidP="0002056C">
            <w:pPr>
              <w:jc w:val="left"/>
              <w:rPr>
                <w:rFonts w:asciiTheme="minorHAnsi" w:hAnsiTheme="minorHAnsi"/>
                <w:bCs/>
                <w:sz w:val="18"/>
                <w:szCs w:val="18"/>
              </w:rPr>
            </w:pPr>
            <w:r w:rsidRPr="0002056C">
              <w:rPr>
                <w:rFonts w:asciiTheme="minorHAnsi" w:hAnsiTheme="minorHAnsi"/>
                <w:bCs/>
                <w:sz w:val="18"/>
                <w:szCs w:val="18"/>
              </w:rPr>
              <w:t>Register and web portal are operationa</w:t>
            </w:r>
            <w:r w:rsidR="00AB788E" w:rsidRPr="0002056C">
              <w:rPr>
                <w:rFonts w:asciiTheme="minorHAnsi" w:hAnsiTheme="minorHAnsi"/>
                <w:bCs/>
                <w:sz w:val="18"/>
                <w:szCs w:val="18"/>
              </w:rPr>
              <w:t>l with e</w:t>
            </w:r>
            <w:r w:rsidR="00FC24F0" w:rsidRPr="0002056C">
              <w:rPr>
                <w:rFonts w:asciiTheme="minorHAnsi" w:hAnsiTheme="minorHAnsi"/>
                <w:bCs/>
                <w:sz w:val="18"/>
                <w:szCs w:val="18"/>
              </w:rPr>
              <w:t>nergy performance data collected and analyzed annually for refrigerators, distribution transformers, industrial electric motors</w:t>
            </w:r>
          </w:p>
        </w:tc>
        <w:tc>
          <w:tcPr>
            <w:tcW w:w="2610" w:type="dxa"/>
          </w:tcPr>
          <w:p w14:paraId="427FFE23" w14:textId="77777777" w:rsidR="00FC24F0" w:rsidRPr="0002056C" w:rsidRDefault="00F846DA" w:rsidP="0002056C">
            <w:pPr>
              <w:jc w:val="left"/>
              <w:rPr>
                <w:rFonts w:asciiTheme="minorHAnsi" w:hAnsiTheme="minorHAnsi"/>
                <w:bCs/>
                <w:sz w:val="18"/>
                <w:szCs w:val="18"/>
              </w:rPr>
            </w:pPr>
            <w:r w:rsidRPr="0002056C">
              <w:rPr>
                <w:rFonts w:asciiTheme="minorHAnsi" w:hAnsiTheme="minorHAnsi"/>
                <w:bCs/>
                <w:sz w:val="18"/>
                <w:szCs w:val="18"/>
              </w:rPr>
              <w:t xml:space="preserve">Register and web portal are operational, </w:t>
            </w:r>
            <w:r w:rsidR="00AB788E" w:rsidRPr="0002056C">
              <w:rPr>
                <w:rFonts w:asciiTheme="minorHAnsi" w:hAnsiTheme="minorHAnsi"/>
                <w:bCs/>
                <w:sz w:val="18"/>
                <w:szCs w:val="18"/>
              </w:rPr>
              <w:t>with complete and regularly updated d</w:t>
            </w:r>
            <w:r w:rsidR="00FC24F0" w:rsidRPr="0002056C">
              <w:rPr>
                <w:rFonts w:asciiTheme="minorHAnsi" w:hAnsiTheme="minorHAnsi"/>
                <w:bCs/>
                <w:sz w:val="18"/>
                <w:szCs w:val="18"/>
              </w:rPr>
              <w:t>ata collection on energy performance of refrigerators, distribution transformers, and industrial electric motors established as a permanent practice of a responsible institution, supported by stable funding</w:t>
            </w:r>
          </w:p>
        </w:tc>
        <w:tc>
          <w:tcPr>
            <w:tcW w:w="3060" w:type="dxa"/>
          </w:tcPr>
          <w:p w14:paraId="43456992" w14:textId="77777777" w:rsidR="00272864" w:rsidRPr="0002056C" w:rsidRDefault="00272864" w:rsidP="0002056C">
            <w:pPr>
              <w:jc w:val="left"/>
              <w:rPr>
                <w:rFonts w:asciiTheme="minorHAnsi" w:hAnsiTheme="minorHAnsi"/>
                <w:bCs/>
                <w:sz w:val="18"/>
                <w:szCs w:val="18"/>
              </w:rPr>
            </w:pPr>
          </w:p>
        </w:tc>
      </w:tr>
      <w:tr w:rsidR="00E43983" w:rsidRPr="0002056C" w14:paraId="47B00E21" w14:textId="77777777" w:rsidTr="00954104">
        <w:trPr>
          <w:trHeight w:val="235"/>
        </w:trPr>
        <w:tc>
          <w:tcPr>
            <w:tcW w:w="2155" w:type="dxa"/>
            <w:vMerge/>
            <w:shd w:val="pct12" w:color="auto" w:fill="auto"/>
          </w:tcPr>
          <w:p w14:paraId="027B6E4C" w14:textId="77777777" w:rsidR="00272864" w:rsidRPr="0002056C" w:rsidRDefault="00272864" w:rsidP="0002056C">
            <w:pPr>
              <w:jc w:val="left"/>
              <w:rPr>
                <w:rFonts w:asciiTheme="minorHAnsi" w:hAnsiTheme="minorHAnsi"/>
                <w:b/>
                <w:bCs/>
                <w:sz w:val="18"/>
                <w:szCs w:val="18"/>
              </w:rPr>
            </w:pPr>
          </w:p>
        </w:tc>
        <w:tc>
          <w:tcPr>
            <w:tcW w:w="2070" w:type="dxa"/>
          </w:tcPr>
          <w:p w14:paraId="5443122E" w14:textId="270D2CF3" w:rsidR="00272864" w:rsidRPr="0002056C" w:rsidRDefault="007F1293" w:rsidP="0002056C">
            <w:pPr>
              <w:jc w:val="left"/>
              <w:rPr>
                <w:rFonts w:asciiTheme="minorHAnsi" w:hAnsiTheme="minorHAnsi"/>
                <w:bCs/>
                <w:sz w:val="18"/>
                <w:szCs w:val="18"/>
              </w:rPr>
            </w:pPr>
            <w:r w:rsidRPr="0002056C">
              <w:rPr>
                <w:rFonts w:asciiTheme="minorHAnsi" w:hAnsiTheme="minorHAnsi"/>
                <w:bCs/>
                <w:sz w:val="18"/>
                <w:szCs w:val="18"/>
              </w:rPr>
              <w:t>D</w:t>
            </w:r>
            <w:r w:rsidR="000A4EE3" w:rsidRPr="0002056C">
              <w:rPr>
                <w:rFonts w:asciiTheme="minorHAnsi" w:hAnsiTheme="minorHAnsi"/>
                <w:bCs/>
                <w:sz w:val="18"/>
                <w:szCs w:val="18"/>
              </w:rPr>
              <w:t xml:space="preserve">issemination </w:t>
            </w:r>
            <w:r w:rsidR="009D0ABB" w:rsidRPr="0002056C">
              <w:rPr>
                <w:rFonts w:asciiTheme="minorHAnsi" w:hAnsiTheme="minorHAnsi"/>
                <w:bCs/>
                <w:sz w:val="18"/>
                <w:szCs w:val="18"/>
              </w:rPr>
              <w:t xml:space="preserve">volume </w:t>
            </w:r>
            <w:r w:rsidR="000A4EE3" w:rsidRPr="0002056C">
              <w:rPr>
                <w:rFonts w:asciiTheme="minorHAnsi" w:hAnsiTheme="minorHAnsi"/>
                <w:bCs/>
                <w:sz w:val="18"/>
                <w:szCs w:val="18"/>
              </w:rPr>
              <w:t xml:space="preserve">of </w:t>
            </w:r>
            <w:r w:rsidRPr="0002056C">
              <w:rPr>
                <w:rFonts w:asciiTheme="minorHAnsi" w:hAnsiTheme="minorHAnsi"/>
                <w:bCs/>
                <w:sz w:val="18"/>
                <w:szCs w:val="18"/>
              </w:rPr>
              <w:t xml:space="preserve">completed </w:t>
            </w:r>
            <w:r w:rsidR="000A4EE3" w:rsidRPr="0002056C">
              <w:rPr>
                <w:rFonts w:asciiTheme="minorHAnsi" w:hAnsiTheme="minorHAnsi"/>
                <w:bCs/>
                <w:sz w:val="18"/>
                <w:szCs w:val="18"/>
              </w:rPr>
              <w:t>market snapshot studies, comparing actual performance of off-the-shelf appliances to stated specifications</w:t>
            </w:r>
          </w:p>
        </w:tc>
        <w:tc>
          <w:tcPr>
            <w:tcW w:w="2520" w:type="dxa"/>
          </w:tcPr>
          <w:p w14:paraId="2C1D4DE0" w14:textId="3DAEDF3D" w:rsidR="00272864" w:rsidRPr="0002056C" w:rsidRDefault="000A4EE3" w:rsidP="0002056C">
            <w:pPr>
              <w:jc w:val="left"/>
              <w:rPr>
                <w:rFonts w:asciiTheme="minorHAnsi" w:hAnsiTheme="minorHAnsi"/>
                <w:bCs/>
                <w:sz w:val="18"/>
                <w:szCs w:val="18"/>
              </w:rPr>
            </w:pPr>
            <w:r w:rsidRPr="0002056C">
              <w:rPr>
                <w:rFonts w:asciiTheme="minorHAnsi" w:hAnsiTheme="minorHAnsi"/>
                <w:bCs/>
                <w:sz w:val="18"/>
                <w:szCs w:val="18"/>
              </w:rPr>
              <w:t>No market snapshot studies have been conducted</w:t>
            </w:r>
            <w:r w:rsidR="007F1293" w:rsidRPr="0002056C">
              <w:rPr>
                <w:rFonts w:asciiTheme="minorHAnsi" w:hAnsiTheme="minorHAnsi"/>
                <w:bCs/>
                <w:sz w:val="18"/>
                <w:szCs w:val="18"/>
              </w:rPr>
              <w:t xml:space="preserve"> and disseminated</w:t>
            </w:r>
          </w:p>
        </w:tc>
        <w:tc>
          <w:tcPr>
            <w:tcW w:w="2070" w:type="dxa"/>
          </w:tcPr>
          <w:p w14:paraId="7B4148B6" w14:textId="77777777" w:rsidR="00272864" w:rsidRPr="0002056C" w:rsidRDefault="000A4EE3" w:rsidP="0002056C">
            <w:pPr>
              <w:jc w:val="left"/>
              <w:rPr>
                <w:rFonts w:asciiTheme="minorHAnsi" w:hAnsiTheme="minorHAnsi"/>
                <w:bCs/>
                <w:sz w:val="18"/>
                <w:szCs w:val="18"/>
              </w:rPr>
            </w:pPr>
            <w:r w:rsidRPr="0002056C">
              <w:rPr>
                <w:rFonts w:asciiTheme="minorHAnsi" w:hAnsiTheme="minorHAnsi"/>
                <w:bCs/>
                <w:sz w:val="18"/>
                <w:szCs w:val="18"/>
              </w:rPr>
              <w:t>Market snapshot study completed for at least four of the most popular refrigerator models in the country, with dissemination via mass media to at least 300,000 citizens (to be measured by publication circulation numbers or viewership statistics)</w:t>
            </w:r>
          </w:p>
        </w:tc>
        <w:tc>
          <w:tcPr>
            <w:tcW w:w="2610" w:type="dxa"/>
          </w:tcPr>
          <w:p w14:paraId="128F731E" w14:textId="77777777" w:rsidR="00272864" w:rsidRPr="0002056C" w:rsidRDefault="000A4EE3" w:rsidP="0002056C">
            <w:pPr>
              <w:jc w:val="left"/>
              <w:rPr>
                <w:rFonts w:asciiTheme="minorHAnsi" w:hAnsiTheme="minorHAnsi"/>
                <w:bCs/>
                <w:sz w:val="18"/>
                <w:szCs w:val="18"/>
              </w:rPr>
            </w:pPr>
            <w:r w:rsidRPr="0002056C">
              <w:rPr>
                <w:rFonts w:asciiTheme="minorHAnsi" w:hAnsiTheme="minorHAnsi"/>
                <w:bCs/>
                <w:sz w:val="18"/>
                <w:szCs w:val="18"/>
              </w:rPr>
              <w:t>At least two market snapshot studies completed covering a total of at least eight of the most popular refrigerator models in the country, with dissemination via mass media to at least 400,000 citizens (to be measured by known publication circulation numbers or viewership statistics).</w:t>
            </w:r>
          </w:p>
        </w:tc>
        <w:tc>
          <w:tcPr>
            <w:tcW w:w="3060" w:type="dxa"/>
          </w:tcPr>
          <w:p w14:paraId="24400943" w14:textId="77777777" w:rsidR="00272864" w:rsidRPr="0002056C" w:rsidRDefault="00272864" w:rsidP="0002056C">
            <w:pPr>
              <w:jc w:val="left"/>
              <w:rPr>
                <w:rFonts w:asciiTheme="minorHAnsi" w:hAnsiTheme="minorHAnsi"/>
                <w:bCs/>
                <w:sz w:val="18"/>
                <w:szCs w:val="18"/>
              </w:rPr>
            </w:pPr>
          </w:p>
        </w:tc>
      </w:tr>
      <w:tr w:rsidR="00E43983" w:rsidRPr="0002056C" w14:paraId="2E916D57" w14:textId="77777777" w:rsidTr="00954104">
        <w:trPr>
          <w:trHeight w:val="235"/>
        </w:trPr>
        <w:tc>
          <w:tcPr>
            <w:tcW w:w="2155" w:type="dxa"/>
            <w:vMerge w:val="restart"/>
            <w:shd w:val="pct12" w:color="auto" w:fill="auto"/>
          </w:tcPr>
          <w:p w14:paraId="481AEA12" w14:textId="77777777" w:rsidR="00540367" w:rsidRPr="0002056C" w:rsidRDefault="00540367" w:rsidP="0002056C">
            <w:pPr>
              <w:jc w:val="left"/>
              <w:rPr>
                <w:rFonts w:asciiTheme="minorHAnsi" w:hAnsiTheme="minorHAnsi"/>
                <w:b/>
                <w:bCs/>
                <w:sz w:val="18"/>
                <w:szCs w:val="18"/>
              </w:rPr>
            </w:pPr>
            <w:r w:rsidRPr="0002056C">
              <w:rPr>
                <w:rFonts w:asciiTheme="minorHAnsi" w:hAnsiTheme="minorHAnsi"/>
                <w:b/>
                <w:bCs/>
                <w:sz w:val="18"/>
                <w:szCs w:val="18"/>
              </w:rPr>
              <w:t>Component 3:  Boosting demand for EE appliances and equipment</w:t>
            </w:r>
          </w:p>
          <w:p w14:paraId="16632E07" w14:textId="77777777" w:rsidR="00540367" w:rsidRPr="0002056C" w:rsidRDefault="00540367" w:rsidP="0002056C">
            <w:pPr>
              <w:jc w:val="left"/>
              <w:rPr>
                <w:rFonts w:asciiTheme="minorHAnsi" w:hAnsiTheme="minorHAnsi"/>
                <w:b/>
                <w:bCs/>
                <w:sz w:val="18"/>
                <w:szCs w:val="18"/>
              </w:rPr>
            </w:pPr>
          </w:p>
          <w:p w14:paraId="4B928576" w14:textId="3F821C87"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Outcome:  Enhanced capacity among citizens and industry in Kazakhstan to understand, afford, and procure EE appliances and equipment</w:t>
            </w:r>
          </w:p>
        </w:tc>
        <w:tc>
          <w:tcPr>
            <w:tcW w:w="2070" w:type="dxa"/>
          </w:tcPr>
          <w:p w14:paraId="4F16E04D" w14:textId="2B133EE5"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Consumer awareness of energy efficiency, energy performance standards, and labels for refrigerators., as reflected in share of affirmative survey responses and broken out by gender</w:t>
            </w:r>
          </w:p>
        </w:tc>
        <w:tc>
          <w:tcPr>
            <w:tcW w:w="2520" w:type="dxa"/>
          </w:tcPr>
          <w:p w14:paraId="3BA7BB0C" w14:textId="093A0827"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No energy performance standards; various labels applied inconsistently and minimally recognized by consumers.  Quantitative baseline to be established in first year of project.</w:t>
            </w:r>
          </w:p>
        </w:tc>
        <w:tc>
          <w:tcPr>
            <w:tcW w:w="2070" w:type="dxa"/>
          </w:tcPr>
          <w:p w14:paraId="2CBF835E" w14:textId="12578208"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15 percent increase in affirmative response rates from consumers (both men and women) that they read, understand, and consider EE information when purchasing refrigerators</w:t>
            </w:r>
          </w:p>
        </w:tc>
        <w:tc>
          <w:tcPr>
            <w:tcW w:w="2610" w:type="dxa"/>
          </w:tcPr>
          <w:p w14:paraId="4A1F75FA" w14:textId="02C99570"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50 percent increase in affirmative response rates from consumers (both men and women) that they read, understand, and consider EE information (and specifically, official labels) when purchasing refrigerators</w:t>
            </w:r>
          </w:p>
        </w:tc>
        <w:tc>
          <w:tcPr>
            <w:tcW w:w="3060" w:type="dxa"/>
          </w:tcPr>
          <w:p w14:paraId="33FDE6F1" w14:textId="680E9D54"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Consumer awareness data to be collected in surveys and focus groups at beginning, midterm, and final year of project.  Both bulk surveys and tracking surveys will be administered.</w:t>
            </w:r>
          </w:p>
        </w:tc>
      </w:tr>
      <w:tr w:rsidR="00E43983" w:rsidRPr="0002056C" w14:paraId="30677425" w14:textId="77777777" w:rsidTr="00954104">
        <w:trPr>
          <w:trHeight w:val="235"/>
        </w:trPr>
        <w:tc>
          <w:tcPr>
            <w:tcW w:w="2155" w:type="dxa"/>
            <w:vMerge/>
            <w:shd w:val="pct12" w:color="auto" w:fill="auto"/>
          </w:tcPr>
          <w:p w14:paraId="656DA833" w14:textId="77777777" w:rsidR="00540367" w:rsidRPr="0002056C" w:rsidRDefault="00540367" w:rsidP="0002056C">
            <w:pPr>
              <w:jc w:val="left"/>
              <w:rPr>
                <w:rFonts w:asciiTheme="minorHAnsi" w:hAnsiTheme="minorHAnsi"/>
                <w:b/>
                <w:bCs/>
                <w:sz w:val="18"/>
                <w:szCs w:val="18"/>
              </w:rPr>
            </w:pPr>
          </w:p>
        </w:tc>
        <w:tc>
          <w:tcPr>
            <w:tcW w:w="2070" w:type="dxa"/>
          </w:tcPr>
          <w:p w14:paraId="3ADA949A" w14:textId="54F76674"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Number of consumers participating in rebate or coupon programs</w:t>
            </w:r>
          </w:p>
        </w:tc>
        <w:tc>
          <w:tcPr>
            <w:tcW w:w="2520" w:type="dxa"/>
          </w:tcPr>
          <w:p w14:paraId="6E83BD3F" w14:textId="3222651B"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No rebate or coupon programs for consumers with regard to EE refrigerators</w:t>
            </w:r>
          </w:p>
        </w:tc>
        <w:tc>
          <w:tcPr>
            <w:tcW w:w="2070" w:type="dxa"/>
          </w:tcPr>
          <w:p w14:paraId="4F0009E7" w14:textId="54479286"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At least 4,000 customers (including at least 2,000 women) participate in rebate or coupon programs, with an 80 percent completion rate of required surveys</w:t>
            </w:r>
          </w:p>
        </w:tc>
        <w:tc>
          <w:tcPr>
            <w:tcW w:w="2610" w:type="dxa"/>
          </w:tcPr>
          <w:p w14:paraId="4F88D209" w14:textId="58CCF3CC"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At least 7,5000 customers (including at least 4,000 women) participate in rebate or coupon programs, with an 80 percent completion rate of required surveys</w:t>
            </w:r>
          </w:p>
        </w:tc>
        <w:tc>
          <w:tcPr>
            <w:tcW w:w="3060" w:type="dxa"/>
          </w:tcPr>
          <w:p w14:paraId="4EEE8B6B" w14:textId="2E1AAE43"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Surveys will contain data on both the gender of the respond</w:t>
            </w:r>
            <w:r w:rsidR="00FB7E5F">
              <w:rPr>
                <w:rFonts w:asciiTheme="minorHAnsi" w:hAnsiTheme="minorHAnsi"/>
                <w:bCs/>
                <w:sz w:val="18"/>
                <w:szCs w:val="18"/>
              </w:rPr>
              <w:t>ent and the number and gender</w:t>
            </w:r>
            <w:r w:rsidRPr="0002056C">
              <w:rPr>
                <w:rFonts w:asciiTheme="minorHAnsi" w:hAnsiTheme="minorHAnsi"/>
                <w:bCs/>
                <w:sz w:val="18"/>
                <w:szCs w:val="18"/>
              </w:rPr>
              <w:t xml:space="preserve"> of the affected members of the household.</w:t>
            </w:r>
          </w:p>
        </w:tc>
      </w:tr>
      <w:tr w:rsidR="00E43983" w:rsidRPr="0002056C" w14:paraId="4C2C0999" w14:textId="77777777" w:rsidTr="00954104">
        <w:trPr>
          <w:trHeight w:val="235"/>
        </w:trPr>
        <w:tc>
          <w:tcPr>
            <w:tcW w:w="2155" w:type="dxa"/>
            <w:vMerge/>
            <w:shd w:val="pct12" w:color="auto" w:fill="auto"/>
          </w:tcPr>
          <w:p w14:paraId="5BA2866B" w14:textId="77777777" w:rsidR="00540367" w:rsidRPr="0002056C" w:rsidRDefault="00540367" w:rsidP="0002056C">
            <w:pPr>
              <w:jc w:val="left"/>
              <w:rPr>
                <w:rFonts w:asciiTheme="minorHAnsi" w:hAnsiTheme="minorHAnsi"/>
                <w:b/>
                <w:bCs/>
                <w:sz w:val="18"/>
                <w:szCs w:val="18"/>
              </w:rPr>
            </w:pPr>
          </w:p>
        </w:tc>
        <w:tc>
          <w:tcPr>
            <w:tcW w:w="2070" w:type="dxa"/>
          </w:tcPr>
          <w:p w14:paraId="050B9A4E" w14:textId="56FA1D6C"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Share of industrial electric motors in operation compliant with new IE3 standard (the MEPS target)</w:t>
            </w:r>
          </w:p>
        </w:tc>
        <w:tc>
          <w:tcPr>
            <w:tcW w:w="2520" w:type="dxa"/>
          </w:tcPr>
          <w:p w14:paraId="292B573D" w14:textId="6D56A8CA" w:rsidR="00B87F70"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Annual sales of about 18,000 electric motors in Kazakhstan in 2015.  No data on numbers and energy performance of existing stock, but it is likely that only a tiny fraction are compliant with the IE3 standard</w:t>
            </w:r>
          </w:p>
        </w:tc>
        <w:tc>
          <w:tcPr>
            <w:tcW w:w="2070" w:type="dxa"/>
          </w:tcPr>
          <w:p w14:paraId="7EBE7BC6" w14:textId="3AA702C8"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Five percent of all existing industrial electric motor stock complies with the IE3 standard</w:t>
            </w:r>
          </w:p>
        </w:tc>
        <w:tc>
          <w:tcPr>
            <w:tcW w:w="2610" w:type="dxa"/>
          </w:tcPr>
          <w:p w14:paraId="6C9F591B" w14:textId="34227784"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 xml:space="preserve">Twenty percent of all existing industrial electric motor stock complies with the IE3 standard </w:t>
            </w:r>
          </w:p>
        </w:tc>
        <w:tc>
          <w:tcPr>
            <w:tcW w:w="3060" w:type="dxa"/>
          </w:tcPr>
          <w:p w14:paraId="382A5C84" w14:textId="0C93A830" w:rsidR="00540367" w:rsidRPr="0002056C" w:rsidRDefault="00540367" w:rsidP="0002056C">
            <w:pPr>
              <w:jc w:val="left"/>
              <w:rPr>
                <w:rFonts w:asciiTheme="minorHAnsi" w:hAnsiTheme="minorHAnsi"/>
                <w:bCs/>
                <w:sz w:val="18"/>
                <w:szCs w:val="18"/>
              </w:rPr>
            </w:pPr>
            <w:r w:rsidRPr="0002056C">
              <w:rPr>
                <w:rFonts w:asciiTheme="minorHAnsi" w:hAnsiTheme="minorHAnsi"/>
                <w:bCs/>
                <w:sz w:val="18"/>
                <w:szCs w:val="18"/>
              </w:rPr>
              <w:t>Baseline data on stock and energy performance will be collected during the first project year, with the same numbers revisited at midterm and in year 5.</w:t>
            </w:r>
          </w:p>
        </w:tc>
      </w:tr>
      <w:tr w:rsidR="00E43983" w:rsidRPr="0002056C" w14:paraId="75FC839D" w14:textId="77777777" w:rsidTr="00954104">
        <w:trPr>
          <w:trHeight w:val="390"/>
        </w:trPr>
        <w:tc>
          <w:tcPr>
            <w:tcW w:w="2155" w:type="dxa"/>
            <w:vMerge w:val="restart"/>
            <w:shd w:val="pct12" w:color="auto" w:fill="auto"/>
          </w:tcPr>
          <w:p w14:paraId="1B1FCC9A" w14:textId="77777777" w:rsidR="00EB64E4" w:rsidRPr="0002056C" w:rsidRDefault="00EB64E4" w:rsidP="0002056C">
            <w:pPr>
              <w:jc w:val="left"/>
              <w:rPr>
                <w:rFonts w:asciiTheme="minorHAnsi" w:hAnsiTheme="minorHAnsi"/>
                <w:b/>
                <w:bCs/>
                <w:sz w:val="18"/>
                <w:szCs w:val="18"/>
              </w:rPr>
            </w:pPr>
            <w:r w:rsidRPr="0002056C">
              <w:rPr>
                <w:rFonts w:asciiTheme="minorHAnsi" w:hAnsiTheme="minorHAnsi"/>
                <w:b/>
                <w:bCs/>
                <w:sz w:val="18"/>
                <w:szCs w:val="18"/>
              </w:rPr>
              <w:t>Component 4:  Ensuring supply of products compliant with EESL</w:t>
            </w:r>
          </w:p>
          <w:p w14:paraId="2DF9013E" w14:textId="77777777" w:rsidR="00E86EE2" w:rsidRPr="0002056C" w:rsidRDefault="00E86EE2" w:rsidP="0002056C">
            <w:pPr>
              <w:jc w:val="left"/>
              <w:rPr>
                <w:rFonts w:asciiTheme="minorHAnsi" w:hAnsiTheme="minorHAnsi"/>
                <w:b/>
                <w:bCs/>
                <w:sz w:val="18"/>
                <w:szCs w:val="18"/>
              </w:rPr>
            </w:pPr>
          </w:p>
          <w:p w14:paraId="6F0E918A" w14:textId="77777777" w:rsidR="00E86EE2" w:rsidRPr="0002056C" w:rsidRDefault="00E86EE2" w:rsidP="0002056C">
            <w:pPr>
              <w:jc w:val="left"/>
              <w:rPr>
                <w:rFonts w:asciiTheme="minorHAnsi" w:hAnsiTheme="minorHAnsi"/>
                <w:bCs/>
                <w:sz w:val="18"/>
                <w:szCs w:val="18"/>
              </w:rPr>
            </w:pPr>
            <w:r w:rsidRPr="0002056C">
              <w:rPr>
                <w:rFonts w:asciiTheme="minorHAnsi" w:hAnsiTheme="minorHAnsi"/>
                <w:bCs/>
                <w:sz w:val="18"/>
                <w:szCs w:val="18"/>
              </w:rPr>
              <w:t xml:space="preserve">Outcome:  Creation of new capacity among manufacturers and other supply-chain participants for appliances and equipment for compliance with new EESL.  </w:t>
            </w:r>
          </w:p>
          <w:p w14:paraId="1C1C6884" w14:textId="44B1846F" w:rsidR="00E86EE2" w:rsidRPr="0002056C" w:rsidRDefault="00E86EE2" w:rsidP="0002056C">
            <w:pPr>
              <w:jc w:val="left"/>
              <w:rPr>
                <w:rFonts w:asciiTheme="minorHAnsi" w:hAnsiTheme="minorHAnsi"/>
                <w:b/>
                <w:bCs/>
                <w:sz w:val="18"/>
                <w:szCs w:val="18"/>
              </w:rPr>
            </w:pPr>
          </w:p>
        </w:tc>
        <w:tc>
          <w:tcPr>
            <w:tcW w:w="2070" w:type="dxa"/>
          </w:tcPr>
          <w:p w14:paraId="08E2557E" w14:textId="77777777" w:rsidR="00EB64E4" w:rsidRPr="0002056C" w:rsidRDefault="00EB64E4" w:rsidP="0002056C">
            <w:pPr>
              <w:jc w:val="left"/>
              <w:rPr>
                <w:rFonts w:asciiTheme="minorHAnsi" w:hAnsiTheme="minorHAnsi"/>
                <w:bCs/>
                <w:sz w:val="18"/>
                <w:szCs w:val="18"/>
              </w:rPr>
            </w:pPr>
            <w:r w:rsidRPr="0002056C">
              <w:rPr>
                <w:rFonts w:asciiTheme="minorHAnsi" w:hAnsiTheme="minorHAnsi"/>
                <w:bCs/>
                <w:sz w:val="18"/>
                <w:szCs w:val="18"/>
              </w:rPr>
              <w:t>Share of domestically-produced distribution transformers compliant with new MEPS</w:t>
            </w:r>
          </w:p>
        </w:tc>
        <w:tc>
          <w:tcPr>
            <w:tcW w:w="2520" w:type="dxa"/>
          </w:tcPr>
          <w:p w14:paraId="6DF66576" w14:textId="4AD87722" w:rsidR="00EB64E4" w:rsidRPr="0002056C" w:rsidRDefault="00EB64E4" w:rsidP="0002056C">
            <w:pPr>
              <w:jc w:val="left"/>
              <w:rPr>
                <w:rFonts w:asciiTheme="minorHAnsi" w:hAnsiTheme="minorHAnsi"/>
                <w:bCs/>
                <w:sz w:val="18"/>
                <w:szCs w:val="18"/>
              </w:rPr>
            </w:pPr>
            <w:r w:rsidRPr="0002056C">
              <w:rPr>
                <w:rFonts w:asciiTheme="minorHAnsi" w:hAnsiTheme="minorHAnsi"/>
                <w:bCs/>
                <w:sz w:val="18"/>
                <w:szCs w:val="18"/>
              </w:rPr>
              <w:t>Performance data not available.  Anecdotal statement from an expert of the Kentau plant that its distribution transformers have losses of about 20 percent, which would be far from levels compliant with target MEPS</w:t>
            </w:r>
            <w:r w:rsidR="00DA25CD" w:rsidRPr="0002056C">
              <w:rPr>
                <w:rFonts w:asciiTheme="minorHAnsi" w:hAnsiTheme="minorHAnsi"/>
                <w:bCs/>
                <w:sz w:val="18"/>
                <w:szCs w:val="18"/>
              </w:rPr>
              <w:t>.  Actual numbers and performance levels of domestically-produced distribution transformers to be determined in first project year.</w:t>
            </w:r>
          </w:p>
        </w:tc>
        <w:tc>
          <w:tcPr>
            <w:tcW w:w="2070" w:type="dxa"/>
          </w:tcPr>
          <w:p w14:paraId="62D0AC34" w14:textId="13B680DA" w:rsidR="00DA25CD" w:rsidRPr="0002056C" w:rsidRDefault="00DA25CD" w:rsidP="0002056C">
            <w:pPr>
              <w:jc w:val="left"/>
              <w:rPr>
                <w:rFonts w:asciiTheme="minorHAnsi" w:hAnsiTheme="minorHAnsi"/>
                <w:bCs/>
                <w:sz w:val="18"/>
                <w:szCs w:val="18"/>
              </w:rPr>
            </w:pPr>
            <w:r w:rsidRPr="0002056C">
              <w:rPr>
                <w:rFonts w:asciiTheme="minorHAnsi" w:hAnsiTheme="minorHAnsi"/>
                <w:bCs/>
                <w:sz w:val="18"/>
                <w:szCs w:val="18"/>
              </w:rPr>
              <w:t>No quantitative midterm target for share of MEPS-compliant transformers because compliance will be achieved after adoption of MEPS and after training, in the second half of the project period.</w:t>
            </w:r>
          </w:p>
          <w:p w14:paraId="209F63E5" w14:textId="5B79DCCC" w:rsidR="00EB64E4" w:rsidRPr="0002056C" w:rsidRDefault="00DA25CD" w:rsidP="0002056C">
            <w:pPr>
              <w:jc w:val="left"/>
              <w:rPr>
                <w:rFonts w:asciiTheme="minorHAnsi" w:hAnsiTheme="minorHAnsi"/>
                <w:bCs/>
                <w:sz w:val="18"/>
                <w:szCs w:val="18"/>
              </w:rPr>
            </w:pPr>
            <w:r w:rsidRPr="0002056C">
              <w:rPr>
                <w:rFonts w:asciiTheme="minorHAnsi" w:hAnsiTheme="minorHAnsi"/>
                <w:bCs/>
                <w:sz w:val="18"/>
                <w:szCs w:val="18"/>
              </w:rPr>
              <w:t xml:space="preserve">But by midterm, training will have been delivered and financial plans developed for retooling the </w:t>
            </w:r>
            <w:r w:rsidR="00EB64E4" w:rsidRPr="0002056C">
              <w:rPr>
                <w:rFonts w:asciiTheme="minorHAnsi" w:hAnsiTheme="minorHAnsi"/>
                <w:bCs/>
                <w:sz w:val="18"/>
                <w:szCs w:val="18"/>
              </w:rPr>
              <w:t>Kentau Transformer Manufacturing Plant</w:t>
            </w:r>
            <w:r w:rsidRPr="0002056C">
              <w:rPr>
                <w:rFonts w:asciiTheme="minorHAnsi" w:hAnsiTheme="minorHAnsi"/>
                <w:bCs/>
                <w:sz w:val="18"/>
                <w:szCs w:val="18"/>
              </w:rPr>
              <w:t xml:space="preserve"> (and/or other similar enterprises with similar total output</w:t>
            </w:r>
            <w:r w:rsidR="00EB64E4" w:rsidRPr="0002056C">
              <w:rPr>
                <w:rFonts w:asciiTheme="minorHAnsi" w:hAnsiTheme="minorHAnsi"/>
                <w:bCs/>
                <w:sz w:val="18"/>
                <w:szCs w:val="18"/>
              </w:rPr>
              <w:t>, encompassing 75 percent of domestic production in Kazakhstan</w:t>
            </w:r>
            <w:r w:rsidRPr="0002056C">
              <w:rPr>
                <w:rFonts w:asciiTheme="minorHAnsi" w:hAnsiTheme="minorHAnsi"/>
                <w:bCs/>
                <w:sz w:val="18"/>
                <w:szCs w:val="18"/>
              </w:rPr>
              <w:t>) to comply with new MEPS</w:t>
            </w:r>
            <w:r w:rsidR="00EB64E4" w:rsidRPr="0002056C">
              <w:rPr>
                <w:rFonts w:asciiTheme="minorHAnsi" w:hAnsiTheme="minorHAnsi"/>
                <w:bCs/>
                <w:sz w:val="18"/>
                <w:szCs w:val="18"/>
              </w:rPr>
              <w:t xml:space="preserve"> </w:t>
            </w:r>
          </w:p>
        </w:tc>
        <w:tc>
          <w:tcPr>
            <w:tcW w:w="2610" w:type="dxa"/>
          </w:tcPr>
          <w:p w14:paraId="1DC7FDC4" w14:textId="77777777" w:rsidR="00EB64E4" w:rsidRPr="0002056C" w:rsidRDefault="00EB64E4" w:rsidP="0002056C">
            <w:pPr>
              <w:jc w:val="left"/>
              <w:rPr>
                <w:rFonts w:asciiTheme="minorHAnsi" w:hAnsiTheme="minorHAnsi"/>
                <w:bCs/>
                <w:sz w:val="18"/>
                <w:szCs w:val="18"/>
              </w:rPr>
            </w:pPr>
            <w:r w:rsidRPr="0002056C">
              <w:rPr>
                <w:rFonts w:asciiTheme="minorHAnsi" w:hAnsiTheme="minorHAnsi"/>
                <w:bCs/>
                <w:sz w:val="18"/>
                <w:szCs w:val="18"/>
              </w:rPr>
              <w:t>Kentau plant (and/or other enterprises with similar total output) retooled and producing entirely MEPS-compliant products, covering 75 percent of total domestic production</w:t>
            </w:r>
          </w:p>
          <w:p w14:paraId="1C5F1D2D" w14:textId="77777777" w:rsidR="00EB64E4" w:rsidRPr="0002056C" w:rsidRDefault="00EB64E4" w:rsidP="0002056C">
            <w:pPr>
              <w:jc w:val="left"/>
              <w:rPr>
                <w:rFonts w:asciiTheme="minorHAnsi" w:hAnsiTheme="minorHAnsi"/>
                <w:bCs/>
                <w:sz w:val="18"/>
                <w:szCs w:val="18"/>
              </w:rPr>
            </w:pPr>
          </w:p>
        </w:tc>
        <w:tc>
          <w:tcPr>
            <w:tcW w:w="3060" w:type="dxa"/>
          </w:tcPr>
          <w:p w14:paraId="07EEFA14" w14:textId="77777777" w:rsidR="00EB64E4" w:rsidRPr="0002056C" w:rsidRDefault="00EB64E4" w:rsidP="0002056C">
            <w:pPr>
              <w:jc w:val="left"/>
              <w:rPr>
                <w:rFonts w:asciiTheme="minorHAnsi" w:hAnsiTheme="minorHAnsi"/>
                <w:bCs/>
                <w:sz w:val="18"/>
                <w:szCs w:val="18"/>
              </w:rPr>
            </w:pPr>
            <w:r w:rsidRPr="0002056C">
              <w:rPr>
                <w:rFonts w:asciiTheme="minorHAnsi" w:hAnsiTheme="minorHAnsi"/>
                <w:bCs/>
                <w:sz w:val="18"/>
                <w:szCs w:val="18"/>
              </w:rPr>
              <w:t xml:space="preserve">Indicators for other types of equipment could be added at midterm if increased domestic production rates warrant expanded activity in this component. </w:t>
            </w:r>
          </w:p>
        </w:tc>
      </w:tr>
      <w:tr w:rsidR="00E43983" w:rsidRPr="0002056C" w14:paraId="2AB9AB6C" w14:textId="77777777" w:rsidTr="00954104">
        <w:trPr>
          <w:trHeight w:val="1438"/>
        </w:trPr>
        <w:tc>
          <w:tcPr>
            <w:tcW w:w="2155" w:type="dxa"/>
            <w:vMerge/>
            <w:shd w:val="pct12" w:color="auto" w:fill="auto"/>
          </w:tcPr>
          <w:p w14:paraId="735220A2" w14:textId="4F9A8E7F" w:rsidR="00EB64E4" w:rsidRPr="0002056C" w:rsidRDefault="00EB64E4" w:rsidP="0002056C">
            <w:pPr>
              <w:jc w:val="left"/>
              <w:rPr>
                <w:rFonts w:asciiTheme="minorHAnsi" w:hAnsiTheme="minorHAnsi"/>
                <w:b/>
                <w:bCs/>
                <w:sz w:val="18"/>
                <w:szCs w:val="18"/>
              </w:rPr>
            </w:pPr>
          </w:p>
        </w:tc>
        <w:tc>
          <w:tcPr>
            <w:tcW w:w="2070" w:type="dxa"/>
          </w:tcPr>
          <w:p w14:paraId="30BAD7C5" w14:textId="77777777" w:rsidR="00EB64E4" w:rsidRPr="0002056C" w:rsidRDefault="00EB64E4" w:rsidP="0002056C">
            <w:pPr>
              <w:jc w:val="left"/>
              <w:rPr>
                <w:rFonts w:asciiTheme="minorHAnsi" w:hAnsiTheme="minorHAnsi"/>
                <w:sz w:val="18"/>
                <w:szCs w:val="18"/>
              </w:rPr>
            </w:pPr>
            <w:r w:rsidRPr="0002056C">
              <w:rPr>
                <w:rFonts w:asciiTheme="minorHAnsi" w:hAnsiTheme="minorHAnsi"/>
                <w:sz w:val="18"/>
                <w:szCs w:val="18"/>
              </w:rPr>
              <w:t>Number of other supply-chain stakeholders, including waste handlers, trained in new requirements of MEPS, HEPS, labelling programs, and associated regulations</w:t>
            </w:r>
          </w:p>
        </w:tc>
        <w:tc>
          <w:tcPr>
            <w:tcW w:w="2520" w:type="dxa"/>
          </w:tcPr>
          <w:p w14:paraId="0AF47038" w14:textId="77777777" w:rsidR="00EB64E4" w:rsidRPr="0002056C" w:rsidRDefault="00EB64E4" w:rsidP="0002056C">
            <w:pPr>
              <w:jc w:val="left"/>
              <w:rPr>
                <w:rFonts w:asciiTheme="minorHAnsi" w:hAnsiTheme="minorHAnsi"/>
                <w:bCs/>
                <w:sz w:val="18"/>
                <w:szCs w:val="18"/>
              </w:rPr>
            </w:pPr>
            <w:r w:rsidRPr="0002056C">
              <w:rPr>
                <w:rFonts w:asciiTheme="minorHAnsi" w:hAnsiTheme="minorHAnsi"/>
                <w:bCs/>
                <w:sz w:val="18"/>
                <w:szCs w:val="18"/>
              </w:rPr>
              <w:t>No training for supply-chain stakeholders</w:t>
            </w:r>
          </w:p>
        </w:tc>
        <w:tc>
          <w:tcPr>
            <w:tcW w:w="2070" w:type="dxa"/>
          </w:tcPr>
          <w:p w14:paraId="5E81CB0A" w14:textId="77777777" w:rsidR="00EB64E4" w:rsidRPr="0002056C" w:rsidRDefault="00EB64E4" w:rsidP="0002056C">
            <w:pPr>
              <w:jc w:val="left"/>
              <w:rPr>
                <w:rFonts w:asciiTheme="minorHAnsi" w:hAnsiTheme="minorHAnsi"/>
                <w:bCs/>
                <w:sz w:val="18"/>
                <w:szCs w:val="18"/>
              </w:rPr>
            </w:pPr>
            <w:r w:rsidRPr="0002056C">
              <w:rPr>
                <w:rFonts w:asciiTheme="minorHAnsi" w:hAnsiTheme="minorHAnsi"/>
                <w:bCs/>
                <w:sz w:val="18"/>
                <w:szCs w:val="18"/>
              </w:rPr>
              <w:t>Representatives of at least ten companies trained, covering at least two major cities of Kazakhstan and two levels of the supply chain</w:t>
            </w:r>
          </w:p>
        </w:tc>
        <w:tc>
          <w:tcPr>
            <w:tcW w:w="2610" w:type="dxa"/>
          </w:tcPr>
          <w:p w14:paraId="34572F67" w14:textId="77777777" w:rsidR="00EB64E4" w:rsidRPr="0002056C" w:rsidRDefault="00EB64E4" w:rsidP="0002056C">
            <w:pPr>
              <w:jc w:val="left"/>
              <w:rPr>
                <w:rFonts w:asciiTheme="minorHAnsi" w:hAnsiTheme="minorHAnsi"/>
                <w:bCs/>
                <w:sz w:val="18"/>
                <w:szCs w:val="18"/>
              </w:rPr>
            </w:pPr>
            <w:r w:rsidRPr="0002056C">
              <w:rPr>
                <w:rFonts w:asciiTheme="minorHAnsi" w:hAnsiTheme="minorHAnsi"/>
                <w:bCs/>
                <w:sz w:val="18"/>
                <w:szCs w:val="18"/>
              </w:rPr>
              <w:t>Representatives of at least 20 companies trained, covering at least four major cities of Kazakhstan, plus rural areas, and three levels of the supply chain</w:t>
            </w:r>
          </w:p>
        </w:tc>
        <w:tc>
          <w:tcPr>
            <w:tcW w:w="3060" w:type="dxa"/>
          </w:tcPr>
          <w:p w14:paraId="0FC2440F" w14:textId="77777777" w:rsidR="00EB64E4" w:rsidRPr="0002056C" w:rsidRDefault="00EB64E4" w:rsidP="0002056C">
            <w:pPr>
              <w:jc w:val="left"/>
              <w:rPr>
                <w:rFonts w:asciiTheme="minorHAnsi" w:hAnsiTheme="minorHAnsi"/>
                <w:bCs/>
                <w:sz w:val="18"/>
                <w:szCs w:val="18"/>
              </w:rPr>
            </w:pPr>
            <w:r w:rsidRPr="0002056C">
              <w:rPr>
                <w:rFonts w:asciiTheme="minorHAnsi" w:hAnsiTheme="minorHAnsi"/>
                <w:bCs/>
                <w:sz w:val="18"/>
                <w:szCs w:val="18"/>
              </w:rPr>
              <w:t>Some training could be directly offered by the project, while other training could be offered internally by companies to their own employees, with the project’s support.</w:t>
            </w:r>
          </w:p>
        </w:tc>
      </w:tr>
    </w:tbl>
    <w:p w14:paraId="2FF21C03" w14:textId="77777777" w:rsidR="005B0573" w:rsidRDefault="002F5ED9" w:rsidP="003B2A79">
      <w:r>
        <w:t xml:space="preserve">Monitoring and evaluation are also a key part of the project but are not named as a numbered component because the project was already approved with four components at the Project Framework Document (pre-PPG) stage. </w:t>
      </w:r>
      <w:r w:rsidR="005B0573">
        <w:t xml:space="preserve"> M&amp;E does not have any indicators or targets of its own in this framework, but the framework itself represents the project’s M&amp;E tasks throughout.  </w:t>
      </w:r>
      <w:r w:rsidR="00AF48F9">
        <w:t xml:space="preserve">  Please see the following section of this Project Document for more details.  </w:t>
      </w:r>
    </w:p>
    <w:p w14:paraId="76296765" w14:textId="77777777" w:rsidR="00AF48F9" w:rsidRPr="0003763F" w:rsidRDefault="00AF48F9" w:rsidP="003B2A79">
      <w:pPr>
        <w:sectPr w:rsidR="00AF48F9" w:rsidRPr="0003763F" w:rsidSect="00954104">
          <w:footerReference w:type="first" r:id="rId20"/>
          <w:pgSz w:w="16834" w:h="11894" w:orient="landscape" w:code="1"/>
          <w:pgMar w:top="1440" w:right="1440" w:bottom="1440" w:left="1440" w:header="720" w:footer="432" w:gutter="0"/>
          <w:cols w:space="708"/>
          <w:titlePg/>
          <w:docGrid w:linePitch="360"/>
        </w:sectPr>
      </w:pPr>
    </w:p>
    <w:p w14:paraId="2D707266" w14:textId="77777777" w:rsidR="0053408E" w:rsidRPr="0003763F" w:rsidRDefault="0053408E" w:rsidP="003B2A79">
      <w:pPr>
        <w:pStyle w:val="Heading1"/>
        <w:spacing w:before="0" w:after="60"/>
        <w:rPr>
          <w:rFonts w:ascii="Calibri" w:hAnsi="Calibri"/>
          <w:szCs w:val="28"/>
        </w:rPr>
      </w:pPr>
      <w:bookmarkStart w:id="17" w:name="_Toc477852777"/>
      <w:bookmarkStart w:id="18" w:name="_Toc207800914"/>
      <w:bookmarkStart w:id="19" w:name="_Toc407785522"/>
      <w:bookmarkEnd w:id="14"/>
      <w:r w:rsidRPr="0003763F">
        <w:rPr>
          <w:rFonts w:ascii="Calibri" w:hAnsi="Calibri"/>
          <w:szCs w:val="28"/>
        </w:rPr>
        <w:t>Monitoring and Evaluation (M&amp;E) Plan</w:t>
      </w:r>
      <w:bookmarkEnd w:id="17"/>
    </w:p>
    <w:p w14:paraId="4DE16B53" w14:textId="34EB0F5C" w:rsidR="00BC1B09" w:rsidRPr="006B5B7B" w:rsidRDefault="0053408E" w:rsidP="00E25565">
      <w:pPr>
        <w:spacing w:after="0"/>
        <w:rPr>
          <w:rFonts w:cs="Calibri"/>
          <w:szCs w:val="20"/>
        </w:rPr>
      </w:pPr>
      <w:r w:rsidRPr="0003763F">
        <w:rPr>
          <w:rFonts w:cs="Calibri"/>
          <w:szCs w:val="20"/>
        </w:rPr>
        <w:t xml:space="preserve">The project results as outlined in the </w:t>
      </w:r>
      <w:r w:rsidR="006B5B7B">
        <w:rPr>
          <w:rFonts w:cs="Calibri"/>
          <w:szCs w:val="20"/>
        </w:rPr>
        <w:t>Project Results F</w:t>
      </w:r>
      <w:r w:rsidRPr="0003763F">
        <w:rPr>
          <w:rFonts w:cs="Calibri"/>
          <w:szCs w:val="20"/>
        </w:rPr>
        <w:t>ramework will be monitored annually and evaluated periodically during project implementation</w:t>
      </w:r>
      <w:r w:rsidR="00552D40">
        <w:rPr>
          <w:rFonts w:cs="Calibri"/>
          <w:szCs w:val="20"/>
        </w:rPr>
        <w:t xml:space="preserve"> </w:t>
      </w:r>
      <w:r w:rsidR="00552D40" w:rsidRPr="0003763F">
        <w:rPr>
          <w:rFonts w:cs="Calibri"/>
          <w:szCs w:val="20"/>
        </w:rPr>
        <w:t>to ensure the project effectively achieves these results</w:t>
      </w:r>
      <w:r w:rsidRPr="0003763F">
        <w:rPr>
          <w:rFonts w:cs="Calibri"/>
          <w:szCs w:val="20"/>
        </w:rPr>
        <w:t>.  Project-level monitoring and evaluation will be undertaken in compliance with</w:t>
      </w:r>
      <w:r w:rsidR="004D2F82" w:rsidRPr="0003763F">
        <w:rPr>
          <w:rFonts w:cs="Calibri"/>
          <w:szCs w:val="20"/>
        </w:rPr>
        <w:t xml:space="preserve"> </w:t>
      </w:r>
      <w:r w:rsidR="00C36EC7" w:rsidRPr="0003763F">
        <w:rPr>
          <w:rFonts w:cs="Calibri"/>
          <w:szCs w:val="20"/>
        </w:rPr>
        <w:t xml:space="preserve">UNDP </w:t>
      </w:r>
      <w:r w:rsidR="004D2F82" w:rsidRPr="0003763F">
        <w:rPr>
          <w:rFonts w:cs="Calibri"/>
          <w:szCs w:val="20"/>
        </w:rPr>
        <w:t>requirements as outlined in the</w:t>
      </w:r>
      <w:r w:rsidRPr="0003763F">
        <w:rPr>
          <w:rFonts w:cs="Calibri"/>
          <w:szCs w:val="20"/>
        </w:rPr>
        <w:t xml:space="preserve"> </w:t>
      </w:r>
      <w:hyperlink r:id="rId21" w:history="1">
        <w:r w:rsidRPr="0003763F">
          <w:rPr>
            <w:rStyle w:val="Hyperlink"/>
            <w:rFonts w:cs="Calibri"/>
            <w:szCs w:val="20"/>
          </w:rPr>
          <w:t>UNDP POPP</w:t>
        </w:r>
      </w:hyperlink>
      <w:r w:rsidR="004D2F82" w:rsidRPr="0003763F">
        <w:rPr>
          <w:rStyle w:val="Hyperlink"/>
          <w:rFonts w:cs="Calibri"/>
          <w:szCs w:val="20"/>
        </w:rPr>
        <w:t xml:space="preserve"> </w:t>
      </w:r>
      <w:r w:rsidR="004D2F82" w:rsidRPr="0003763F">
        <w:rPr>
          <w:rStyle w:val="Hyperlink"/>
          <w:rFonts w:cs="Calibri"/>
          <w:color w:val="auto"/>
          <w:szCs w:val="20"/>
          <w:u w:val="none"/>
        </w:rPr>
        <w:t xml:space="preserve">and </w:t>
      </w:r>
      <w:hyperlink r:id="rId22" w:history="1">
        <w:r w:rsidR="004D2F82" w:rsidRPr="0003763F">
          <w:rPr>
            <w:rStyle w:val="Hyperlink"/>
            <w:rFonts w:cs="Calibri"/>
            <w:szCs w:val="20"/>
          </w:rPr>
          <w:t>UNDP Evaluation Policy</w:t>
        </w:r>
      </w:hyperlink>
      <w:r w:rsidR="004D2F82" w:rsidRPr="0003763F">
        <w:rPr>
          <w:rFonts w:cs="Calibri"/>
          <w:szCs w:val="20"/>
        </w:rPr>
        <w:t xml:space="preserve">. </w:t>
      </w:r>
      <w:r w:rsidR="00B83FE7" w:rsidRPr="0003763F">
        <w:rPr>
          <w:rFonts w:cs="Calibri"/>
          <w:szCs w:val="20"/>
        </w:rPr>
        <w:t xml:space="preserve">While </w:t>
      </w:r>
      <w:r w:rsidR="00C36EC7" w:rsidRPr="0003763F">
        <w:rPr>
          <w:rFonts w:cs="Calibri"/>
          <w:szCs w:val="20"/>
        </w:rPr>
        <w:t xml:space="preserve">these UNDP requirements are not </w:t>
      </w:r>
      <w:r w:rsidR="00B83FE7" w:rsidRPr="0003763F">
        <w:rPr>
          <w:rFonts w:cs="Calibri"/>
          <w:szCs w:val="20"/>
        </w:rPr>
        <w:t>outlined</w:t>
      </w:r>
      <w:r w:rsidR="00C36EC7" w:rsidRPr="0003763F">
        <w:rPr>
          <w:rFonts w:cs="Calibri"/>
          <w:szCs w:val="20"/>
        </w:rPr>
        <w:t xml:space="preserve"> in this </w:t>
      </w:r>
      <w:r w:rsidR="006B5B7B">
        <w:rPr>
          <w:rFonts w:cs="Calibri"/>
          <w:szCs w:val="20"/>
        </w:rPr>
        <w:t>Project D</w:t>
      </w:r>
      <w:r w:rsidR="00C36EC7" w:rsidRPr="0003763F">
        <w:rPr>
          <w:rFonts w:cs="Calibri"/>
          <w:szCs w:val="20"/>
        </w:rPr>
        <w:t>ocument</w:t>
      </w:r>
      <w:r w:rsidR="007E6657" w:rsidRPr="0003763F">
        <w:rPr>
          <w:rFonts w:cs="Calibri"/>
          <w:szCs w:val="20"/>
        </w:rPr>
        <w:t>,</w:t>
      </w:r>
      <w:r w:rsidR="00C36EC7" w:rsidRPr="0003763F">
        <w:rPr>
          <w:rFonts w:cs="Calibri"/>
          <w:szCs w:val="20"/>
        </w:rPr>
        <w:t xml:space="preserve"> the UNDP Country Office will </w:t>
      </w:r>
      <w:r w:rsidR="004C4F40" w:rsidRPr="0003763F">
        <w:rPr>
          <w:rFonts w:cs="Calibri"/>
          <w:szCs w:val="20"/>
        </w:rPr>
        <w:t xml:space="preserve">work with the relevant project stakeholders to </w:t>
      </w:r>
      <w:r w:rsidR="00C36EC7" w:rsidRPr="0003763F">
        <w:rPr>
          <w:rFonts w:cs="Calibri"/>
          <w:szCs w:val="20"/>
        </w:rPr>
        <w:t xml:space="preserve">ensure </w:t>
      </w:r>
      <w:r w:rsidR="007E6657" w:rsidRPr="0003763F">
        <w:rPr>
          <w:rFonts w:cs="Calibri"/>
          <w:szCs w:val="20"/>
        </w:rPr>
        <w:t>UNDP M&amp;E re</w:t>
      </w:r>
      <w:r w:rsidR="00C36EC7" w:rsidRPr="0003763F">
        <w:rPr>
          <w:rFonts w:cs="Calibri"/>
          <w:szCs w:val="20"/>
        </w:rPr>
        <w:t>quirements are met</w:t>
      </w:r>
      <w:r w:rsidR="00E80AE7" w:rsidRPr="0003763F">
        <w:rPr>
          <w:rFonts w:cs="Calibri"/>
          <w:szCs w:val="20"/>
        </w:rPr>
        <w:t xml:space="preserve"> in a timely fashion and to high quality standards</w:t>
      </w:r>
      <w:r w:rsidR="007E6657" w:rsidRPr="0003763F">
        <w:rPr>
          <w:rFonts w:cs="Calibri"/>
          <w:szCs w:val="20"/>
        </w:rPr>
        <w:t xml:space="preserve">. </w:t>
      </w:r>
      <w:r w:rsidR="00B83FE7" w:rsidRPr="0003763F">
        <w:rPr>
          <w:rFonts w:cs="Calibri"/>
          <w:szCs w:val="20"/>
        </w:rPr>
        <w:t>A</w:t>
      </w:r>
      <w:r w:rsidR="00C36EC7" w:rsidRPr="0003763F">
        <w:rPr>
          <w:rFonts w:cs="Calibri"/>
          <w:szCs w:val="20"/>
        </w:rPr>
        <w:t>dditional</w:t>
      </w:r>
      <w:r w:rsidR="004D2F82" w:rsidRPr="0003763F">
        <w:rPr>
          <w:rFonts w:cs="Calibri"/>
          <w:szCs w:val="20"/>
        </w:rPr>
        <w:t xml:space="preserve"> </w:t>
      </w:r>
      <w:r w:rsidR="00C36EC7" w:rsidRPr="0003763F">
        <w:rPr>
          <w:rFonts w:cs="Calibri"/>
          <w:szCs w:val="20"/>
        </w:rPr>
        <w:t xml:space="preserve">mandatory </w:t>
      </w:r>
      <w:r w:rsidR="004D2F82" w:rsidRPr="0003763F">
        <w:rPr>
          <w:rFonts w:cs="Calibri"/>
          <w:szCs w:val="20"/>
        </w:rPr>
        <w:t xml:space="preserve">GEF-specific M&amp;E requirements </w:t>
      </w:r>
      <w:r w:rsidR="004C4F40" w:rsidRPr="0003763F">
        <w:rPr>
          <w:rFonts w:cs="Calibri"/>
          <w:szCs w:val="20"/>
        </w:rPr>
        <w:t xml:space="preserve">(as </w:t>
      </w:r>
      <w:r w:rsidR="004D2F82" w:rsidRPr="0003763F">
        <w:rPr>
          <w:rFonts w:cs="Calibri"/>
          <w:szCs w:val="20"/>
        </w:rPr>
        <w:t xml:space="preserve">outlined </w:t>
      </w:r>
      <w:r w:rsidR="00B83FE7" w:rsidRPr="0003763F">
        <w:rPr>
          <w:rFonts w:cs="Calibri"/>
          <w:szCs w:val="20"/>
        </w:rPr>
        <w:t>below</w:t>
      </w:r>
      <w:r w:rsidR="004C4F40" w:rsidRPr="0003763F">
        <w:rPr>
          <w:rFonts w:cs="Calibri"/>
          <w:szCs w:val="20"/>
        </w:rPr>
        <w:t xml:space="preserve">) </w:t>
      </w:r>
      <w:r w:rsidR="00C36EC7" w:rsidRPr="0003763F">
        <w:rPr>
          <w:rFonts w:cs="Calibri"/>
          <w:szCs w:val="20"/>
        </w:rPr>
        <w:t xml:space="preserve">will be undertaken in accordance with </w:t>
      </w:r>
      <w:r w:rsidRPr="0003763F">
        <w:rPr>
          <w:rFonts w:cs="Calibri"/>
          <w:szCs w:val="20"/>
        </w:rPr>
        <w:t xml:space="preserve">the </w:t>
      </w:r>
      <w:hyperlink r:id="rId23" w:history="1">
        <w:r w:rsidRPr="0003763F">
          <w:rPr>
            <w:rStyle w:val="Hyperlink"/>
            <w:rFonts w:cs="Calibri"/>
            <w:szCs w:val="20"/>
          </w:rPr>
          <w:t>GEF M&amp;E policy</w:t>
        </w:r>
      </w:hyperlink>
      <w:r w:rsidR="004D2F82" w:rsidRPr="0003763F">
        <w:rPr>
          <w:rFonts w:cs="Calibri"/>
          <w:szCs w:val="20"/>
        </w:rPr>
        <w:t xml:space="preserve"> and </w:t>
      </w:r>
      <w:r w:rsidR="00B83FE7" w:rsidRPr="0003763F">
        <w:rPr>
          <w:rFonts w:cs="Calibri"/>
          <w:szCs w:val="20"/>
        </w:rPr>
        <w:t xml:space="preserve">other relevant </w:t>
      </w:r>
      <w:r w:rsidRPr="0003763F">
        <w:rPr>
          <w:rFonts w:cs="Calibri"/>
          <w:szCs w:val="20"/>
        </w:rPr>
        <w:t xml:space="preserve">GEF </w:t>
      </w:r>
      <w:r w:rsidR="00B83FE7" w:rsidRPr="0003763F">
        <w:rPr>
          <w:rFonts w:cs="Calibri"/>
          <w:szCs w:val="20"/>
        </w:rPr>
        <w:t>policies</w:t>
      </w:r>
      <w:r w:rsidR="00941466" w:rsidRPr="0003763F">
        <w:rPr>
          <w:rFonts w:cs="Calibri"/>
          <w:szCs w:val="20"/>
        </w:rPr>
        <w:t>.</w:t>
      </w:r>
    </w:p>
    <w:p w14:paraId="5BDF38CD" w14:textId="77777777" w:rsidR="00BC1B09" w:rsidRPr="0003763F" w:rsidRDefault="00BC1B09" w:rsidP="00E25565">
      <w:pPr>
        <w:spacing w:after="0"/>
        <w:rPr>
          <w:rFonts w:cs="Calibri"/>
          <w:szCs w:val="20"/>
        </w:rPr>
      </w:pPr>
    </w:p>
    <w:p w14:paraId="1D92EEA9" w14:textId="214FD001" w:rsidR="0053408E" w:rsidRPr="0003763F" w:rsidRDefault="00941466" w:rsidP="00E25565">
      <w:pPr>
        <w:spacing w:after="0"/>
        <w:rPr>
          <w:rFonts w:cs="Calibri"/>
          <w:szCs w:val="20"/>
        </w:rPr>
      </w:pPr>
      <w:r w:rsidRPr="0003763F">
        <w:rPr>
          <w:rFonts w:cs="Calibri"/>
          <w:szCs w:val="20"/>
        </w:rPr>
        <w:t>In addition to the</w:t>
      </w:r>
      <w:r w:rsidR="00C36EC7" w:rsidRPr="0003763F">
        <w:rPr>
          <w:rFonts w:cs="Calibri"/>
          <w:szCs w:val="20"/>
        </w:rPr>
        <w:t>se</w:t>
      </w:r>
      <w:r w:rsidRPr="0003763F">
        <w:rPr>
          <w:rFonts w:cs="Calibri"/>
          <w:szCs w:val="20"/>
        </w:rPr>
        <w:t xml:space="preserve"> </w:t>
      </w:r>
      <w:r w:rsidR="00C36EC7" w:rsidRPr="0003763F">
        <w:rPr>
          <w:rFonts w:cs="Calibri"/>
          <w:szCs w:val="20"/>
        </w:rPr>
        <w:t xml:space="preserve">mandatory </w:t>
      </w:r>
      <w:r w:rsidRPr="0003763F">
        <w:rPr>
          <w:rFonts w:cs="Calibri"/>
          <w:szCs w:val="20"/>
        </w:rPr>
        <w:t xml:space="preserve">UNDP </w:t>
      </w:r>
      <w:r w:rsidR="00C36EC7" w:rsidRPr="0003763F">
        <w:rPr>
          <w:rFonts w:cs="Calibri"/>
          <w:szCs w:val="20"/>
        </w:rPr>
        <w:t xml:space="preserve">and GEF </w:t>
      </w:r>
      <w:r w:rsidRPr="0003763F">
        <w:rPr>
          <w:rFonts w:cs="Calibri"/>
          <w:szCs w:val="20"/>
        </w:rPr>
        <w:t>M&amp;E requirements</w:t>
      </w:r>
      <w:r w:rsidR="00C36EC7" w:rsidRPr="0003763F">
        <w:rPr>
          <w:rFonts w:cs="Calibri"/>
          <w:szCs w:val="20"/>
        </w:rPr>
        <w:t>, other</w:t>
      </w:r>
      <w:r w:rsidRPr="0003763F">
        <w:rPr>
          <w:rFonts w:cs="Calibri"/>
          <w:szCs w:val="20"/>
        </w:rPr>
        <w:t xml:space="preserve"> </w:t>
      </w:r>
      <w:r w:rsidR="0053408E" w:rsidRPr="0003763F">
        <w:rPr>
          <w:rFonts w:cs="Calibri"/>
          <w:szCs w:val="20"/>
        </w:rPr>
        <w:t xml:space="preserve">M&amp;E </w:t>
      </w:r>
      <w:r w:rsidRPr="0003763F">
        <w:rPr>
          <w:rFonts w:cs="Calibri"/>
          <w:szCs w:val="20"/>
        </w:rPr>
        <w:t>a</w:t>
      </w:r>
      <w:r w:rsidR="0053408E" w:rsidRPr="0003763F">
        <w:rPr>
          <w:rFonts w:cs="Calibri"/>
          <w:szCs w:val="20"/>
        </w:rPr>
        <w:t>ctivities deemed necessary to support project-level adaptive management</w:t>
      </w:r>
      <w:r w:rsidR="00BC1B09" w:rsidRPr="0003763F">
        <w:rPr>
          <w:rFonts w:cs="Calibri"/>
          <w:szCs w:val="20"/>
        </w:rPr>
        <w:t xml:space="preserve"> will be </w:t>
      </w:r>
      <w:r w:rsidR="008071BF">
        <w:rPr>
          <w:rFonts w:cs="Calibri"/>
          <w:szCs w:val="20"/>
        </w:rPr>
        <w:t>agreed</w:t>
      </w:r>
      <w:r w:rsidR="00BC1B09" w:rsidRPr="0003763F">
        <w:rPr>
          <w:rFonts w:cs="Calibri"/>
          <w:szCs w:val="20"/>
        </w:rPr>
        <w:t xml:space="preserve"> during the</w:t>
      </w:r>
      <w:r w:rsidR="00E804FD" w:rsidRPr="0003763F">
        <w:rPr>
          <w:rFonts w:cs="Calibri"/>
          <w:szCs w:val="20"/>
        </w:rPr>
        <w:t xml:space="preserve"> Project</w:t>
      </w:r>
      <w:r w:rsidR="00BC1B09" w:rsidRPr="0003763F">
        <w:rPr>
          <w:rFonts w:cs="Calibri"/>
          <w:szCs w:val="20"/>
        </w:rPr>
        <w:t xml:space="preserve"> Inception Workshop and will be detailed in the Inception Report. This will include the e</w:t>
      </w:r>
      <w:r w:rsidR="0053408E" w:rsidRPr="0003763F">
        <w:rPr>
          <w:rFonts w:cs="Calibri"/>
          <w:szCs w:val="20"/>
        </w:rPr>
        <w:t>xact role of project target groups and other stakeholders in project M&amp;E activities</w:t>
      </w:r>
      <w:r w:rsidR="00AF5DF8" w:rsidRPr="0003763F">
        <w:rPr>
          <w:rFonts w:cs="Calibri"/>
          <w:szCs w:val="20"/>
        </w:rPr>
        <w:t xml:space="preserve"> including the GEF Operational Focal Point</w:t>
      </w:r>
      <w:r w:rsidR="00BC1B09" w:rsidRPr="0003763F">
        <w:rPr>
          <w:rFonts w:cs="Calibri"/>
          <w:szCs w:val="20"/>
        </w:rPr>
        <w:t xml:space="preserve"> and national/regional institutes assigned to undertake project monitoring.</w:t>
      </w:r>
      <w:r w:rsidR="00E336E5">
        <w:rPr>
          <w:rFonts w:cs="Calibri"/>
          <w:szCs w:val="20"/>
        </w:rPr>
        <w:t xml:space="preserve"> </w:t>
      </w:r>
      <w:r w:rsidR="004C4F40" w:rsidRPr="0003763F">
        <w:rPr>
          <w:rFonts w:cs="Calibri"/>
          <w:szCs w:val="20"/>
        </w:rPr>
        <w:t>The GEF Operational Focal Point will</w:t>
      </w:r>
      <w:r w:rsidR="00E804FD" w:rsidRPr="0003763F">
        <w:rPr>
          <w:rFonts w:cs="Calibri"/>
          <w:szCs w:val="20"/>
        </w:rPr>
        <w:t xml:space="preserve"> strive to</w:t>
      </w:r>
      <w:r w:rsidR="004C4F40" w:rsidRPr="0003763F">
        <w:rPr>
          <w:rFonts w:cs="Calibri"/>
          <w:szCs w:val="20"/>
        </w:rPr>
        <w:t xml:space="preserve"> ensure consistency in the approach t</w:t>
      </w:r>
      <w:r w:rsidR="00E804FD" w:rsidRPr="0003763F">
        <w:rPr>
          <w:rFonts w:cs="Calibri"/>
          <w:szCs w:val="20"/>
        </w:rPr>
        <w:t>aken to</w:t>
      </w:r>
      <w:r w:rsidR="004C4F40" w:rsidRPr="0003763F">
        <w:rPr>
          <w:rFonts w:cs="Calibri"/>
          <w:szCs w:val="20"/>
        </w:rPr>
        <w:t xml:space="preserve"> the GEF-specific M&amp;E requirements (notably the GEF Tracking Tools) across all GEF-financed projects in the country. This could be achieve</w:t>
      </w:r>
      <w:r w:rsidR="00E804FD" w:rsidRPr="0003763F">
        <w:rPr>
          <w:rFonts w:cs="Calibri"/>
          <w:szCs w:val="20"/>
        </w:rPr>
        <w:t>d</w:t>
      </w:r>
      <w:r w:rsidR="004C4F40" w:rsidRPr="0003763F">
        <w:rPr>
          <w:rFonts w:cs="Calibri"/>
          <w:szCs w:val="20"/>
        </w:rPr>
        <w:t xml:space="preserve"> for example by using one national institute to </w:t>
      </w:r>
      <w:r w:rsidR="00E804FD" w:rsidRPr="0003763F">
        <w:rPr>
          <w:rFonts w:cs="Calibri"/>
          <w:szCs w:val="20"/>
        </w:rPr>
        <w:t>complete</w:t>
      </w:r>
      <w:r w:rsidR="004C4F40" w:rsidRPr="0003763F">
        <w:rPr>
          <w:rFonts w:cs="Calibri"/>
          <w:szCs w:val="20"/>
        </w:rPr>
        <w:t xml:space="preserve"> the GEF Tracking Tools for all GEF-</w:t>
      </w:r>
      <w:r w:rsidR="00E804FD" w:rsidRPr="0003763F">
        <w:rPr>
          <w:rFonts w:cs="Calibri"/>
          <w:szCs w:val="20"/>
        </w:rPr>
        <w:t>financed</w:t>
      </w:r>
      <w:r w:rsidR="004C4F40" w:rsidRPr="0003763F">
        <w:rPr>
          <w:rFonts w:cs="Calibri"/>
          <w:szCs w:val="20"/>
        </w:rPr>
        <w:t xml:space="preserve"> projects in the country, including projects supported by other GEF Agencies</w:t>
      </w:r>
      <w:r w:rsidR="00B54BF6">
        <w:rPr>
          <w:rFonts w:cs="Calibri"/>
          <w:szCs w:val="20"/>
        </w:rPr>
        <w:t>.</w:t>
      </w:r>
    </w:p>
    <w:p w14:paraId="28DA893C" w14:textId="77777777" w:rsidR="00E804FD" w:rsidRPr="0003763F" w:rsidRDefault="00E804FD" w:rsidP="00E25565">
      <w:pPr>
        <w:spacing w:after="0"/>
        <w:rPr>
          <w:rFonts w:cs="Calibri"/>
          <w:b/>
          <w:szCs w:val="20"/>
        </w:rPr>
      </w:pPr>
    </w:p>
    <w:p w14:paraId="62CF9358" w14:textId="77777777" w:rsidR="0053408E" w:rsidRPr="0003763F" w:rsidRDefault="00B83FE7" w:rsidP="00E25565">
      <w:pPr>
        <w:rPr>
          <w:rFonts w:cs="Calibri"/>
          <w:b/>
          <w:szCs w:val="20"/>
        </w:rPr>
      </w:pPr>
      <w:r w:rsidRPr="0003763F">
        <w:rPr>
          <w:rFonts w:cs="Calibri"/>
          <w:b/>
          <w:szCs w:val="20"/>
        </w:rPr>
        <w:t xml:space="preserve">M&amp;E </w:t>
      </w:r>
      <w:r w:rsidR="006B5B7B">
        <w:rPr>
          <w:rFonts w:cs="Calibri"/>
          <w:b/>
          <w:szCs w:val="20"/>
        </w:rPr>
        <w:t>o</w:t>
      </w:r>
      <w:r w:rsidR="0053408E" w:rsidRPr="0003763F">
        <w:rPr>
          <w:rFonts w:cs="Calibri"/>
          <w:b/>
          <w:szCs w:val="20"/>
        </w:rPr>
        <w:t>versight and monitoring responsibilities:</w:t>
      </w:r>
    </w:p>
    <w:p w14:paraId="50547AEC" w14:textId="77777777" w:rsidR="00DF7AB2" w:rsidRPr="0003763F" w:rsidRDefault="00AF5DF8" w:rsidP="00E25565">
      <w:pPr>
        <w:spacing w:after="0"/>
        <w:rPr>
          <w:rFonts w:cs="Calibri"/>
          <w:szCs w:val="20"/>
        </w:rPr>
      </w:pPr>
      <w:r w:rsidRPr="0003763F">
        <w:rPr>
          <w:rFonts w:cs="Calibri"/>
          <w:szCs w:val="20"/>
          <w:u w:val="single"/>
        </w:rPr>
        <w:t>Project Manager</w:t>
      </w:r>
      <w:r w:rsidRPr="0003763F">
        <w:rPr>
          <w:rFonts w:cs="Calibri"/>
          <w:szCs w:val="20"/>
        </w:rPr>
        <w:t xml:space="preserve">:  </w:t>
      </w:r>
      <w:r w:rsidR="0053408E" w:rsidRPr="0003763F">
        <w:rPr>
          <w:rFonts w:cs="Calibri"/>
          <w:szCs w:val="20"/>
        </w:rPr>
        <w:t xml:space="preserve">The </w:t>
      </w:r>
      <w:r w:rsidR="008253E8" w:rsidRPr="0003763F">
        <w:rPr>
          <w:rFonts w:cs="Calibri"/>
          <w:szCs w:val="20"/>
        </w:rPr>
        <w:t xml:space="preserve">Project Manager is </w:t>
      </w:r>
      <w:r w:rsidR="0053408E" w:rsidRPr="0003763F">
        <w:rPr>
          <w:rFonts w:cs="Calibri"/>
          <w:szCs w:val="20"/>
        </w:rPr>
        <w:t>responsibl</w:t>
      </w:r>
      <w:r w:rsidR="008253E8" w:rsidRPr="0003763F">
        <w:rPr>
          <w:rFonts w:cs="Calibri"/>
          <w:szCs w:val="20"/>
        </w:rPr>
        <w:t>e</w:t>
      </w:r>
      <w:r w:rsidR="0053408E" w:rsidRPr="0003763F">
        <w:rPr>
          <w:rFonts w:cs="Calibri"/>
          <w:szCs w:val="20"/>
        </w:rPr>
        <w:t xml:space="preserve"> for day-to</w:t>
      </w:r>
      <w:r w:rsidR="004E32F3" w:rsidRPr="0003763F">
        <w:rPr>
          <w:rFonts w:cs="Calibri"/>
          <w:szCs w:val="20"/>
        </w:rPr>
        <w:t>-</w:t>
      </w:r>
      <w:r w:rsidR="0053408E" w:rsidRPr="0003763F">
        <w:rPr>
          <w:rFonts w:cs="Calibri"/>
          <w:szCs w:val="20"/>
        </w:rPr>
        <w:t xml:space="preserve">day project </w:t>
      </w:r>
      <w:r w:rsidR="008253E8" w:rsidRPr="0003763F">
        <w:rPr>
          <w:rFonts w:cs="Calibri"/>
          <w:szCs w:val="20"/>
        </w:rPr>
        <w:t xml:space="preserve">management </w:t>
      </w:r>
      <w:r w:rsidR="004E32F3" w:rsidRPr="0003763F">
        <w:rPr>
          <w:rFonts w:cs="Calibri"/>
          <w:szCs w:val="20"/>
        </w:rPr>
        <w:t>and regular monitoring</w:t>
      </w:r>
      <w:r w:rsidR="008253E8" w:rsidRPr="0003763F">
        <w:rPr>
          <w:rFonts w:cs="Calibri"/>
          <w:szCs w:val="20"/>
        </w:rPr>
        <w:t xml:space="preserve"> of project results and risks, including social and environmental risks</w:t>
      </w:r>
      <w:r w:rsidR="0053408E" w:rsidRPr="0003763F">
        <w:rPr>
          <w:rFonts w:cs="Calibri"/>
          <w:szCs w:val="20"/>
        </w:rPr>
        <w:t xml:space="preserve">. </w:t>
      </w:r>
      <w:r w:rsidR="008253E8" w:rsidRPr="0003763F">
        <w:rPr>
          <w:rFonts w:cs="Calibri"/>
          <w:szCs w:val="20"/>
        </w:rPr>
        <w:t xml:space="preserve">The Project Manager will </w:t>
      </w:r>
      <w:r w:rsidRPr="0003763F">
        <w:rPr>
          <w:rFonts w:cs="Calibri"/>
          <w:szCs w:val="20"/>
        </w:rPr>
        <w:t xml:space="preserve">ensure that all project staff maintain a high level of transparency, responsibility and accountability in </w:t>
      </w:r>
      <w:r w:rsidR="00763414" w:rsidRPr="0003763F">
        <w:rPr>
          <w:rFonts w:cs="Calibri"/>
          <w:szCs w:val="20"/>
        </w:rPr>
        <w:t>M&amp;E</w:t>
      </w:r>
      <w:r w:rsidRPr="0003763F">
        <w:rPr>
          <w:rFonts w:cs="Calibri"/>
          <w:szCs w:val="20"/>
        </w:rPr>
        <w:t xml:space="preserve"> and reporting </w:t>
      </w:r>
      <w:r w:rsidR="00763414" w:rsidRPr="0003763F">
        <w:rPr>
          <w:rFonts w:cs="Calibri"/>
          <w:szCs w:val="20"/>
        </w:rPr>
        <w:t xml:space="preserve">of </w:t>
      </w:r>
      <w:r w:rsidRPr="0003763F">
        <w:rPr>
          <w:rFonts w:cs="Calibri"/>
          <w:szCs w:val="20"/>
        </w:rPr>
        <w:t xml:space="preserve">project results. </w:t>
      </w:r>
      <w:r w:rsidR="00DF7AB2" w:rsidRPr="0003763F">
        <w:rPr>
          <w:rFonts w:cs="Calibri"/>
          <w:szCs w:val="20"/>
        </w:rPr>
        <w:t>The Project Manager will inform the Project Board</w:t>
      </w:r>
      <w:r w:rsidR="00272864">
        <w:rPr>
          <w:rFonts w:cs="Calibri"/>
          <w:szCs w:val="20"/>
        </w:rPr>
        <w:t xml:space="preserve">, </w:t>
      </w:r>
      <w:r w:rsidR="00DF7AB2" w:rsidRPr="0003763F">
        <w:rPr>
          <w:rFonts w:cs="Calibri"/>
          <w:szCs w:val="20"/>
        </w:rPr>
        <w:t xml:space="preserve">the UNDP Country Office </w:t>
      </w:r>
      <w:r w:rsidR="00272864">
        <w:rPr>
          <w:rFonts w:cs="Calibri"/>
          <w:szCs w:val="20"/>
        </w:rPr>
        <w:t xml:space="preserve">and the UNDP-GEF RTA </w:t>
      </w:r>
      <w:r w:rsidR="00DF7AB2" w:rsidRPr="0003763F">
        <w:rPr>
          <w:rFonts w:cs="Calibri"/>
          <w:szCs w:val="20"/>
        </w:rPr>
        <w:t xml:space="preserve">of any delays or difficulties as they arise during implementation so that appropriate support and corrective measures can be adopted. </w:t>
      </w:r>
    </w:p>
    <w:p w14:paraId="53FC9569" w14:textId="77777777" w:rsidR="00DF7AB2" w:rsidRPr="0003763F" w:rsidRDefault="00DF7AB2" w:rsidP="00E25565">
      <w:pPr>
        <w:spacing w:after="0"/>
        <w:rPr>
          <w:rFonts w:cs="Calibri"/>
          <w:szCs w:val="20"/>
        </w:rPr>
      </w:pPr>
    </w:p>
    <w:p w14:paraId="1BFCC9A5" w14:textId="553B10FB" w:rsidR="00AF5DF8" w:rsidRPr="0003763F" w:rsidRDefault="0053408E" w:rsidP="00E25565">
      <w:pPr>
        <w:spacing w:after="0"/>
        <w:rPr>
          <w:rFonts w:cs="Calibri"/>
          <w:szCs w:val="20"/>
        </w:rPr>
      </w:pPr>
      <w:r w:rsidRPr="0003763F">
        <w:rPr>
          <w:rFonts w:cs="Calibri"/>
          <w:szCs w:val="20"/>
        </w:rPr>
        <w:t xml:space="preserve">The Project Manager will develop </w:t>
      </w:r>
      <w:r w:rsidR="001C4D52">
        <w:rPr>
          <w:rFonts w:cs="Calibri"/>
          <w:szCs w:val="20"/>
        </w:rPr>
        <w:t>Annual Work Plans</w:t>
      </w:r>
      <w:r w:rsidRPr="0003763F">
        <w:rPr>
          <w:rFonts w:cs="Calibri"/>
          <w:szCs w:val="20"/>
        </w:rPr>
        <w:t xml:space="preserve"> </w:t>
      </w:r>
      <w:r w:rsidR="004E32F3" w:rsidRPr="0003763F">
        <w:rPr>
          <w:rFonts w:cs="Calibri"/>
          <w:szCs w:val="20"/>
        </w:rPr>
        <w:t>based on the multi-year work</w:t>
      </w:r>
      <w:r w:rsidR="000A20A2" w:rsidRPr="0003763F">
        <w:rPr>
          <w:rFonts w:cs="Calibri"/>
          <w:szCs w:val="20"/>
        </w:rPr>
        <w:t xml:space="preserve"> </w:t>
      </w:r>
      <w:r w:rsidR="008253E8" w:rsidRPr="0003763F">
        <w:rPr>
          <w:rFonts w:cs="Calibri"/>
          <w:szCs w:val="20"/>
        </w:rPr>
        <w:t>plan included in An</w:t>
      </w:r>
      <w:r w:rsidR="004E32F3" w:rsidRPr="0003763F">
        <w:rPr>
          <w:rFonts w:cs="Calibri"/>
          <w:szCs w:val="20"/>
        </w:rPr>
        <w:t>nex</w:t>
      </w:r>
      <w:r w:rsidR="008253E8" w:rsidRPr="0003763F">
        <w:rPr>
          <w:rFonts w:cs="Calibri"/>
          <w:szCs w:val="20"/>
        </w:rPr>
        <w:t xml:space="preserve"> A</w:t>
      </w:r>
      <w:r w:rsidR="004E32F3" w:rsidRPr="0003763F">
        <w:rPr>
          <w:rFonts w:cs="Calibri"/>
          <w:szCs w:val="20"/>
        </w:rPr>
        <w:t xml:space="preserve">, </w:t>
      </w:r>
      <w:r w:rsidRPr="0003763F">
        <w:rPr>
          <w:rFonts w:cs="Calibri"/>
          <w:szCs w:val="20"/>
        </w:rPr>
        <w:t xml:space="preserve">including </w:t>
      </w:r>
      <w:r w:rsidR="001C4D52">
        <w:rPr>
          <w:rFonts w:cs="Calibri"/>
          <w:szCs w:val="20"/>
        </w:rPr>
        <w:t xml:space="preserve">a month-by-month projection of activities, as well as </w:t>
      </w:r>
      <w:r w:rsidRPr="0003763F">
        <w:rPr>
          <w:rFonts w:cs="Calibri"/>
          <w:szCs w:val="20"/>
        </w:rPr>
        <w:t xml:space="preserve">annual </w:t>
      </w:r>
      <w:r w:rsidR="008253E8" w:rsidRPr="0003763F">
        <w:rPr>
          <w:rFonts w:cs="Calibri"/>
          <w:szCs w:val="20"/>
        </w:rPr>
        <w:t xml:space="preserve">output </w:t>
      </w:r>
      <w:r w:rsidRPr="0003763F">
        <w:rPr>
          <w:rFonts w:cs="Calibri"/>
          <w:szCs w:val="20"/>
        </w:rPr>
        <w:t xml:space="preserve">targets. The Project Manager will </w:t>
      </w:r>
      <w:r w:rsidR="004E32F3" w:rsidRPr="0003763F">
        <w:rPr>
          <w:rFonts w:cs="Calibri"/>
          <w:szCs w:val="20"/>
        </w:rPr>
        <w:t xml:space="preserve">ensure that the standard UNDP and GEF M&amp;E requirements are fulfilled to the highest quality. This includes, but is not limited to, ensuring the results framework indicators are monitored annually in time for </w:t>
      </w:r>
      <w:r w:rsidR="008253E8" w:rsidRPr="0003763F">
        <w:rPr>
          <w:rFonts w:cs="Calibri"/>
          <w:szCs w:val="20"/>
        </w:rPr>
        <w:t xml:space="preserve">evidence-based </w:t>
      </w:r>
      <w:r w:rsidR="00E336E5">
        <w:rPr>
          <w:rFonts w:cs="Calibri"/>
          <w:szCs w:val="20"/>
        </w:rPr>
        <w:t xml:space="preserve">reporting </w:t>
      </w:r>
      <w:r w:rsidR="008253E8" w:rsidRPr="0003763F">
        <w:rPr>
          <w:rFonts w:cs="Calibri"/>
          <w:szCs w:val="20"/>
        </w:rPr>
        <w:t xml:space="preserve">in the </w:t>
      </w:r>
      <w:r w:rsidR="00647AD9" w:rsidRPr="0003763F">
        <w:rPr>
          <w:rFonts w:cs="Calibri"/>
          <w:szCs w:val="20"/>
        </w:rPr>
        <w:t xml:space="preserve">GEF </w:t>
      </w:r>
      <w:r w:rsidR="004E32F3" w:rsidRPr="0003763F">
        <w:rPr>
          <w:rFonts w:cs="Calibri"/>
          <w:szCs w:val="20"/>
        </w:rPr>
        <w:t>PIR</w:t>
      </w:r>
      <w:r w:rsidR="008253E8" w:rsidRPr="0003763F">
        <w:rPr>
          <w:rFonts w:cs="Calibri"/>
          <w:szCs w:val="20"/>
        </w:rPr>
        <w:t>, and that the monitoring of risks and the various plans/strategies developed to support project implementation</w:t>
      </w:r>
      <w:r w:rsidR="00763414" w:rsidRPr="0003763F">
        <w:rPr>
          <w:rFonts w:cs="Calibri"/>
          <w:szCs w:val="20"/>
        </w:rPr>
        <w:t xml:space="preserve"> (e.g. gender strategy, KM strategy etc.)</w:t>
      </w:r>
      <w:r w:rsidR="008253E8" w:rsidRPr="0003763F">
        <w:rPr>
          <w:rFonts w:cs="Calibri"/>
          <w:szCs w:val="20"/>
        </w:rPr>
        <w:t xml:space="preserve"> occur on a regular basis.</w:t>
      </w:r>
      <w:r w:rsidR="004E32F3" w:rsidRPr="0003763F">
        <w:rPr>
          <w:rFonts w:cs="Calibri"/>
          <w:szCs w:val="20"/>
        </w:rPr>
        <w:t xml:space="preserve">  </w:t>
      </w:r>
    </w:p>
    <w:p w14:paraId="4BD07304" w14:textId="77777777" w:rsidR="00AF5DF8" w:rsidRPr="0003763F" w:rsidRDefault="00AF5DF8" w:rsidP="00E25565">
      <w:pPr>
        <w:spacing w:after="0"/>
        <w:rPr>
          <w:rFonts w:cs="Calibri"/>
          <w:szCs w:val="20"/>
        </w:rPr>
      </w:pPr>
    </w:p>
    <w:p w14:paraId="16D94383" w14:textId="50A37C2E" w:rsidR="008253E8" w:rsidRPr="0003763F" w:rsidRDefault="00AF5DF8" w:rsidP="00E25565">
      <w:pPr>
        <w:spacing w:after="0"/>
        <w:rPr>
          <w:rFonts w:cs="Calibri"/>
          <w:szCs w:val="20"/>
        </w:rPr>
      </w:pPr>
      <w:r w:rsidRPr="0003763F">
        <w:rPr>
          <w:rFonts w:cs="Calibri"/>
          <w:szCs w:val="20"/>
          <w:u w:val="single"/>
        </w:rPr>
        <w:t>Project Board</w:t>
      </w:r>
      <w:r w:rsidRPr="0003763F">
        <w:rPr>
          <w:rFonts w:cs="Calibri"/>
          <w:szCs w:val="20"/>
        </w:rPr>
        <w:t xml:space="preserve">: </w:t>
      </w:r>
      <w:r w:rsidR="00FD025E" w:rsidRPr="0003763F">
        <w:rPr>
          <w:rFonts w:cs="Calibri"/>
          <w:szCs w:val="20"/>
        </w:rPr>
        <w:t xml:space="preserve">The Project Board will take corrective action as needed to ensure the project achieves the desired results. </w:t>
      </w:r>
      <w:r w:rsidR="00A405CB" w:rsidRPr="0003763F">
        <w:rPr>
          <w:rFonts w:cs="Calibri"/>
          <w:szCs w:val="20"/>
        </w:rPr>
        <w:t xml:space="preserve">The Project Board will hold project reviews to assess the performance of the project and appraise the Annual Work Plan for the following year. </w:t>
      </w:r>
      <w:r w:rsidR="008253E8" w:rsidRPr="0003763F">
        <w:rPr>
          <w:rFonts w:cs="Calibri"/>
          <w:szCs w:val="20"/>
        </w:rPr>
        <w:t xml:space="preserve">In the project’s final year, the Project Board </w:t>
      </w:r>
      <w:r w:rsidR="0093185E" w:rsidRPr="0003763F">
        <w:rPr>
          <w:rFonts w:cs="Calibri"/>
          <w:szCs w:val="20"/>
        </w:rPr>
        <w:t>will</w:t>
      </w:r>
      <w:r w:rsidR="008253E8" w:rsidRPr="0003763F">
        <w:rPr>
          <w:rFonts w:cs="Calibri"/>
          <w:szCs w:val="20"/>
        </w:rPr>
        <w:t xml:space="preserve"> </w:t>
      </w:r>
      <w:r w:rsidR="00A405CB" w:rsidRPr="0003763F">
        <w:rPr>
          <w:rFonts w:cs="Calibri"/>
          <w:szCs w:val="20"/>
        </w:rPr>
        <w:t>hold</w:t>
      </w:r>
      <w:r w:rsidR="008253E8" w:rsidRPr="0003763F">
        <w:rPr>
          <w:rFonts w:cs="Calibri"/>
          <w:szCs w:val="20"/>
        </w:rPr>
        <w:t xml:space="preserve"> an end-of-project review to capture lessons learned and discuss opportunities for scaling up and to </w:t>
      </w:r>
      <w:r w:rsidR="00E336E5">
        <w:rPr>
          <w:rFonts w:cs="Calibri"/>
          <w:szCs w:val="20"/>
        </w:rPr>
        <w:t xml:space="preserve">highlight </w:t>
      </w:r>
      <w:r w:rsidR="008253E8" w:rsidRPr="0003763F">
        <w:rPr>
          <w:rFonts w:cs="Calibri"/>
          <w:szCs w:val="20"/>
        </w:rPr>
        <w:t xml:space="preserve">project results and lessons learned with relevant audiences. </w:t>
      </w:r>
      <w:r w:rsidR="00FD025E">
        <w:rPr>
          <w:rFonts w:cs="Calibri"/>
          <w:szCs w:val="20"/>
        </w:rPr>
        <w:t xml:space="preserve"> </w:t>
      </w:r>
      <w:r w:rsidR="00A405CB" w:rsidRPr="0003763F">
        <w:rPr>
          <w:rFonts w:cs="Calibri"/>
          <w:szCs w:val="20"/>
        </w:rPr>
        <w:t>This final review meeting will also discuss the findings outlined in the project terminal evaluation report and the management response.</w:t>
      </w:r>
      <w:r w:rsidR="00A405CB">
        <w:rPr>
          <w:rFonts w:cs="Calibri"/>
          <w:szCs w:val="20"/>
        </w:rPr>
        <w:t xml:space="preserve"> </w:t>
      </w:r>
      <w:r w:rsidR="00FD025E">
        <w:rPr>
          <w:rFonts w:cs="Calibri"/>
          <w:szCs w:val="20"/>
        </w:rPr>
        <w:t xml:space="preserve">Results of this review, as well as </w:t>
      </w:r>
      <w:r w:rsidR="0093185E" w:rsidRPr="0003763F">
        <w:rPr>
          <w:rFonts w:cs="Calibri"/>
          <w:szCs w:val="20"/>
        </w:rPr>
        <w:t xml:space="preserve">findings outlined in the project </w:t>
      </w:r>
      <w:r w:rsidR="008253E8" w:rsidRPr="0003763F">
        <w:rPr>
          <w:rFonts w:cs="Calibri"/>
          <w:szCs w:val="20"/>
        </w:rPr>
        <w:t xml:space="preserve">terminal evaluation </w:t>
      </w:r>
      <w:r w:rsidR="0093185E" w:rsidRPr="0003763F">
        <w:rPr>
          <w:rFonts w:cs="Calibri"/>
          <w:szCs w:val="20"/>
        </w:rPr>
        <w:t xml:space="preserve">report </w:t>
      </w:r>
      <w:r w:rsidR="008253E8" w:rsidRPr="0003763F">
        <w:rPr>
          <w:rFonts w:cs="Calibri"/>
          <w:szCs w:val="20"/>
        </w:rPr>
        <w:t>and the management response</w:t>
      </w:r>
      <w:r w:rsidR="00FD025E">
        <w:rPr>
          <w:rFonts w:cs="Calibri"/>
          <w:szCs w:val="20"/>
        </w:rPr>
        <w:t>, will be presented at a closing workshop open to a broad variety of stakeholders from Kazakhstan and from UNDP projects elsewhere in the region</w:t>
      </w:r>
      <w:r w:rsidR="008253E8" w:rsidRPr="0003763F">
        <w:rPr>
          <w:rFonts w:cs="Calibri"/>
          <w:szCs w:val="20"/>
        </w:rPr>
        <w:t>.</w:t>
      </w:r>
    </w:p>
    <w:p w14:paraId="27FFB103" w14:textId="77777777" w:rsidR="00812001" w:rsidRPr="0003763F" w:rsidRDefault="00812001" w:rsidP="00E25565">
      <w:pPr>
        <w:spacing w:after="0"/>
        <w:rPr>
          <w:rFonts w:cs="Calibri"/>
          <w:szCs w:val="20"/>
        </w:rPr>
      </w:pPr>
    </w:p>
    <w:p w14:paraId="17369151" w14:textId="77777777" w:rsidR="00812001" w:rsidRPr="0003763F" w:rsidRDefault="008253E8" w:rsidP="00E25565">
      <w:pPr>
        <w:spacing w:after="0"/>
        <w:rPr>
          <w:rFonts w:cs="Calibri"/>
          <w:szCs w:val="20"/>
        </w:rPr>
      </w:pPr>
      <w:r w:rsidRPr="0003763F">
        <w:rPr>
          <w:rFonts w:cs="Calibri"/>
          <w:szCs w:val="20"/>
          <w:u w:val="single"/>
        </w:rPr>
        <w:t xml:space="preserve">Project </w:t>
      </w:r>
      <w:r w:rsidR="00812001" w:rsidRPr="0003763F">
        <w:rPr>
          <w:rFonts w:cs="Calibri"/>
          <w:szCs w:val="20"/>
          <w:u w:val="single"/>
        </w:rPr>
        <w:t>Implementing Partner</w:t>
      </w:r>
      <w:r w:rsidR="00812001" w:rsidRPr="0003763F">
        <w:rPr>
          <w:rFonts w:cs="Calibri"/>
          <w:szCs w:val="20"/>
        </w:rPr>
        <w:t>:  The Implementing Partner is responsible for providing any and all required information and data necessary for timely</w:t>
      </w:r>
      <w:r w:rsidR="004440C2" w:rsidRPr="0003763F">
        <w:rPr>
          <w:rFonts w:cs="Calibri"/>
          <w:szCs w:val="20"/>
        </w:rPr>
        <w:t xml:space="preserve">, </w:t>
      </w:r>
      <w:r w:rsidR="00812001" w:rsidRPr="0003763F">
        <w:rPr>
          <w:rFonts w:cs="Calibri"/>
          <w:szCs w:val="20"/>
        </w:rPr>
        <w:t xml:space="preserve">comprehensive </w:t>
      </w:r>
      <w:r w:rsidR="004440C2" w:rsidRPr="0003763F">
        <w:rPr>
          <w:rFonts w:cs="Calibri"/>
          <w:szCs w:val="20"/>
        </w:rPr>
        <w:t xml:space="preserve">and evidence-based </w:t>
      </w:r>
      <w:r w:rsidR="00812001" w:rsidRPr="0003763F">
        <w:rPr>
          <w:rFonts w:cs="Calibri"/>
          <w:szCs w:val="20"/>
        </w:rPr>
        <w:t>project reporting, including results and financial data, as necessary and appropriate.</w:t>
      </w:r>
      <w:r w:rsidR="0093185E" w:rsidRPr="0003763F">
        <w:rPr>
          <w:rFonts w:cs="Calibri"/>
          <w:szCs w:val="20"/>
        </w:rPr>
        <w:t xml:space="preserve"> The Implementing Partner will strive to ensure project</w:t>
      </w:r>
      <w:r w:rsidR="004440C2" w:rsidRPr="0003763F">
        <w:rPr>
          <w:rFonts w:cs="Calibri"/>
          <w:szCs w:val="20"/>
        </w:rPr>
        <w:t>-</w:t>
      </w:r>
      <w:r w:rsidR="0093185E" w:rsidRPr="0003763F">
        <w:rPr>
          <w:rFonts w:cs="Calibri"/>
          <w:szCs w:val="20"/>
        </w:rPr>
        <w:t>level M&amp;E is undertaken by</w:t>
      </w:r>
      <w:r w:rsidR="004440C2" w:rsidRPr="0003763F">
        <w:rPr>
          <w:rFonts w:cs="Calibri"/>
          <w:szCs w:val="20"/>
        </w:rPr>
        <w:t xml:space="preserve"> national institutes, and</w:t>
      </w:r>
      <w:r w:rsidR="0093185E" w:rsidRPr="0003763F">
        <w:rPr>
          <w:rFonts w:cs="Calibri"/>
          <w:szCs w:val="20"/>
        </w:rPr>
        <w:t xml:space="preserve"> </w:t>
      </w:r>
      <w:r w:rsidR="004440C2" w:rsidRPr="0003763F">
        <w:rPr>
          <w:rFonts w:cs="Calibri"/>
          <w:szCs w:val="20"/>
        </w:rPr>
        <w:t xml:space="preserve">is </w:t>
      </w:r>
      <w:r w:rsidR="0093185E" w:rsidRPr="0003763F">
        <w:rPr>
          <w:rFonts w:cs="Calibri"/>
          <w:szCs w:val="20"/>
        </w:rPr>
        <w:t xml:space="preserve">aligned with national systems so that the data used by and generated by the project supports national systems. </w:t>
      </w:r>
    </w:p>
    <w:p w14:paraId="23718002" w14:textId="77777777" w:rsidR="00AF5DF8" w:rsidRPr="0003763F" w:rsidRDefault="00AF5DF8" w:rsidP="00E25565">
      <w:pPr>
        <w:spacing w:after="0"/>
        <w:rPr>
          <w:rFonts w:cs="Calibri"/>
          <w:szCs w:val="20"/>
          <w:u w:val="single"/>
        </w:rPr>
      </w:pPr>
    </w:p>
    <w:p w14:paraId="54488D50" w14:textId="77777777" w:rsidR="00AF5DF8" w:rsidRPr="0003763F" w:rsidRDefault="00AF5DF8" w:rsidP="00E25565">
      <w:pPr>
        <w:spacing w:after="0"/>
        <w:rPr>
          <w:rFonts w:cs="Calibri"/>
          <w:szCs w:val="20"/>
        </w:rPr>
      </w:pPr>
      <w:r w:rsidRPr="0003763F">
        <w:rPr>
          <w:rFonts w:cs="Calibri"/>
          <w:szCs w:val="20"/>
          <w:u w:val="single"/>
        </w:rPr>
        <w:t>UNDP Country Office</w:t>
      </w:r>
      <w:r w:rsidRPr="0003763F">
        <w:rPr>
          <w:rFonts w:cs="Calibri"/>
          <w:szCs w:val="20"/>
        </w:rPr>
        <w:t xml:space="preserve">:  </w:t>
      </w:r>
      <w:r w:rsidR="0053408E" w:rsidRPr="0003763F">
        <w:rPr>
          <w:rFonts w:cs="Calibri"/>
          <w:szCs w:val="20"/>
        </w:rPr>
        <w:t>The UNDP Country Office will support the Project Manager as needed, including through annual supervision missions.</w:t>
      </w:r>
      <w:r w:rsidRPr="0003763F">
        <w:rPr>
          <w:rFonts w:cs="Calibri"/>
          <w:szCs w:val="20"/>
        </w:rPr>
        <w:t xml:space="preserve"> </w:t>
      </w:r>
      <w:r w:rsidR="009B2545" w:rsidRPr="0003763F">
        <w:rPr>
          <w:rFonts w:cs="Calibri"/>
          <w:szCs w:val="20"/>
        </w:rPr>
        <w:t xml:space="preserve">The </w:t>
      </w:r>
      <w:r w:rsidR="004440C2" w:rsidRPr="0003763F">
        <w:rPr>
          <w:rFonts w:cs="Calibri"/>
          <w:szCs w:val="20"/>
        </w:rPr>
        <w:t xml:space="preserve">annual </w:t>
      </w:r>
      <w:r w:rsidR="009B2545" w:rsidRPr="0003763F">
        <w:rPr>
          <w:rFonts w:cs="Calibri"/>
          <w:szCs w:val="20"/>
        </w:rPr>
        <w:t>supervision missions will take place according to the schedule out</w:t>
      </w:r>
      <w:r w:rsidR="00FF6D9C">
        <w:rPr>
          <w:rFonts w:cs="Calibri"/>
          <w:szCs w:val="20"/>
        </w:rPr>
        <w:t xml:space="preserve">lined in the annual work plan. </w:t>
      </w:r>
      <w:r w:rsidR="009B2545" w:rsidRPr="0003763F">
        <w:rPr>
          <w:rFonts w:cs="Calibri"/>
          <w:szCs w:val="20"/>
        </w:rPr>
        <w:t>Supervision mission reports will be circulated to the project team and Project Board wi</w:t>
      </w:r>
      <w:r w:rsidR="00FF6D9C">
        <w:rPr>
          <w:rFonts w:cs="Calibri"/>
          <w:szCs w:val="20"/>
        </w:rPr>
        <w:t xml:space="preserve">thin one month of the mission. </w:t>
      </w:r>
      <w:r w:rsidRPr="0003763F">
        <w:rPr>
          <w:rFonts w:cs="Calibri"/>
          <w:szCs w:val="20"/>
        </w:rPr>
        <w:t xml:space="preserve">The UNDP Country Office will initiate and organize key </w:t>
      </w:r>
      <w:r w:rsidR="004440C2" w:rsidRPr="0003763F">
        <w:rPr>
          <w:rFonts w:cs="Calibri"/>
          <w:szCs w:val="20"/>
        </w:rPr>
        <w:t>GEF M&amp;E activities</w:t>
      </w:r>
      <w:r w:rsidRPr="0003763F">
        <w:rPr>
          <w:rFonts w:cs="Calibri"/>
          <w:szCs w:val="20"/>
        </w:rPr>
        <w:t xml:space="preserve"> including the annual </w:t>
      </w:r>
      <w:r w:rsidR="004440C2" w:rsidRPr="0003763F">
        <w:rPr>
          <w:rFonts w:cs="Calibri"/>
          <w:szCs w:val="20"/>
        </w:rPr>
        <w:t xml:space="preserve">GEF </w:t>
      </w:r>
      <w:r w:rsidRPr="0003763F">
        <w:rPr>
          <w:rFonts w:cs="Calibri"/>
          <w:szCs w:val="20"/>
        </w:rPr>
        <w:t xml:space="preserve">PIR, the </w:t>
      </w:r>
      <w:r w:rsidR="00B54BF6" w:rsidRPr="00B54BF6">
        <w:rPr>
          <w:rFonts w:cs="Calibri"/>
          <w:i/>
          <w:szCs w:val="20"/>
        </w:rPr>
        <w:t xml:space="preserve">independent </w:t>
      </w:r>
      <w:r w:rsidRPr="00B54BF6">
        <w:rPr>
          <w:rFonts w:cs="Calibri"/>
          <w:i/>
          <w:szCs w:val="20"/>
        </w:rPr>
        <w:t>mid</w:t>
      </w:r>
      <w:r w:rsidRPr="0003763F">
        <w:rPr>
          <w:rFonts w:cs="Calibri"/>
          <w:i/>
          <w:szCs w:val="20"/>
        </w:rPr>
        <w:t>-term review</w:t>
      </w:r>
      <w:r w:rsidRPr="0003763F">
        <w:rPr>
          <w:rFonts w:cs="Calibri"/>
          <w:szCs w:val="20"/>
        </w:rPr>
        <w:t xml:space="preserve"> and the</w:t>
      </w:r>
      <w:r w:rsidR="00B54BF6">
        <w:rPr>
          <w:rFonts w:cs="Calibri"/>
          <w:szCs w:val="20"/>
        </w:rPr>
        <w:t xml:space="preserve"> independent</w:t>
      </w:r>
      <w:r w:rsidRPr="0003763F">
        <w:rPr>
          <w:rFonts w:cs="Calibri"/>
          <w:szCs w:val="20"/>
        </w:rPr>
        <w:t xml:space="preserve"> terminal evaluation.</w:t>
      </w:r>
      <w:r w:rsidR="00B54BF6">
        <w:rPr>
          <w:rFonts w:cs="Calibri"/>
          <w:szCs w:val="20"/>
        </w:rPr>
        <w:t xml:space="preserve"> </w:t>
      </w:r>
      <w:r w:rsidR="00B54BF6" w:rsidRPr="0003763F">
        <w:rPr>
          <w:rFonts w:cs="Calibri"/>
          <w:szCs w:val="20"/>
        </w:rPr>
        <w:t xml:space="preserve">The </w:t>
      </w:r>
      <w:r w:rsidR="00B54BF6">
        <w:rPr>
          <w:rFonts w:cs="Calibri"/>
          <w:szCs w:val="20"/>
        </w:rPr>
        <w:t xml:space="preserve">UNDP Country Office </w:t>
      </w:r>
      <w:r w:rsidR="00B54BF6" w:rsidRPr="0003763F">
        <w:rPr>
          <w:rFonts w:cs="Calibri"/>
          <w:szCs w:val="20"/>
        </w:rPr>
        <w:t xml:space="preserve">will </w:t>
      </w:r>
      <w:r w:rsidR="00B54BF6">
        <w:rPr>
          <w:rFonts w:cs="Calibri"/>
          <w:szCs w:val="20"/>
        </w:rPr>
        <w:t xml:space="preserve">also </w:t>
      </w:r>
      <w:r w:rsidR="00B54BF6" w:rsidRPr="0003763F">
        <w:rPr>
          <w:rFonts w:cs="Calibri"/>
          <w:szCs w:val="20"/>
        </w:rPr>
        <w:t xml:space="preserve">ensure that the standard UNDP and GEF M&amp;E requirements are fulfilled to the highest quality.  </w:t>
      </w:r>
    </w:p>
    <w:p w14:paraId="7E6225ED" w14:textId="77777777" w:rsidR="00AF5DF8" w:rsidRPr="0003763F" w:rsidRDefault="00AF5DF8" w:rsidP="00E25565">
      <w:pPr>
        <w:spacing w:after="0"/>
        <w:rPr>
          <w:rFonts w:cs="Calibri"/>
          <w:szCs w:val="20"/>
        </w:rPr>
      </w:pPr>
    </w:p>
    <w:p w14:paraId="1655FC92" w14:textId="77777777" w:rsidR="00AF5DF8" w:rsidRPr="0003763F" w:rsidRDefault="0053408E" w:rsidP="00E25565">
      <w:pPr>
        <w:spacing w:after="0"/>
        <w:rPr>
          <w:rStyle w:val="Hyperlink"/>
          <w:rFonts w:cs="Calibri"/>
          <w:color w:val="auto"/>
          <w:szCs w:val="20"/>
          <w:u w:val="none"/>
        </w:rPr>
      </w:pPr>
      <w:r w:rsidRPr="0003763F">
        <w:rPr>
          <w:rFonts w:cs="Calibri"/>
          <w:szCs w:val="20"/>
        </w:rPr>
        <w:t xml:space="preserve">The UNDP Country Office is responsible for complying with all UNDP project-level M&amp;E requirements as outlined in the </w:t>
      </w:r>
      <w:hyperlink r:id="rId24" w:history="1">
        <w:r w:rsidRPr="0003763F">
          <w:rPr>
            <w:rStyle w:val="Hyperlink"/>
            <w:rFonts w:cs="Calibri"/>
            <w:szCs w:val="20"/>
          </w:rPr>
          <w:t>UNDP POPP</w:t>
        </w:r>
      </w:hyperlink>
      <w:r w:rsidRPr="0003763F">
        <w:rPr>
          <w:rStyle w:val="Hyperlink"/>
          <w:rFonts w:cs="Calibri"/>
          <w:szCs w:val="20"/>
        </w:rPr>
        <w:t>.</w:t>
      </w:r>
      <w:r w:rsidRPr="0003763F">
        <w:rPr>
          <w:rStyle w:val="Hyperlink"/>
          <w:rFonts w:cs="Calibri"/>
          <w:szCs w:val="20"/>
          <w:u w:val="none"/>
        </w:rPr>
        <w:t xml:space="preserve"> </w:t>
      </w:r>
      <w:r w:rsidRPr="0003763F">
        <w:rPr>
          <w:rStyle w:val="Hyperlink"/>
          <w:rFonts w:cs="Calibri"/>
          <w:color w:val="auto"/>
          <w:szCs w:val="20"/>
          <w:u w:val="none"/>
        </w:rPr>
        <w:t xml:space="preserve">This includes ensuring the UNDP Quality Assurance Assessment during implementation is undertaken annually; that annual targets at the output level are developed, and monitored and reported using UNDP corporate systems; </w:t>
      </w:r>
      <w:r w:rsidR="004440C2" w:rsidRPr="0003763F">
        <w:rPr>
          <w:rStyle w:val="Hyperlink"/>
          <w:rFonts w:cs="Calibri"/>
          <w:color w:val="auto"/>
          <w:szCs w:val="20"/>
          <w:u w:val="none"/>
        </w:rPr>
        <w:t xml:space="preserve">the regular updating of the ATLAS risk log; </w:t>
      </w:r>
      <w:r w:rsidRPr="0003763F">
        <w:rPr>
          <w:rStyle w:val="Hyperlink"/>
          <w:rFonts w:cs="Calibri"/>
          <w:color w:val="auto"/>
          <w:szCs w:val="20"/>
          <w:u w:val="none"/>
        </w:rPr>
        <w:t xml:space="preserve">and, </w:t>
      </w:r>
      <w:r w:rsidR="004440C2" w:rsidRPr="0003763F">
        <w:rPr>
          <w:rStyle w:val="Hyperlink"/>
          <w:rFonts w:cs="Calibri"/>
          <w:color w:val="auto"/>
          <w:szCs w:val="20"/>
          <w:u w:val="none"/>
        </w:rPr>
        <w:t xml:space="preserve">the </w:t>
      </w:r>
      <w:r w:rsidR="00647AD9" w:rsidRPr="0003763F">
        <w:rPr>
          <w:rStyle w:val="Hyperlink"/>
          <w:rFonts w:cs="Calibri"/>
          <w:color w:val="auto"/>
          <w:szCs w:val="20"/>
          <w:u w:val="none"/>
        </w:rPr>
        <w:t xml:space="preserve">updating </w:t>
      </w:r>
      <w:r w:rsidR="004440C2" w:rsidRPr="0003763F">
        <w:rPr>
          <w:rStyle w:val="Hyperlink"/>
          <w:rFonts w:cs="Calibri"/>
          <w:color w:val="auto"/>
          <w:szCs w:val="20"/>
          <w:u w:val="none"/>
        </w:rPr>
        <w:t xml:space="preserve">of </w:t>
      </w:r>
      <w:r w:rsidR="00647AD9" w:rsidRPr="0003763F">
        <w:rPr>
          <w:rStyle w:val="Hyperlink"/>
          <w:rFonts w:cs="Calibri"/>
          <w:color w:val="auto"/>
          <w:szCs w:val="20"/>
          <w:u w:val="none"/>
        </w:rPr>
        <w:t xml:space="preserve">the UNDP </w:t>
      </w:r>
      <w:r w:rsidRPr="0003763F">
        <w:rPr>
          <w:rStyle w:val="Hyperlink"/>
          <w:rFonts w:cs="Calibri"/>
          <w:color w:val="auto"/>
          <w:szCs w:val="20"/>
          <w:u w:val="none"/>
        </w:rPr>
        <w:t xml:space="preserve">gender marker </w:t>
      </w:r>
      <w:r w:rsidR="00647AD9" w:rsidRPr="0003763F">
        <w:rPr>
          <w:rStyle w:val="Hyperlink"/>
          <w:rFonts w:cs="Calibri"/>
          <w:color w:val="auto"/>
          <w:szCs w:val="20"/>
          <w:u w:val="none"/>
        </w:rPr>
        <w:t xml:space="preserve">on an annual basis </w:t>
      </w:r>
      <w:r w:rsidRPr="0003763F">
        <w:rPr>
          <w:rStyle w:val="Hyperlink"/>
          <w:rFonts w:cs="Calibri"/>
          <w:color w:val="auto"/>
          <w:szCs w:val="20"/>
          <w:u w:val="none"/>
        </w:rPr>
        <w:t xml:space="preserve">based on </w:t>
      </w:r>
      <w:r w:rsidR="004440C2" w:rsidRPr="0003763F">
        <w:rPr>
          <w:rStyle w:val="Hyperlink"/>
          <w:rFonts w:cs="Calibri"/>
          <w:color w:val="auto"/>
          <w:szCs w:val="20"/>
          <w:u w:val="none"/>
        </w:rPr>
        <w:t xml:space="preserve">gender mainstreaming </w:t>
      </w:r>
      <w:r w:rsidR="000A20A2" w:rsidRPr="0003763F">
        <w:rPr>
          <w:rStyle w:val="Hyperlink"/>
          <w:rFonts w:cs="Calibri"/>
          <w:color w:val="auto"/>
          <w:szCs w:val="20"/>
          <w:u w:val="none"/>
        </w:rPr>
        <w:t xml:space="preserve">progress reported in the </w:t>
      </w:r>
      <w:r w:rsidR="00647AD9" w:rsidRPr="0003763F">
        <w:rPr>
          <w:rStyle w:val="Hyperlink"/>
          <w:rFonts w:cs="Calibri"/>
          <w:color w:val="auto"/>
          <w:szCs w:val="20"/>
          <w:u w:val="none"/>
        </w:rPr>
        <w:t xml:space="preserve">GEF </w:t>
      </w:r>
      <w:r w:rsidRPr="0003763F">
        <w:rPr>
          <w:rStyle w:val="Hyperlink"/>
          <w:rFonts w:cs="Calibri"/>
          <w:color w:val="auto"/>
          <w:szCs w:val="20"/>
          <w:u w:val="none"/>
        </w:rPr>
        <w:t xml:space="preserve">PIR and </w:t>
      </w:r>
      <w:r w:rsidR="004440C2" w:rsidRPr="0003763F">
        <w:rPr>
          <w:rStyle w:val="Hyperlink"/>
          <w:rFonts w:cs="Calibri"/>
          <w:color w:val="auto"/>
          <w:szCs w:val="20"/>
          <w:u w:val="none"/>
        </w:rPr>
        <w:t xml:space="preserve">the </w:t>
      </w:r>
      <w:r w:rsidR="00647AD9" w:rsidRPr="0003763F">
        <w:rPr>
          <w:rStyle w:val="Hyperlink"/>
          <w:rFonts w:cs="Calibri"/>
          <w:color w:val="auto"/>
          <w:szCs w:val="20"/>
          <w:u w:val="none"/>
        </w:rPr>
        <w:t xml:space="preserve">UNDP </w:t>
      </w:r>
      <w:r w:rsidR="00FF6D9C">
        <w:rPr>
          <w:rStyle w:val="Hyperlink"/>
          <w:rFonts w:cs="Calibri"/>
          <w:color w:val="auto"/>
          <w:szCs w:val="20"/>
          <w:u w:val="none"/>
        </w:rPr>
        <w:t xml:space="preserve">ROAR. </w:t>
      </w:r>
      <w:r w:rsidRPr="0003763F">
        <w:rPr>
          <w:rStyle w:val="Hyperlink"/>
          <w:rFonts w:cs="Calibri"/>
          <w:color w:val="auto"/>
          <w:szCs w:val="20"/>
          <w:u w:val="none"/>
        </w:rPr>
        <w:t xml:space="preserve">Any quality concerns flagged </w:t>
      </w:r>
      <w:r w:rsidR="004440C2" w:rsidRPr="0003763F">
        <w:rPr>
          <w:rStyle w:val="Hyperlink"/>
          <w:rFonts w:cs="Calibri"/>
          <w:color w:val="auto"/>
          <w:szCs w:val="20"/>
          <w:u w:val="none"/>
        </w:rPr>
        <w:t xml:space="preserve">during these M&amp;E activities (e.g. annual GEF PIR quality assessment ratings) </w:t>
      </w:r>
      <w:r w:rsidRPr="0003763F">
        <w:rPr>
          <w:rStyle w:val="Hyperlink"/>
          <w:rFonts w:cs="Calibri"/>
          <w:color w:val="auto"/>
          <w:szCs w:val="20"/>
          <w:u w:val="none"/>
        </w:rPr>
        <w:t xml:space="preserve">must be addressed by </w:t>
      </w:r>
      <w:r w:rsidR="004440C2" w:rsidRPr="0003763F">
        <w:rPr>
          <w:rStyle w:val="Hyperlink"/>
          <w:rFonts w:cs="Calibri"/>
          <w:color w:val="auto"/>
          <w:szCs w:val="20"/>
          <w:u w:val="none"/>
        </w:rPr>
        <w:t>the UNDP Country Office and the Project Manager</w:t>
      </w:r>
      <w:r w:rsidRPr="0003763F">
        <w:rPr>
          <w:rStyle w:val="Hyperlink"/>
          <w:rFonts w:cs="Calibri"/>
          <w:color w:val="auto"/>
          <w:szCs w:val="20"/>
          <w:u w:val="none"/>
        </w:rPr>
        <w:t xml:space="preserve">.  </w:t>
      </w:r>
    </w:p>
    <w:p w14:paraId="7BC73019" w14:textId="77777777" w:rsidR="00AF5DF8" w:rsidRPr="0003763F" w:rsidRDefault="00AF5DF8" w:rsidP="00E25565">
      <w:pPr>
        <w:spacing w:after="0"/>
        <w:rPr>
          <w:rFonts w:cs="Calibri"/>
          <w:szCs w:val="20"/>
        </w:rPr>
      </w:pPr>
    </w:p>
    <w:p w14:paraId="238D1EBA" w14:textId="583E1EBA" w:rsidR="00AF5DF8" w:rsidRPr="0003763F" w:rsidRDefault="00AF5DF8" w:rsidP="00E25565">
      <w:pPr>
        <w:spacing w:after="0"/>
        <w:rPr>
          <w:rFonts w:cs="Calibri"/>
          <w:szCs w:val="20"/>
        </w:rPr>
      </w:pPr>
      <w:r w:rsidRPr="0003763F">
        <w:rPr>
          <w:rFonts w:cs="Calibri"/>
          <w:szCs w:val="20"/>
        </w:rPr>
        <w:t xml:space="preserve">The UNDP Country Office will retain all M&amp;E records for this project for up to seven years after project financial closure </w:t>
      </w:r>
      <w:r w:rsidR="001B2FC8" w:rsidRPr="0003763F">
        <w:rPr>
          <w:rFonts w:cs="Calibri"/>
          <w:szCs w:val="20"/>
        </w:rPr>
        <w:t>to</w:t>
      </w:r>
      <w:r w:rsidRPr="0003763F">
        <w:rPr>
          <w:rFonts w:cs="Calibri"/>
          <w:szCs w:val="20"/>
        </w:rPr>
        <w:t xml:space="preserve"> support ex-post evaluations undertaken by the UNDP Independent Evaluation Office</w:t>
      </w:r>
      <w:r w:rsidR="004440C2" w:rsidRPr="0003763F">
        <w:rPr>
          <w:rFonts w:cs="Calibri"/>
          <w:szCs w:val="20"/>
        </w:rPr>
        <w:t xml:space="preserve"> (IEO)</w:t>
      </w:r>
      <w:r w:rsidRPr="0003763F">
        <w:rPr>
          <w:rFonts w:cs="Calibri"/>
          <w:szCs w:val="20"/>
        </w:rPr>
        <w:t xml:space="preserve"> and/or the GEF Independent Evaluation Office</w:t>
      </w:r>
      <w:r w:rsidR="00C24F2A">
        <w:rPr>
          <w:rFonts w:cs="Calibri"/>
          <w:szCs w:val="20"/>
        </w:rPr>
        <w:t xml:space="preserve"> (IEO)</w:t>
      </w:r>
      <w:r w:rsidRPr="0003763F">
        <w:rPr>
          <w:rFonts w:cs="Calibri"/>
          <w:szCs w:val="20"/>
        </w:rPr>
        <w:t xml:space="preserve">.  </w:t>
      </w:r>
    </w:p>
    <w:p w14:paraId="77E091EB" w14:textId="77777777" w:rsidR="00AF5DF8" w:rsidRPr="0003763F" w:rsidRDefault="00AF5DF8" w:rsidP="00E25565">
      <w:pPr>
        <w:spacing w:after="0"/>
        <w:rPr>
          <w:rStyle w:val="Hyperlink"/>
          <w:rFonts w:cs="Calibri"/>
          <w:color w:val="auto"/>
          <w:szCs w:val="20"/>
          <w:u w:val="none"/>
        </w:rPr>
      </w:pPr>
    </w:p>
    <w:p w14:paraId="7D4AE817" w14:textId="77777777" w:rsidR="0053408E" w:rsidRPr="0003763F" w:rsidRDefault="00AF5DF8" w:rsidP="00E25565">
      <w:pPr>
        <w:spacing w:after="0"/>
        <w:rPr>
          <w:rFonts w:cs="Calibri"/>
          <w:szCs w:val="20"/>
        </w:rPr>
      </w:pPr>
      <w:r w:rsidRPr="0003763F">
        <w:rPr>
          <w:rFonts w:cs="Calibri"/>
          <w:szCs w:val="20"/>
          <w:u w:val="single"/>
        </w:rPr>
        <w:t>UNDP-GEF Unit</w:t>
      </w:r>
      <w:r w:rsidRPr="0003763F">
        <w:rPr>
          <w:rFonts w:cs="Calibri"/>
          <w:szCs w:val="20"/>
        </w:rPr>
        <w:t xml:space="preserve">:  </w:t>
      </w:r>
      <w:r w:rsidR="0053408E" w:rsidRPr="0003763F">
        <w:rPr>
          <w:rFonts w:cs="Calibri"/>
          <w:szCs w:val="20"/>
        </w:rPr>
        <w:t xml:space="preserve">Additional M&amp;E and implementation quality assurance and troubleshooting support will be </w:t>
      </w:r>
      <w:r w:rsidR="00FC195B" w:rsidRPr="0003763F">
        <w:rPr>
          <w:rFonts w:cs="Calibri"/>
          <w:szCs w:val="20"/>
        </w:rPr>
        <w:t>p</w:t>
      </w:r>
      <w:r w:rsidR="0053408E" w:rsidRPr="0003763F">
        <w:rPr>
          <w:rFonts w:cs="Calibri"/>
          <w:szCs w:val="20"/>
        </w:rPr>
        <w:t xml:space="preserve">rovided by the UNDP-GEF Regional Technical Advisor and the UNDP-GEF </w:t>
      </w:r>
      <w:r w:rsidR="00043A4B" w:rsidRPr="0003763F">
        <w:rPr>
          <w:rFonts w:cs="Calibri"/>
          <w:szCs w:val="20"/>
        </w:rPr>
        <w:t>Directorate</w:t>
      </w:r>
      <w:r w:rsidR="0053408E" w:rsidRPr="0003763F">
        <w:rPr>
          <w:rFonts w:cs="Calibri"/>
          <w:szCs w:val="20"/>
        </w:rPr>
        <w:t xml:space="preserve"> as needed.  </w:t>
      </w:r>
    </w:p>
    <w:p w14:paraId="3DB6C725" w14:textId="77777777" w:rsidR="0053408E" w:rsidRPr="0003763F" w:rsidRDefault="0053408E" w:rsidP="00E25565">
      <w:pPr>
        <w:spacing w:after="0"/>
        <w:rPr>
          <w:rFonts w:cs="Calibri"/>
          <w:szCs w:val="20"/>
        </w:rPr>
      </w:pPr>
    </w:p>
    <w:p w14:paraId="2802BBF9" w14:textId="77777777" w:rsidR="004E7826" w:rsidRPr="0003763F" w:rsidRDefault="004E7826" w:rsidP="00E25565">
      <w:pPr>
        <w:spacing w:after="0"/>
        <w:rPr>
          <w:rFonts w:cs="Calibri"/>
          <w:szCs w:val="20"/>
        </w:rPr>
      </w:pPr>
      <w:r w:rsidRPr="0003763F">
        <w:rPr>
          <w:rFonts w:cs="Calibri"/>
          <w:b/>
          <w:szCs w:val="20"/>
        </w:rPr>
        <w:t>Audit</w:t>
      </w:r>
      <w:r w:rsidRPr="0003763F">
        <w:rPr>
          <w:rFonts w:cs="Calibri"/>
          <w:szCs w:val="20"/>
        </w:rPr>
        <w:t>: The project will be audited according to UNDP Financial Regulations and Rules and applicable audit policies on NIM implemented projects</w:t>
      </w:r>
      <w:r w:rsidR="004440C2" w:rsidRPr="0003763F">
        <w:rPr>
          <w:rFonts w:cs="Calibri"/>
          <w:szCs w:val="20"/>
        </w:rPr>
        <w:t>.</w:t>
      </w:r>
      <w:r w:rsidR="004440C2">
        <w:rPr>
          <w:rStyle w:val="FootnoteReference"/>
          <w:szCs w:val="20"/>
        </w:rPr>
        <w:footnoteReference w:id="18"/>
      </w:r>
    </w:p>
    <w:p w14:paraId="0BF1F7A8" w14:textId="77777777" w:rsidR="00393350" w:rsidRDefault="00393350" w:rsidP="00E25565">
      <w:pPr>
        <w:spacing w:after="0"/>
        <w:rPr>
          <w:rFonts w:cs="Calibri"/>
          <w:b/>
          <w:szCs w:val="20"/>
        </w:rPr>
      </w:pPr>
    </w:p>
    <w:p w14:paraId="5CB6A459" w14:textId="77777777" w:rsidR="0053408E" w:rsidRPr="0003763F" w:rsidRDefault="0053408E" w:rsidP="00E25565">
      <w:pPr>
        <w:spacing w:after="0"/>
        <w:rPr>
          <w:rFonts w:cs="Calibri"/>
          <w:b/>
          <w:szCs w:val="20"/>
        </w:rPr>
      </w:pPr>
      <w:r w:rsidRPr="0003763F">
        <w:rPr>
          <w:rFonts w:cs="Calibri"/>
          <w:b/>
          <w:szCs w:val="20"/>
        </w:rPr>
        <w:t>Additional GEF monitoring and reporting requirements:</w:t>
      </w:r>
    </w:p>
    <w:p w14:paraId="65CBCCA3" w14:textId="77777777" w:rsidR="004440C2" w:rsidRPr="0003763F" w:rsidRDefault="0053408E" w:rsidP="00E25565">
      <w:pPr>
        <w:spacing w:after="0"/>
        <w:rPr>
          <w:rFonts w:cs="Calibri"/>
          <w:szCs w:val="20"/>
        </w:rPr>
      </w:pPr>
      <w:r w:rsidRPr="0003763F">
        <w:rPr>
          <w:rFonts w:cs="Calibri"/>
          <w:szCs w:val="20"/>
          <w:u w:val="single"/>
        </w:rPr>
        <w:t>Inception Workshop</w:t>
      </w:r>
      <w:r w:rsidR="005A5CD9" w:rsidRPr="0003763F">
        <w:rPr>
          <w:rFonts w:cs="Calibri"/>
          <w:szCs w:val="20"/>
          <w:u w:val="single"/>
        </w:rPr>
        <w:t xml:space="preserve"> and Report</w:t>
      </w:r>
      <w:r w:rsidRPr="0003763F">
        <w:rPr>
          <w:rFonts w:cs="Calibri"/>
          <w:szCs w:val="20"/>
        </w:rPr>
        <w:t xml:space="preserve">:  A project inception workshop will be held </w:t>
      </w:r>
      <w:r w:rsidR="00CE2AA6" w:rsidRPr="0003763F">
        <w:rPr>
          <w:rFonts w:cs="Calibri"/>
          <w:szCs w:val="20"/>
        </w:rPr>
        <w:t xml:space="preserve">within two months </w:t>
      </w:r>
      <w:r w:rsidRPr="0003763F">
        <w:rPr>
          <w:rFonts w:cs="Calibri"/>
          <w:szCs w:val="20"/>
        </w:rPr>
        <w:t>after the project document has been signed by all relevant parties to</w:t>
      </w:r>
      <w:r w:rsidR="004440C2" w:rsidRPr="0003763F">
        <w:rPr>
          <w:rFonts w:cs="Calibri"/>
          <w:szCs w:val="20"/>
        </w:rPr>
        <w:t>, amongst others</w:t>
      </w:r>
      <w:r w:rsidRPr="0003763F">
        <w:rPr>
          <w:rFonts w:cs="Calibri"/>
          <w:szCs w:val="20"/>
        </w:rPr>
        <w:t xml:space="preserve">:  </w:t>
      </w:r>
    </w:p>
    <w:p w14:paraId="56766F0B" w14:textId="77777777" w:rsidR="004440C2" w:rsidRPr="0003763F" w:rsidRDefault="0053408E" w:rsidP="00E25565">
      <w:pPr>
        <w:spacing w:after="0"/>
        <w:rPr>
          <w:rFonts w:cs="Calibri"/>
          <w:szCs w:val="20"/>
        </w:rPr>
      </w:pPr>
      <w:r w:rsidRPr="0003763F">
        <w:rPr>
          <w:rFonts w:cs="Calibri"/>
          <w:szCs w:val="20"/>
        </w:rPr>
        <w:t xml:space="preserve">a) </w:t>
      </w:r>
      <w:r w:rsidR="004440C2" w:rsidRPr="0003763F">
        <w:rPr>
          <w:rFonts w:cs="Calibri"/>
          <w:szCs w:val="20"/>
        </w:rPr>
        <w:t>R</w:t>
      </w:r>
      <w:r w:rsidRPr="0003763F">
        <w:rPr>
          <w:rFonts w:cs="Calibri"/>
          <w:szCs w:val="20"/>
        </w:rPr>
        <w:t xml:space="preserve">e-orient project stakeholders to the project strategy and discuss any changes in the overall context that influence project implementation; </w:t>
      </w:r>
    </w:p>
    <w:p w14:paraId="188ECD12" w14:textId="77777777" w:rsidR="004440C2" w:rsidRPr="0003763F" w:rsidRDefault="004440C2" w:rsidP="00E25565">
      <w:pPr>
        <w:spacing w:after="0"/>
        <w:rPr>
          <w:rFonts w:cs="Calibri"/>
          <w:szCs w:val="20"/>
        </w:rPr>
      </w:pPr>
      <w:r w:rsidRPr="0003763F">
        <w:rPr>
          <w:rFonts w:cs="Calibri"/>
          <w:szCs w:val="20"/>
        </w:rPr>
        <w:t>b) D</w:t>
      </w:r>
      <w:r w:rsidR="0053408E" w:rsidRPr="0003763F">
        <w:rPr>
          <w:rFonts w:cs="Calibri"/>
          <w:szCs w:val="20"/>
        </w:rPr>
        <w:t xml:space="preserve">iscuss the roles and responsibilities of the project team, including reporting and communication lines and conflict resolution mechanisms; </w:t>
      </w:r>
    </w:p>
    <w:p w14:paraId="395DD75F" w14:textId="77777777" w:rsidR="004440C2" w:rsidRPr="0003763F" w:rsidRDefault="004440C2" w:rsidP="00E25565">
      <w:pPr>
        <w:spacing w:after="0"/>
        <w:rPr>
          <w:rFonts w:cs="Calibri"/>
          <w:szCs w:val="20"/>
        </w:rPr>
      </w:pPr>
      <w:r w:rsidRPr="0003763F">
        <w:rPr>
          <w:rFonts w:cs="Calibri"/>
          <w:szCs w:val="20"/>
        </w:rPr>
        <w:t>c) R</w:t>
      </w:r>
      <w:r w:rsidR="0053408E" w:rsidRPr="0003763F">
        <w:rPr>
          <w:rFonts w:cs="Calibri"/>
          <w:szCs w:val="20"/>
        </w:rPr>
        <w:t>eview the results framework and</w:t>
      </w:r>
      <w:r w:rsidR="00CE2AA6" w:rsidRPr="0003763F">
        <w:rPr>
          <w:rFonts w:cs="Calibri"/>
          <w:szCs w:val="20"/>
        </w:rPr>
        <w:t xml:space="preserve"> finalize the indicators, means of verification and monitoring plan</w:t>
      </w:r>
      <w:r w:rsidRPr="0003763F">
        <w:rPr>
          <w:rFonts w:cs="Calibri"/>
          <w:szCs w:val="20"/>
        </w:rPr>
        <w:t>;</w:t>
      </w:r>
      <w:r w:rsidR="0053408E" w:rsidRPr="0003763F">
        <w:rPr>
          <w:rFonts w:cs="Calibri"/>
          <w:szCs w:val="20"/>
        </w:rPr>
        <w:t xml:space="preserve"> </w:t>
      </w:r>
    </w:p>
    <w:p w14:paraId="601C3B51" w14:textId="77777777" w:rsidR="00FF6D9C" w:rsidRDefault="00FF6D9C" w:rsidP="00E25565">
      <w:pPr>
        <w:spacing w:after="0"/>
        <w:rPr>
          <w:rFonts w:cs="Calibri"/>
          <w:szCs w:val="20"/>
        </w:rPr>
      </w:pPr>
      <w:r w:rsidRPr="0003763F">
        <w:rPr>
          <w:rFonts w:cs="Calibri"/>
          <w:szCs w:val="20"/>
        </w:rPr>
        <w:t xml:space="preserve">d) Discuss reporting, monitoring and evaluation roles and responsibilities and finalize the M&amp;E budget; </w:t>
      </w:r>
      <w:r>
        <w:rPr>
          <w:rFonts w:cs="Calibri"/>
          <w:szCs w:val="20"/>
        </w:rPr>
        <w:t>identify national/regional institutes to be involved in project-level M&amp;E; discuss the role of the GEF OFP in M&amp;E;</w:t>
      </w:r>
    </w:p>
    <w:p w14:paraId="361C6A2B" w14:textId="77777777" w:rsidR="00E45EC4" w:rsidRPr="0003763F" w:rsidRDefault="00E45EC4" w:rsidP="00E25565">
      <w:pPr>
        <w:spacing w:after="0"/>
        <w:rPr>
          <w:rFonts w:cs="Calibri"/>
          <w:szCs w:val="20"/>
        </w:rPr>
      </w:pPr>
      <w:r>
        <w:rPr>
          <w:rFonts w:cs="Calibri"/>
          <w:szCs w:val="20"/>
        </w:rPr>
        <w:t xml:space="preserve">e) Update and review responsibilities for monitoring the various project plans and strategies, including the risk log; Environmental and Social Management Plan and other safeguard </w:t>
      </w:r>
      <w:r w:rsidR="00C24F2A">
        <w:rPr>
          <w:rFonts w:cs="Calibri"/>
          <w:szCs w:val="20"/>
        </w:rPr>
        <w:t>requirements</w:t>
      </w:r>
      <w:r>
        <w:rPr>
          <w:rFonts w:cs="Calibri"/>
          <w:szCs w:val="20"/>
        </w:rPr>
        <w:t>; the gender strategy</w:t>
      </w:r>
      <w:r w:rsidR="00162DAA">
        <w:rPr>
          <w:rFonts w:cs="Calibri"/>
          <w:szCs w:val="20"/>
        </w:rPr>
        <w:t>;</w:t>
      </w:r>
      <w:r>
        <w:rPr>
          <w:rFonts w:cs="Calibri"/>
          <w:szCs w:val="20"/>
        </w:rPr>
        <w:t xml:space="preserve"> the knowledge management strategy</w:t>
      </w:r>
      <w:r w:rsidR="00162DAA">
        <w:rPr>
          <w:rFonts w:cs="Calibri"/>
          <w:szCs w:val="20"/>
        </w:rPr>
        <w:t>,</w:t>
      </w:r>
      <w:r>
        <w:rPr>
          <w:rFonts w:cs="Calibri"/>
          <w:szCs w:val="20"/>
        </w:rPr>
        <w:t xml:space="preserve"> and other relevant strategies; </w:t>
      </w:r>
    </w:p>
    <w:p w14:paraId="7B21C1FE" w14:textId="77777777" w:rsidR="004440C2" w:rsidRPr="0003763F" w:rsidRDefault="00E45EC4" w:rsidP="00E25565">
      <w:pPr>
        <w:spacing w:after="0"/>
        <w:rPr>
          <w:rFonts w:cs="Calibri"/>
          <w:szCs w:val="20"/>
        </w:rPr>
      </w:pPr>
      <w:r>
        <w:rPr>
          <w:rFonts w:cs="Calibri"/>
          <w:szCs w:val="20"/>
        </w:rPr>
        <w:t>f</w:t>
      </w:r>
      <w:r w:rsidR="0053408E" w:rsidRPr="0003763F">
        <w:rPr>
          <w:rFonts w:cs="Calibri"/>
          <w:szCs w:val="20"/>
        </w:rPr>
        <w:t xml:space="preserve">) </w:t>
      </w:r>
      <w:r w:rsidR="004440C2" w:rsidRPr="0003763F">
        <w:rPr>
          <w:rFonts w:cs="Calibri"/>
          <w:szCs w:val="20"/>
        </w:rPr>
        <w:t>R</w:t>
      </w:r>
      <w:r w:rsidR="0053408E" w:rsidRPr="0003763F">
        <w:rPr>
          <w:rFonts w:cs="Calibri"/>
          <w:szCs w:val="20"/>
        </w:rPr>
        <w:t xml:space="preserve">eview financial reporting procedures and mandatory requirements, and agree on the arrangements for the annual audit; </w:t>
      </w:r>
      <w:r w:rsidR="004440C2" w:rsidRPr="0003763F">
        <w:rPr>
          <w:rFonts w:cs="Calibri"/>
          <w:szCs w:val="20"/>
        </w:rPr>
        <w:t>and</w:t>
      </w:r>
    </w:p>
    <w:p w14:paraId="591C2D53" w14:textId="77777777" w:rsidR="004440C2" w:rsidRPr="0003763F" w:rsidRDefault="00E45EC4" w:rsidP="00E25565">
      <w:pPr>
        <w:spacing w:after="0"/>
        <w:rPr>
          <w:rFonts w:cs="Calibri"/>
          <w:szCs w:val="20"/>
        </w:rPr>
      </w:pPr>
      <w:r>
        <w:rPr>
          <w:rFonts w:cs="Calibri"/>
          <w:szCs w:val="20"/>
        </w:rPr>
        <w:t>g</w:t>
      </w:r>
      <w:r w:rsidR="004440C2" w:rsidRPr="0003763F">
        <w:rPr>
          <w:rFonts w:cs="Calibri"/>
          <w:szCs w:val="20"/>
        </w:rPr>
        <w:t>)</w:t>
      </w:r>
      <w:r w:rsidR="0053408E" w:rsidRPr="0003763F">
        <w:rPr>
          <w:rFonts w:cs="Calibri"/>
          <w:szCs w:val="20"/>
        </w:rPr>
        <w:t xml:space="preserve"> </w:t>
      </w:r>
      <w:r w:rsidR="004440C2" w:rsidRPr="0003763F">
        <w:rPr>
          <w:rFonts w:cs="Calibri"/>
          <w:szCs w:val="20"/>
        </w:rPr>
        <w:t>P</w:t>
      </w:r>
      <w:r w:rsidR="0053408E" w:rsidRPr="0003763F">
        <w:rPr>
          <w:rFonts w:cs="Calibri"/>
          <w:szCs w:val="20"/>
        </w:rPr>
        <w:t xml:space="preserve">lan and schedule Project Board meetings and finalize the first year annual work plan.  </w:t>
      </w:r>
    </w:p>
    <w:p w14:paraId="2903B354" w14:textId="77777777" w:rsidR="00162DAA" w:rsidRDefault="00162DAA" w:rsidP="00E25565">
      <w:pPr>
        <w:spacing w:after="0"/>
        <w:rPr>
          <w:rFonts w:cs="Calibri"/>
          <w:szCs w:val="20"/>
        </w:rPr>
      </w:pPr>
    </w:p>
    <w:p w14:paraId="0E035FC1" w14:textId="77777777" w:rsidR="0053408E" w:rsidRPr="0003763F" w:rsidRDefault="0053408E" w:rsidP="00E25565">
      <w:pPr>
        <w:spacing w:after="0"/>
        <w:rPr>
          <w:rFonts w:cs="Calibri"/>
          <w:szCs w:val="20"/>
        </w:rPr>
      </w:pPr>
      <w:r w:rsidRPr="0003763F">
        <w:rPr>
          <w:rFonts w:cs="Calibri"/>
          <w:szCs w:val="20"/>
        </w:rPr>
        <w:t xml:space="preserve">The Project Manager will prepare the inception report no later than one month after the inception workshop. The inception report will be cleared by the UNDP Country Office and the UNDP-GEF Regional Technical Adviser, and will be approved by the Project Board.   </w:t>
      </w:r>
    </w:p>
    <w:p w14:paraId="327D3878" w14:textId="77777777" w:rsidR="0053408E" w:rsidRPr="0003763F" w:rsidRDefault="0053408E" w:rsidP="00E25565">
      <w:pPr>
        <w:autoSpaceDE w:val="0"/>
        <w:autoSpaceDN w:val="0"/>
        <w:adjustRightInd w:val="0"/>
        <w:spacing w:after="0"/>
        <w:rPr>
          <w:color w:val="000000"/>
          <w:szCs w:val="20"/>
        </w:rPr>
      </w:pPr>
    </w:p>
    <w:p w14:paraId="08EC26C5" w14:textId="77777777" w:rsidR="009B2545" w:rsidRPr="0003763F" w:rsidRDefault="0053408E" w:rsidP="00E25565">
      <w:pPr>
        <w:pStyle w:val="NormalWeb"/>
        <w:spacing w:before="0" w:beforeAutospacing="0" w:after="0" w:afterAutospacing="0"/>
        <w:rPr>
          <w:rFonts w:ascii="Calibri" w:hAnsi="Calibri" w:cs="Calibri"/>
          <w:sz w:val="20"/>
          <w:szCs w:val="20"/>
        </w:rPr>
      </w:pPr>
      <w:r w:rsidRPr="0003763F">
        <w:rPr>
          <w:rFonts w:ascii="Calibri" w:hAnsi="Calibri" w:cs="Calibri"/>
          <w:sz w:val="20"/>
          <w:szCs w:val="20"/>
          <w:u w:val="single"/>
        </w:rPr>
        <w:t>GEF Project Implementation Report (PIR</w:t>
      </w:r>
      <w:r w:rsidRPr="0003763F">
        <w:rPr>
          <w:rFonts w:ascii="Calibri" w:hAnsi="Calibri" w:cs="Calibri"/>
          <w:sz w:val="20"/>
          <w:szCs w:val="20"/>
        </w:rPr>
        <w:t>):  The Project Manager, the UNDP Country Office, and the UNDP-GEF Regional Technical Advisor will provide objective input to the annual GEF PIR covering the reporting period July (previous year) to June (current year) for each year of project implementation.</w:t>
      </w:r>
      <w:r w:rsidR="00162DAA">
        <w:rPr>
          <w:rFonts w:ascii="Calibri" w:hAnsi="Calibri" w:cs="Calibri"/>
          <w:sz w:val="20"/>
          <w:szCs w:val="20"/>
        </w:rPr>
        <w:t xml:space="preserve"> </w:t>
      </w:r>
      <w:r w:rsidRPr="0003763F">
        <w:rPr>
          <w:rFonts w:ascii="Calibri" w:hAnsi="Calibri" w:cs="Calibri"/>
          <w:sz w:val="20"/>
          <w:szCs w:val="20"/>
        </w:rPr>
        <w:t xml:space="preserve">The Project Manager will ensure that the indicators included in the project results framework are monitored annually </w:t>
      </w:r>
      <w:r w:rsidR="00C24F2A">
        <w:rPr>
          <w:rFonts w:ascii="Calibri" w:hAnsi="Calibri" w:cs="Calibri"/>
          <w:sz w:val="20"/>
          <w:szCs w:val="20"/>
        </w:rPr>
        <w:t>in advance of the PIR submission deadline so that progress can be reported i</w:t>
      </w:r>
      <w:r w:rsidR="00DC1BE4" w:rsidRPr="0003763F">
        <w:rPr>
          <w:rFonts w:ascii="Calibri" w:hAnsi="Calibri" w:cs="Calibri"/>
          <w:sz w:val="20"/>
          <w:szCs w:val="20"/>
        </w:rPr>
        <w:t>n the PIR</w:t>
      </w:r>
      <w:r w:rsidRPr="0003763F">
        <w:rPr>
          <w:rFonts w:ascii="Calibri" w:hAnsi="Calibri" w:cs="Calibri"/>
          <w:sz w:val="20"/>
          <w:szCs w:val="20"/>
        </w:rPr>
        <w:t xml:space="preserve">. </w:t>
      </w:r>
      <w:r w:rsidR="009B2545" w:rsidRPr="0003763F">
        <w:rPr>
          <w:rFonts w:ascii="Calibri" w:hAnsi="Calibri" w:cs="Calibri"/>
          <w:sz w:val="20"/>
          <w:szCs w:val="20"/>
        </w:rPr>
        <w:t xml:space="preserve">Any environmental and social risks and related management plans will be monitored regularly, and progress will be reported in the PIR. </w:t>
      </w:r>
    </w:p>
    <w:p w14:paraId="6697F881" w14:textId="77777777" w:rsidR="009B2545" w:rsidRPr="0003763F" w:rsidRDefault="009B2545" w:rsidP="00F37ADB">
      <w:pPr>
        <w:pStyle w:val="NormalWeb"/>
        <w:spacing w:before="0" w:beforeAutospacing="0" w:after="0" w:afterAutospacing="0"/>
        <w:jc w:val="left"/>
        <w:rPr>
          <w:rFonts w:ascii="Calibri" w:hAnsi="Calibri" w:cs="Calibri"/>
          <w:sz w:val="20"/>
          <w:szCs w:val="20"/>
        </w:rPr>
      </w:pPr>
    </w:p>
    <w:p w14:paraId="6F255BC1" w14:textId="77777777" w:rsidR="0053408E" w:rsidRPr="0003763F" w:rsidRDefault="0053408E" w:rsidP="00E25565">
      <w:pPr>
        <w:pStyle w:val="NormalWeb"/>
        <w:spacing w:before="0" w:beforeAutospacing="0" w:after="0" w:afterAutospacing="0"/>
        <w:rPr>
          <w:rFonts w:ascii="Calibri" w:hAnsi="Calibri" w:cs="Calibri"/>
          <w:sz w:val="20"/>
          <w:szCs w:val="20"/>
        </w:rPr>
      </w:pPr>
      <w:r w:rsidRPr="0003763F">
        <w:rPr>
          <w:rFonts w:ascii="Calibri" w:hAnsi="Calibri" w:cs="Calibri"/>
          <w:sz w:val="20"/>
          <w:szCs w:val="20"/>
        </w:rPr>
        <w:t xml:space="preserve">The PIR submitted to the GEF </w:t>
      </w:r>
      <w:r w:rsidR="00C24F2A">
        <w:rPr>
          <w:rFonts w:ascii="Calibri" w:hAnsi="Calibri" w:cs="Calibri"/>
          <w:sz w:val="20"/>
          <w:szCs w:val="20"/>
        </w:rPr>
        <w:t xml:space="preserve">will be shared with the </w:t>
      </w:r>
      <w:r w:rsidRPr="0003763F">
        <w:rPr>
          <w:rFonts w:ascii="Calibri" w:hAnsi="Calibri" w:cs="Calibri"/>
          <w:sz w:val="20"/>
          <w:szCs w:val="20"/>
        </w:rPr>
        <w:t>Project Board. The UNDP Country Office will coordinate the input of the GEF Operational Focal Point and other stakeholders to the PIR</w:t>
      </w:r>
      <w:r w:rsidR="00B13428" w:rsidRPr="0003763F">
        <w:rPr>
          <w:rFonts w:ascii="Calibri" w:hAnsi="Calibri" w:cs="Calibri"/>
          <w:sz w:val="20"/>
          <w:szCs w:val="20"/>
        </w:rPr>
        <w:t xml:space="preserve"> as appropriate</w:t>
      </w:r>
      <w:r w:rsidRPr="0003763F">
        <w:rPr>
          <w:rFonts w:ascii="Calibri" w:hAnsi="Calibri" w:cs="Calibri"/>
          <w:sz w:val="20"/>
          <w:szCs w:val="20"/>
        </w:rPr>
        <w:t xml:space="preserve">. The quality rating of the previous year’s PIR will be used to inform the preparation of the </w:t>
      </w:r>
      <w:r w:rsidR="00E114E5" w:rsidRPr="0003763F">
        <w:rPr>
          <w:rFonts w:ascii="Calibri" w:hAnsi="Calibri" w:cs="Calibri"/>
          <w:sz w:val="20"/>
          <w:szCs w:val="20"/>
        </w:rPr>
        <w:t>subsequent</w:t>
      </w:r>
      <w:r w:rsidRPr="0003763F">
        <w:rPr>
          <w:rFonts w:ascii="Calibri" w:hAnsi="Calibri" w:cs="Calibri"/>
          <w:sz w:val="20"/>
          <w:szCs w:val="20"/>
        </w:rPr>
        <w:t xml:space="preserve"> PIR.  </w:t>
      </w:r>
    </w:p>
    <w:p w14:paraId="073DF4BA" w14:textId="77777777" w:rsidR="001E6563" w:rsidRPr="0003763F" w:rsidRDefault="001E6563" w:rsidP="00E25565">
      <w:pPr>
        <w:pStyle w:val="NormalWeb"/>
        <w:spacing w:before="0" w:beforeAutospacing="0" w:after="0" w:afterAutospacing="0"/>
        <w:rPr>
          <w:rFonts w:ascii="Calibri" w:hAnsi="Calibri" w:cs="Calibri"/>
          <w:sz w:val="20"/>
          <w:szCs w:val="20"/>
          <w:u w:val="single"/>
          <w:lang w:val="en-GB"/>
        </w:rPr>
      </w:pPr>
    </w:p>
    <w:p w14:paraId="6EE22F8D" w14:textId="3D3A8CD1" w:rsidR="001E6563" w:rsidRPr="0003763F" w:rsidRDefault="001E6563" w:rsidP="00E25565">
      <w:pPr>
        <w:pStyle w:val="NormalWeb"/>
        <w:spacing w:before="0" w:beforeAutospacing="0" w:after="0" w:afterAutospacing="0"/>
        <w:rPr>
          <w:rFonts w:ascii="Calibri" w:hAnsi="Calibri" w:cs="Calibri"/>
          <w:sz w:val="20"/>
          <w:szCs w:val="20"/>
          <w:lang w:val="en-GB"/>
        </w:rPr>
      </w:pPr>
      <w:r w:rsidRPr="0003763F">
        <w:rPr>
          <w:rFonts w:ascii="Calibri" w:hAnsi="Calibri" w:cs="Calibri"/>
          <w:sz w:val="20"/>
          <w:szCs w:val="20"/>
          <w:u w:val="single"/>
          <w:lang w:val="en-GB"/>
        </w:rPr>
        <w:t>Lessons learned and knowledge generation</w:t>
      </w:r>
      <w:r w:rsidRPr="0003763F">
        <w:rPr>
          <w:rFonts w:ascii="Calibri" w:hAnsi="Calibri" w:cs="Calibri"/>
          <w:sz w:val="20"/>
          <w:szCs w:val="20"/>
          <w:lang w:val="en-GB"/>
        </w:rPr>
        <w:t xml:space="preserve">:  Results </w:t>
      </w:r>
      <w:r w:rsidR="00FD025E">
        <w:rPr>
          <w:rFonts w:ascii="Calibri" w:hAnsi="Calibri" w:cs="Calibri"/>
          <w:sz w:val="20"/>
          <w:szCs w:val="20"/>
          <w:lang w:val="en-GB"/>
        </w:rPr>
        <w:t xml:space="preserve">and lessons learned </w:t>
      </w:r>
      <w:r w:rsidRPr="0003763F">
        <w:rPr>
          <w:rFonts w:ascii="Calibri" w:hAnsi="Calibri" w:cs="Calibri"/>
          <w:sz w:val="20"/>
          <w:szCs w:val="20"/>
          <w:lang w:val="en-GB"/>
        </w:rPr>
        <w:t>from the project will be disseminated within and beyond the project intervention area through existing informatio</w:t>
      </w:r>
      <w:r w:rsidR="00F21E1A">
        <w:rPr>
          <w:rFonts w:ascii="Calibri" w:hAnsi="Calibri" w:cs="Calibri"/>
          <w:sz w:val="20"/>
          <w:szCs w:val="20"/>
          <w:lang w:val="en-GB"/>
        </w:rPr>
        <w:t>n sharing networks and forums</w:t>
      </w:r>
      <w:r w:rsidR="00494B8A">
        <w:rPr>
          <w:rFonts w:ascii="Calibri" w:hAnsi="Calibri" w:cs="Calibri"/>
          <w:sz w:val="20"/>
          <w:szCs w:val="20"/>
          <w:lang w:val="en-GB"/>
        </w:rPr>
        <w:t xml:space="preserve">. </w:t>
      </w:r>
      <w:r w:rsidR="00494B8A" w:rsidRPr="0003763F">
        <w:rPr>
          <w:rFonts w:ascii="Calibri" w:hAnsi="Calibri" w:cs="Calibri"/>
          <w:sz w:val="20"/>
          <w:szCs w:val="20"/>
          <w:lang w:val="en-GB"/>
        </w:rPr>
        <w:t>The project will identify and participate, as relevant and appropriate, in scientific, policy-based and/or any other networks, which may</w:t>
      </w:r>
      <w:r w:rsidR="00494B8A">
        <w:rPr>
          <w:rFonts w:ascii="Calibri" w:hAnsi="Calibri" w:cs="Calibri"/>
          <w:sz w:val="20"/>
          <w:szCs w:val="20"/>
          <w:lang w:val="en-GB"/>
        </w:rPr>
        <w:t xml:space="preserve"> be of benefit to the project. </w:t>
      </w:r>
      <w:r w:rsidR="00494B8A" w:rsidRPr="0003763F">
        <w:rPr>
          <w:rFonts w:ascii="Calibri" w:hAnsi="Calibri" w:cs="Calibri"/>
          <w:sz w:val="20"/>
          <w:szCs w:val="20"/>
          <w:lang w:val="en-GB"/>
        </w:rPr>
        <w:t>The project will identify, analyse and share lessons learned that might be beneficial to the design and implementation of similar projects</w:t>
      </w:r>
      <w:r w:rsidR="00494B8A">
        <w:rPr>
          <w:rFonts w:ascii="Calibri" w:hAnsi="Calibri" w:cs="Calibri"/>
          <w:sz w:val="20"/>
          <w:szCs w:val="20"/>
          <w:lang w:val="en-GB"/>
        </w:rPr>
        <w:t xml:space="preserve"> and disseminate these lessons widely</w:t>
      </w:r>
      <w:r w:rsidR="00494B8A" w:rsidRPr="0003763F">
        <w:rPr>
          <w:rFonts w:ascii="Calibri" w:hAnsi="Calibri" w:cs="Calibri"/>
          <w:sz w:val="20"/>
          <w:szCs w:val="20"/>
          <w:lang w:val="en-GB"/>
        </w:rPr>
        <w:t>. There will be</w:t>
      </w:r>
      <w:r w:rsidR="00494B8A">
        <w:rPr>
          <w:rFonts w:ascii="Calibri" w:hAnsi="Calibri" w:cs="Calibri"/>
          <w:sz w:val="20"/>
          <w:szCs w:val="20"/>
          <w:lang w:val="en-GB"/>
        </w:rPr>
        <w:t xml:space="preserve"> continuous i</w:t>
      </w:r>
      <w:r w:rsidR="00494B8A" w:rsidRPr="0003763F">
        <w:rPr>
          <w:rFonts w:ascii="Calibri" w:hAnsi="Calibri" w:cs="Calibri"/>
          <w:sz w:val="20"/>
          <w:szCs w:val="20"/>
          <w:lang w:val="en-GB"/>
        </w:rPr>
        <w:t xml:space="preserve">nformation </w:t>
      </w:r>
      <w:r w:rsidR="00494B8A">
        <w:rPr>
          <w:rFonts w:ascii="Calibri" w:hAnsi="Calibri" w:cs="Calibri"/>
          <w:sz w:val="20"/>
          <w:szCs w:val="20"/>
          <w:lang w:val="en-GB"/>
        </w:rPr>
        <w:t xml:space="preserve">exchange </w:t>
      </w:r>
      <w:r w:rsidR="00494B8A" w:rsidRPr="0003763F">
        <w:rPr>
          <w:rFonts w:ascii="Calibri" w:hAnsi="Calibri" w:cs="Calibri"/>
          <w:sz w:val="20"/>
          <w:szCs w:val="20"/>
          <w:lang w:val="en-GB"/>
        </w:rPr>
        <w:t>between this project and other projects</w:t>
      </w:r>
      <w:r w:rsidR="00494B8A">
        <w:rPr>
          <w:rFonts w:ascii="Calibri" w:hAnsi="Calibri" w:cs="Calibri"/>
          <w:sz w:val="20"/>
          <w:szCs w:val="20"/>
          <w:lang w:val="en-GB"/>
        </w:rPr>
        <w:t xml:space="preserve"> </w:t>
      </w:r>
      <w:r w:rsidR="00494B8A" w:rsidRPr="0003763F">
        <w:rPr>
          <w:rFonts w:ascii="Calibri" w:hAnsi="Calibri" w:cs="Calibri"/>
          <w:sz w:val="20"/>
          <w:szCs w:val="20"/>
          <w:lang w:val="en-GB"/>
        </w:rPr>
        <w:t>of similar focus in the same country, region and globally.</w:t>
      </w:r>
      <w:r w:rsidR="00494B8A">
        <w:rPr>
          <w:rFonts w:ascii="Calibri" w:hAnsi="Calibri" w:cs="Calibri"/>
          <w:sz w:val="20"/>
          <w:szCs w:val="20"/>
          <w:lang w:val="en-GB"/>
        </w:rPr>
        <w:t xml:space="preserve"> </w:t>
      </w:r>
      <w:r w:rsidR="00FD025E">
        <w:rPr>
          <w:rFonts w:ascii="Calibri" w:hAnsi="Calibri" w:cs="Calibri"/>
          <w:sz w:val="20"/>
          <w:szCs w:val="20"/>
          <w:lang w:val="en-GB"/>
        </w:rPr>
        <w:t>Special focus will be given to regular communication with other UNDP projects in the region, and also throughout the entire global U4E network</w:t>
      </w:r>
      <w:r w:rsidR="00F21E1A">
        <w:rPr>
          <w:rFonts w:ascii="Calibri" w:hAnsi="Calibri" w:cs="Calibri"/>
          <w:sz w:val="20"/>
          <w:szCs w:val="20"/>
          <w:lang w:val="en-GB"/>
        </w:rPr>
        <w:t xml:space="preserve">. </w:t>
      </w:r>
    </w:p>
    <w:p w14:paraId="764725F6" w14:textId="77777777" w:rsidR="001E6563" w:rsidRPr="0003763F" w:rsidRDefault="001E6563" w:rsidP="00E25565">
      <w:pPr>
        <w:pStyle w:val="NormalWeb"/>
        <w:spacing w:before="0" w:beforeAutospacing="0" w:after="0" w:afterAutospacing="0"/>
        <w:rPr>
          <w:rFonts w:ascii="Calibri" w:hAnsi="Calibri" w:cs="Calibri"/>
          <w:sz w:val="20"/>
          <w:szCs w:val="20"/>
          <w:u w:val="single"/>
          <w:lang w:val="en-GB"/>
        </w:rPr>
      </w:pPr>
    </w:p>
    <w:p w14:paraId="60B41A5F" w14:textId="62F483B4" w:rsidR="003E3ABA" w:rsidRPr="0003763F" w:rsidRDefault="003E3ABA" w:rsidP="00E25565">
      <w:pPr>
        <w:pStyle w:val="NormalWeb"/>
        <w:spacing w:before="0" w:beforeAutospacing="0" w:after="0" w:afterAutospacing="0"/>
        <w:rPr>
          <w:rFonts w:ascii="Calibri" w:hAnsi="Calibri" w:cs="Calibri"/>
          <w:sz w:val="20"/>
          <w:szCs w:val="20"/>
          <w:lang w:val="en-GB"/>
        </w:rPr>
      </w:pPr>
      <w:r w:rsidRPr="0003763F">
        <w:rPr>
          <w:rFonts w:ascii="Calibri" w:hAnsi="Calibri" w:cs="Calibri"/>
          <w:sz w:val="20"/>
          <w:szCs w:val="20"/>
          <w:u w:val="single"/>
          <w:lang w:val="en-GB"/>
        </w:rPr>
        <w:t>GEF Focal Area Tracking Tools</w:t>
      </w:r>
      <w:r w:rsidRPr="0003763F">
        <w:rPr>
          <w:rFonts w:ascii="Calibri" w:hAnsi="Calibri" w:cs="Calibri"/>
          <w:sz w:val="20"/>
          <w:szCs w:val="20"/>
          <w:lang w:val="en-GB"/>
        </w:rPr>
        <w:t xml:space="preserve">:  </w:t>
      </w:r>
      <w:r w:rsidR="00C24F2A">
        <w:rPr>
          <w:rFonts w:ascii="Calibri" w:hAnsi="Calibri" w:cs="Calibri"/>
          <w:sz w:val="20"/>
          <w:szCs w:val="20"/>
          <w:lang w:val="en-GB"/>
        </w:rPr>
        <w:t>T</w:t>
      </w:r>
      <w:r w:rsidRPr="0003763F">
        <w:rPr>
          <w:rFonts w:ascii="Calibri" w:hAnsi="Calibri" w:cs="Calibri"/>
          <w:sz w:val="20"/>
          <w:szCs w:val="20"/>
          <w:lang w:val="en-GB"/>
        </w:rPr>
        <w:t>h</w:t>
      </w:r>
      <w:r w:rsidR="00C24F2A">
        <w:rPr>
          <w:rFonts w:ascii="Calibri" w:hAnsi="Calibri" w:cs="Calibri"/>
          <w:sz w:val="20"/>
          <w:szCs w:val="20"/>
          <w:lang w:val="en-GB"/>
        </w:rPr>
        <w:t xml:space="preserve">e </w:t>
      </w:r>
      <w:r w:rsidRPr="0003763F">
        <w:rPr>
          <w:rFonts w:ascii="Calibri" w:hAnsi="Calibri" w:cs="Calibri"/>
          <w:sz w:val="20"/>
          <w:szCs w:val="20"/>
          <w:lang w:val="en-GB"/>
        </w:rPr>
        <w:t xml:space="preserve">GEF </w:t>
      </w:r>
      <w:r w:rsidR="00234593">
        <w:rPr>
          <w:rFonts w:ascii="Calibri" w:hAnsi="Calibri" w:cs="Calibri"/>
          <w:sz w:val="20"/>
          <w:szCs w:val="20"/>
          <w:lang w:val="en-GB"/>
        </w:rPr>
        <w:t xml:space="preserve">Climate Change Mitigation Tracking Tool </w:t>
      </w:r>
      <w:r w:rsidR="00C24F2A">
        <w:rPr>
          <w:rFonts w:ascii="Calibri" w:hAnsi="Calibri" w:cs="Calibri"/>
          <w:sz w:val="20"/>
          <w:szCs w:val="20"/>
          <w:lang w:val="en-GB"/>
        </w:rPr>
        <w:t>will be used to monitor global environmental benefit results</w:t>
      </w:r>
      <w:r w:rsidR="00234593">
        <w:rPr>
          <w:rFonts w:ascii="Calibri" w:hAnsi="Calibri" w:cs="Calibri"/>
          <w:sz w:val="20"/>
          <w:szCs w:val="20"/>
          <w:lang w:val="en-GB"/>
        </w:rPr>
        <w:t xml:space="preserve">.  </w:t>
      </w:r>
      <w:r w:rsidRPr="0003763F">
        <w:rPr>
          <w:rFonts w:ascii="Calibri" w:hAnsi="Calibri" w:cs="Calibri"/>
          <w:sz w:val="20"/>
          <w:szCs w:val="20"/>
          <w:lang w:val="en-GB"/>
        </w:rPr>
        <w:t>The baseline/CEO Endorsement</w:t>
      </w:r>
      <w:r w:rsidR="00234593">
        <w:rPr>
          <w:rFonts w:ascii="Calibri" w:hAnsi="Calibri" w:cs="Calibri"/>
          <w:sz w:val="20"/>
          <w:szCs w:val="20"/>
          <w:lang w:val="en-GB"/>
        </w:rPr>
        <w:t xml:space="preserve"> GEF Focal Area Tracking Tool – submitted as </w:t>
      </w:r>
      <w:r w:rsidRPr="0003763F">
        <w:rPr>
          <w:rFonts w:ascii="Calibri" w:hAnsi="Calibri" w:cs="Calibri"/>
          <w:sz w:val="20"/>
          <w:szCs w:val="20"/>
          <w:lang w:val="en-GB"/>
        </w:rPr>
        <w:t>Annex</w:t>
      </w:r>
      <w:r w:rsidR="00234593">
        <w:rPr>
          <w:rFonts w:ascii="Calibri" w:hAnsi="Calibri" w:cs="Calibri"/>
          <w:sz w:val="20"/>
          <w:szCs w:val="20"/>
          <w:lang w:val="en-GB"/>
        </w:rPr>
        <w:t xml:space="preserve"> N</w:t>
      </w:r>
      <w:r w:rsidRPr="0003763F">
        <w:rPr>
          <w:rFonts w:ascii="Calibri" w:hAnsi="Calibri" w:cs="Calibri"/>
          <w:sz w:val="20"/>
          <w:szCs w:val="20"/>
          <w:lang w:val="en-GB"/>
        </w:rPr>
        <w:t xml:space="preserve"> to this project document – will be updated by the Project Manager/Team and shared with </w:t>
      </w:r>
      <w:r w:rsidRPr="00BC29FB">
        <w:rPr>
          <w:rFonts w:ascii="Calibri" w:hAnsi="Calibri" w:cs="Calibri"/>
          <w:sz w:val="20"/>
          <w:szCs w:val="20"/>
          <w:lang w:val="en-GB"/>
        </w:rPr>
        <w:t>the mid-term review consultants and terminal evaluation consultants</w:t>
      </w:r>
      <w:r w:rsidR="00FF6D9C" w:rsidRPr="00BC29FB">
        <w:rPr>
          <w:rFonts w:ascii="Calibri" w:hAnsi="Calibri" w:cs="Calibri"/>
          <w:sz w:val="20"/>
          <w:szCs w:val="20"/>
          <w:lang w:val="en-GB"/>
        </w:rPr>
        <w:t xml:space="preserve"> (not the evaluation consultants hired to undertake the MTR or</w:t>
      </w:r>
      <w:r w:rsidR="00FF6D9C">
        <w:rPr>
          <w:rFonts w:ascii="Calibri" w:hAnsi="Calibri" w:cs="Calibri"/>
          <w:sz w:val="20"/>
          <w:szCs w:val="20"/>
          <w:lang w:val="en-GB"/>
        </w:rPr>
        <w:t xml:space="preserve"> the TE)</w:t>
      </w:r>
      <w:r w:rsidRPr="004563CD">
        <w:rPr>
          <w:rFonts w:ascii="Calibri" w:hAnsi="Calibri" w:cs="Calibri"/>
          <w:sz w:val="20"/>
          <w:szCs w:val="20"/>
          <w:lang w:val="en-GB"/>
        </w:rPr>
        <w:t xml:space="preserve"> before the required review/evaluation missions take place. </w:t>
      </w:r>
      <w:r w:rsidR="00F214EA">
        <w:rPr>
          <w:rFonts w:ascii="Calibri" w:hAnsi="Calibri" w:cs="Calibri"/>
          <w:sz w:val="20"/>
          <w:szCs w:val="20"/>
          <w:lang w:val="en-GB"/>
        </w:rPr>
        <w:t>The updated GEF Tracking Tool</w:t>
      </w:r>
      <w:r w:rsidRPr="004563CD">
        <w:rPr>
          <w:rFonts w:ascii="Calibri" w:hAnsi="Calibri" w:cs="Calibri"/>
          <w:sz w:val="20"/>
          <w:szCs w:val="20"/>
          <w:lang w:val="en-GB"/>
        </w:rPr>
        <w:t xml:space="preserve"> will be submitted to the GEF along with the completed Mid-term Review report</w:t>
      </w:r>
      <w:r w:rsidRPr="0003763F">
        <w:rPr>
          <w:rFonts w:ascii="Calibri" w:hAnsi="Calibri" w:cs="Calibri"/>
          <w:sz w:val="20"/>
          <w:szCs w:val="20"/>
          <w:lang w:val="en-GB"/>
        </w:rPr>
        <w:t xml:space="preserve"> and Terminal Evaluation report.</w:t>
      </w:r>
    </w:p>
    <w:p w14:paraId="7864A63E" w14:textId="77777777" w:rsidR="003E3ABA" w:rsidRPr="0003763F" w:rsidRDefault="003E3ABA" w:rsidP="00E25565">
      <w:pPr>
        <w:pStyle w:val="NormalWeb"/>
        <w:spacing w:before="0" w:beforeAutospacing="0" w:after="0" w:afterAutospacing="0"/>
        <w:rPr>
          <w:rFonts w:ascii="Calibri" w:hAnsi="Calibri" w:cs="Calibri"/>
          <w:sz w:val="20"/>
          <w:szCs w:val="20"/>
          <w:lang w:val="en-GB"/>
        </w:rPr>
      </w:pPr>
    </w:p>
    <w:p w14:paraId="484AA2C4" w14:textId="77777777" w:rsidR="003E3ABA" w:rsidRPr="00DC67FB" w:rsidRDefault="00B54BF6" w:rsidP="00E25565">
      <w:pPr>
        <w:spacing w:after="0"/>
      </w:pPr>
      <w:r w:rsidRPr="00DC67FB">
        <w:rPr>
          <w:rFonts w:cs="Calibri"/>
          <w:szCs w:val="20"/>
          <w:u w:val="single"/>
        </w:rPr>
        <w:t xml:space="preserve">Independent </w:t>
      </w:r>
      <w:r w:rsidR="003E3ABA" w:rsidRPr="00DC67FB">
        <w:rPr>
          <w:rFonts w:cs="Calibri"/>
          <w:szCs w:val="20"/>
          <w:u w:val="single"/>
        </w:rPr>
        <w:t>Mid-term Review (MTR)</w:t>
      </w:r>
      <w:r w:rsidR="003E3ABA" w:rsidRPr="00DC67FB">
        <w:rPr>
          <w:rFonts w:cs="Calibri"/>
          <w:szCs w:val="20"/>
        </w:rPr>
        <w:t>:  An independent mid-term review process will begin after the second PIR has been submitted to the GEF, and the MTR report will be submitted to the GEF in the same year as the 3</w:t>
      </w:r>
      <w:r w:rsidR="003E3ABA" w:rsidRPr="00DC67FB">
        <w:rPr>
          <w:rFonts w:cs="Calibri"/>
          <w:szCs w:val="20"/>
          <w:vertAlign w:val="superscript"/>
        </w:rPr>
        <w:t>rd</w:t>
      </w:r>
      <w:r w:rsidR="00A04E6F" w:rsidRPr="00DC67FB">
        <w:rPr>
          <w:rFonts w:cs="Calibri"/>
          <w:szCs w:val="20"/>
        </w:rPr>
        <w:t xml:space="preserve"> PIR. </w:t>
      </w:r>
      <w:r w:rsidR="003E3ABA" w:rsidRPr="00DC67FB">
        <w:rPr>
          <w:rFonts w:cs="Calibri"/>
          <w:szCs w:val="20"/>
        </w:rPr>
        <w:t>The MTR findings and responses outlined in the management response will be incorporated as recommendations for enhanced implementation during the final h</w:t>
      </w:r>
      <w:r w:rsidR="00A04E6F" w:rsidRPr="00DC67FB">
        <w:rPr>
          <w:rFonts w:cs="Calibri"/>
          <w:szCs w:val="20"/>
        </w:rPr>
        <w:t xml:space="preserve">alf of the project’s duration. </w:t>
      </w:r>
      <w:r w:rsidR="003E3ABA" w:rsidRPr="00DC67FB">
        <w:rPr>
          <w:rFonts w:cs="Calibri"/>
          <w:szCs w:val="20"/>
        </w:rPr>
        <w:t xml:space="preserve">The terms of reference, the review process and the MTR report will follow the standard templates and guidance </w:t>
      </w:r>
      <w:r w:rsidRPr="00DC67FB">
        <w:rPr>
          <w:rFonts w:cs="Calibri"/>
          <w:szCs w:val="20"/>
        </w:rPr>
        <w:t xml:space="preserve">prepared by the UNDP IEO for GEF-financed projects </w:t>
      </w:r>
      <w:r w:rsidR="003E3ABA" w:rsidRPr="00DC67FB">
        <w:rPr>
          <w:rFonts w:cs="Calibri"/>
          <w:szCs w:val="20"/>
        </w:rPr>
        <w:t xml:space="preserve">available on the </w:t>
      </w:r>
      <w:hyperlink r:id="rId25" w:anchor="gef" w:history="1">
        <w:r w:rsidR="003E3ABA" w:rsidRPr="00DC67FB">
          <w:rPr>
            <w:rStyle w:val="Hyperlink"/>
            <w:rFonts w:cs="Calibri"/>
            <w:szCs w:val="20"/>
          </w:rPr>
          <w:t>UNDP Evaluation Resource Center</w:t>
        </w:r>
      </w:hyperlink>
      <w:r w:rsidR="003E3ABA" w:rsidRPr="00DC67FB">
        <w:rPr>
          <w:rStyle w:val="Hyperlink"/>
          <w:rFonts w:cs="Calibri"/>
          <w:szCs w:val="20"/>
        </w:rPr>
        <w:t xml:space="preserve"> (ERC).</w:t>
      </w:r>
      <w:r w:rsidR="003E3ABA" w:rsidRPr="00DC67FB">
        <w:rPr>
          <w:rFonts w:cs="Calibri"/>
          <w:szCs w:val="20"/>
        </w:rPr>
        <w:t xml:space="preserve"> </w:t>
      </w:r>
      <w:r w:rsidRPr="00DC67FB">
        <w:t>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Operational</w:t>
      </w:r>
      <w:r w:rsidR="00A04E6F" w:rsidRPr="00DC67FB">
        <w:t xml:space="preserve"> Focal Point and other </w:t>
      </w:r>
      <w:r w:rsidRPr="00DC67FB">
        <w:t xml:space="preserve">stakeholders will be involved and consulted during the terminal evaluation process. </w:t>
      </w:r>
      <w:r w:rsidR="003E3ABA" w:rsidRPr="00DC67FB">
        <w:rPr>
          <w:rFonts w:cs="Calibri"/>
          <w:szCs w:val="20"/>
        </w:rPr>
        <w:t xml:space="preserve">Additional quality assurance support is available from the UNDP-GEF Directorate. The final MTR report will be available in English and will be cleared by the UNDP Country Office and the UNDP-GEF Regional Technical Adviser, and approved by the Project Board.   </w:t>
      </w:r>
    </w:p>
    <w:p w14:paraId="725317FC" w14:textId="77777777" w:rsidR="00B54BF6" w:rsidRDefault="00B54BF6" w:rsidP="00E25565">
      <w:pPr>
        <w:rPr>
          <w:rFonts w:cs="Calibri"/>
          <w:szCs w:val="20"/>
          <w:u w:val="single"/>
        </w:rPr>
      </w:pPr>
    </w:p>
    <w:p w14:paraId="78CC1621" w14:textId="77777777" w:rsidR="003E3ABA" w:rsidRPr="0003763F" w:rsidRDefault="003E3ABA" w:rsidP="00E25565">
      <w:pPr>
        <w:spacing w:after="0"/>
        <w:rPr>
          <w:rFonts w:cs="Calibri"/>
          <w:szCs w:val="20"/>
        </w:rPr>
      </w:pPr>
      <w:r w:rsidRPr="0003763F">
        <w:rPr>
          <w:rFonts w:cs="Calibri"/>
          <w:szCs w:val="20"/>
          <w:u w:val="single"/>
        </w:rPr>
        <w:t>Terminal Evaluation (TE)</w:t>
      </w:r>
      <w:r w:rsidRPr="0003763F">
        <w:rPr>
          <w:rFonts w:cs="Calibri"/>
          <w:szCs w:val="20"/>
        </w:rPr>
        <w:t xml:space="preserve">:  An independent terminal evaluation (TE) will take place </w:t>
      </w:r>
      <w:r w:rsidR="00C24F2A">
        <w:rPr>
          <w:rFonts w:cs="Calibri"/>
          <w:szCs w:val="20"/>
        </w:rPr>
        <w:t>upon completion of all major project outputs and activities</w:t>
      </w:r>
      <w:r w:rsidR="00954A3F">
        <w:rPr>
          <w:rFonts w:cs="Calibri"/>
          <w:szCs w:val="20"/>
        </w:rPr>
        <w:t>.</w:t>
      </w:r>
      <w:r w:rsidR="008C5DA0">
        <w:rPr>
          <w:rFonts w:cs="Calibri"/>
          <w:szCs w:val="20"/>
        </w:rPr>
        <w:t xml:space="preserve"> </w:t>
      </w:r>
      <w:r w:rsidR="00954A3F">
        <w:rPr>
          <w:rFonts w:cs="Calibri"/>
          <w:szCs w:val="20"/>
        </w:rPr>
        <w:t xml:space="preserve">The terminal evaluation process </w:t>
      </w:r>
      <w:r w:rsidR="008C5DA0">
        <w:rPr>
          <w:rFonts w:cs="Calibri"/>
          <w:szCs w:val="20"/>
        </w:rPr>
        <w:t xml:space="preserve">will begin three months before </w:t>
      </w:r>
      <w:r w:rsidRPr="0003763F">
        <w:rPr>
          <w:rFonts w:cs="Calibri"/>
          <w:szCs w:val="20"/>
        </w:rPr>
        <w:t>oper</w:t>
      </w:r>
      <w:r w:rsidR="008C5DA0">
        <w:rPr>
          <w:rFonts w:cs="Calibri"/>
          <w:szCs w:val="20"/>
        </w:rPr>
        <w:t>ational closure of the project allowing the ev</w:t>
      </w:r>
      <w:r w:rsidR="00A04E6F">
        <w:rPr>
          <w:rFonts w:cs="Calibri"/>
          <w:szCs w:val="20"/>
        </w:rPr>
        <w:t>a</w:t>
      </w:r>
      <w:r w:rsidR="008C5DA0">
        <w:rPr>
          <w:rFonts w:cs="Calibri"/>
          <w:szCs w:val="20"/>
        </w:rPr>
        <w:t>l</w:t>
      </w:r>
      <w:r w:rsidR="00A04E6F">
        <w:rPr>
          <w:rFonts w:cs="Calibri"/>
          <w:szCs w:val="20"/>
        </w:rPr>
        <w:t>ua</w:t>
      </w:r>
      <w:r w:rsidR="008C5DA0">
        <w:rPr>
          <w:rFonts w:cs="Calibri"/>
          <w:szCs w:val="20"/>
        </w:rPr>
        <w:t xml:space="preserve">tion mission to proceed while the project team is still in place, yet ensuring the project is close enough to completion for the evaluation team to reach conclusions on key aspects such as project sustainability. </w:t>
      </w:r>
      <w:r w:rsidRPr="0003763F">
        <w:rPr>
          <w:rFonts w:cs="Calibri"/>
          <w:szCs w:val="20"/>
        </w:rPr>
        <w:t>The Project Manager will remain on contract until the TE report and management</w:t>
      </w:r>
      <w:r w:rsidR="008C5DA0">
        <w:rPr>
          <w:rFonts w:cs="Calibri"/>
          <w:szCs w:val="20"/>
        </w:rPr>
        <w:t xml:space="preserve"> response have been finalized. </w:t>
      </w:r>
      <w:r w:rsidRPr="0003763F">
        <w:rPr>
          <w:rFonts w:cs="Calibri"/>
          <w:szCs w:val="20"/>
        </w:rPr>
        <w:t>The terms of reference, the evaluation process and the final TE report will follow the standard templates and guidance</w:t>
      </w:r>
      <w:r w:rsidR="00E45EC4">
        <w:rPr>
          <w:rFonts w:cs="Calibri"/>
          <w:szCs w:val="20"/>
        </w:rPr>
        <w:t xml:space="preserve"> prepared by the UNDP </w:t>
      </w:r>
      <w:r w:rsidR="00E45EC4" w:rsidRPr="00C24F2A">
        <w:rPr>
          <w:rFonts w:cs="Calibri"/>
          <w:szCs w:val="20"/>
        </w:rPr>
        <w:t>IEO for GEF-financed projects</w:t>
      </w:r>
      <w:r w:rsidRPr="00C24F2A">
        <w:rPr>
          <w:rFonts w:cs="Calibri"/>
          <w:szCs w:val="20"/>
        </w:rPr>
        <w:t xml:space="preserve"> available on the </w:t>
      </w:r>
      <w:hyperlink r:id="rId26" w:anchor="gef" w:history="1">
        <w:r w:rsidRPr="00C24F2A">
          <w:rPr>
            <w:rStyle w:val="Hyperlink"/>
            <w:rFonts w:cs="Calibri"/>
            <w:szCs w:val="20"/>
          </w:rPr>
          <w:t>UNDP Evaluation Resource Center</w:t>
        </w:r>
      </w:hyperlink>
      <w:r w:rsidRPr="00C24F2A">
        <w:rPr>
          <w:rStyle w:val="Hyperlink"/>
          <w:rFonts w:cs="Calibri"/>
          <w:szCs w:val="20"/>
        </w:rPr>
        <w:t>.</w:t>
      </w:r>
      <w:r w:rsidRPr="00C24F2A">
        <w:rPr>
          <w:rFonts w:cs="Calibri"/>
          <w:szCs w:val="20"/>
        </w:rPr>
        <w:t xml:space="preserve"> </w:t>
      </w:r>
      <w:r w:rsidR="00C24F2A" w:rsidRPr="00C24F2A">
        <w:t>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w:t>
      </w:r>
      <w:r w:rsidR="00A04E6F">
        <w:t xml:space="preserve">l Focal Point and other </w:t>
      </w:r>
      <w:r w:rsidR="00C24F2A" w:rsidRPr="00C24F2A">
        <w:t>stakeholders will be involved and consulted during the terminal evaluation process.</w:t>
      </w:r>
      <w:r w:rsidR="00C24F2A">
        <w:t xml:space="preserve"> </w:t>
      </w:r>
      <w:r w:rsidRPr="00C24F2A">
        <w:rPr>
          <w:rFonts w:cs="Calibri"/>
          <w:szCs w:val="20"/>
        </w:rPr>
        <w:t>Additional quality assurance support is available from the UNDP-</w:t>
      </w:r>
      <w:r w:rsidRPr="0003763F">
        <w:rPr>
          <w:rFonts w:cs="Calibri"/>
          <w:szCs w:val="20"/>
        </w:rPr>
        <w:t xml:space="preserve">GEF Directorate. The final TE report will be cleared by the UNDP Country Office and the UNDP-GEF Regional Technical Adviser, and will be approved by the Project Board.  The TE report will be publicly available in English on the UNDP ERC.  </w:t>
      </w:r>
    </w:p>
    <w:p w14:paraId="4879EC4B" w14:textId="77777777" w:rsidR="003E3ABA" w:rsidRPr="0003763F" w:rsidRDefault="003E3ABA" w:rsidP="00A04E6F">
      <w:pPr>
        <w:spacing w:after="0"/>
        <w:jc w:val="left"/>
        <w:rPr>
          <w:rFonts w:cs="Calibri"/>
          <w:szCs w:val="20"/>
        </w:rPr>
      </w:pPr>
    </w:p>
    <w:p w14:paraId="086AE047" w14:textId="09A5FF58" w:rsidR="003E3ABA" w:rsidRPr="0003763F" w:rsidRDefault="003E3ABA" w:rsidP="00E25565">
      <w:pPr>
        <w:spacing w:after="0"/>
        <w:rPr>
          <w:rFonts w:cs="Calibri"/>
          <w:szCs w:val="20"/>
        </w:rPr>
      </w:pPr>
      <w:r w:rsidRPr="0003763F">
        <w:rPr>
          <w:rFonts w:cs="Calibri"/>
          <w:szCs w:val="20"/>
        </w:rPr>
        <w:t xml:space="preserve">The UNDP Country Office will include the planned project terminal evaluation in the UNDP Country Office evaluation plan, and will upload the final terminal evaluation report in English and the corresponding management response to the UNDP </w:t>
      </w:r>
      <w:r w:rsidR="001B2FC8">
        <w:rPr>
          <w:rFonts w:cs="Calibri"/>
          <w:szCs w:val="20"/>
        </w:rPr>
        <w:t>ERC</w:t>
      </w:r>
      <w:r w:rsidRPr="0003763F">
        <w:rPr>
          <w:rFonts w:cs="Calibri"/>
          <w:szCs w:val="20"/>
        </w:rPr>
        <w:t>. Once uploaded to the ERC, the UNDP I</w:t>
      </w:r>
      <w:r w:rsidR="00E45EC4">
        <w:rPr>
          <w:rFonts w:cs="Calibri"/>
          <w:szCs w:val="20"/>
        </w:rPr>
        <w:t>EO</w:t>
      </w:r>
      <w:r w:rsidRPr="0003763F">
        <w:rPr>
          <w:rFonts w:cs="Calibri"/>
          <w:szCs w:val="20"/>
        </w:rPr>
        <w:t xml:space="preserve"> will undertake a quality assessment and validate the findings and ratings in the TE report, and rate the quality of the TE report.  The UNDP IEO assessment report will be sent to the GEF I</w:t>
      </w:r>
      <w:r w:rsidR="00E45EC4">
        <w:rPr>
          <w:rFonts w:cs="Calibri"/>
          <w:szCs w:val="20"/>
        </w:rPr>
        <w:t>EO</w:t>
      </w:r>
      <w:r w:rsidRPr="0003763F">
        <w:rPr>
          <w:rFonts w:cs="Calibri"/>
          <w:szCs w:val="20"/>
        </w:rPr>
        <w:t xml:space="preserve"> along with the project terminal evaluation report.</w:t>
      </w:r>
    </w:p>
    <w:p w14:paraId="0B5E53E8" w14:textId="77777777" w:rsidR="003E3ABA" w:rsidRPr="0003763F" w:rsidRDefault="003E3ABA" w:rsidP="00B979C6">
      <w:pPr>
        <w:spacing w:before="120" w:after="0"/>
        <w:rPr>
          <w:rFonts w:cs="Calibri"/>
          <w:szCs w:val="20"/>
        </w:rPr>
      </w:pPr>
      <w:r w:rsidRPr="0003763F">
        <w:rPr>
          <w:rFonts w:cs="Calibri"/>
          <w:szCs w:val="20"/>
          <w:u w:val="single"/>
        </w:rPr>
        <w:t>Final Report</w:t>
      </w:r>
      <w:r w:rsidRPr="0003763F">
        <w:rPr>
          <w:rFonts w:cs="Calibri"/>
          <w:szCs w:val="20"/>
        </w:rPr>
        <w:t>: The project’s terminal PIR along with the terminal evaluation (TE) report and corresponding management response will serve as the</w:t>
      </w:r>
      <w:r w:rsidR="00A04E6F">
        <w:rPr>
          <w:rFonts w:cs="Calibri"/>
          <w:szCs w:val="20"/>
        </w:rPr>
        <w:t xml:space="preserve"> final project report package. </w:t>
      </w:r>
      <w:r w:rsidRPr="0003763F">
        <w:rPr>
          <w:rFonts w:cs="Calibri"/>
          <w:szCs w:val="20"/>
        </w:rPr>
        <w:t xml:space="preserve">The final project report package shall be discussed with the Project Board during an end-of-project review meeting to discuss lesson learned and opportunities for scaling up.    </w:t>
      </w:r>
    </w:p>
    <w:p w14:paraId="3CC5AEB8" w14:textId="77777777" w:rsidR="003E3ABA" w:rsidRPr="0003763F" w:rsidRDefault="003E3ABA" w:rsidP="00A04E6F">
      <w:pPr>
        <w:spacing w:after="0"/>
        <w:jc w:val="left"/>
        <w:rPr>
          <w:rFonts w:cs="Calibri"/>
          <w:szCs w:val="20"/>
        </w:rPr>
      </w:pPr>
    </w:p>
    <w:p w14:paraId="06CC8E9B" w14:textId="6CCB6D68" w:rsidR="003E3ABA" w:rsidRPr="0003763F" w:rsidRDefault="003E3ABA" w:rsidP="003B2A7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Calibri"/>
          <w:b/>
          <w:szCs w:val="20"/>
        </w:rPr>
      </w:pPr>
      <w:r w:rsidRPr="0003763F">
        <w:rPr>
          <w:rFonts w:cs="Calibri"/>
          <w:b/>
          <w:szCs w:val="20"/>
        </w:rPr>
        <w:t>Mandatory GEF M&amp;E Requirements and M&amp;E Budget</w:t>
      </w:r>
      <w:r w:rsidR="00F90E65">
        <w:rPr>
          <w:rStyle w:val="FootnoteReference"/>
          <w:b/>
          <w:szCs w:val="20"/>
        </w:rPr>
        <w:footnoteReference w:id="19"/>
      </w:r>
      <w:r w:rsidRPr="0003763F">
        <w:rPr>
          <w:rFonts w:cs="Calibri"/>
          <w:b/>
          <w:szCs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0"/>
        <w:gridCol w:w="1804"/>
        <w:gridCol w:w="1442"/>
        <w:gridCol w:w="1147"/>
        <w:gridCol w:w="1671"/>
      </w:tblGrid>
      <w:tr w:rsidR="003E3ABA" w:rsidRPr="0003763F" w14:paraId="3C7B4225" w14:textId="77777777" w:rsidTr="004E5A87">
        <w:trPr>
          <w:tblHeader/>
          <w:jc w:val="center"/>
        </w:trPr>
        <w:tc>
          <w:tcPr>
            <w:tcW w:w="3145" w:type="dxa"/>
            <w:vMerge w:val="restart"/>
            <w:shd w:val="clear" w:color="auto" w:fill="BFBFBF"/>
          </w:tcPr>
          <w:p w14:paraId="708787E7" w14:textId="77777777" w:rsidR="003E3ABA" w:rsidRPr="0003763F" w:rsidRDefault="003E3ABA" w:rsidP="001B2FC8">
            <w:pPr>
              <w:spacing w:after="0"/>
              <w:jc w:val="center"/>
              <w:rPr>
                <w:rFonts w:cs="Calibri"/>
                <w:b/>
                <w:szCs w:val="20"/>
              </w:rPr>
            </w:pPr>
            <w:r w:rsidRPr="0003763F">
              <w:rPr>
                <w:rFonts w:cs="Calibri"/>
                <w:b/>
                <w:szCs w:val="20"/>
              </w:rPr>
              <w:t>GEF M&amp;E requirements</w:t>
            </w:r>
          </w:p>
          <w:p w14:paraId="1A75A095" w14:textId="77777777" w:rsidR="003E3ABA" w:rsidRPr="0003763F" w:rsidRDefault="003E3ABA" w:rsidP="001B2FC8">
            <w:pPr>
              <w:spacing w:after="0"/>
              <w:jc w:val="center"/>
              <w:rPr>
                <w:rFonts w:cs="Calibri"/>
                <w:b/>
                <w:szCs w:val="20"/>
              </w:rPr>
            </w:pPr>
          </w:p>
        </w:tc>
        <w:tc>
          <w:tcPr>
            <w:tcW w:w="1867" w:type="dxa"/>
            <w:vMerge w:val="restart"/>
            <w:shd w:val="clear" w:color="auto" w:fill="BFBFBF"/>
          </w:tcPr>
          <w:p w14:paraId="2D9E2AC1" w14:textId="77777777" w:rsidR="003E3ABA" w:rsidRPr="0003763F" w:rsidRDefault="003E3ABA" w:rsidP="001B2FC8">
            <w:pPr>
              <w:spacing w:after="0"/>
              <w:jc w:val="center"/>
              <w:rPr>
                <w:rFonts w:cs="Calibri"/>
                <w:b/>
                <w:szCs w:val="20"/>
              </w:rPr>
            </w:pPr>
            <w:r w:rsidRPr="0003763F">
              <w:rPr>
                <w:rFonts w:cs="Calibri"/>
                <w:b/>
                <w:szCs w:val="20"/>
              </w:rPr>
              <w:t>Primary responsibility</w:t>
            </w:r>
          </w:p>
        </w:tc>
        <w:tc>
          <w:tcPr>
            <w:tcW w:w="2633" w:type="dxa"/>
            <w:gridSpan w:val="2"/>
            <w:shd w:val="clear" w:color="auto" w:fill="BFBFBF"/>
          </w:tcPr>
          <w:p w14:paraId="27DAF18D" w14:textId="77777777" w:rsidR="003E3ABA" w:rsidRPr="0003763F" w:rsidRDefault="003E3ABA" w:rsidP="001B2FC8">
            <w:pPr>
              <w:spacing w:after="0"/>
              <w:jc w:val="center"/>
              <w:rPr>
                <w:rFonts w:cs="Calibri"/>
                <w:b/>
                <w:szCs w:val="20"/>
              </w:rPr>
            </w:pPr>
            <w:r w:rsidRPr="0003763F">
              <w:rPr>
                <w:rFonts w:cs="Calibri"/>
                <w:b/>
                <w:szCs w:val="20"/>
              </w:rPr>
              <w:t>Indicative costs to be charged to the Project Budget</w:t>
            </w:r>
            <w:r w:rsidRPr="0003763F">
              <w:rPr>
                <w:rStyle w:val="FootnoteReference"/>
                <w:rFonts w:ascii="Calibri" w:hAnsi="Calibri"/>
                <w:b/>
                <w:sz w:val="20"/>
                <w:szCs w:val="20"/>
              </w:rPr>
              <w:footnoteReference w:id="20"/>
            </w:r>
            <w:r w:rsidRPr="0003763F">
              <w:rPr>
                <w:rFonts w:cs="Calibri"/>
                <w:b/>
                <w:szCs w:val="20"/>
              </w:rPr>
              <w:t xml:space="preserve">  (US$)</w:t>
            </w:r>
          </w:p>
        </w:tc>
        <w:tc>
          <w:tcPr>
            <w:tcW w:w="1705" w:type="dxa"/>
            <w:vMerge w:val="restart"/>
            <w:shd w:val="clear" w:color="auto" w:fill="BFBFBF"/>
          </w:tcPr>
          <w:p w14:paraId="157173FC" w14:textId="77777777" w:rsidR="003E3ABA" w:rsidRPr="0003763F" w:rsidRDefault="003E3ABA" w:rsidP="001B2FC8">
            <w:pPr>
              <w:spacing w:after="0"/>
              <w:jc w:val="center"/>
              <w:rPr>
                <w:rFonts w:cs="Calibri"/>
                <w:b/>
                <w:szCs w:val="20"/>
              </w:rPr>
            </w:pPr>
            <w:r w:rsidRPr="0003763F">
              <w:rPr>
                <w:rFonts w:cs="Calibri"/>
                <w:b/>
                <w:szCs w:val="20"/>
              </w:rPr>
              <w:t>Time frame</w:t>
            </w:r>
          </w:p>
        </w:tc>
      </w:tr>
      <w:tr w:rsidR="003E3ABA" w:rsidRPr="0003763F" w14:paraId="28D43F54" w14:textId="77777777" w:rsidTr="004E5A87">
        <w:trPr>
          <w:tblHeader/>
          <w:jc w:val="center"/>
        </w:trPr>
        <w:tc>
          <w:tcPr>
            <w:tcW w:w="3145" w:type="dxa"/>
            <w:vMerge/>
            <w:shd w:val="clear" w:color="auto" w:fill="BFBFBF"/>
          </w:tcPr>
          <w:p w14:paraId="5FA556BD" w14:textId="77777777" w:rsidR="003E3ABA" w:rsidRPr="0003763F" w:rsidRDefault="003E3ABA" w:rsidP="001B2FC8">
            <w:pPr>
              <w:spacing w:after="0"/>
              <w:jc w:val="left"/>
              <w:rPr>
                <w:rFonts w:cs="Calibri"/>
                <w:b/>
                <w:szCs w:val="20"/>
              </w:rPr>
            </w:pPr>
          </w:p>
        </w:tc>
        <w:tc>
          <w:tcPr>
            <w:tcW w:w="1867" w:type="dxa"/>
            <w:vMerge/>
            <w:shd w:val="clear" w:color="auto" w:fill="BFBFBF"/>
          </w:tcPr>
          <w:p w14:paraId="64FD6D92" w14:textId="77777777" w:rsidR="003E3ABA" w:rsidRPr="0003763F" w:rsidRDefault="003E3ABA" w:rsidP="001B2FC8">
            <w:pPr>
              <w:spacing w:after="0"/>
              <w:jc w:val="left"/>
              <w:rPr>
                <w:rFonts w:cs="Calibri"/>
                <w:b/>
                <w:szCs w:val="20"/>
              </w:rPr>
            </w:pPr>
          </w:p>
        </w:tc>
        <w:tc>
          <w:tcPr>
            <w:tcW w:w="1463" w:type="dxa"/>
            <w:shd w:val="clear" w:color="auto" w:fill="BFBFBF"/>
          </w:tcPr>
          <w:p w14:paraId="69615CDE" w14:textId="77777777" w:rsidR="003E3ABA" w:rsidRPr="0003763F" w:rsidRDefault="003E3ABA" w:rsidP="001B2FC8">
            <w:pPr>
              <w:spacing w:after="0"/>
              <w:jc w:val="left"/>
              <w:rPr>
                <w:rFonts w:cs="Calibri"/>
                <w:b/>
                <w:szCs w:val="20"/>
              </w:rPr>
            </w:pPr>
            <w:r w:rsidRPr="0003763F">
              <w:rPr>
                <w:rFonts w:cs="Calibri"/>
                <w:b/>
                <w:szCs w:val="20"/>
              </w:rPr>
              <w:t>GEF grant</w:t>
            </w:r>
          </w:p>
        </w:tc>
        <w:tc>
          <w:tcPr>
            <w:tcW w:w="1170" w:type="dxa"/>
            <w:shd w:val="clear" w:color="auto" w:fill="BFBFBF"/>
          </w:tcPr>
          <w:p w14:paraId="5734A0E4" w14:textId="77777777" w:rsidR="003E3ABA" w:rsidRPr="0003763F" w:rsidRDefault="003E3ABA" w:rsidP="001B2FC8">
            <w:pPr>
              <w:spacing w:after="0"/>
              <w:jc w:val="left"/>
              <w:rPr>
                <w:rFonts w:cs="Calibri"/>
                <w:b/>
                <w:szCs w:val="20"/>
              </w:rPr>
            </w:pPr>
            <w:r w:rsidRPr="0003763F">
              <w:rPr>
                <w:rFonts w:cs="Calibri"/>
                <w:b/>
                <w:szCs w:val="20"/>
              </w:rPr>
              <w:t>Co-financing</w:t>
            </w:r>
          </w:p>
        </w:tc>
        <w:tc>
          <w:tcPr>
            <w:tcW w:w="1705" w:type="dxa"/>
            <w:vMerge/>
            <w:shd w:val="clear" w:color="auto" w:fill="BFBFBF"/>
          </w:tcPr>
          <w:p w14:paraId="190D286B" w14:textId="77777777" w:rsidR="003E3ABA" w:rsidRPr="0003763F" w:rsidRDefault="003E3ABA" w:rsidP="001B2FC8">
            <w:pPr>
              <w:spacing w:after="0"/>
              <w:jc w:val="left"/>
              <w:rPr>
                <w:rFonts w:cs="Calibri"/>
                <w:b/>
                <w:szCs w:val="20"/>
              </w:rPr>
            </w:pPr>
          </w:p>
        </w:tc>
      </w:tr>
      <w:tr w:rsidR="003E3ABA" w:rsidRPr="0003763F" w14:paraId="4CC3C4E2" w14:textId="77777777" w:rsidTr="004E5A87">
        <w:trPr>
          <w:jc w:val="center"/>
        </w:trPr>
        <w:tc>
          <w:tcPr>
            <w:tcW w:w="3145" w:type="dxa"/>
          </w:tcPr>
          <w:p w14:paraId="718E44AA" w14:textId="77777777" w:rsidR="003E3ABA" w:rsidRPr="0003763F" w:rsidRDefault="003E3ABA" w:rsidP="003B2A79">
            <w:pPr>
              <w:jc w:val="left"/>
              <w:rPr>
                <w:rFonts w:cs="Calibri"/>
                <w:b/>
                <w:sz w:val="18"/>
                <w:szCs w:val="18"/>
              </w:rPr>
            </w:pPr>
            <w:r w:rsidRPr="0003763F">
              <w:rPr>
                <w:rFonts w:cs="Calibri"/>
                <w:b/>
                <w:sz w:val="18"/>
                <w:szCs w:val="18"/>
              </w:rPr>
              <w:t xml:space="preserve">Inception Workshop </w:t>
            </w:r>
          </w:p>
        </w:tc>
        <w:tc>
          <w:tcPr>
            <w:tcW w:w="1867" w:type="dxa"/>
          </w:tcPr>
          <w:p w14:paraId="79ED3513" w14:textId="77777777" w:rsidR="003E3ABA" w:rsidRPr="0003763F" w:rsidRDefault="003E3ABA" w:rsidP="003B2A79">
            <w:pPr>
              <w:jc w:val="left"/>
              <w:rPr>
                <w:rFonts w:cs="Calibri"/>
                <w:sz w:val="18"/>
                <w:szCs w:val="18"/>
              </w:rPr>
            </w:pPr>
            <w:r w:rsidRPr="0003763F">
              <w:rPr>
                <w:rFonts w:cs="Calibri"/>
                <w:sz w:val="18"/>
                <w:szCs w:val="18"/>
              </w:rPr>
              <w:t xml:space="preserve">UNDP Country Office </w:t>
            </w:r>
          </w:p>
        </w:tc>
        <w:tc>
          <w:tcPr>
            <w:tcW w:w="1463" w:type="dxa"/>
          </w:tcPr>
          <w:p w14:paraId="1C1A1BE8" w14:textId="77777777" w:rsidR="003E3ABA" w:rsidRPr="0003763F" w:rsidRDefault="00D0763A" w:rsidP="003B2A79">
            <w:pPr>
              <w:jc w:val="left"/>
              <w:rPr>
                <w:rFonts w:cs="Calibri"/>
                <w:sz w:val="18"/>
                <w:szCs w:val="18"/>
              </w:rPr>
            </w:pPr>
            <w:r>
              <w:rPr>
                <w:rFonts w:cs="Calibri"/>
                <w:sz w:val="18"/>
                <w:szCs w:val="18"/>
              </w:rPr>
              <w:t>USD 3</w:t>
            </w:r>
            <w:r w:rsidR="003E3ABA" w:rsidRPr="0003763F">
              <w:rPr>
                <w:rFonts w:cs="Calibri"/>
                <w:sz w:val="18"/>
                <w:szCs w:val="18"/>
              </w:rPr>
              <w:t>,000</w:t>
            </w:r>
          </w:p>
        </w:tc>
        <w:tc>
          <w:tcPr>
            <w:tcW w:w="1170" w:type="dxa"/>
          </w:tcPr>
          <w:p w14:paraId="30AD4C74" w14:textId="77777777" w:rsidR="003E3ABA" w:rsidRPr="0003763F" w:rsidRDefault="003E3ABA" w:rsidP="003B2A79">
            <w:pPr>
              <w:jc w:val="left"/>
              <w:rPr>
                <w:rFonts w:cs="Calibri"/>
                <w:i/>
                <w:sz w:val="18"/>
                <w:szCs w:val="18"/>
              </w:rPr>
            </w:pPr>
          </w:p>
        </w:tc>
        <w:tc>
          <w:tcPr>
            <w:tcW w:w="1705" w:type="dxa"/>
          </w:tcPr>
          <w:p w14:paraId="035AC853" w14:textId="77777777" w:rsidR="003E3ABA" w:rsidRPr="0003763F" w:rsidRDefault="003E3ABA" w:rsidP="003B2A79">
            <w:pPr>
              <w:jc w:val="left"/>
              <w:rPr>
                <w:rFonts w:cs="Calibri"/>
                <w:sz w:val="18"/>
                <w:szCs w:val="18"/>
              </w:rPr>
            </w:pPr>
            <w:r w:rsidRPr="0003763F">
              <w:rPr>
                <w:rFonts w:cs="Calibri"/>
                <w:sz w:val="18"/>
                <w:szCs w:val="18"/>
              </w:rPr>
              <w:t xml:space="preserve">Within two months of project document signature </w:t>
            </w:r>
          </w:p>
        </w:tc>
      </w:tr>
      <w:tr w:rsidR="003E3ABA" w:rsidRPr="0003763F" w14:paraId="6E4B00D9" w14:textId="77777777" w:rsidTr="004E5A87">
        <w:trPr>
          <w:jc w:val="center"/>
        </w:trPr>
        <w:tc>
          <w:tcPr>
            <w:tcW w:w="3145" w:type="dxa"/>
          </w:tcPr>
          <w:p w14:paraId="0D64FCCE" w14:textId="77777777" w:rsidR="003E3ABA" w:rsidRPr="0003763F" w:rsidRDefault="003E3ABA" w:rsidP="003B2A79">
            <w:pPr>
              <w:jc w:val="left"/>
              <w:rPr>
                <w:rFonts w:cs="Calibri"/>
                <w:b/>
                <w:sz w:val="18"/>
                <w:szCs w:val="18"/>
              </w:rPr>
            </w:pPr>
            <w:r w:rsidRPr="0003763F">
              <w:rPr>
                <w:rFonts w:cs="Calibri"/>
                <w:b/>
                <w:sz w:val="18"/>
                <w:szCs w:val="18"/>
              </w:rPr>
              <w:t>Inception Report</w:t>
            </w:r>
          </w:p>
        </w:tc>
        <w:tc>
          <w:tcPr>
            <w:tcW w:w="1867" w:type="dxa"/>
          </w:tcPr>
          <w:p w14:paraId="7643111F" w14:textId="77777777" w:rsidR="003E3ABA" w:rsidRPr="0003763F" w:rsidRDefault="003E3ABA" w:rsidP="003B2A79">
            <w:pPr>
              <w:jc w:val="left"/>
              <w:rPr>
                <w:rFonts w:cs="Calibri"/>
                <w:sz w:val="18"/>
                <w:szCs w:val="18"/>
              </w:rPr>
            </w:pPr>
            <w:r w:rsidRPr="0003763F">
              <w:rPr>
                <w:rFonts w:cs="Calibri"/>
                <w:sz w:val="18"/>
                <w:szCs w:val="18"/>
              </w:rPr>
              <w:t>Project Manager</w:t>
            </w:r>
            <w:r w:rsidR="00D0763A">
              <w:rPr>
                <w:rFonts w:cs="Calibri"/>
                <w:sz w:val="18"/>
                <w:szCs w:val="18"/>
              </w:rPr>
              <w:t xml:space="preserve"> and International Consultant</w:t>
            </w:r>
          </w:p>
        </w:tc>
        <w:tc>
          <w:tcPr>
            <w:tcW w:w="1463" w:type="dxa"/>
          </w:tcPr>
          <w:p w14:paraId="05F4CB80" w14:textId="77777777" w:rsidR="003E3ABA" w:rsidRPr="0003763F" w:rsidRDefault="006A645A" w:rsidP="003B2A79">
            <w:pPr>
              <w:jc w:val="left"/>
              <w:rPr>
                <w:rFonts w:cs="Calibri"/>
                <w:sz w:val="18"/>
                <w:szCs w:val="18"/>
              </w:rPr>
            </w:pPr>
            <w:r>
              <w:rPr>
                <w:rFonts w:cs="Calibri"/>
                <w:sz w:val="18"/>
                <w:szCs w:val="18"/>
              </w:rPr>
              <w:t>USD 14,0</w:t>
            </w:r>
            <w:r w:rsidR="00D0763A">
              <w:rPr>
                <w:rFonts w:cs="Calibri"/>
                <w:sz w:val="18"/>
                <w:szCs w:val="18"/>
              </w:rPr>
              <w:t>00</w:t>
            </w:r>
          </w:p>
        </w:tc>
        <w:tc>
          <w:tcPr>
            <w:tcW w:w="1170" w:type="dxa"/>
          </w:tcPr>
          <w:p w14:paraId="1B2F9D15" w14:textId="77777777" w:rsidR="003E3ABA" w:rsidRPr="0003763F" w:rsidRDefault="003E3ABA" w:rsidP="003B2A79">
            <w:pPr>
              <w:jc w:val="left"/>
              <w:rPr>
                <w:rFonts w:cs="Calibri"/>
                <w:sz w:val="18"/>
                <w:szCs w:val="18"/>
              </w:rPr>
            </w:pPr>
            <w:r w:rsidRPr="0003763F">
              <w:rPr>
                <w:rFonts w:cs="Calibri"/>
                <w:sz w:val="18"/>
                <w:szCs w:val="18"/>
              </w:rPr>
              <w:t>None</w:t>
            </w:r>
          </w:p>
        </w:tc>
        <w:tc>
          <w:tcPr>
            <w:tcW w:w="1705" w:type="dxa"/>
          </w:tcPr>
          <w:p w14:paraId="0CA9EF38" w14:textId="77777777" w:rsidR="003E3ABA" w:rsidRPr="0003763F" w:rsidRDefault="003E3ABA" w:rsidP="003B2A79">
            <w:pPr>
              <w:jc w:val="left"/>
              <w:rPr>
                <w:rFonts w:cs="Calibri"/>
                <w:sz w:val="18"/>
                <w:szCs w:val="18"/>
              </w:rPr>
            </w:pPr>
            <w:r w:rsidRPr="0003763F">
              <w:rPr>
                <w:rFonts w:cs="Calibri"/>
                <w:sz w:val="18"/>
                <w:szCs w:val="18"/>
              </w:rPr>
              <w:t>Within two weeks of inception workshop</w:t>
            </w:r>
          </w:p>
        </w:tc>
      </w:tr>
      <w:tr w:rsidR="003E3ABA" w:rsidRPr="0003763F" w14:paraId="438CD606" w14:textId="77777777" w:rsidTr="004E5A87">
        <w:trPr>
          <w:jc w:val="center"/>
        </w:trPr>
        <w:tc>
          <w:tcPr>
            <w:tcW w:w="3145" w:type="dxa"/>
          </w:tcPr>
          <w:p w14:paraId="4E6C65F0" w14:textId="77777777" w:rsidR="003E3ABA" w:rsidRPr="0003763F" w:rsidRDefault="003E3ABA" w:rsidP="003B2A79">
            <w:pPr>
              <w:jc w:val="left"/>
              <w:rPr>
                <w:rFonts w:cs="Calibri"/>
                <w:b/>
                <w:sz w:val="18"/>
                <w:szCs w:val="18"/>
              </w:rPr>
            </w:pPr>
            <w:r w:rsidRPr="0003763F">
              <w:rPr>
                <w:rFonts w:cs="Calibri"/>
                <w:b/>
                <w:sz w:val="18"/>
                <w:szCs w:val="18"/>
              </w:rPr>
              <w:t>Standard UNDP monitoring and reporting requirements as outlined in the UNDP POPP</w:t>
            </w:r>
          </w:p>
        </w:tc>
        <w:tc>
          <w:tcPr>
            <w:tcW w:w="1867" w:type="dxa"/>
          </w:tcPr>
          <w:p w14:paraId="2F8F919D" w14:textId="77777777" w:rsidR="003E3ABA" w:rsidRPr="0003763F" w:rsidRDefault="003E3ABA" w:rsidP="003B2A79">
            <w:pPr>
              <w:jc w:val="left"/>
              <w:rPr>
                <w:rFonts w:cs="Calibri"/>
                <w:sz w:val="18"/>
                <w:szCs w:val="18"/>
              </w:rPr>
            </w:pPr>
            <w:r w:rsidRPr="0003763F">
              <w:rPr>
                <w:rFonts w:cs="Calibri"/>
                <w:sz w:val="18"/>
                <w:szCs w:val="18"/>
              </w:rPr>
              <w:t>UNDP Country Office</w:t>
            </w:r>
          </w:p>
          <w:p w14:paraId="31D1FD51" w14:textId="77777777" w:rsidR="003E3ABA" w:rsidRPr="0003763F" w:rsidRDefault="003E3ABA" w:rsidP="003B2A79">
            <w:pPr>
              <w:jc w:val="left"/>
              <w:rPr>
                <w:rFonts w:cs="Calibri"/>
                <w:b/>
                <w:sz w:val="18"/>
                <w:szCs w:val="18"/>
              </w:rPr>
            </w:pPr>
          </w:p>
        </w:tc>
        <w:tc>
          <w:tcPr>
            <w:tcW w:w="1463" w:type="dxa"/>
          </w:tcPr>
          <w:p w14:paraId="5FEFD8A0" w14:textId="77777777" w:rsidR="003E3ABA" w:rsidRPr="0003763F" w:rsidRDefault="003E3ABA" w:rsidP="003B2A79">
            <w:pPr>
              <w:jc w:val="left"/>
              <w:rPr>
                <w:rFonts w:cs="Calibri"/>
                <w:sz w:val="18"/>
                <w:szCs w:val="18"/>
              </w:rPr>
            </w:pPr>
            <w:r w:rsidRPr="0003763F">
              <w:rPr>
                <w:rFonts w:cs="Calibri"/>
                <w:sz w:val="18"/>
                <w:szCs w:val="18"/>
              </w:rPr>
              <w:t>None</w:t>
            </w:r>
          </w:p>
        </w:tc>
        <w:tc>
          <w:tcPr>
            <w:tcW w:w="1170" w:type="dxa"/>
          </w:tcPr>
          <w:p w14:paraId="0F5667EA" w14:textId="77777777" w:rsidR="003E3ABA" w:rsidRPr="0003763F" w:rsidRDefault="003E3ABA" w:rsidP="003B2A79">
            <w:pPr>
              <w:jc w:val="left"/>
              <w:rPr>
                <w:rFonts w:cs="Calibri"/>
                <w:sz w:val="18"/>
                <w:szCs w:val="18"/>
              </w:rPr>
            </w:pPr>
            <w:r w:rsidRPr="0003763F">
              <w:rPr>
                <w:rFonts w:cs="Calibri"/>
                <w:sz w:val="18"/>
                <w:szCs w:val="18"/>
              </w:rPr>
              <w:t>None</w:t>
            </w:r>
          </w:p>
        </w:tc>
        <w:tc>
          <w:tcPr>
            <w:tcW w:w="1705" w:type="dxa"/>
          </w:tcPr>
          <w:p w14:paraId="00DD442B" w14:textId="77777777" w:rsidR="003E3ABA" w:rsidRPr="0003763F" w:rsidRDefault="003E3ABA" w:rsidP="003B2A79">
            <w:pPr>
              <w:jc w:val="left"/>
              <w:rPr>
                <w:rFonts w:cs="Calibri"/>
                <w:sz w:val="18"/>
                <w:szCs w:val="18"/>
              </w:rPr>
            </w:pPr>
            <w:r w:rsidRPr="0003763F">
              <w:rPr>
                <w:rFonts w:cs="Calibri"/>
                <w:sz w:val="18"/>
                <w:szCs w:val="18"/>
              </w:rPr>
              <w:t>Quarterly, annually</w:t>
            </w:r>
          </w:p>
        </w:tc>
      </w:tr>
      <w:tr w:rsidR="003E3ABA" w:rsidRPr="0003763F" w14:paraId="2AC37CD0" w14:textId="77777777" w:rsidTr="004E5A87">
        <w:trPr>
          <w:trHeight w:val="575"/>
          <w:jc w:val="center"/>
        </w:trPr>
        <w:tc>
          <w:tcPr>
            <w:tcW w:w="3145" w:type="dxa"/>
          </w:tcPr>
          <w:p w14:paraId="0CFB8B10" w14:textId="77777777" w:rsidR="003E3ABA" w:rsidRPr="00DC67FB" w:rsidRDefault="003E3ABA" w:rsidP="00DC67FB">
            <w:pPr>
              <w:jc w:val="left"/>
              <w:rPr>
                <w:rFonts w:cs="Calibri"/>
                <w:b/>
                <w:sz w:val="18"/>
                <w:szCs w:val="18"/>
              </w:rPr>
            </w:pPr>
            <w:r w:rsidRPr="00DC67FB">
              <w:rPr>
                <w:rFonts w:cs="Calibri"/>
                <w:b/>
                <w:sz w:val="18"/>
                <w:szCs w:val="18"/>
              </w:rPr>
              <w:t>Monitoring of indicato</w:t>
            </w:r>
            <w:r w:rsidR="00DC67FB">
              <w:rPr>
                <w:rFonts w:cs="Calibri"/>
                <w:b/>
                <w:sz w:val="18"/>
                <w:szCs w:val="18"/>
              </w:rPr>
              <w:t>rs in project results framework</w:t>
            </w:r>
          </w:p>
        </w:tc>
        <w:tc>
          <w:tcPr>
            <w:tcW w:w="1867" w:type="dxa"/>
          </w:tcPr>
          <w:p w14:paraId="29128C74" w14:textId="77777777" w:rsidR="003E3ABA" w:rsidRPr="00DC67FB" w:rsidRDefault="003E3ABA" w:rsidP="003B2A79">
            <w:pPr>
              <w:jc w:val="left"/>
              <w:rPr>
                <w:rFonts w:cs="Calibri"/>
                <w:sz w:val="18"/>
                <w:szCs w:val="18"/>
              </w:rPr>
            </w:pPr>
            <w:r w:rsidRPr="00DC67FB">
              <w:rPr>
                <w:rFonts w:cs="Calibri"/>
                <w:sz w:val="18"/>
                <w:szCs w:val="18"/>
              </w:rPr>
              <w:t>Project Manager</w:t>
            </w:r>
            <w:r w:rsidR="004E5A87">
              <w:rPr>
                <w:rFonts w:cs="Calibri"/>
                <w:sz w:val="18"/>
                <w:szCs w:val="18"/>
              </w:rPr>
              <w:t xml:space="preserve"> and national consultants</w:t>
            </w:r>
          </w:p>
        </w:tc>
        <w:tc>
          <w:tcPr>
            <w:tcW w:w="1463" w:type="dxa"/>
          </w:tcPr>
          <w:p w14:paraId="47A2F4FD" w14:textId="77777777" w:rsidR="003E3ABA" w:rsidRPr="00DC67FB" w:rsidRDefault="00D0763A" w:rsidP="003C4BD1">
            <w:pPr>
              <w:pStyle w:val="BodyText23"/>
              <w:widowControl/>
              <w:tabs>
                <w:tab w:val="clear" w:pos="547"/>
              </w:tabs>
              <w:spacing w:after="60"/>
              <w:rPr>
                <w:rFonts w:ascii="Calibri" w:hAnsi="Calibri" w:cs="Calibri"/>
                <w:snapToGrid/>
                <w:sz w:val="18"/>
                <w:szCs w:val="18"/>
                <w:lang w:val="en-GB"/>
              </w:rPr>
            </w:pPr>
            <w:r>
              <w:rPr>
                <w:rFonts w:ascii="Calibri" w:hAnsi="Calibri" w:cs="Calibri"/>
                <w:snapToGrid/>
                <w:sz w:val="18"/>
                <w:szCs w:val="18"/>
                <w:lang w:val="en-GB"/>
              </w:rPr>
              <w:t xml:space="preserve">USD </w:t>
            </w:r>
            <w:r w:rsidR="003C4BD1">
              <w:rPr>
                <w:rFonts w:ascii="Calibri" w:hAnsi="Calibri" w:cs="Calibri"/>
                <w:snapToGrid/>
                <w:sz w:val="18"/>
                <w:szCs w:val="18"/>
                <w:lang w:val="en-GB"/>
              </w:rPr>
              <w:t>9,000</w:t>
            </w:r>
            <w:r w:rsidR="004E5A87">
              <w:rPr>
                <w:rFonts w:ascii="Calibri" w:hAnsi="Calibri" w:cs="Calibri"/>
                <w:snapToGrid/>
                <w:sz w:val="18"/>
                <w:szCs w:val="18"/>
                <w:lang w:val="en-GB"/>
              </w:rPr>
              <w:t xml:space="preserve"> </w:t>
            </w:r>
          </w:p>
        </w:tc>
        <w:tc>
          <w:tcPr>
            <w:tcW w:w="1170" w:type="dxa"/>
          </w:tcPr>
          <w:p w14:paraId="519D6640" w14:textId="77777777" w:rsidR="003E3ABA" w:rsidRPr="00DC67FB" w:rsidRDefault="003E3ABA" w:rsidP="00DC67FB">
            <w:pPr>
              <w:pStyle w:val="BodyText23"/>
              <w:widowControl/>
              <w:tabs>
                <w:tab w:val="clear" w:pos="547"/>
              </w:tabs>
              <w:spacing w:after="60"/>
              <w:rPr>
                <w:rFonts w:ascii="Calibri" w:hAnsi="Calibri" w:cs="Calibri"/>
                <w:i/>
                <w:snapToGrid/>
                <w:sz w:val="18"/>
                <w:szCs w:val="18"/>
                <w:lang w:val="en-GB"/>
              </w:rPr>
            </w:pPr>
          </w:p>
        </w:tc>
        <w:tc>
          <w:tcPr>
            <w:tcW w:w="1705" w:type="dxa"/>
          </w:tcPr>
          <w:p w14:paraId="1E688503" w14:textId="77777777" w:rsidR="003E3ABA" w:rsidRPr="0003763F" w:rsidRDefault="003E3ABA" w:rsidP="003B2A79">
            <w:pPr>
              <w:jc w:val="left"/>
              <w:rPr>
                <w:rFonts w:cs="Calibri"/>
                <w:sz w:val="18"/>
                <w:szCs w:val="18"/>
              </w:rPr>
            </w:pPr>
            <w:r w:rsidRPr="00DC67FB">
              <w:rPr>
                <w:rFonts w:cs="Calibri"/>
                <w:sz w:val="18"/>
                <w:szCs w:val="18"/>
              </w:rPr>
              <w:t>Annually</w:t>
            </w:r>
            <w:r w:rsidRPr="0003763F">
              <w:rPr>
                <w:rFonts w:cs="Calibri"/>
                <w:sz w:val="18"/>
                <w:szCs w:val="18"/>
              </w:rPr>
              <w:t xml:space="preserve"> </w:t>
            </w:r>
          </w:p>
        </w:tc>
      </w:tr>
      <w:tr w:rsidR="003E3ABA" w:rsidRPr="0003763F" w14:paraId="7C111037" w14:textId="77777777" w:rsidTr="004E5A87">
        <w:trPr>
          <w:jc w:val="center"/>
        </w:trPr>
        <w:tc>
          <w:tcPr>
            <w:tcW w:w="3145" w:type="dxa"/>
          </w:tcPr>
          <w:p w14:paraId="2897FE4C" w14:textId="77777777" w:rsidR="003E3ABA" w:rsidRPr="0003763F" w:rsidRDefault="003E3ABA" w:rsidP="003B2A79">
            <w:pPr>
              <w:jc w:val="left"/>
              <w:rPr>
                <w:rFonts w:cs="Calibri"/>
                <w:b/>
                <w:sz w:val="18"/>
                <w:szCs w:val="18"/>
              </w:rPr>
            </w:pPr>
            <w:r w:rsidRPr="0003763F">
              <w:rPr>
                <w:rFonts w:cs="Calibri"/>
                <w:b/>
                <w:sz w:val="18"/>
                <w:szCs w:val="18"/>
              </w:rPr>
              <w:t xml:space="preserve">GEF Project Implementation Report (PIR) </w:t>
            </w:r>
          </w:p>
        </w:tc>
        <w:tc>
          <w:tcPr>
            <w:tcW w:w="1867" w:type="dxa"/>
          </w:tcPr>
          <w:p w14:paraId="6A036F11" w14:textId="77777777" w:rsidR="003E3ABA" w:rsidRPr="0003763F" w:rsidRDefault="003E3ABA" w:rsidP="003B2A79">
            <w:pPr>
              <w:jc w:val="left"/>
              <w:rPr>
                <w:rFonts w:cs="Calibri"/>
                <w:sz w:val="18"/>
                <w:szCs w:val="18"/>
              </w:rPr>
            </w:pPr>
            <w:r w:rsidRPr="0003763F">
              <w:rPr>
                <w:rFonts w:cs="Calibri"/>
                <w:sz w:val="18"/>
                <w:szCs w:val="18"/>
              </w:rPr>
              <w:t>Project Manager and UNDP Country Office and UNDP-GEF team</w:t>
            </w:r>
          </w:p>
        </w:tc>
        <w:tc>
          <w:tcPr>
            <w:tcW w:w="1463" w:type="dxa"/>
          </w:tcPr>
          <w:p w14:paraId="20C8C7A1" w14:textId="77777777" w:rsidR="003E3ABA" w:rsidRPr="0003763F" w:rsidRDefault="003E3ABA" w:rsidP="003B2A79">
            <w:pPr>
              <w:pStyle w:val="BodyText23"/>
              <w:widowControl/>
              <w:tabs>
                <w:tab w:val="clear" w:pos="547"/>
              </w:tabs>
              <w:spacing w:after="60"/>
              <w:rPr>
                <w:rFonts w:ascii="Calibri" w:hAnsi="Calibri" w:cs="Calibri"/>
                <w:snapToGrid/>
                <w:sz w:val="18"/>
                <w:szCs w:val="18"/>
                <w:lang w:val="en-GB"/>
              </w:rPr>
            </w:pPr>
            <w:r w:rsidRPr="0003763F">
              <w:rPr>
                <w:rFonts w:ascii="Calibri" w:hAnsi="Calibri" w:cs="Calibri"/>
                <w:snapToGrid/>
                <w:sz w:val="18"/>
                <w:szCs w:val="18"/>
                <w:lang w:val="en-GB"/>
              </w:rPr>
              <w:t>None</w:t>
            </w:r>
          </w:p>
        </w:tc>
        <w:tc>
          <w:tcPr>
            <w:tcW w:w="1170" w:type="dxa"/>
          </w:tcPr>
          <w:p w14:paraId="519F26E8" w14:textId="77777777" w:rsidR="003E3ABA" w:rsidRPr="0003763F" w:rsidRDefault="003E3ABA" w:rsidP="003B2A79">
            <w:pPr>
              <w:pStyle w:val="BodyText23"/>
              <w:widowControl/>
              <w:tabs>
                <w:tab w:val="clear" w:pos="547"/>
              </w:tabs>
              <w:spacing w:after="60"/>
              <w:rPr>
                <w:rFonts w:ascii="Calibri" w:hAnsi="Calibri" w:cs="Calibri"/>
                <w:snapToGrid/>
                <w:sz w:val="18"/>
                <w:szCs w:val="18"/>
                <w:lang w:val="en-GB"/>
              </w:rPr>
            </w:pPr>
            <w:r w:rsidRPr="0003763F">
              <w:rPr>
                <w:rFonts w:ascii="Calibri" w:hAnsi="Calibri" w:cs="Calibri"/>
                <w:snapToGrid/>
                <w:sz w:val="18"/>
                <w:szCs w:val="18"/>
                <w:lang w:val="en-GB"/>
              </w:rPr>
              <w:t>None</w:t>
            </w:r>
          </w:p>
        </w:tc>
        <w:tc>
          <w:tcPr>
            <w:tcW w:w="1705" w:type="dxa"/>
          </w:tcPr>
          <w:p w14:paraId="61A46DB1" w14:textId="77777777" w:rsidR="003E3ABA" w:rsidRPr="0003763F" w:rsidRDefault="003E3ABA" w:rsidP="003B2A79">
            <w:pPr>
              <w:jc w:val="left"/>
              <w:rPr>
                <w:rFonts w:cs="Calibri"/>
                <w:sz w:val="18"/>
                <w:szCs w:val="18"/>
              </w:rPr>
            </w:pPr>
            <w:r w:rsidRPr="0003763F">
              <w:rPr>
                <w:rFonts w:cs="Calibri"/>
                <w:sz w:val="18"/>
                <w:szCs w:val="18"/>
              </w:rPr>
              <w:t xml:space="preserve">Annually </w:t>
            </w:r>
          </w:p>
        </w:tc>
      </w:tr>
      <w:tr w:rsidR="003E3ABA" w:rsidRPr="0003763F" w14:paraId="55D57B12" w14:textId="77777777" w:rsidTr="004E5A87">
        <w:trPr>
          <w:jc w:val="center"/>
        </w:trPr>
        <w:tc>
          <w:tcPr>
            <w:tcW w:w="3145" w:type="dxa"/>
          </w:tcPr>
          <w:p w14:paraId="35A803EB" w14:textId="77777777" w:rsidR="003E3ABA" w:rsidRPr="0003763F" w:rsidRDefault="003E3ABA" w:rsidP="003B2A79">
            <w:pPr>
              <w:jc w:val="left"/>
              <w:rPr>
                <w:rFonts w:cs="Calibri"/>
                <w:b/>
                <w:sz w:val="18"/>
                <w:szCs w:val="18"/>
              </w:rPr>
            </w:pPr>
            <w:r w:rsidRPr="0003763F">
              <w:rPr>
                <w:rFonts w:cs="Calibri"/>
                <w:b/>
                <w:sz w:val="18"/>
                <w:szCs w:val="18"/>
              </w:rPr>
              <w:t>NIM Audit as per UNDP audit policies</w:t>
            </w:r>
          </w:p>
        </w:tc>
        <w:tc>
          <w:tcPr>
            <w:tcW w:w="1867" w:type="dxa"/>
          </w:tcPr>
          <w:p w14:paraId="09AB249E" w14:textId="77777777" w:rsidR="003E3ABA" w:rsidRPr="0003763F" w:rsidRDefault="003E3ABA" w:rsidP="003B2A79">
            <w:pPr>
              <w:jc w:val="left"/>
              <w:rPr>
                <w:rFonts w:cs="Calibri"/>
                <w:sz w:val="18"/>
                <w:szCs w:val="18"/>
              </w:rPr>
            </w:pPr>
            <w:r w:rsidRPr="0003763F">
              <w:rPr>
                <w:rFonts w:cs="Calibri"/>
                <w:sz w:val="18"/>
                <w:szCs w:val="18"/>
              </w:rPr>
              <w:t>UNDP Country Office</w:t>
            </w:r>
          </w:p>
        </w:tc>
        <w:tc>
          <w:tcPr>
            <w:tcW w:w="1463" w:type="dxa"/>
          </w:tcPr>
          <w:p w14:paraId="05A87780" w14:textId="77777777" w:rsidR="003E3ABA" w:rsidRPr="0003763F" w:rsidRDefault="003E3ABA" w:rsidP="00D0763A">
            <w:pPr>
              <w:jc w:val="left"/>
              <w:rPr>
                <w:rFonts w:cs="Calibri"/>
                <w:sz w:val="18"/>
                <w:szCs w:val="18"/>
              </w:rPr>
            </w:pPr>
            <w:r w:rsidRPr="0003763F">
              <w:rPr>
                <w:rFonts w:cs="Calibri"/>
                <w:sz w:val="18"/>
                <w:szCs w:val="18"/>
              </w:rPr>
              <w:t xml:space="preserve">Per year: USD </w:t>
            </w:r>
            <w:r w:rsidR="00E938D5">
              <w:rPr>
                <w:rFonts w:cs="Calibri"/>
                <w:sz w:val="18"/>
                <w:szCs w:val="18"/>
              </w:rPr>
              <w:t>5,000</w:t>
            </w:r>
            <w:r w:rsidR="00BF5177">
              <w:rPr>
                <w:rFonts w:cs="Calibri"/>
                <w:sz w:val="18"/>
                <w:szCs w:val="18"/>
              </w:rPr>
              <w:t xml:space="preserve"> (Total 25,000)</w:t>
            </w:r>
          </w:p>
        </w:tc>
        <w:tc>
          <w:tcPr>
            <w:tcW w:w="1170" w:type="dxa"/>
          </w:tcPr>
          <w:p w14:paraId="2AFD2286" w14:textId="77777777" w:rsidR="003E3ABA" w:rsidRPr="0003763F" w:rsidRDefault="003E3ABA" w:rsidP="003B2A79">
            <w:pPr>
              <w:jc w:val="left"/>
              <w:rPr>
                <w:rFonts w:cs="Calibri"/>
                <w:i/>
                <w:sz w:val="18"/>
                <w:szCs w:val="18"/>
              </w:rPr>
            </w:pPr>
          </w:p>
        </w:tc>
        <w:tc>
          <w:tcPr>
            <w:tcW w:w="1705" w:type="dxa"/>
          </w:tcPr>
          <w:p w14:paraId="4C222AEC" w14:textId="77777777" w:rsidR="003E3ABA" w:rsidRPr="0003763F" w:rsidRDefault="003E3ABA" w:rsidP="003B2A79">
            <w:pPr>
              <w:jc w:val="left"/>
              <w:rPr>
                <w:rFonts w:cs="Calibri"/>
                <w:sz w:val="18"/>
                <w:szCs w:val="18"/>
              </w:rPr>
            </w:pPr>
            <w:r w:rsidRPr="0003763F">
              <w:rPr>
                <w:rFonts w:cs="Calibri"/>
                <w:sz w:val="18"/>
                <w:szCs w:val="18"/>
              </w:rPr>
              <w:t>Annually or other frequency as per UNDP Audit policies</w:t>
            </w:r>
          </w:p>
        </w:tc>
      </w:tr>
      <w:tr w:rsidR="003E3ABA" w:rsidRPr="0003763F" w14:paraId="6EBDAAE4" w14:textId="77777777" w:rsidTr="004E5A87">
        <w:trPr>
          <w:jc w:val="center"/>
        </w:trPr>
        <w:tc>
          <w:tcPr>
            <w:tcW w:w="3145" w:type="dxa"/>
          </w:tcPr>
          <w:p w14:paraId="79DF4B7C" w14:textId="77777777" w:rsidR="003E3ABA" w:rsidRPr="0003763F" w:rsidRDefault="003E3ABA" w:rsidP="003B2A79">
            <w:pPr>
              <w:jc w:val="left"/>
              <w:rPr>
                <w:rFonts w:cs="Calibri"/>
                <w:b/>
                <w:sz w:val="18"/>
                <w:szCs w:val="18"/>
              </w:rPr>
            </w:pPr>
            <w:r w:rsidRPr="0003763F">
              <w:rPr>
                <w:rFonts w:cs="Calibri"/>
                <w:b/>
                <w:sz w:val="18"/>
                <w:szCs w:val="18"/>
              </w:rPr>
              <w:t>Lessons learned and knowledge generation</w:t>
            </w:r>
          </w:p>
        </w:tc>
        <w:tc>
          <w:tcPr>
            <w:tcW w:w="1867" w:type="dxa"/>
          </w:tcPr>
          <w:p w14:paraId="065FCE1C" w14:textId="77777777" w:rsidR="003E3ABA" w:rsidRPr="0003763F" w:rsidRDefault="003E3ABA" w:rsidP="00630692">
            <w:pPr>
              <w:jc w:val="left"/>
              <w:rPr>
                <w:rFonts w:cs="Calibri"/>
                <w:sz w:val="18"/>
                <w:szCs w:val="18"/>
              </w:rPr>
            </w:pPr>
            <w:r w:rsidRPr="0003763F">
              <w:rPr>
                <w:rFonts w:cs="Calibri"/>
                <w:sz w:val="18"/>
                <w:szCs w:val="18"/>
              </w:rPr>
              <w:t>Project Manager</w:t>
            </w:r>
            <w:r w:rsidR="00CA4484">
              <w:rPr>
                <w:rFonts w:cs="Calibri"/>
                <w:sz w:val="18"/>
                <w:szCs w:val="18"/>
              </w:rPr>
              <w:t xml:space="preserve"> and international consultant (</w:t>
            </w:r>
            <w:r w:rsidR="00630692">
              <w:rPr>
                <w:rFonts w:cs="Calibri"/>
                <w:sz w:val="18"/>
                <w:szCs w:val="18"/>
              </w:rPr>
              <w:t>not including specific knowledge generation within components</w:t>
            </w:r>
            <w:r w:rsidR="00CA4484">
              <w:rPr>
                <w:rFonts w:cs="Calibri"/>
                <w:sz w:val="18"/>
                <w:szCs w:val="18"/>
              </w:rPr>
              <w:t>)</w:t>
            </w:r>
          </w:p>
        </w:tc>
        <w:tc>
          <w:tcPr>
            <w:tcW w:w="1463" w:type="dxa"/>
          </w:tcPr>
          <w:p w14:paraId="2472B79A" w14:textId="77777777" w:rsidR="003E3ABA" w:rsidRPr="0003763F" w:rsidRDefault="00C94E5B" w:rsidP="003C4BD1">
            <w:pPr>
              <w:jc w:val="left"/>
              <w:rPr>
                <w:rFonts w:cs="Calibri"/>
                <w:sz w:val="18"/>
                <w:szCs w:val="18"/>
              </w:rPr>
            </w:pPr>
            <w:r>
              <w:rPr>
                <w:rFonts w:cs="Calibri"/>
                <w:sz w:val="18"/>
                <w:szCs w:val="18"/>
              </w:rPr>
              <w:t xml:space="preserve">USD </w:t>
            </w:r>
            <w:r w:rsidR="003C4BD1">
              <w:rPr>
                <w:rFonts w:cs="Calibri"/>
                <w:sz w:val="18"/>
                <w:szCs w:val="18"/>
              </w:rPr>
              <w:t>6,000</w:t>
            </w:r>
          </w:p>
        </w:tc>
        <w:tc>
          <w:tcPr>
            <w:tcW w:w="1170" w:type="dxa"/>
          </w:tcPr>
          <w:p w14:paraId="5FFA67F5" w14:textId="77777777" w:rsidR="003E3ABA" w:rsidRPr="0003763F" w:rsidRDefault="003E3ABA" w:rsidP="003B2A79">
            <w:pPr>
              <w:jc w:val="left"/>
              <w:rPr>
                <w:rFonts w:cs="Calibri"/>
                <w:i/>
                <w:sz w:val="18"/>
                <w:szCs w:val="18"/>
              </w:rPr>
            </w:pPr>
          </w:p>
        </w:tc>
        <w:tc>
          <w:tcPr>
            <w:tcW w:w="1705" w:type="dxa"/>
          </w:tcPr>
          <w:p w14:paraId="24731A1E" w14:textId="77777777" w:rsidR="003E3ABA" w:rsidRPr="0003763F" w:rsidRDefault="003E3ABA" w:rsidP="003B2A79">
            <w:pPr>
              <w:jc w:val="left"/>
              <w:rPr>
                <w:rFonts w:cs="Calibri"/>
                <w:sz w:val="18"/>
                <w:szCs w:val="18"/>
              </w:rPr>
            </w:pPr>
            <w:r w:rsidRPr="0003763F">
              <w:rPr>
                <w:rFonts w:cs="Calibri"/>
                <w:sz w:val="18"/>
                <w:szCs w:val="18"/>
              </w:rPr>
              <w:t>Annually</w:t>
            </w:r>
            <w:r w:rsidR="00D0763A">
              <w:rPr>
                <w:rFonts w:cs="Calibri"/>
                <w:sz w:val="18"/>
                <w:szCs w:val="18"/>
              </w:rPr>
              <w:t>, with increased effort in final year</w:t>
            </w:r>
          </w:p>
        </w:tc>
      </w:tr>
      <w:tr w:rsidR="008277AC" w:rsidRPr="0003763F" w14:paraId="569327DD" w14:textId="77777777" w:rsidTr="004E5A87">
        <w:trPr>
          <w:jc w:val="center"/>
        </w:trPr>
        <w:tc>
          <w:tcPr>
            <w:tcW w:w="3145" w:type="dxa"/>
          </w:tcPr>
          <w:p w14:paraId="7D51DD4B" w14:textId="77777777" w:rsidR="008277AC" w:rsidRPr="0003763F" w:rsidRDefault="0001168F" w:rsidP="003B2A79">
            <w:pPr>
              <w:jc w:val="left"/>
              <w:rPr>
                <w:rFonts w:cs="Calibri"/>
                <w:b/>
                <w:sz w:val="18"/>
                <w:szCs w:val="18"/>
              </w:rPr>
            </w:pPr>
            <w:r>
              <w:rPr>
                <w:rFonts w:cs="Calibri"/>
                <w:b/>
                <w:sz w:val="18"/>
                <w:szCs w:val="18"/>
              </w:rPr>
              <w:t xml:space="preserve">Monitoring of environmental and social </w:t>
            </w:r>
            <w:r w:rsidR="00A04E6F">
              <w:rPr>
                <w:rFonts w:cs="Calibri"/>
                <w:b/>
                <w:sz w:val="18"/>
                <w:szCs w:val="18"/>
              </w:rPr>
              <w:t xml:space="preserve">risks, and corresponding </w:t>
            </w:r>
            <w:r>
              <w:rPr>
                <w:rFonts w:cs="Calibri"/>
                <w:b/>
                <w:sz w:val="18"/>
                <w:szCs w:val="18"/>
              </w:rPr>
              <w:t>management plans</w:t>
            </w:r>
            <w:r w:rsidR="00A04E6F">
              <w:rPr>
                <w:rFonts w:cs="Calibri"/>
                <w:b/>
                <w:sz w:val="18"/>
                <w:szCs w:val="18"/>
              </w:rPr>
              <w:t xml:space="preserve"> as relevant</w:t>
            </w:r>
          </w:p>
        </w:tc>
        <w:tc>
          <w:tcPr>
            <w:tcW w:w="1867" w:type="dxa"/>
          </w:tcPr>
          <w:p w14:paraId="48A378D0" w14:textId="77777777" w:rsidR="008277AC" w:rsidRDefault="0001168F" w:rsidP="003B2A79">
            <w:pPr>
              <w:jc w:val="left"/>
              <w:rPr>
                <w:rFonts w:cs="Calibri"/>
                <w:sz w:val="18"/>
                <w:szCs w:val="18"/>
              </w:rPr>
            </w:pPr>
            <w:r>
              <w:rPr>
                <w:rFonts w:cs="Calibri"/>
                <w:sz w:val="18"/>
                <w:szCs w:val="18"/>
              </w:rPr>
              <w:t>Project Manager</w:t>
            </w:r>
          </w:p>
          <w:p w14:paraId="425E9310" w14:textId="77777777" w:rsidR="0001168F" w:rsidRPr="0003763F" w:rsidRDefault="0001168F" w:rsidP="003B2A79">
            <w:pPr>
              <w:jc w:val="left"/>
              <w:rPr>
                <w:rFonts w:cs="Calibri"/>
                <w:sz w:val="18"/>
                <w:szCs w:val="18"/>
              </w:rPr>
            </w:pPr>
            <w:r>
              <w:rPr>
                <w:rFonts w:cs="Calibri"/>
                <w:sz w:val="18"/>
                <w:szCs w:val="18"/>
              </w:rPr>
              <w:t>UNDP CO</w:t>
            </w:r>
          </w:p>
        </w:tc>
        <w:tc>
          <w:tcPr>
            <w:tcW w:w="1463" w:type="dxa"/>
          </w:tcPr>
          <w:p w14:paraId="413C9BF0" w14:textId="77777777" w:rsidR="008277AC" w:rsidRPr="00DC67FB" w:rsidRDefault="0001168F" w:rsidP="003B2A79">
            <w:pPr>
              <w:jc w:val="left"/>
              <w:rPr>
                <w:rFonts w:cs="Calibri"/>
                <w:sz w:val="18"/>
                <w:szCs w:val="18"/>
              </w:rPr>
            </w:pPr>
            <w:r w:rsidRPr="00DC67FB">
              <w:rPr>
                <w:rFonts w:cs="Calibri"/>
                <w:sz w:val="18"/>
                <w:szCs w:val="18"/>
              </w:rPr>
              <w:t>None</w:t>
            </w:r>
          </w:p>
        </w:tc>
        <w:tc>
          <w:tcPr>
            <w:tcW w:w="1170" w:type="dxa"/>
          </w:tcPr>
          <w:p w14:paraId="4D3718D5" w14:textId="77777777" w:rsidR="008277AC" w:rsidRPr="00DC67FB" w:rsidRDefault="008277AC" w:rsidP="003B2A79">
            <w:pPr>
              <w:jc w:val="left"/>
              <w:rPr>
                <w:rFonts w:cs="Calibri"/>
                <w:sz w:val="18"/>
                <w:szCs w:val="18"/>
              </w:rPr>
            </w:pPr>
          </w:p>
        </w:tc>
        <w:tc>
          <w:tcPr>
            <w:tcW w:w="1705" w:type="dxa"/>
          </w:tcPr>
          <w:p w14:paraId="55C08AA1" w14:textId="77777777" w:rsidR="008277AC" w:rsidRPr="00DC67FB" w:rsidRDefault="0001168F" w:rsidP="003B2A79">
            <w:pPr>
              <w:jc w:val="left"/>
              <w:rPr>
                <w:rFonts w:cs="Calibri"/>
                <w:sz w:val="18"/>
                <w:szCs w:val="18"/>
              </w:rPr>
            </w:pPr>
            <w:r w:rsidRPr="00DC67FB">
              <w:rPr>
                <w:rFonts w:cs="Calibri"/>
                <w:sz w:val="18"/>
                <w:szCs w:val="18"/>
              </w:rPr>
              <w:t>On-going</w:t>
            </w:r>
          </w:p>
        </w:tc>
      </w:tr>
      <w:tr w:rsidR="008277AC" w:rsidRPr="0003763F" w14:paraId="2D8CB21F" w14:textId="77777777" w:rsidTr="004E5A87">
        <w:trPr>
          <w:jc w:val="center"/>
        </w:trPr>
        <w:tc>
          <w:tcPr>
            <w:tcW w:w="3145" w:type="dxa"/>
          </w:tcPr>
          <w:p w14:paraId="666D4045" w14:textId="77777777" w:rsidR="008277AC" w:rsidRPr="0003763F" w:rsidRDefault="008277AC" w:rsidP="003B2A79">
            <w:pPr>
              <w:jc w:val="left"/>
              <w:rPr>
                <w:rFonts w:cs="Calibri"/>
                <w:b/>
                <w:sz w:val="18"/>
                <w:szCs w:val="18"/>
              </w:rPr>
            </w:pPr>
            <w:r>
              <w:rPr>
                <w:rFonts w:cs="Calibri"/>
                <w:b/>
                <w:sz w:val="18"/>
                <w:szCs w:val="18"/>
              </w:rPr>
              <w:t>Addressing environmental and social grievances</w:t>
            </w:r>
          </w:p>
        </w:tc>
        <w:tc>
          <w:tcPr>
            <w:tcW w:w="1867" w:type="dxa"/>
          </w:tcPr>
          <w:p w14:paraId="084781FE" w14:textId="77777777" w:rsidR="008277AC" w:rsidRDefault="008277AC" w:rsidP="003B2A79">
            <w:pPr>
              <w:jc w:val="left"/>
              <w:rPr>
                <w:rFonts w:cs="Calibri"/>
                <w:sz w:val="18"/>
                <w:szCs w:val="18"/>
              </w:rPr>
            </w:pPr>
            <w:r>
              <w:rPr>
                <w:rFonts w:cs="Calibri"/>
                <w:sz w:val="18"/>
                <w:szCs w:val="18"/>
              </w:rPr>
              <w:t>Project Manager</w:t>
            </w:r>
          </w:p>
          <w:p w14:paraId="3A52A878" w14:textId="77777777" w:rsidR="008277AC" w:rsidRDefault="008277AC" w:rsidP="003B2A79">
            <w:pPr>
              <w:jc w:val="left"/>
              <w:rPr>
                <w:rFonts w:cs="Calibri"/>
                <w:sz w:val="18"/>
                <w:szCs w:val="18"/>
              </w:rPr>
            </w:pPr>
            <w:r>
              <w:rPr>
                <w:rFonts w:cs="Calibri"/>
                <w:sz w:val="18"/>
                <w:szCs w:val="18"/>
              </w:rPr>
              <w:t>UNDP Country Office</w:t>
            </w:r>
          </w:p>
          <w:p w14:paraId="1015CA1B" w14:textId="77777777" w:rsidR="008277AC" w:rsidRPr="0003763F" w:rsidRDefault="008277AC" w:rsidP="003B2A79">
            <w:pPr>
              <w:jc w:val="left"/>
              <w:rPr>
                <w:rFonts w:cs="Calibri"/>
                <w:sz w:val="18"/>
                <w:szCs w:val="18"/>
              </w:rPr>
            </w:pPr>
            <w:r>
              <w:rPr>
                <w:rFonts w:cs="Calibri"/>
                <w:sz w:val="18"/>
                <w:szCs w:val="18"/>
              </w:rPr>
              <w:t>BPPS as needed</w:t>
            </w:r>
          </w:p>
        </w:tc>
        <w:tc>
          <w:tcPr>
            <w:tcW w:w="1463" w:type="dxa"/>
          </w:tcPr>
          <w:p w14:paraId="2EF71E5D" w14:textId="77777777" w:rsidR="008277AC" w:rsidRPr="00DC67FB" w:rsidRDefault="008277AC" w:rsidP="003B2A79">
            <w:pPr>
              <w:jc w:val="left"/>
              <w:rPr>
                <w:rFonts w:cs="Calibri"/>
                <w:sz w:val="18"/>
                <w:szCs w:val="18"/>
              </w:rPr>
            </w:pPr>
            <w:r w:rsidRPr="00DC67FB">
              <w:rPr>
                <w:rFonts w:cs="Calibri"/>
                <w:sz w:val="18"/>
                <w:szCs w:val="18"/>
              </w:rPr>
              <w:t>None for time of project manager, and UNDP CO</w:t>
            </w:r>
          </w:p>
        </w:tc>
        <w:tc>
          <w:tcPr>
            <w:tcW w:w="1170" w:type="dxa"/>
          </w:tcPr>
          <w:p w14:paraId="5954A43C" w14:textId="77777777" w:rsidR="008277AC" w:rsidRPr="00DC67FB" w:rsidRDefault="008277AC" w:rsidP="003B2A79">
            <w:pPr>
              <w:jc w:val="left"/>
              <w:rPr>
                <w:rFonts w:cs="Calibri"/>
                <w:sz w:val="18"/>
                <w:szCs w:val="18"/>
              </w:rPr>
            </w:pPr>
          </w:p>
        </w:tc>
        <w:tc>
          <w:tcPr>
            <w:tcW w:w="1705" w:type="dxa"/>
          </w:tcPr>
          <w:p w14:paraId="1F2D7275" w14:textId="77777777" w:rsidR="008277AC" w:rsidRPr="00DC67FB" w:rsidRDefault="008277AC" w:rsidP="008277AC">
            <w:pPr>
              <w:jc w:val="left"/>
              <w:rPr>
                <w:rFonts w:cs="Calibri"/>
                <w:sz w:val="18"/>
                <w:szCs w:val="18"/>
              </w:rPr>
            </w:pPr>
          </w:p>
        </w:tc>
      </w:tr>
      <w:tr w:rsidR="003E3ABA" w:rsidRPr="0003763F" w14:paraId="50D90944" w14:textId="77777777" w:rsidTr="001B2FC8">
        <w:trPr>
          <w:trHeight w:val="1493"/>
          <w:jc w:val="center"/>
        </w:trPr>
        <w:tc>
          <w:tcPr>
            <w:tcW w:w="3145" w:type="dxa"/>
          </w:tcPr>
          <w:p w14:paraId="099A0AE9" w14:textId="77777777" w:rsidR="003E3ABA" w:rsidRPr="0003763F" w:rsidRDefault="003E3ABA" w:rsidP="003B2A79">
            <w:pPr>
              <w:jc w:val="left"/>
              <w:rPr>
                <w:rFonts w:cs="Calibri"/>
                <w:b/>
                <w:sz w:val="18"/>
                <w:szCs w:val="18"/>
              </w:rPr>
            </w:pPr>
            <w:r w:rsidRPr="0003763F">
              <w:rPr>
                <w:rFonts w:cs="Calibri"/>
                <w:b/>
                <w:sz w:val="18"/>
                <w:szCs w:val="18"/>
              </w:rPr>
              <w:t>Project Board meetings</w:t>
            </w:r>
          </w:p>
        </w:tc>
        <w:tc>
          <w:tcPr>
            <w:tcW w:w="1867" w:type="dxa"/>
          </w:tcPr>
          <w:p w14:paraId="75A1303C" w14:textId="77777777" w:rsidR="003E3ABA" w:rsidRPr="0003763F" w:rsidRDefault="003E3ABA" w:rsidP="003B2A79">
            <w:pPr>
              <w:jc w:val="left"/>
              <w:rPr>
                <w:rFonts w:cs="Calibri"/>
                <w:sz w:val="18"/>
                <w:szCs w:val="18"/>
              </w:rPr>
            </w:pPr>
            <w:r w:rsidRPr="0003763F">
              <w:rPr>
                <w:rFonts w:cs="Calibri"/>
                <w:sz w:val="18"/>
                <w:szCs w:val="18"/>
              </w:rPr>
              <w:t>Project Board</w:t>
            </w:r>
          </w:p>
          <w:p w14:paraId="43C4525A" w14:textId="77777777" w:rsidR="003E3ABA" w:rsidRPr="0003763F" w:rsidRDefault="003E3ABA" w:rsidP="003B2A79">
            <w:pPr>
              <w:jc w:val="left"/>
              <w:rPr>
                <w:rFonts w:cs="Calibri"/>
                <w:sz w:val="18"/>
                <w:szCs w:val="18"/>
              </w:rPr>
            </w:pPr>
            <w:r w:rsidRPr="0003763F">
              <w:rPr>
                <w:rFonts w:cs="Calibri"/>
                <w:sz w:val="18"/>
                <w:szCs w:val="18"/>
              </w:rPr>
              <w:t>UNDP Country Office</w:t>
            </w:r>
          </w:p>
          <w:p w14:paraId="5D98178B" w14:textId="77777777" w:rsidR="003E3ABA" w:rsidRPr="0003763F" w:rsidRDefault="003E3ABA" w:rsidP="003B2A79">
            <w:pPr>
              <w:jc w:val="left"/>
              <w:rPr>
                <w:rFonts w:cs="Calibri"/>
                <w:sz w:val="18"/>
                <w:szCs w:val="18"/>
              </w:rPr>
            </w:pPr>
            <w:r w:rsidRPr="0003763F">
              <w:rPr>
                <w:rFonts w:cs="Calibri"/>
                <w:sz w:val="18"/>
                <w:szCs w:val="18"/>
              </w:rPr>
              <w:t>Project Manager</w:t>
            </w:r>
          </w:p>
        </w:tc>
        <w:tc>
          <w:tcPr>
            <w:tcW w:w="1463" w:type="dxa"/>
          </w:tcPr>
          <w:p w14:paraId="2ECC08F6" w14:textId="77777777" w:rsidR="003E3ABA" w:rsidRPr="00CA4484" w:rsidRDefault="00CA4484" w:rsidP="003B2A79">
            <w:pPr>
              <w:jc w:val="left"/>
              <w:rPr>
                <w:rFonts w:cs="Calibri"/>
                <w:sz w:val="18"/>
                <w:szCs w:val="18"/>
              </w:rPr>
            </w:pPr>
            <w:r>
              <w:rPr>
                <w:rFonts w:cs="Calibri"/>
                <w:sz w:val="18"/>
                <w:szCs w:val="18"/>
              </w:rPr>
              <w:t>Per year:  USD 1600 (</w:t>
            </w:r>
            <w:r w:rsidR="006A645A">
              <w:rPr>
                <w:rFonts w:cs="Calibri"/>
                <w:sz w:val="18"/>
                <w:szCs w:val="18"/>
              </w:rPr>
              <w:t xml:space="preserve">Total USD 8000; </w:t>
            </w:r>
            <w:r>
              <w:rPr>
                <w:rFonts w:cs="Calibri"/>
                <w:sz w:val="18"/>
                <w:szCs w:val="18"/>
              </w:rPr>
              <w:t>participation of members will be donated in-kind)</w:t>
            </w:r>
          </w:p>
        </w:tc>
        <w:tc>
          <w:tcPr>
            <w:tcW w:w="1170" w:type="dxa"/>
          </w:tcPr>
          <w:p w14:paraId="64809A8F" w14:textId="77777777" w:rsidR="003E3ABA" w:rsidRPr="0003763F" w:rsidRDefault="003E3ABA" w:rsidP="003B2A79">
            <w:pPr>
              <w:jc w:val="left"/>
              <w:rPr>
                <w:rFonts w:cs="Calibri"/>
                <w:i/>
                <w:sz w:val="18"/>
                <w:szCs w:val="18"/>
              </w:rPr>
            </w:pPr>
          </w:p>
        </w:tc>
        <w:tc>
          <w:tcPr>
            <w:tcW w:w="1705" w:type="dxa"/>
          </w:tcPr>
          <w:p w14:paraId="34B64DF2" w14:textId="77777777" w:rsidR="003E3ABA" w:rsidRPr="0003763F" w:rsidRDefault="003E3ABA" w:rsidP="003B2A79">
            <w:pPr>
              <w:jc w:val="left"/>
              <w:rPr>
                <w:rFonts w:cs="Calibri"/>
                <w:sz w:val="18"/>
                <w:szCs w:val="18"/>
              </w:rPr>
            </w:pPr>
            <w:r w:rsidRPr="0003763F">
              <w:rPr>
                <w:rFonts w:cs="Calibri"/>
                <w:sz w:val="18"/>
                <w:szCs w:val="18"/>
              </w:rPr>
              <w:t>At minimum annually</w:t>
            </w:r>
          </w:p>
        </w:tc>
      </w:tr>
      <w:tr w:rsidR="003E3ABA" w:rsidRPr="0003763F" w14:paraId="0733D52A" w14:textId="77777777" w:rsidTr="004E5A87">
        <w:trPr>
          <w:jc w:val="center"/>
        </w:trPr>
        <w:tc>
          <w:tcPr>
            <w:tcW w:w="3145" w:type="dxa"/>
          </w:tcPr>
          <w:p w14:paraId="31455311" w14:textId="77777777" w:rsidR="003E3ABA" w:rsidRPr="0003763F" w:rsidRDefault="003E3ABA" w:rsidP="003B2A79">
            <w:pPr>
              <w:jc w:val="left"/>
              <w:rPr>
                <w:rFonts w:cs="Calibri"/>
                <w:b/>
                <w:sz w:val="18"/>
                <w:szCs w:val="18"/>
              </w:rPr>
            </w:pPr>
            <w:r w:rsidRPr="0003763F">
              <w:rPr>
                <w:rFonts w:cs="Calibri"/>
                <w:b/>
                <w:sz w:val="18"/>
                <w:szCs w:val="18"/>
              </w:rPr>
              <w:t>Supervision missions</w:t>
            </w:r>
          </w:p>
        </w:tc>
        <w:tc>
          <w:tcPr>
            <w:tcW w:w="1867" w:type="dxa"/>
          </w:tcPr>
          <w:p w14:paraId="4B907317" w14:textId="77777777" w:rsidR="003E3ABA" w:rsidRPr="0003763F" w:rsidRDefault="003E3ABA" w:rsidP="003B2A79">
            <w:pPr>
              <w:jc w:val="left"/>
              <w:rPr>
                <w:rFonts w:cs="Calibri"/>
                <w:b/>
                <w:sz w:val="18"/>
                <w:szCs w:val="18"/>
              </w:rPr>
            </w:pPr>
            <w:r w:rsidRPr="0003763F">
              <w:rPr>
                <w:rFonts w:cs="Calibri"/>
                <w:sz w:val="18"/>
                <w:szCs w:val="18"/>
              </w:rPr>
              <w:t>UNDP Country Office</w:t>
            </w:r>
          </w:p>
        </w:tc>
        <w:tc>
          <w:tcPr>
            <w:tcW w:w="1463" w:type="dxa"/>
          </w:tcPr>
          <w:p w14:paraId="7F9C10DE" w14:textId="77777777" w:rsidR="003E3ABA" w:rsidRPr="0003763F" w:rsidRDefault="003E3ABA" w:rsidP="003B2A79">
            <w:pPr>
              <w:pStyle w:val="BodyText23"/>
              <w:widowControl/>
              <w:tabs>
                <w:tab w:val="clear" w:pos="547"/>
              </w:tabs>
              <w:spacing w:after="60"/>
              <w:rPr>
                <w:rFonts w:ascii="Calibri" w:hAnsi="Calibri" w:cs="Calibri"/>
                <w:snapToGrid/>
                <w:sz w:val="18"/>
                <w:szCs w:val="18"/>
                <w:lang w:val="en-GB"/>
              </w:rPr>
            </w:pPr>
            <w:r w:rsidRPr="0003763F">
              <w:rPr>
                <w:rFonts w:ascii="Calibri" w:hAnsi="Calibri" w:cs="Calibri"/>
                <w:snapToGrid/>
                <w:sz w:val="18"/>
                <w:szCs w:val="18"/>
                <w:lang w:val="en-GB"/>
              </w:rPr>
              <w:t>None</w:t>
            </w:r>
            <w:bookmarkStart w:id="20" w:name="_Ref434335281"/>
            <w:r w:rsidRPr="0003763F">
              <w:rPr>
                <w:rStyle w:val="FootnoteReference"/>
                <w:rFonts w:ascii="Calibri" w:hAnsi="Calibri"/>
                <w:b/>
                <w:szCs w:val="18"/>
              </w:rPr>
              <w:footnoteReference w:id="21"/>
            </w:r>
            <w:bookmarkEnd w:id="20"/>
          </w:p>
        </w:tc>
        <w:tc>
          <w:tcPr>
            <w:tcW w:w="1170" w:type="dxa"/>
          </w:tcPr>
          <w:p w14:paraId="21401AD9" w14:textId="77777777" w:rsidR="003E3ABA" w:rsidRPr="0003763F" w:rsidRDefault="003E3ABA" w:rsidP="003B2A79">
            <w:pPr>
              <w:pStyle w:val="BodyText23"/>
              <w:widowControl/>
              <w:tabs>
                <w:tab w:val="clear" w:pos="547"/>
              </w:tabs>
              <w:spacing w:after="60"/>
              <w:rPr>
                <w:rFonts w:ascii="Calibri" w:hAnsi="Calibri" w:cs="Calibri"/>
                <w:snapToGrid/>
                <w:sz w:val="18"/>
                <w:szCs w:val="18"/>
                <w:lang w:val="en-GB"/>
              </w:rPr>
            </w:pPr>
          </w:p>
        </w:tc>
        <w:tc>
          <w:tcPr>
            <w:tcW w:w="1705" w:type="dxa"/>
          </w:tcPr>
          <w:p w14:paraId="3352B699" w14:textId="77777777" w:rsidR="003E3ABA" w:rsidRPr="0003763F" w:rsidRDefault="003E3ABA" w:rsidP="003B2A79">
            <w:pPr>
              <w:jc w:val="left"/>
              <w:rPr>
                <w:rFonts w:cs="Calibri"/>
                <w:sz w:val="18"/>
                <w:szCs w:val="18"/>
              </w:rPr>
            </w:pPr>
            <w:r w:rsidRPr="0003763F">
              <w:rPr>
                <w:rFonts w:cs="Calibri"/>
                <w:sz w:val="18"/>
                <w:szCs w:val="18"/>
              </w:rPr>
              <w:t>Annually</w:t>
            </w:r>
          </w:p>
        </w:tc>
      </w:tr>
      <w:tr w:rsidR="003E3ABA" w:rsidRPr="0003763F" w14:paraId="76D14E46" w14:textId="77777777" w:rsidTr="004E5A87">
        <w:trPr>
          <w:jc w:val="center"/>
        </w:trPr>
        <w:tc>
          <w:tcPr>
            <w:tcW w:w="3145" w:type="dxa"/>
          </w:tcPr>
          <w:p w14:paraId="6A856DF8" w14:textId="77777777" w:rsidR="003E3ABA" w:rsidRPr="0003763F" w:rsidRDefault="003E3ABA" w:rsidP="003B2A79">
            <w:pPr>
              <w:jc w:val="left"/>
              <w:rPr>
                <w:rFonts w:cs="Calibri"/>
                <w:b/>
                <w:sz w:val="18"/>
                <w:szCs w:val="18"/>
              </w:rPr>
            </w:pPr>
            <w:r w:rsidRPr="0003763F">
              <w:rPr>
                <w:rFonts w:cs="Calibri"/>
                <w:b/>
                <w:sz w:val="18"/>
                <w:szCs w:val="18"/>
              </w:rPr>
              <w:t>Oversight missions</w:t>
            </w:r>
          </w:p>
        </w:tc>
        <w:tc>
          <w:tcPr>
            <w:tcW w:w="1867" w:type="dxa"/>
          </w:tcPr>
          <w:p w14:paraId="1BD8A866" w14:textId="77777777" w:rsidR="003E3ABA" w:rsidRPr="0003763F" w:rsidRDefault="003E3ABA" w:rsidP="003B2A79">
            <w:pPr>
              <w:jc w:val="left"/>
              <w:rPr>
                <w:rFonts w:cs="Calibri"/>
                <w:b/>
                <w:sz w:val="18"/>
                <w:szCs w:val="18"/>
              </w:rPr>
            </w:pPr>
            <w:r w:rsidRPr="0003763F">
              <w:rPr>
                <w:rFonts w:cs="Calibri"/>
                <w:sz w:val="18"/>
                <w:szCs w:val="18"/>
              </w:rPr>
              <w:t>UNDP-GEF team</w:t>
            </w:r>
          </w:p>
        </w:tc>
        <w:tc>
          <w:tcPr>
            <w:tcW w:w="1463" w:type="dxa"/>
          </w:tcPr>
          <w:p w14:paraId="61C11AB5" w14:textId="0DEB6C2A" w:rsidR="003E3ABA" w:rsidRPr="0003763F" w:rsidRDefault="003E3ABA" w:rsidP="003B2A79">
            <w:pPr>
              <w:pStyle w:val="BodyText23"/>
              <w:widowControl/>
              <w:tabs>
                <w:tab w:val="clear" w:pos="547"/>
              </w:tabs>
              <w:spacing w:after="60"/>
              <w:rPr>
                <w:rFonts w:ascii="Calibri" w:hAnsi="Calibri" w:cs="Calibri"/>
                <w:snapToGrid/>
                <w:sz w:val="18"/>
                <w:szCs w:val="18"/>
                <w:lang w:val="en-GB"/>
              </w:rPr>
            </w:pPr>
            <w:r w:rsidRPr="0003763F">
              <w:rPr>
                <w:rFonts w:ascii="Calibri" w:hAnsi="Calibri" w:cs="Calibri"/>
                <w:snapToGrid/>
                <w:sz w:val="18"/>
                <w:szCs w:val="18"/>
                <w:lang w:val="en-GB"/>
              </w:rPr>
              <w:t>None</w:t>
            </w:r>
            <w:r w:rsidR="000A6583">
              <w:rPr>
                <w:rFonts w:ascii="Calibri" w:hAnsi="Calibri" w:cs="Calibri"/>
                <w:snapToGrid/>
                <w:sz w:val="18"/>
                <w:szCs w:val="18"/>
                <w:lang w:val="en-GB"/>
              </w:rPr>
              <w:fldChar w:fldCharType="begin"/>
            </w:r>
            <w:r w:rsidR="000A6583">
              <w:rPr>
                <w:rFonts w:ascii="Calibri" w:hAnsi="Calibri" w:cs="Calibri"/>
                <w:snapToGrid/>
                <w:sz w:val="18"/>
                <w:szCs w:val="18"/>
                <w:lang w:val="en-GB"/>
              </w:rPr>
              <w:instrText xml:space="preserve"> NOTEREF _Ref434335281 \f \h </w:instrText>
            </w:r>
            <w:r w:rsidR="000A6583">
              <w:rPr>
                <w:rFonts w:ascii="Calibri" w:hAnsi="Calibri" w:cs="Calibri"/>
                <w:snapToGrid/>
                <w:sz w:val="18"/>
                <w:szCs w:val="18"/>
                <w:lang w:val="en-GB"/>
              </w:rPr>
            </w:r>
            <w:r w:rsidR="000A6583">
              <w:rPr>
                <w:rFonts w:ascii="Calibri" w:hAnsi="Calibri" w:cs="Calibri"/>
                <w:snapToGrid/>
                <w:sz w:val="18"/>
                <w:szCs w:val="18"/>
                <w:lang w:val="en-GB"/>
              </w:rPr>
              <w:fldChar w:fldCharType="separate"/>
            </w:r>
            <w:r w:rsidR="00073D01" w:rsidRPr="00954104">
              <w:rPr>
                <w:rStyle w:val="FootnoteReference"/>
              </w:rPr>
              <w:t>21</w:t>
            </w:r>
            <w:r w:rsidR="000A6583">
              <w:rPr>
                <w:rFonts w:ascii="Calibri" w:hAnsi="Calibri" w:cs="Calibri"/>
                <w:snapToGrid/>
                <w:sz w:val="18"/>
                <w:szCs w:val="18"/>
                <w:lang w:val="en-GB"/>
              </w:rPr>
              <w:fldChar w:fldCharType="end"/>
            </w:r>
          </w:p>
        </w:tc>
        <w:tc>
          <w:tcPr>
            <w:tcW w:w="1170" w:type="dxa"/>
          </w:tcPr>
          <w:p w14:paraId="482A80CC" w14:textId="77777777" w:rsidR="003E3ABA" w:rsidRPr="0003763F" w:rsidRDefault="003E3ABA" w:rsidP="003B2A79">
            <w:pPr>
              <w:pStyle w:val="BodyText23"/>
              <w:widowControl/>
              <w:tabs>
                <w:tab w:val="clear" w:pos="547"/>
              </w:tabs>
              <w:spacing w:after="60"/>
              <w:rPr>
                <w:rFonts w:ascii="Calibri" w:hAnsi="Calibri" w:cs="Calibri"/>
                <w:snapToGrid/>
                <w:sz w:val="18"/>
                <w:szCs w:val="18"/>
                <w:lang w:val="en-GB"/>
              </w:rPr>
            </w:pPr>
          </w:p>
        </w:tc>
        <w:tc>
          <w:tcPr>
            <w:tcW w:w="1705" w:type="dxa"/>
          </w:tcPr>
          <w:p w14:paraId="219BF34B" w14:textId="77777777" w:rsidR="003E3ABA" w:rsidRPr="0003763F" w:rsidRDefault="003E3ABA" w:rsidP="003B2A79">
            <w:pPr>
              <w:jc w:val="left"/>
              <w:rPr>
                <w:rFonts w:cs="Calibri"/>
                <w:sz w:val="18"/>
                <w:szCs w:val="18"/>
              </w:rPr>
            </w:pPr>
            <w:r w:rsidRPr="0003763F">
              <w:rPr>
                <w:rFonts w:cs="Calibri"/>
                <w:sz w:val="18"/>
                <w:szCs w:val="18"/>
              </w:rPr>
              <w:t>Troubleshooting as needed</w:t>
            </w:r>
          </w:p>
        </w:tc>
      </w:tr>
      <w:tr w:rsidR="003E3ABA" w:rsidRPr="00DC67FB" w14:paraId="3D3862F4" w14:textId="77777777" w:rsidTr="004E5A87">
        <w:trPr>
          <w:jc w:val="center"/>
        </w:trPr>
        <w:tc>
          <w:tcPr>
            <w:tcW w:w="3145" w:type="dxa"/>
          </w:tcPr>
          <w:p w14:paraId="56B4BEF3" w14:textId="77777777" w:rsidR="003E3ABA" w:rsidRPr="00DC67FB" w:rsidRDefault="003E3ABA" w:rsidP="00CA4484">
            <w:pPr>
              <w:jc w:val="left"/>
              <w:rPr>
                <w:rFonts w:cs="Calibri"/>
                <w:b/>
                <w:sz w:val="18"/>
                <w:szCs w:val="18"/>
              </w:rPr>
            </w:pPr>
            <w:r w:rsidRPr="00DC67FB">
              <w:rPr>
                <w:rFonts w:cs="Calibri"/>
                <w:b/>
                <w:sz w:val="18"/>
                <w:szCs w:val="18"/>
              </w:rPr>
              <w:t xml:space="preserve">Knowledge management </w:t>
            </w:r>
          </w:p>
        </w:tc>
        <w:tc>
          <w:tcPr>
            <w:tcW w:w="1867" w:type="dxa"/>
          </w:tcPr>
          <w:p w14:paraId="6F0E634A" w14:textId="77777777" w:rsidR="003E3ABA" w:rsidRPr="00DC67FB" w:rsidRDefault="003E3ABA" w:rsidP="003B2A79">
            <w:pPr>
              <w:jc w:val="left"/>
              <w:rPr>
                <w:rFonts w:cs="Calibri"/>
                <w:sz w:val="18"/>
                <w:szCs w:val="18"/>
              </w:rPr>
            </w:pPr>
            <w:r w:rsidRPr="00DC67FB">
              <w:rPr>
                <w:rFonts w:cs="Calibri"/>
                <w:sz w:val="18"/>
                <w:szCs w:val="18"/>
              </w:rPr>
              <w:t>Project Manager</w:t>
            </w:r>
          </w:p>
        </w:tc>
        <w:tc>
          <w:tcPr>
            <w:tcW w:w="1463" w:type="dxa"/>
          </w:tcPr>
          <w:p w14:paraId="1604071F" w14:textId="7B639012" w:rsidR="003E3ABA" w:rsidRPr="00DC67FB" w:rsidRDefault="001B2FC8" w:rsidP="003C4BD1">
            <w:pPr>
              <w:jc w:val="left"/>
              <w:rPr>
                <w:rFonts w:cs="Calibri"/>
                <w:sz w:val="18"/>
                <w:szCs w:val="18"/>
              </w:rPr>
            </w:pPr>
            <w:r>
              <w:rPr>
                <w:rFonts w:cs="Calibri"/>
                <w:sz w:val="18"/>
                <w:szCs w:val="18"/>
              </w:rPr>
              <w:t>A</w:t>
            </w:r>
            <w:r w:rsidR="00C94E5B">
              <w:rPr>
                <w:rFonts w:cs="Calibri"/>
                <w:sz w:val="18"/>
                <w:szCs w:val="18"/>
              </w:rPr>
              <w:t>pproximately USD $</w:t>
            </w:r>
            <w:r w:rsidR="003C4BD1">
              <w:rPr>
                <w:rFonts w:cs="Calibri"/>
                <w:sz w:val="18"/>
                <w:szCs w:val="18"/>
              </w:rPr>
              <w:t>28,000</w:t>
            </w:r>
            <w:r w:rsidR="006A645A">
              <w:rPr>
                <w:rFonts w:cs="Calibri"/>
                <w:sz w:val="18"/>
                <w:szCs w:val="18"/>
              </w:rPr>
              <w:t xml:space="preserve"> </w:t>
            </w:r>
            <w:r w:rsidR="00C94E5B">
              <w:rPr>
                <w:rFonts w:cs="Calibri"/>
                <w:sz w:val="18"/>
                <w:szCs w:val="18"/>
              </w:rPr>
              <w:t>for outside services</w:t>
            </w:r>
            <w:r w:rsidR="006A645A">
              <w:rPr>
                <w:rFonts w:cs="Calibri"/>
                <w:sz w:val="18"/>
                <w:szCs w:val="18"/>
              </w:rPr>
              <w:t xml:space="preserve">, workshops, events, </w:t>
            </w:r>
            <w:r w:rsidR="00DC1297">
              <w:rPr>
                <w:rFonts w:cs="Calibri"/>
                <w:sz w:val="18"/>
                <w:szCs w:val="18"/>
              </w:rPr>
              <w:t xml:space="preserve">materials, </w:t>
            </w:r>
            <w:r w:rsidR="006A645A">
              <w:rPr>
                <w:rFonts w:cs="Calibri"/>
                <w:sz w:val="18"/>
                <w:szCs w:val="18"/>
              </w:rPr>
              <w:t>etc.</w:t>
            </w:r>
            <w:r w:rsidR="00C94E5B">
              <w:rPr>
                <w:rFonts w:cs="Calibri"/>
                <w:sz w:val="18"/>
                <w:szCs w:val="18"/>
              </w:rPr>
              <w:t>)</w:t>
            </w:r>
          </w:p>
        </w:tc>
        <w:tc>
          <w:tcPr>
            <w:tcW w:w="1170" w:type="dxa"/>
          </w:tcPr>
          <w:p w14:paraId="3391DFD8" w14:textId="77777777" w:rsidR="003E3ABA" w:rsidRPr="00DC67FB" w:rsidRDefault="003E3ABA" w:rsidP="003B2A79">
            <w:pPr>
              <w:jc w:val="left"/>
              <w:rPr>
                <w:rFonts w:cs="Calibri"/>
                <w:sz w:val="18"/>
                <w:szCs w:val="18"/>
                <w:highlight w:val="yellow"/>
              </w:rPr>
            </w:pPr>
          </w:p>
        </w:tc>
        <w:tc>
          <w:tcPr>
            <w:tcW w:w="1705" w:type="dxa"/>
          </w:tcPr>
          <w:p w14:paraId="7E45220E" w14:textId="77777777" w:rsidR="003E3ABA" w:rsidRPr="00DC67FB" w:rsidRDefault="003E3ABA" w:rsidP="003B2A79">
            <w:pPr>
              <w:jc w:val="left"/>
              <w:rPr>
                <w:rFonts w:cs="Calibri"/>
                <w:sz w:val="18"/>
                <w:szCs w:val="18"/>
              </w:rPr>
            </w:pPr>
            <w:r w:rsidRPr="00DC67FB">
              <w:rPr>
                <w:rFonts w:cs="Calibri"/>
                <w:sz w:val="18"/>
                <w:szCs w:val="18"/>
              </w:rPr>
              <w:t>On-going</w:t>
            </w:r>
          </w:p>
        </w:tc>
      </w:tr>
      <w:tr w:rsidR="003E3ABA" w:rsidRPr="0003763F" w14:paraId="5A2F0BB5" w14:textId="77777777" w:rsidTr="004E5A87">
        <w:trPr>
          <w:jc w:val="center"/>
        </w:trPr>
        <w:tc>
          <w:tcPr>
            <w:tcW w:w="3145" w:type="dxa"/>
          </w:tcPr>
          <w:p w14:paraId="37390BD3" w14:textId="77777777" w:rsidR="003E3ABA" w:rsidRPr="0003763F" w:rsidRDefault="003E3ABA" w:rsidP="003B2A79">
            <w:pPr>
              <w:jc w:val="left"/>
              <w:rPr>
                <w:rFonts w:cs="Calibri"/>
                <w:b/>
                <w:sz w:val="18"/>
                <w:szCs w:val="18"/>
              </w:rPr>
            </w:pPr>
            <w:r w:rsidRPr="0003763F">
              <w:rPr>
                <w:rFonts w:cs="Calibri"/>
                <w:b/>
                <w:sz w:val="18"/>
                <w:szCs w:val="18"/>
              </w:rPr>
              <w:t xml:space="preserve">GEF Secretariat learning missions/site visits </w:t>
            </w:r>
          </w:p>
        </w:tc>
        <w:tc>
          <w:tcPr>
            <w:tcW w:w="1867" w:type="dxa"/>
          </w:tcPr>
          <w:p w14:paraId="228767AF" w14:textId="77777777" w:rsidR="003E3ABA" w:rsidRPr="0003763F" w:rsidRDefault="000A6583" w:rsidP="003B2A79">
            <w:pPr>
              <w:jc w:val="left"/>
              <w:rPr>
                <w:rFonts w:cs="Calibri"/>
                <w:sz w:val="18"/>
                <w:szCs w:val="18"/>
              </w:rPr>
            </w:pPr>
            <w:r>
              <w:rPr>
                <w:rFonts w:cs="Calibri"/>
                <w:sz w:val="18"/>
                <w:szCs w:val="18"/>
              </w:rPr>
              <w:t xml:space="preserve">UNDP Country Office and </w:t>
            </w:r>
            <w:r w:rsidR="003E3ABA" w:rsidRPr="0003763F">
              <w:rPr>
                <w:rFonts w:cs="Calibri"/>
                <w:sz w:val="18"/>
                <w:szCs w:val="18"/>
              </w:rPr>
              <w:t>Project Manager and UNDP-GEF team</w:t>
            </w:r>
          </w:p>
        </w:tc>
        <w:tc>
          <w:tcPr>
            <w:tcW w:w="1463" w:type="dxa"/>
          </w:tcPr>
          <w:p w14:paraId="3FA169BC" w14:textId="77777777" w:rsidR="003E3ABA" w:rsidRPr="0003763F" w:rsidRDefault="003E3ABA" w:rsidP="003B2A79">
            <w:pPr>
              <w:pStyle w:val="BodyText23"/>
              <w:widowControl/>
              <w:tabs>
                <w:tab w:val="clear" w:pos="547"/>
              </w:tabs>
              <w:spacing w:after="60"/>
              <w:rPr>
                <w:rFonts w:ascii="Calibri" w:hAnsi="Calibri" w:cs="Calibri"/>
                <w:snapToGrid/>
                <w:sz w:val="18"/>
                <w:szCs w:val="18"/>
                <w:lang w:val="en-GB"/>
              </w:rPr>
            </w:pPr>
            <w:r w:rsidRPr="0003763F">
              <w:rPr>
                <w:rFonts w:ascii="Calibri" w:hAnsi="Calibri" w:cs="Calibri"/>
                <w:snapToGrid/>
                <w:sz w:val="18"/>
                <w:szCs w:val="18"/>
                <w:lang w:val="en-GB"/>
              </w:rPr>
              <w:t>None</w:t>
            </w:r>
          </w:p>
        </w:tc>
        <w:tc>
          <w:tcPr>
            <w:tcW w:w="1170" w:type="dxa"/>
          </w:tcPr>
          <w:p w14:paraId="2E621DE0" w14:textId="77777777" w:rsidR="003E3ABA" w:rsidRPr="0003763F" w:rsidRDefault="003E3ABA" w:rsidP="003B2A79">
            <w:pPr>
              <w:pStyle w:val="BodyText23"/>
              <w:widowControl/>
              <w:tabs>
                <w:tab w:val="clear" w:pos="547"/>
              </w:tabs>
              <w:spacing w:after="60"/>
              <w:rPr>
                <w:rFonts w:ascii="Calibri" w:hAnsi="Calibri" w:cs="Calibri"/>
                <w:snapToGrid/>
                <w:sz w:val="18"/>
                <w:szCs w:val="18"/>
                <w:lang w:val="en-GB"/>
              </w:rPr>
            </w:pPr>
          </w:p>
        </w:tc>
        <w:tc>
          <w:tcPr>
            <w:tcW w:w="1705" w:type="dxa"/>
          </w:tcPr>
          <w:p w14:paraId="0520E648" w14:textId="77777777" w:rsidR="003E3ABA" w:rsidRPr="0003763F" w:rsidRDefault="003E3ABA" w:rsidP="003B2A79">
            <w:pPr>
              <w:jc w:val="left"/>
              <w:rPr>
                <w:rFonts w:cs="Calibri"/>
                <w:sz w:val="18"/>
                <w:szCs w:val="18"/>
              </w:rPr>
            </w:pPr>
            <w:r w:rsidRPr="0003763F">
              <w:rPr>
                <w:rFonts w:cs="Calibri"/>
                <w:sz w:val="18"/>
                <w:szCs w:val="18"/>
              </w:rPr>
              <w:t>To be determined.</w:t>
            </w:r>
          </w:p>
        </w:tc>
      </w:tr>
      <w:tr w:rsidR="003E3ABA" w:rsidRPr="00DC67FB" w14:paraId="521D8B38" w14:textId="77777777" w:rsidTr="004E5A87">
        <w:trPr>
          <w:jc w:val="center"/>
        </w:trPr>
        <w:tc>
          <w:tcPr>
            <w:tcW w:w="3145" w:type="dxa"/>
          </w:tcPr>
          <w:p w14:paraId="59E0F765" w14:textId="77777777" w:rsidR="003E3ABA" w:rsidRPr="00DC67FB" w:rsidRDefault="00CA4484" w:rsidP="00CA4484">
            <w:pPr>
              <w:jc w:val="left"/>
              <w:rPr>
                <w:rFonts w:cs="Calibri"/>
                <w:b/>
                <w:sz w:val="18"/>
                <w:szCs w:val="18"/>
              </w:rPr>
            </w:pPr>
            <w:r>
              <w:rPr>
                <w:rFonts w:cs="Calibri"/>
                <w:b/>
                <w:sz w:val="18"/>
                <w:szCs w:val="18"/>
              </w:rPr>
              <w:t>Mid-term GEF Tracking Tool</w:t>
            </w:r>
          </w:p>
        </w:tc>
        <w:tc>
          <w:tcPr>
            <w:tcW w:w="1867" w:type="dxa"/>
          </w:tcPr>
          <w:p w14:paraId="267FB2F6" w14:textId="77777777" w:rsidR="003E3ABA" w:rsidRPr="00DC67FB" w:rsidRDefault="003E3ABA" w:rsidP="003B2A79">
            <w:pPr>
              <w:jc w:val="left"/>
              <w:rPr>
                <w:rFonts w:cs="Calibri"/>
                <w:sz w:val="18"/>
                <w:szCs w:val="18"/>
              </w:rPr>
            </w:pPr>
            <w:r w:rsidRPr="00DC67FB">
              <w:rPr>
                <w:rFonts w:cs="Calibri"/>
                <w:sz w:val="18"/>
                <w:szCs w:val="18"/>
              </w:rPr>
              <w:t>Project Manager</w:t>
            </w:r>
            <w:r w:rsidR="00CA4484">
              <w:rPr>
                <w:rFonts w:cs="Calibri"/>
                <w:sz w:val="18"/>
                <w:szCs w:val="18"/>
              </w:rPr>
              <w:t xml:space="preserve"> and national consultant</w:t>
            </w:r>
          </w:p>
        </w:tc>
        <w:tc>
          <w:tcPr>
            <w:tcW w:w="1463" w:type="dxa"/>
          </w:tcPr>
          <w:p w14:paraId="0C0155F8" w14:textId="77777777" w:rsidR="003E3ABA" w:rsidRPr="00DC67FB" w:rsidRDefault="00C806A6" w:rsidP="003B2A79">
            <w:pPr>
              <w:jc w:val="left"/>
              <w:rPr>
                <w:rFonts w:cs="Calibri"/>
                <w:sz w:val="18"/>
                <w:szCs w:val="18"/>
              </w:rPr>
            </w:pPr>
            <w:r>
              <w:rPr>
                <w:rFonts w:cs="Calibri"/>
                <w:sz w:val="18"/>
                <w:szCs w:val="18"/>
              </w:rPr>
              <w:t>USD 1,5</w:t>
            </w:r>
            <w:r w:rsidR="003E3ABA" w:rsidRPr="00DC67FB">
              <w:rPr>
                <w:rFonts w:cs="Calibri"/>
                <w:sz w:val="18"/>
                <w:szCs w:val="18"/>
              </w:rPr>
              <w:t>00</w:t>
            </w:r>
            <w:r>
              <w:rPr>
                <w:rFonts w:cs="Calibri"/>
                <w:sz w:val="18"/>
                <w:szCs w:val="18"/>
              </w:rPr>
              <w:t xml:space="preserve"> (see also monitoring of indicators, above)</w:t>
            </w:r>
            <w:r w:rsidR="003E3ABA" w:rsidRPr="00DC67FB">
              <w:rPr>
                <w:rFonts w:cs="Calibri"/>
                <w:sz w:val="18"/>
                <w:szCs w:val="18"/>
              </w:rPr>
              <w:t xml:space="preserve"> </w:t>
            </w:r>
          </w:p>
        </w:tc>
        <w:tc>
          <w:tcPr>
            <w:tcW w:w="1170" w:type="dxa"/>
          </w:tcPr>
          <w:p w14:paraId="2A4BD354" w14:textId="77777777" w:rsidR="003E3ABA" w:rsidRPr="00DC67FB" w:rsidRDefault="003E3ABA" w:rsidP="003B2A79">
            <w:pPr>
              <w:jc w:val="left"/>
              <w:rPr>
                <w:rFonts w:cs="Calibri"/>
                <w:sz w:val="18"/>
                <w:szCs w:val="18"/>
              </w:rPr>
            </w:pPr>
          </w:p>
        </w:tc>
        <w:tc>
          <w:tcPr>
            <w:tcW w:w="1705" w:type="dxa"/>
          </w:tcPr>
          <w:p w14:paraId="39F6F4E3" w14:textId="77777777" w:rsidR="003E3ABA" w:rsidRPr="00DC67FB" w:rsidRDefault="003E3ABA" w:rsidP="003B2A79">
            <w:pPr>
              <w:jc w:val="left"/>
              <w:rPr>
                <w:rFonts w:cs="Calibri"/>
                <w:sz w:val="18"/>
                <w:szCs w:val="18"/>
              </w:rPr>
            </w:pPr>
            <w:r w:rsidRPr="00DC67FB">
              <w:rPr>
                <w:rFonts w:cs="Calibri"/>
                <w:sz w:val="18"/>
                <w:szCs w:val="18"/>
              </w:rPr>
              <w:t>Before mid-term review mission takes place.</w:t>
            </w:r>
          </w:p>
        </w:tc>
      </w:tr>
      <w:tr w:rsidR="003E3ABA" w:rsidRPr="00DC67FB" w14:paraId="3BBF743E" w14:textId="77777777" w:rsidTr="004E5A87">
        <w:trPr>
          <w:jc w:val="center"/>
        </w:trPr>
        <w:tc>
          <w:tcPr>
            <w:tcW w:w="3145" w:type="dxa"/>
          </w:tcPr>
          <w:p w14:paraId="5272CC9E" w14:textId="77777777" w:rsidR="003E3ABA" w:rsidRPr="00DC67FB" w:rsidRDefault="003E3ABA" w:rsidP="003B2A79">
            <w:pPr>
              <w:jc w:val="left"/>
              <w:rPr>
                <w:rFonts w:cs="Calibri"/>
                <w:b/>
                <w:sz w:val="18"/>
                <w:szCs w:val="18"/>
              </w:rPr>
            </w:pPr>
            <w:r w:rsidRPr="00DC67FB">
              <w:rPr>
                <w:rFonts w:cs="Calibri"/>
                <w:b/>
                <w:sz w:val="18"/>
                <w:szCs w:val="18"/>
              </w:rPr>
              <w:t>Independent Mid-term Review (MTR)</w:t>
            </w:r>
            <w:r w:rsidR="002C5C7C">
              <w:rPr>
                <w:rFonts w:cs="Calibri"/>
                <w:b/>
                <w:sz w:val="18"/>
                <w:szCs w:val="18"/>
              </w:rPr>
              <w:t xml:space="preserve"> and management response</w:t>
            </w:r>
            <w:r w:rsidRPr="00DC67FB">
              <w:rPr>
                <w:rFonts w:cs="Calibri"/>
                <w:b/>
                <w:sz w:val="18"/>
                <w:szCs w:val="18"/>
              </w:rPr>
              <w:t xml:space="preserve">  </w:t>
            </w:r>
          </w:p>
        </w:tc>
        <w:tc>
          <w:tcPr>
            <w:tcW w:w="1867" w:type="dxa"/>
          </w:tcPr>
          <w:p w14:paraId="1920AB1C" w14:textId="77777777" w:rsidR="003E3ABA" w:rsidRPr="00DC67FB" w:rsidRDefault="003E3ABA" w:rsidP="003B2A79">
            <w:pPr>
              <w:jc w:val="left"/>
              <w:rPr>
                <w:rFonts w:cs="Calibri"/>
                <w:sz w:val="18"/>
                <w:szCs w:val="18"/>
              </w:rPr>
            </w:pPr>
            <w:r w:rsidRPr="00DC67FB">
              <w:rPr>
                <w:rFonts w:cs="Calibri"/>
                <w:sz w:val="18"/>
                <w:szCs w:val="18"/>
              </w:rPr>
              <w:t>UNDP Country Office and Project team and UNDP-GEF team</w:t>
            </w:r>
          </w:p>
        </w:tc>
        <w:tc>
          <w:tcPr>
            <w:tcW w:w="1463" w:type="dxa"/>
          </w:tcPr>
          <w:p w14:paraId="1550FF41" w14:textId="77777777" w:rsidR="003E3ABA" w:rsidRPr="00DC67FB" w:rsidRDefault="004E5A87" w:rsidP="003C4BD1">
            <w:pPr>
              <w:jc w:val="left"/>
              <w:rPr>
                <w:rFonts w:cs="Calibri"/>
                <w:sz w:val="18"/>
                <w:szCs w:val="18"/>
              </w:rPr>
            </w:pPr>
            <w:r>
              <w:rPr>
                <w:rFonts w:cs="Calibri"/>
                <w:sz w:val="18"/>
                <w:szCs w:val="18"/>
              </w:rPr>
              <w:t xml:space="preserve">USD </w:t>
            </w:r>
            <w:r w:rsidR="003C4BD1">
              <w:rPr>
                <w:rFonts w:cs="Calibri"/>
                <w:sz w:val="18"/>
                <w:szCs w:val="18"/>
              </w:rPr>
              <w:t>28</w:t>
            </w:r>
            <w:r w:rsidR="003E3ABA" w:rsidRPr="00DC67FB">
              <w:rPr>
                <w:rFonts w:cs="Calibri"/>
                <w:sz w:val="18"/>
                <w:szCs w:val="18"/>
              </w:rPr>
              <w:t>,000</w:t>
            </w:r>
          </w:p>
        </w:tc>
        <w:tc>
          <w:tcPr>
            <w:tcW w:w="1170" w:type="dxa"/>
          </w:tcPr>
          <w:p w14:paraId="5F5D2F49" w14:textId="77777777" w:rsidR="003E3ABA" w:rsidRPr="00DC67FB" w:rsidRDefault="003E3ABA" w:rsidP="003B2A79">
            <w:pPr>
              <w:jc w:val="left"/>
              <w:rPr>
                <w:rFonts w:cs="Calibri"/>
                <w:sz w:val="18"/>
                <w:szCs w:val="18"/>
                <w:highlight w:val="yellow"/>
              </w:rPr>
            </w:pPr>
          </w:p>
        </w:tc>
        <w:tc>
          <w:tcPr>
            <w:tcW w:w="1705" w:type="dxa"/>
          </w:tcPr>
          <w:p w14:paraId="14EBF916" w14:textId="77777777" w:rsidR="003E3ABA" w:rsidRPr="00DC67FB" w:rsidRDefault="003E3ABA" w:rsidP="003B2A79">
            <w:pPr>
              <w:jc w:val="left"/>
              <w:rPr>
                <w:rFonts w:cs="Calibri"/>
                <w:sz w:val="18"/>
                <w:szCs w:val="18"/>
              </w:rPr>
            </w:pPr>
            <w:r w:rsidRPr="00DC67FB">
              <w:rPr>
                <w:rFonts w:cs="Calibri"/>
                <w:sz w:val="18"/>
                <w:szCs w:val="18"/>
              </w:rPr>
              <w:t>Between 2</w:t>
            </w:r>
            <w:r w:rsidRPr="00DC67FB">
              <w:rPr>
                <w:rFonts w:cs="Calibri"/>
                <w:sz w:val="18"/>
                <w:szCs w:val="18"/>
                <w:vertAlign w:val="superscript"/>
              </w:rPr>
              <w:t>nd</w:t>
            </w:r>
            <w:r w:rsidRPr="00DC67FB">
              <w:rPr>
                <w:rFonts w:cs="Calibri"/>
                <w:sz w:val="18"/>
                <w:szCs w:val="18"/>
              </w:rPr>
              <w:t xml:space="preserve"> and 3</w:t>
            </w:r>
            <w:r w:rsidRPr="00DC67FB">
              <w:rPr>
                <w:rFonts w:cs="Calibri"/>
                <w:sz w:val="18"/>
                <w:szCs w:val="18"/>
                <w:vertAlign w:val="superscript"/>
              </w:rPr>
              <w:t>rd</w:t>
            </w:r>
            <w:r w:rsidRPr="00DC67FB">
              <w:rPr>
                <w:rFonts w:cs="Calibri"/>
                <w:sz w:val="18"/>
                <w:szCs w:val="18"/>
              </w:rPr>
              <w:t xml:space="preserve"> PIR.  </w:t>
            </w:r>
          </w:p>
        </w:tc>
      </w:tr>
      <w:tr w:rsidR="003E3ABA" w:rsidRPr="00DC67FB" w14:paraId="4140A780" w14:textId="77777777" w:rsidTr="004E5A87">
        <w:trPr>
          <w:jc w:val="center"/>
        </w:trPr>
        <w:tc>
          <w:tcPr>
            <w:tcW w:w="3145" w:type="dxa"/>
          </w:tcPr>
          <w:p w14:paraId="3ADB51A7" w14:textId="77777777" w:rsidR="003E3ABA" w:rsidRPr="00DC67FB" w:rsidRDefault="000A6583" w:rsidP="00CA4484">
            <w:pPr>
              <w:jc w:val="left"/>
              <w:rPr>
                <w:rFonts w:cs="Calibri"/>
                <w:b/>
                <w:sz w:val="18"/>
                <w:szCs w:val="18"/>
              </w:rPr>
            </w:pPr>
            <w:r w:rsidRPr="00DC67FB">
              <w:rPr>
                <w:rFonts w:cs="Calibri"/>
                <w:b/>
                <w:sz w:val="18"/>
                <w:szCs w:val="18"/>
              </w:rPr>
              <w:t>Terminal</w:t>
            </w:r>
            <w:r w:rsidR="003E3ABA" w:rsidRPr="00DC67FB">
              <w:rPr>
                <w:rFonts w:cs="Calibri"/>
                <w:b/>
                <w:sz w:val="18"/>
                <w:szCs w:val="18"/>
              </w:rPr>
              <w:t xml:space="preserve"> GEF Tracking Tool </w:t>
            </w:r>
          </w:p>
        </w:tc>
        <w:tc>
          <w:tcPr>
            <w:tcW w:w="1867" w:type="dxa"/>
          </w:tcPr>
          <w:p w14:paraId="0AD8596D" w14:textId="77777777" w:rsidR="003E3ABA" w:rsidRPr="00DC67FB" w:rsidRDefault="003E3ABA" w:rsidP="003B2A79">
            <w:pPr>
              <w:jc w:val="left"/>
              <w:rPr>
                <w:rFonts w:cs="Calibri"/>
                <w:sz w:val="18"/>
                <w:szCs w:val="18"/>
              </w:rPr>
            </w:pPr>
            <w:r w:rsidRPr="00DC67FB">
              <w:rPr>
                <w:rFonts w:cs="Calibri"/>
                <w:sz w:val="18"/>
                <w:szCs w:val="18"/>
              </w:rPr>
              <w:t xml:space="preserve">Project Manager </w:t>
            </w:r>
            <w:r w:rsidR="00CA4484">
              <w:rPr>
                <w:rFonts w:cs="Calibri"/>
                <w:sz w:val="18"/>
                <w:szCs w:val="18"/>
              </w:rPr>
              <w:t>and national consultant, with participation by international consultant</w:t>
            </w:r>
          </w:p>
        </w:tc>
        <w:tc>
          <w:tcPr>
            <w:tcW w:w="1463" w:type="dxa"/>
          </w:tcPr>
          <w:p w14:paraId="28EB5156" w14:textId="77777777" w:rsidR="003E3ABA" w:rsidRPr="00DC67FB" w:rsidRDefault="00C806A6" w:rsidP="00CA4484">
            <w:pPr>
              <w:jc w:val="left"/>
              <w:rPr>
                <w:rFonts w:cs="Calibri"/>
                <w:sz w:val="18"/>
                <w:szCs w:val="18"/>
              </w:rPr>
            </w:pPr>
            <w:r>
              <w:rPr>
                <w:rFonts w:cs="Calibri"/>
                <w:sz w:val="18"/>
                <w:szCs w:val="18"/>
              </w:rPr>
              <w:t>USD 1,5</w:t>
            </w:r>
            <w:r w:rsidRPr="00DC67FB">
              <w:rPr>
                <w:rFonts w:cs="Calibri"/>
                <w:sz w:val="18"/>
                <w:szCs w:val="18"/>
              </w:rPr>
              <w:t>00</w:t>
            </w:r>
            <w:r>
              <w:rPr>
                <w:rFonts w:cs="Calibri"/>
                <w:sz w:val="18"/>
                <w:szCs w:val="18"/>
              </w:rPr>
              <w:t xml:space="preserve"> (see also monitoring of indicators, above)</w:t>
            </w:r>
          </w:p>
        </w:tc>
        <w:tc>
          <w:tcPr>
            <w:tcW w:w="1170" w:type="dxa"/>
          </w:tcPr>
          <w:p w14:paraId="669C268F" w14:textId="77777777" w:rsidR="003E3ABA" w:rsidRPr="00DC67FB" w:rsidRDefault="003E3ABA" w:rsidP="003B2A79">
            <w:pPr>
              <w:jc w:val="left"/>
              <w:rPr>
                <w:rFonts w:cs="Calibri"/>
                <w:sz w:val="18"/>
                <w:szCs w:val="18"/>
              </w:rPr>
            </w:pPr>
          </w:p>
        </w:tc>
        <w:tc>
          <w:tcPr>
            <w:tcW w:w="1705" w:type="dxa"/>
          </w:tcPr>
          <w:p w14:paraId="0F801F62" w14:textId="77777777" w:rsidR="003E3ABA" w:rsidRPr="00DC67FB" w:rsidRDefault="003E3ABA" w:rsidP="003B2A79">
            <w:pPr>
              <w:jc w:val="left"/>
              <w:rPr>
                <w:rFonts w:cs="Calibri"/>
                <w:sz w:val="18"/>
                <w:szCs w:val="18"/>
              </w:rPr>
            </w:pPr>
            <w:r w:rsidRPr="00DC67FB">
              <w:rPr>
                <w:rFonts w:cs="Calibri"/>
                <w:sz w:val="18"/>
                <w:szCs w:val="18"/>
              </w:rPr>
              <w:t>Before terminal evaluation mission takes place</w:t>
            </w:r>
          </w:p>
        </w:tc>
      </w:tr>
      <w:tr w:rsidR="003E3ABA" w:rsidRPr="0003763F" w14:paraId="6D01C322" w14:textId="77777777" w:rsidTr="004E5A87">
        <w:trPr>
          <w:jc w:val="center"/>
        </w:trPr>
        <w:tc>
          <w:tcPr>
            <w:tcW w:w="3145" w:type="dxa"/>
          </w:tcPr>
          <w:p w14:paraId="6866BC7A" w14:textId="77777777" w:rsidR="003E3ABA" w:rsidRPr="0003763F" w:rsidRDefault="003E3ABA" w:rsidP="003B2A79">
            <w:pPr>
              <w:jc w:val="left"/>
              <w:rPr>
                <w:rFonts w:cs="Calibri"/>
                <w:b/>
                <w:sz w:val="18"/>
                <w:szCs w:val="18"/>
              </w:rPr>
            </w:pPr>
            <w:r w:rsidRPr="0003763F">
              <w:rPr>
                <w:rFonts w:cs="Calibri"/>
                <w:b/>
                <w:sz w:val="18"/>
                <w:szCs w:val="18"/>
              </w:rPr>
              <w:t>Independent Terminal Evaluation (TE) included in UNDP evaluation plan</w:t>
            </w:r>
            <w:r w:rsidR="002C5C7C">
              <w:rPr>
                <w:rFonts w:cs="Calibri"/>
                <w:b/>
                <w:sz w:val="18"/>
                <w:szCs w:val="18"/>
              </w:rPr>
              <w:t>, and management response</w:t>
            </w:r>
          </w:p>
        </w:tc>
        <w:tc>
          <w:tcPr>
            <w:tcW w:w="1867" w:type="dxa"/>
          </w:tcPr>
          <w:p w14:paraId="48599280" w14:textId="77777777" w:rsidR="003E3ABA" w:rsidRPr="0003763F" w:rsidRDefault="003E3ABA" w:rsidP="003B2A79">
            <w:pPr>
              <w:jc w:val="left"/>
              <w:rPr>
                <w:rFonts w:cs="Calibri"/>
                <w:sz w:val="18"/>
                <w:szCs w:val="18"/>
              </w:rPr>
            </w:pPr>
            <w:r w:rsidRPr="0003763F">
              <w:rPr>
                <w:rFonts w:cs="Calibri"/>
                <w:sz w:val="18"/>
                <w:szCs w:val="18"/>
              </w:rPr>
              <w:t>UNDP Country Office and Project team and UNDP-GEF team</w:t>
            </w:r>
          </w:p>
        </w:tc>
        <w:tc>
          <w:tcPr>
            <w:tcW w:w="1463" w:type="dxa"/>
          </w:tcPr>
          <w:p w14:paraId="2F560DD8" w14:textId="77777777" w:rsidR="003E3ABA" w:rsidRPr="0003763F" w:rsidRDefault="004E5A87" w:rsidP="003C4BD1">
            <w:pPr>
              <w:jc w:val="left"/>
              <w:rPr>
                <w:rFonts w:cs="Calibri"/>
                <w:sz w:val="18"/>
                <w:szCs w:val="18"/>
              </w:rPr>
            </w:pPr>
            <w:r>
              <w:rPr>
                <w:rFonts w:cs="Calibri"/>
                <w:sz w:val="18"/>
                <w:szCs w:val="18"/>
              </w:rPr>
              <w:t xml:space="preserve">USD </w:t>
            </w:r>
            <w:r w:rsidR="003C4BD1">
              <w:rPr>
                <w:rFonts w:cs="Calibri"/>
                <w:sz w:val="18"/>
                <w:szCs w:val="18"/>
              </w:rPr>
              <w:t>36</w:t>
            </w:r>
            <w:r w:rsidR="00E938D5">
              <w:rPr>
                <w:rFonts w:cs="Calibri"/>
                <w:sz w:val="18"/>
                <w:szCs w:val="18"/>
              </w:rPr>
              <w:t xml:space="preserve">,000 </w:t>
            </w:r>
          </w:p>
        </w:tc>
        <w:tc>
          <w:tcPr>
            <w:tcW w:w="1170" w:type="dxa"/>
          </w:tcPr>
          <w:p w14:paraId="135DED0A" w14:textId="77777777" w:rsidR="003E3ABA" w:rsidRPr="0003763F" w:rsidRDefault="003E3ABA" w:rsidP="003B2A79">
            <w:pPr>
              <w:tabs>
                <w:tab w:val="center" w:pos="1216"/>
              </w:tabs>
              <w:jc w:val="left"/>
              <w:rPr>
                <w:rFonts w:cs="Calibri"/>
                <w:sz w:val="18"/>
                <w:szCs w:val="18"/>
              </w:rPr>
            </w:pPr>
          </w:p>
        </w:tc>
        <w:tc>
          <w:tcPr>
            <w:tcW w:w="1705" w:type="dxa"/>
          </w:tcPr>
          <w:p w14:paraId="155B5CBF" w14:textId="77777777" w:rsidR="003E3ABA" w:rsidRPr="0003763F" w:rsidRDefault="003E3ABA" w:rsidP="003B2A79">
            <w:pPr>
              <w:jc w:val="left"/>
              <w:rPr>
                <w:rFonts w:cs="Calibri"/>
                <w:sz w:val="18"/>
                <w:szCs w:val="18"/>
              </w:rPr>
            </w:pPr>
            <w:r w:rsidRPr="0003763F">
              <w:rPr>
                <w:rFonts w:cs="Calibri"/>
                <w:sz w:val="18"/>
                <w:szCs w:val="18"/>
              </w:rPr>
              <w:t>At least three months before operational closure</w:t>
            </w:r>
          </w:p>
        </w:tc>
      </w:tr>
      <w:tr w:rsidR="003E3ABA" w:rsidRPr="00CD7018" w14:paraId="60B59618" w14:textId="77777777" w:rsidTr="004E5A87">
        <w:trPr>
          <w:jc w:val="center"/>
        </w:trPr>
        <w:tc>
          <w:tcPr>
            <w:tcW w:w="3145" w:type="dxa"/>
          </w:tcPr>
          <w:p w14:paraId="77A7CE95" w14:textId="77777777" w:rsidR="003E3ABA" w:rsidRPr="00CD7018" w:rsidRDefault="003E3ABA" w:rsidP="003B2A79">
            <w:pPr>
              <w:jc w:val="left"/>
              <w:rPr>
                <w:rFonts w:cs="Calibri"/>
                <w:b/>
                <w:sz w:val="18"/>
                <w:szCs w:val="18"/>
              </w:rPr>
            </w:pPr>
            <w:r w:rsidRPr="00CD7018">
              <w:rPr>
                <w:rFonts w:cs="Calibri"/>
                <w:b/>
                <w:sz w:val="18"/>
                <w:szCs w:val="18"/>
              </w:rPr>
              <w:t>Translation of MTR and TE reports into English</w:t>
            </w:r>
          </w:p>
        </w:tc>
        <w:tc>
          <w:tcPr>
            <w:tcW w:w="1867" w:type="dxa"/>
          </w:tcPr>
          <w:p w14:paraId="7BAD253C" w14:textId="77777777" w:rsidR="003E3ABA" w:rsidRPr="00CD7018" w:rsidRDefault="003E3ABA" w:rsidP="003B2A79">
            <w:pPr>
              <w:jc w:val="left"/>
              <w:rPr>
                <w:rFonts w:cs="Calibri"/>
                <w:sz w:val="18"/>
                <w:szCs w:val="18"/>
              </w:rPr>
            </w:pPr>
            <w:r w:rsidRPr="00CD7018">
              <w:rPr>
                <w:rFonts w:cs="Calibri"/>
                <w:sz w:val="18"/>
                <w:szCs w:val="18"/>
              </w:rPr>
              <w:t>UNDP Country Office</w:t>
            </w:r>
          </w:p>
        </w:tc>
        <w:tc>
          <w:tcPr>
            <w:tcW w:w="1463" w:type="dxa"/>
          </w:tcPr>
          <w:p w14:paraId="3C7A596C" w14:textId="77777777" w:rsidR="003E3ABA" w:rsidRPr="00CD7018" w:rsidRDefault="003E3ABA" w:rsidP="00C806A6">
            <w:pPr>
              <w:jc w:val="left"/>
              <w:rPr>
                <w:rFonts w:cs="Calibri"/>
                <w:sz w:val="18"/>
                <w:szCs w:val="18"/>
              </w:rPr>
            </w:pPr>
            <w:r w:rsidRPr="00CD7018">
              <w:rPr>
                <w:rFonts w:cs="Calibri"/>
                <w:sz w:val="18"/>
                <w:szCs w:val="18"/>
              </w:rPr>
              <w:t xml:space="preserve">USD </w:t>
            </w:r>
            <w:r w:rsidR="00C806A6">
              <w:rPr>
                <w:rFonts w:cs="Calibri"/>
                <w:sz w:val="18"/>
                <w:szCs w:val="18"/>
              </w:rPr>
              <w:t>3</w:t>
            </w:r>
            <w:r w:rsidR="004E5A87">
              <w:rPr>
                <w:rFonts w:cs="Calibri"/>
                <w:sz w:val="18"/>
                <w:szCs w:val="18"/>
              </w:rPr>
              <w:t>,000</w:t>
            </w:r>
          </w:p>
        </w:tc>
        <w:tc>
          <w:tcPr>
            <w:tcW w:w="1170" w:type="dxa"/>
          </w:tcPr>
          <w:p w14:paraId="3CC549FE" w14:textId="77777777" w:rsidR="003E3ABA" w:rsidRPr="00CD7018" w:rsidRDefault="003E3ABA" w:rsidP="003B2A79">
            <w:pPr>
              <w:jc w:val="left"/>
              <w:rPr>
                <w:rFonts w:cs="Calibri"/>
                <w:sz w:val="18"/>
                <w:szCs w:val="18"/>
                <w:highlight w:val="yellow"/>
              </w:rPr>
            </w:pPr>
          </w:p>
        </w:tc>
        <w:tc>
          <w:tcPr>
            <w:tcW w:w="1705" w:type="dxa"/>
          </w:tcPr>
          <w:p w14:paraId="77B4733B" w14:textId="77777777" w:rsidR="003E3ABA" w:rsidRPr="00CD7018" w:rsidRDefault="003E3ABA" w:rsidP="003B2A79">
            <w:pPr>
              <w:jc w:val="left"/>
              <w:rPr>
                <w:rFonts w:cs="Calibri"/>
                <w:sz w:val="18"/>
                <w:szCs w:val="18"/>
              </w:rPr>
            </w:pPr>
          </w:p>
        </w:tc>
      </w:tr>
      <w:tr w:rsidR="003E3ABA" w:rsidRPr="0003763F" w14:paraId="2BF1107B" w14:textId="77777777" w:rsidTr="004E5A87">
        <w:trPr>
          <w:cantSplit/>
          <w:trHeight w:val="710"/>
          <w:jc w:val="center"/>
        </w:trPr>
        <w:tc>
          <w:tcPr>
            <w:tcW w:w="5012" w:type="dxa"/>
            <w:gridSpan w:val="2"/>
            <w:shd w:val="clear" w:color="auto" w:fill="E6E6E6"/>
          </w:tcPr>
          <w:p w14:paraId="314BF3B5" w14:textId="77777777" w:rsidR="003E3ABA" w:rsidRPr="0003763F" w:rsidRDefault="003E3ABA" w:rsidP="003B2A79">
            <w:pPr>
              <w:jc w:val="left"/>
              <w:rPr>
                <w:rFonts w:cs="Calibri"/>
                <w:b/>
                <w:sz w:val="18"/>
                <w:szCs w:val="18"/>
              </w:rPr>
            </w:pPr>
            <w:r w:rsidRPr="0003763F">
              <w:rPr>
                <w:rFonts w:cs="Calibri"/>
                <w:b/>
                <w:sz w:val="18"/>
                <w:szCs w:val="18"/>
              </w:rPr>
              <w:t xml:space="preserve">TOTAL indicative COST </w:t>
            </w:r>
          </w:p>
          <w:p w14:paraId="49D12A30" w14:textId="77777777" w:rsidR="003E3ABA" w:rsidRPr="0003763F" w:rsidRDefault="003E3ABA" w:rsidP="003B2A79">
            <w:pPr>
              <w:jc w:val="left"/>
              <w:rPr>
                <w:rFonts w:cs="Calibri"/>
                <w:sz w:val="18"/>
                <w:szCs w:val="18"/>
              </w:rPr>
            </w:pPr>
            <w:r w:rsidRPr="0003763F">
              <w:rPr>
                <w:rFonts w:cs="Calibri"/>
                <w:sz w:val="18"/>
                <w:szCs w:val="18"/>
              </w:rPr>
              <w:t xml:space="preserve">Excluding project team staff time, and UNDP staff and travel expenses </w:t>
            </w:r>
          </w:p>
        </w:tc>
        <w:tc>
          <w:tcPr>
            <w:tcW w:w="1463" w:type="dxa"/>
            <w:shd w:val="clear" w:color="auto" w:fill="E6E6E6"/>
          </w:tcPr>
          <w:p w14:paraId="24FACEE9" w14:textId="1F23721C" w:rsidR="004E5A87" w:rsidRPr="0003763F" w:rsidRDefault="00DC1297" w:rsidP="00A94099">
            <w:pPr>
              <w:jc w:val="left"/>
              <w:rPr>
                <w:rFonts w:cs="Calibri"/>
                <w:i/>
                <w:sz w:val="18"/>
                <w:szCs w:val="18"/>
                <w:highlight w:val="yellow"/>
              </w:rPr>
            </w:pPr>
            <w:r w:rsidRPr="001B2FC8">
              <w:rPr>
                <w:rFonts w:cs="Calibri"/>
                <w:i/>
                <w:sz w:val="18"/>
                <w:szCs w:val="18"/>
              </w:rPr>
              <w:t xml:space="preserve">USD </w:t>
            </w:r>
            <w:r w:rsidR="003C4BD1" w:rsidRPr="001B2FC8">
              <w:rPr>
                <w:rFonts w:cs="Calibri"/>
                <w:i/>
                <w:sz w:val="18"/>
                <w:szCs w:val="18"/>
              </w:rPr>
              <w:t>163</w:t>
            </w:r>
            <w:r w:rsidRPr="001B2FC8">
              <w:rPr>
                <w:rFonts w:cs="Calibri"/>
                <w:i/>
                <w:sz w:val="18"/>
                <w:szCs w:val="18"/>
              </w:rPr>
              <w:t>,000</w:t>
            </w:r>
            <w:r w:rsidR="003C4BD1" w:rsidRPr="001B2FC8">
              <w:rPr>
                <w:rFonts w:cs="Calibri"/>
                <w:i/>
                <w:sz w:val="18"/>
                <w:szCs w:val="18"/>
              </w:rPr>
              <w:t xml:space="preserve"> </w:t>
            </w:r>
          </w:p>
        </w:tc>
        <w:tc>
          <w:tcPr>
            <w:tcW w:w="1170" w:type="dxa"/>
            <w:shd w:val="clear" w:color="auto" w:fill="E6E6E6"/>
          </w:tcPr>
          <w:p w14:paraId="44E09217" w14:textId="77777777" w:rsidR="003E3ABA" w:rsidRPr="0003763F" w:rsidRDefault="003E3ABA" w:rsidP="003B2A79">
            <w:pPr>
              <w:jc w:val="left"/>
              <w:rPr>
                <w:rFonts w:cs="Calibri"/>
                <w:i/>
                <w:sz w:val="18"/>
                <w:szCs w:val="18"/>
                <w:highlight w:val="yellow"/>
              </w:rPr>
            </w:pPr>
          </w:p>
        </w:tc>
        <w:tc>
          <w:tcPr>
            <w:tcW w:w="1705" w:type="dxa"/>
            <w:shd w:val="clear" w:color="auto" w:fill="E6E6E6"/>
          </w:tcPr>
          <w:p w14:paraId="76516733" w14:textId="77777777" w:rsidR="003E3ABA" w:rsidRPr="0003763F" w:rsidRDefault="003E3ABA" w:rsidP="003B2A79">
            <w:pPr>
              <w:jc w:val="left"/>
              <w:rPr>
                <w:rFonts w:cs="Calibri"/>
                <w:sz w:val="18"/>
                <w:szCs w:val="18"/>
                <w:highlight w:val="yellow"/>
              </w:rPr>
            </w:pPr>
          </w:p>
        </w:tc>
      </w:tr>
    </w:tbl>
    <w:p w14:paraId="359B07B0" w14:textId="77777777" w:rsidR="001B2FC8" w:rsidRDefault="001B2FC8" w:rsidP="003B2A79">
      <w:pPr>
        <w:rPr>
          <w:rFonts w:cs="Arial"/>
          <w:b/>
          <w:bCs/>
          <w:szCs w:val="20"/>
        </w:rPr>
      </w:pPr>
    </w:p>
    <w:p w14:paraId="196FC962" w14:textId="77777777" w:rsidR="00B35B52" w:rsidRDefault="00B35B52" w:rsidP="003B2A79">
      <w:pPr>
        <w:rPr>
          <w:rFonts w:cs="Arial"/>
          <w:b/>
          <w:bCs/>
          <w:szCs w:val="20"/>
        </w:rPr>
      </w:pPr>
    </w:p>
    <w:p w14:paraId="00FEF87B" w14:textId="77777777" w:rsidR="003E3ABA" w:rsidRPr="0003763F" w:rsidRDefault="003E3ABA" w:rsidP="00C25AC6">
      <w:pPr>
        <w:pStyle w:val="Heading1"/>
        <w:keepLines/>
        <w:spacing w:before="0" w:after="0"/>
        <w:rPr>
          <w:rFonts w:ascii="Calibri" w:hAnsi="Calibri"/>
        </w:rPr>
      </w:pPr>
      <w:bookmarkStart w:id="21" w:name="_Toc477355295"/>
      <w:bookmarkStart w:id="22" w:name="_Toc477852778"/>
      <w:bookmarkEnd w:id="21"/>
      <w:r w:rsidRPr="0003763F">
        <w:rPr>
          <w:rFonts w:ascii="Calibri" w:hAnsi="Calibri"/>
        </w:rPr>
        <w:t>Governance and Management Arrangements</w:t>
      </w:r>
      <w:bookmarkEnd w:id="22"/>
      <w:r w:rsidRPr="0003763F">
        <w:rPr>
          <w:rFonts w:ascii="Calibri" w:hAnsi="Calibri"/>
        </w:rPr>
        <w:t xml:space="preserve"> </w:t>
      </w:r>
    </w:p>
    <w:p w14:paraId="508F2E2C" w14:textId="77777777" w:rsidR="00E61587" w:rsidRDefault="00E61587" w:rsidP="00C25AC6">
      <w:pPr>
        <w:keepNext/>
        <w:keepLines/>
        <w:spacing w:after="0"/>
        <w:jc w:val="left"/>
        <w:rPr>
          <w:rFonts w:cs="Arial"/>
          <w:i/>
          <w:noProof/>
          <w:szCs w:val="20"/>
          <w:lang w:eastAsia="zh-CN"/>
        </w:rPr>
      </w:pPr>
    </w:p>
    <w:p w14:paraId="1FEB1D43" w14:textId="77777777" w:rsidR="00393350" w:rsidRDefault="003E3ABA" w:rsidP="00C25AC6">
      <w:pPr>
        <w:keepNext/>
        <w:keepLines/>
        <w:spacing w:after="0"/>
        <w:rPr>
          <w:rFonts w:cs="Arial"/>
          <w:szCs w:val="20"/>
        </w:rPr>
      </w:pPr>
      <w:r w:rsidRPr="0003763F">
        <w:rPr>
          <w:rFonts w:cs="Arial"/>
          <w:noProof/>
          <w:szCs w:val="20"/>
          <w:u w:val="single"/>
          <w:lang w:eastAsia="zh-CN"/>
        </w:rPr>
        <w:t>Roles and responsibilities of the project’s governance mechanism</w:t>
      </w:r>
      <w:r w:rsidRPr="0003763F">
        <w:rPr>
          <w:rFonts w:cs="Arial"/>
          <w:noProof/>
          <w:szCs w:val="20"/>
          <w:lang w:eastAsia="zh-CN"/>
        </w:rPr>
        <w:t>:  The project will be implemented following UNDP’s national implementation modality,</w:t>
      </w:r>
      <w:r w:rsidRPr="0003763F">
        <w:rPr>
          <w:rFonts w:cs="Arial"/>
          <w:szCs w:val="20"/>
        </w:rPr>
        <w:t xml:space="preserve"> according to the Standard Basic Assistance Agreement between UNDP and the Government of </w:t>
      </w:r>
      <w:r w:rsidR="000C6F2E">
        <w:rPr>
          <w:rFonts w:cs="Arial"/>
          <w:szCs w:val="20"/>
        </w:rPr>
        <w:t>the Republic of Kazakhstan</w:t>
      </w:r>
      <w:r w:rsidRPr="0003763F">
        <w:rPr>
          <w:rFonts w:cs="Arial"/>
          <w:i/>
          <w:szCs w:val="20"/>
        </w:rPr>
        <w:t>,</w:t>
      </w:r>
      <w:r w:rsidRPr="0003763F">
        <w:rPr>
          <w:rFonts w:cs="Arial"/>
          <w:szCs w:val="20"/>
        </w:rPr>
        <w:t xml:space="preserve"> and the Country Program</w:t>
      </w:r>
      <w:r w:rsidR="0097619D">
        <w:rPr>
          <w:rFonts w:cs="Arial"/>
          <w:szCs w:val="20"/>
        </w:rPr>
        <w:t>me</w:t>
      </w:r>
      <w:r w:rsidRPr="00E938D5">
        <w:rPr>
          <w:rFonts w:cs="Arial"/>
          <w:i/>
          <w:szCs w:val="20"/>
        </w:rPr>
        <w:t>.</w:t>
      </w:r>
      <w:r w:rsidRPr="0003763F">
        <w:rPr>
          <w:rFonts w:cs="Arial"/>
          <w:szCs w:val="20"/>
        </w:rPr>
        <w:t xml:space="preserve"> </w:t>
      </w:r>
    </w:p>
    <w:p w14:paraId="7BAD0767" w14:textId="77777777" w:rsidR="001B2FC8" w:rsidRDefault="001B2FC8" w:rsidP="00954104">
      <w:pPr>
        <w:keepNext/>
        <w:keepLines/>
        <w:spacing w:after="0"/>
        <w:jc w:val="left"/>
        <w:rPr>
          <w:rFonts w:cs="Arial"/>
          <w:szCs w:val="20"/>
        </w:rPr>
      </w:pPr>
    </w:p>
    <w:p w14:paraId="19CE5907" w14:textId="77777777" w:rsidR="00A04E6F" w:rsidRDefault="003E3ABA" w:rsidP="00954104">
      <w:pPr>
        <w:keepNext/>
        <w:keepLines/>
        <w:spacing w:after="0"/>
        <w:jc w:val="left"/>
        <w:rPr>
          <w:rFonts w:cs="Arial"/>
          <w:noProof/>
          <w:szCs w:val="20"/>
          <w:lang w:eastAsia="zh-CN"/>
        </w:rPr>
      </w:pPr>
      <w:r w:rsidRPr="0003763F">
        <w:rPr>
          <w:rFonts w:cs="Arial"/>
          <w:noProof/>
          <w:szCs w:val="20"/>
          <w:lang w:eastAsia="zh-CN"/>
        </w:rPr>
        <w:t>The project organ</w:t>
      </w:r>
      <w:r w:rsidR="000E21DC">
        <w:rPr>
          <w:rFonts w:cs="Arial"/>
          <w:noProof/>
          <w:szCs w:val="20"/>
          <w:lang w:eastAsia="zh-CN"/>
        </w:rPr>
        <w:t>isation structure is as follows:</w:t>
      </w:r>
    </w:p>
    <w:p w14:paraId="7AD7F766" w14:textId="6B40EF5D" w:rsidR="00DB12E7" w:rsidRDefault="00DA7D1B" w:rsidP="00A04E6F">
      <w:pPr>
        <w:shd w:val="clear" w:color="auto" w:fill="FFFFFF"/>
        <w:spacing w:after="0"/>
        <w:jc w:val="left"/>
        <w:rPr>
          <w:rFonts w:cs="Arial"/>
          <w:noProof/>
          <w:szCs w:val="20"/>
          <w:lang w:eastAsia="zh-CN"/>
        </w:rPr>
      </w:pPr>
      <w:r>
        <w:rPr>
          <w:rFonts w:cs="Arial"/>
          <w:i/>
          <w:noProof/>
          <w:szCs w:val="20"/>
        </w:rPr>
        <mc:AlternateContent>
          <mc:Choice Requires="wpg">
            <w:drawing>
              <wp:inline distT="0" distB="0" distL="0" distR="0" wp14:anchorId="1CE8AB16" wp14:editId="7846E652">
                <wp:extent cx="5943600" cy="2763929"/>
                <wp:effectExtent l="0" t="0" r="50800" b="182880"/>
                <wp:docPr id="1" name="Canvas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2763929"/>
                          <a:chOff x="1872" y="2419"/>
                          <a:chExt cx="9360" cy="5760"/>
                        </a:xfrm>
                      </wpg:grpSpPr>
                      <wps:wsp>
                        <wps:cNvPr id="10" name="Canvas 340"/>
                        <wps:cNvSpPr>
                          <a:spLocks noChangeAspect="1" noChangeArrowheads="1"/>
                        </wps:cNvSpPr>
                        <wps:spPr bwMode="auto">
                          <a:xfrm>
                            <a:off x="1872" y="2419"/>
                            <a:ext cx="9360" cy="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Rectangle 342"/>
                        <wps:cNvSpPr>
                          <a:spLocks noChangeArrowheads="1"/>
                        </wps:cNvSpPr>
                        <wps:spPr bwMode="auto">
                          <a:xfrm>
                            <a:off x="5601" y="5409"/>
                            <a:ext cx="1570" cy="462"/>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19B85C9A" w14:textId="77777777" w:rsidR="006B51AA" w:rsidRDefault="006B51AA" w:rsidP="009508AE">
                              <w:pPr>
                                <w:jc w:val="center"/>
                                <w:rPr>
                                  <w:b/>
                                  <w:sz w:val="18"/>
                                  <w:szCs w:val="18"/>
                                </w:rPr>
                              </w:pPr>
                              <w:r>
                                <w:rPr>
                                  <w:b/>
                                  <w:sz w:val="18"/>
                                  <w:szCs w:val="18"/>
                                </w:rPr>
                                <w:t>Project Manager</w:t>
                              </w:r>
                            </w:p>
                            <w:p w14:paraId="50C530A6" w14:textId="77777777" w:rsidR="006B51AA" w:rsidRPr="00EB563F" w:rsidRDefault="006B51AA" w:rsidP="009508AE">
                              <w:pPr>
                                <w:jc w:val="center"/>
                                <w:rPr>
                                  <w:szCs w:val="20"/>
                                </w:rPr>
                              </w:pPr>
                            </w:p>
                          </w:txbxContent>
                        </wps:txbx>
                        <wps:bodyPr rot="0" vert="horz" wrap="square" lIns="91440" tIns="45720" rIns="91440" bIns="45720" anchor="t" anchorCtr="0" upright="1">
                          <a:noAutofit/>
                        </wps:bodyPr>
                      </wps:wsp>
                      <wps:wsp>
                        <wps:cNvPr id="12" name="Rectangle 343"/>
                        <wps:cNvSpPr>
                          <a:spLocks noChangeArrowheads="1"/>
                        </wps:cNvSpPr>
                        <wps:spPr bwMode="auto">
                          <a:xfrm>
                            <a:off x="2772" y="3241"/>
                            <a:ext cx="7380" cy="540"/>
                          </a:xfrm>
                          <a:prstGeom prst="rect">
                            <a:avLst/>
                          </a:prstGeom>
                          <a:solidFill>
                            <a:srgbClr val="FF99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632E89EF" w14:textId="77777777" w:rsidR="006B51AA" w:rsidRDefault="006B51AA" w:rsidP="009508AE">
                              <w:pPr>
                                <w:jc w:val="center"/>
                                <w:rPr>
                                  <w:b/>
                                </w:rPr>
                              </w:pPr>
                              <w:r>
                                <w:rPr>
                                  <w:b/>
                                </w:rPr>
                                <w:t>Project Board</w:t>
                              </w:r>
                            </w:p>
                          </w:txbxContent>
                        </wps:txbx>
                        <wps:bodyPr rot="0" vert="horz" wrap="square" lIns="91440" tIns="45720" rIns="91440" bIns="45720" anchor="t" anchorCtr="0" upright="1">
                          <a:noAutofit/>
                        </wps:bodyPr>
                      </wps:wsp>
                      <wps:wsp>
                        <wps:cNvPr id="13" name="Rectangle 344"/>
                        <wps:cNvSpPr>
                          <a:spLocks noChangeArrowheads="1"/>
                        </wps:cNvSpPr>
                        <wps:spPr bwMode="auto">
                          <a:xfrm>
                            <a:off x="2772" y="3679"/>
                            <a:ext cx="2340" cy="1089"/>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B3F4A92" w14:textId="77777777" w:rsidR="006B51AA" w:rsidRDefault="006B51AA" w:rsidP="009508AE">
                              <w:pPr>
                                <w:spacing w:after="0"/>
                                <w:jc w:val="center"/>
                                <w:rPr>
                                  <w:b/>
                                  <w:bCs/>
                                  <w:sz w:val="18"/>
                                  <w:szCs w:val="18"/>
                                </w:rPr>
                              </w:pPr>
                              <w:r>
                                <w:rPr>
                                  <w:b/>
                                  <w:bCs/>
                                  <w:sz w:val="18"/>
                                  <w:szCs w:val="18"/>
                                </w:rPr>
                                <w:t>Beneficiaries</w:t>
                              </w:r>
                            </w:p>
                            <w:p w14:paraId="361C9982" w14:textId="77777777" w:rsidR="006B51AA" w:rsidRPr="00FD5C57" w:rsidRDefault="006B51AA" w:rsidP="009508AE">
                              <w:pPr>
                                <w:spacing w:after="0"/>
                                <w:jc w:val="center"/>
                                <w:rPr>
                                  <w:bCs/>
                                  <w:sz w:val="18"/>
                                  <w:szCs w:val="18"/>
                                </w:rPr>
                              </w:pPr>
                              <w:r>
                                <w:rPr>
                                  <w:bCs/>
                                  <w:sz w:val="18"/>
                                  <w:szCs w:val="18"/>
                                </w:rPr>
                                <w:t>Testing laboratories, retailers, consumer groups to be determined</w:t>
                              </w:r>
                            </w:p>
                          </w:txbxContent>
                        </wps:txbx>
                        <wps:bodyPr rot="0" vert="horz" wrap="square" lIns="91440" tIns="45720" rIns="91440" bIns="45720" anchor="t" anchorCtr="0" upright="1">
                          <a:noAutofit/>
                        </wps:bodyPr>
                      </wps:wsp>
                      <wps:wsp>
                        <wps:cNvPr id="14" name="Rectangle 345"/>
                        <wps:cNvSpPr>
                          <a:spLocks noChangeArrowheads="1"/>
                        </wps:cNvSpPr>
                        <wps:spPr bwMode="auto">
                          <a:xfrm>
                            <a:off x="5112" y="3679"/>
                            <a:ext cx="2520" cy="1089"/>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009C3975" w14:textId="77777777" w:rsidR="006B51AA" w:rsidRDefault="006B51AA" w:rsidP="009508AE">
                              <w:pPr>
                                <w:spacing w:before="100" w:beforeAutospacing="1" w:after="0"/>
                                <w:jc w:val="center"/>
                                <w:rPr>
                                  <w:b/>
                                  <w:sz w:val="18"/>
                                  <w:szCs w:val="18"/>
                                </w:rPr>
                              </w:pPr>
                              <w:r w:rsidRPr="00CA0EEF">
                                <w:rPr>
                                  <w:b/>
                                  <w:sz w:val="18"/>
                                  <w:szCs w:val="18"/>
                                </w:rPr>
                                <w:t>Executive</w:t>
                              </w:r>
                            </w:p>
                            <w:p w14:paraId="0454FAE0" w14:textId="40B028A6" w:rsidR="006B51AA" w:rsidRPr="00886850" w:rsidRDefault="006B51AA" w:rsidP="009508AE">
                              <w:pPr>
                                <w:jc w:val="center"/>
                                <w:rPr>
                                  <w:szCs w:val="20"/>
                                </w:rPr>
                              </w:pPr>
                              <w:r>
                                <w:rPr>
                                  <w:sz w:val="18"/>
                                  <w:szCs w:val="18"/>
                                </w:rPr>
                                <w:t>UNDP Kazakhstan and RK Ministry of Investments and Development (co-chairs)</w:t>
                              </w:r>
                            </w:p>
                          </w:txbxContent>
                        </wps:txbx>
                        <wps:bodyPr rot="0" vert="horz" wrap="square" lIns="91440" tIns="45720" rIns="91440" bIns="45720" anchor="t" anchorCtr="0" upright="1">
                          <a:noAutofit/>
                        </wps:bodyPr>
                      </wps:wsp>
                      <wps:wsp>
                        <wps:cNvPr id="15" name="Rectangle 346"/>
                        <wps:cNvSpPr>
                          <a:spLocks noChangeArrowheads="1"/>
                        </wps:cNvSpPr>
                        <wps:spPr bwMode="auto">
                          <a:xfrm>
                            <a:off x="7632" y="3679"/>
                            <a:ext cx="2520" cy="1089"/>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0474E954" w14:textId="77777777" w:rsidR="006B51AA" w:rsidRPr="00CA0EEF" w:rsidRDefault="006B51AA" w:rsidP="009508AE">
                              <w:pPr>
                                <w:spacing w:after="0"/>
                                <w:jc w:val="center"/>
                                <w:rPr>
                                  <w:b/>
                                  <w:bCs/>
                                  <w:sz w:val="18"/>
                                  <w:szCs w:val="18"/>
                                </w:rPr>
                              </w:pPr>
                              <w:r w:rsidRPr="00CA0EEF">
                                <w:rPr>
                                  <w:b/>
                                  <w:bCs/>
                                  <w:sz w:val="18"/>
                                  <w:szCs w:val="18"/>
                                </w:rPr>
                                <w:t>Senior Supplier</w:t>
                              </w:r>
                            </w:p>
                            <w:p w14:paraId="1427EAF3" w14:textId="41143EFF" w:rsidR="006B51AA" w:rsidRPr="00886850" w:rsidRDefault="006B51AA" w:rsidP="009508AE">
                              <w:pPr>
                                <w:spacing w:after="0"/>
                                <w:jc w:val="center"/>
                                <w:rPr>
                                  <w:sz w:val="18"/>
                                  <w:szCs w:val="20"/>
                                  <w:lang w:val="es-ES"/>
                                </w:rPr>
                              </w:pPr>
                              <w:r w:rsidRPr="00886850">
                                <w:rPr>
                                  <w:sz w:val="18"/>
                                  <w:szCs w:val="20"/>
                                  <w:lang w:val="es-ES"/>
                                </w:rPr>
                                <w:t>UNDP Kazakhstan</w:t>
                              </w:r>
                              <w:r>
                                <w:rPr>
                                  <w:sz w:val="18"/>
                                  <w:szCs w:val="20"/>
                                  <w:lang w:val="es-ES"/>
                                </w:rPr>
                                <w:t xml:space="preserve"> and Ministry of Investments and Development</w:t>
                              </w:r>
                            </w:p>
                          </w:txbxContent>
                        </wps:txbx>
                        <wps:bodyPr rot="0" vert="horz" wrap="square" lIns="91440" tIns="45720" rIns="91440" bIns="45720" anchor="t" anchorCtr="0" upright="1">
                          <a:noAutofit/>
                        </wps:bodyPr>
                      </wps:wsp>
                      <wps:wsp>
                        <wps:cNvPr id="16" name="AutoShape 347"/>
                        <wps:cNvCnPr>
                          <a:cxnSpLocks noChangeShapeType="1"/>
                          <a:stCxn id="14" idx="2"/>
                          <a:endCxn id="11" idx="0"/>
                        </wps:cNvCnPr>
                        <wps:spPr bwMode="auto">
                          <a:xfrm>
                            <a:off x="6372" y="4768"/>
                            <a:ext cx="14" cy="64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Rectangle 348"/>
                        <wps:cNvSpPr>
                          <a:spLocks noChangeArrowheads="1"/>
                        </wps:cNvSpPr>
                        <wps:spPr bwMode="auto">
                          <a:xfrm>
                            <a:off x="2037" y="4921"/>
                            <a:ext cx="2715" cy="1294"/>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7486236" w14:textId="77777777" w:rsidR="006B51AA" w:rsidRDefault="006B51AA" w:rsidP="009508AE">
                              <w:pPr>
                                <w:spacing w:after="0"/>
                                <w:jc w:val="center"/>
                                <w:rPr>
                                  <w:b/>
                                  <w:sz w:val="18"/>
                                  <w:szCs w:val="18"/>
                                </w:rPr>
                              </w:pPr>
                              <w:r>
                                <w:rPr>
                                  <w:b/>
                                  <w:sz w:val="18"/>
                                  <w:szCs w:val="18"/>
                                </w:rPr>
                                <w:t>Project Assurance</w:t>
                              </w:r>
                            </w:p>
                            <w:p w14:paraId="1EEC6B9D" w14:textId="77777777" w:rsidR="006B51AA" w:rsidRDefault="006B51AA" w:rsidP="009508AE">
                              <w:pPr>
                                <w:pStyle w:val="BodyText3"/>
                                <w:spacing w:after="0"/>
                                <w:jc w:val="center"/>
                                <w:rPr>
                                  <w:bCs/>
                                  <w:sz w:val="18"/>
                                </w:rPr>
                              </w:pPr>
                              <w:r w:rsidRPr="006B0823">
                                <w:rPr>
                                  <w:bCs/>
                                  <w:sz w:val="18"/>
                                </w:rPr>
                                <w:t xml:space="preserve">UNDP </w:t>
                              </w:r>
                              <w:r>
                                <w:rPr>
                                  <w:bCs/>
                                  <w:sz w:val="18"/>
                                </w:rPr>
                                <w:t xml:space="preserve">Kazakhstan (Programme Officer) and UNDP </w:t>
                              </w:r>
                              <w:r w:rsidRPr="006B0823">
                                <w:rPr>
                                  <w:bCs/>
                                  <w:sz w:val="18"/>
                                </w:rPr>
                                <w:t xml:space="preserve">Regional </w:t>
                              </w:r>
                            </w:p>
                            <w:p w14:paraId="6EE93023" w14:textId="77777777" w:rsidR="006B51AA" w:rsidRDefault="006B51AA" w:rsidP="009508AE">
                              <w:pPr>
                                <w:pStyle w:val="BodyText3"/>
                                <w:spacing w:after="0"/>
                                <w:jc w:val="center"/>
                                <w:rPr>
                                  <w:bCs/>
                                  <w:sz w:val="18"/>
                                </w:rPr>
                              </w:pPr>
                              <w:r w:rsidRPr="006B0823">
                                <w:rPr>
                                  <w:bCs/>
                                  <w:sz w:val="18"/>
                                </w:rPr>
                                <w:t xml:space="preserve">Technical Advisor </w:t>
                              </w:r>
                            </w:p>
                            <w:p w14:paraId="02E8A136" w14:textId="77777777" w:rsidR="006B51AA" w:rsidRPr="006B0823" w:rsidRDefault="006B51AA" w:rsidP="009508AE">
                              <w:pPr>
                                <w:pStyle w:val="BodyText3"/>
                                <w:spacing w:after="0"/>
                                <w:jc w:val="center"/>
                                <w:rPr>
                                  <w:bCs/>
                                  <w:sz w:val="18"/>
                                </w:rPr>
                              </w:pPr>
                              <w:r w:rsidRPr="006B0823">
                                <w:rPr>
                                  <w:bCs/>
                                  <w:sz w:val="18"/>
                                </w:rPr>
                                <w:t>(Istanbul Regional Hub)</w:t>
                              </w:r>
                            </w:p>
                          </w:txbxContent>
                        </wps:txbx>
                        <wps:bodyPr rot="0" vert="horz" wrap="square" lIns="91440" tIns="45720" rIns="91440" bIns="45720" anchor="t" anchorCtr="0" upright="1">
                          <a:noAutofit/>
                        </wps:bodyPr>
                      </wps:wsp>
                      <wps:wsp>
                        <wps:cNvPr id="18" name="Rectangle 349"/>
                        <wps:cNvSpPr>
                          <a:spLocks noChangeArrowheads="1"/>
                        </wps:cNvSpPr>
                        <wps:spPr bwMode="auto">
                          <a:xfrm>
                            <a:off x="7762" y="5419"/>
                            <a:ext cx="2160" cy="462"/>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BA8B066" w14:textId="48294576" w:rsidR="006B51AA" w:rsidRDefault="006B51AA" w:rsidP="009508AE">
                              <w:pPr>
                                <w:jc w:val="center"/>
                                <w:rPr>
                                  <w:b/>
                                  <w:sz w:val="18"/>
                                  <w:szCs w:val="18"/>
                                </w:rPr>
                              </w:pPr>
                              <w:r>
                                <w:rPr>
                                  <w:b/>
                                  <w:sz w:val="18"/>
                                  <w:szCs w:val="18"/>
                                </w:rPr>
                                <w:t>Project Assistant</w:t>
                              </w:r>
                            </w:p>
                            <w:p w14:paraId="01840017" w14:textId="77777777" w:rsidR="006B51AA" w:rsidRDefault="006B51AA" w:rsidP="009508AE">
                              <w:pPr>
                                <w:spacing w:before="120"/>
                                <w:jc w:val="center"/>
                                <w:rPr>
                                  <w:sz w:val="18"/>
                                  <w:szCs w:val="18"/>
                                </w:rPr>
                              </w:pPr>
                            </w:p>
                          </w:txbxContent>
                        </wps:txbx>
                        <wps:bodyPr rot="0" vert="horz" wrap="square" lIns="91440" tIns="45720" rIns="91440" bIns="45720" anchor="t" anchorCtr="0" upright="1">
                          <a:noAutofit/>
                        </wps:bodyPr>
                      </wps:wsp>
                      <wps:wsp>
                        <wps:cNvPr id="19" name="AutoShape 350"/>
                        <wps:cNvCnPr>
                          <a:cxnSpLocks noChangeShapeType="1"/>
                          <a:stCxn id="11" idx="3"/>
                        </wps:cNvCnPr>
                        <wps:spPr bwMode="auto">
                          <a:xfrm>
                            <a:off x="7171" y="5640"/>
                            <a:ext cx="591"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Rectangle 352"/>
                        <wps:cNvSpPr>
                          <a:spLocks noChangeArrowheads="1"/>
                        </wps:cNvSpPr>
                        <wps:spPr bwMode="auto">
                          <a:xfrm>
                            <a:off x="3719" y="7289"/>
                            <a:ext cx="2475" cy="888"/>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49E68166" w14:textId="77777777" w:rsidR="006B51AA" w:rsidRDefault="006B51AA" w:rsidP="009508AE">
                              <w:pPr>
                                <w:jc w:val="center"/>
                                <w:rPr>
                                  <w:b/>
                                  <w:sz w:val="18"/>
                                  <w:szCs w:val="18"/>
                                </w:rPr>
                              </w:pPr>
                              <w:r>
                                <w:rPr>
                                  <w:b/>
                                  <w:sz w:val="18"/>
                                  <w:szCs w:val="18"/>
                                </w:rPr>
                                <w:t>Team for standards, labelling, and testing/ certification of compliance</w:t>
                              </w:r>
                            </w:p>
                            <w:p w14:paraId="2AFF0E82" w14:textId="77777777" w:rsidR="006B51AA" w:rsidRDefault="006B51AA" w:rsidP="009508AE">
                              <w:pPr>
                                <w:jc w:val="center"/>
                                <w:rPr>
                                  <w:sz w:val="18"/>
                                  <w:szCs w:val="18"/>
                                </w:rPr>
                              </w:pPr>
                            </w:p>
                            <w:p w14:paraId="15DC4CA6" w14:textId="77777777" w:rsidR="006B51AA" w:rsidRDefault="006B51AA" w:rsidP="009508AE">
                              <w:pPr>
                                <w:jc w:val="center"/>
                                <w:rPr>
                                  <w:sz w:val="18"/>
                                  <w:szCs w:val="18"/>
                                </w:rPr>
                              </w:pPr>
                            </w:p>
                          </w:txbxContent>
                        </wps:txbx>
                        <wps:bodyPr rot="0" vert="horz" wrap="square" lIns="91440" tIns="45720" rIns="91440" bIns="45720" anchor="t" anchorCtr="0" upright="1">
                          <a:noAutofit/>
                        </wps:bodyPr>
                      </wps:wsp>
                      <wps:wsp>
                        <wps:cNvPr id="22" name="Rectangle 356"/>
                        <wps:cNvSpPr>
                          <a:spLocks noChangeArrowheads="1"/>
                        </wps:cNvSpPr>
                        <wps:spPr bwMode="auto">
                          <a:xfrm>
                            <a:off x="6489" y="7301"/>
                            <a:ext cx="2520" cy="876"/>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0DF33A9E" w14:textId="77777777" w:rsidR="006B51AA" w:rsidRDefault="006B51AA" w:rsidP="009508AE">
                              <w:pPr>
                                <w:jc w:val="center"/>
                                <w:rPr>
                                  <w:b/>
                                  <w:sz w:val="18"/>
                                  <w:szCs w:val="18"/>
                                </w:rPr>
                              </w:pPr>
                              <w:r>
                                <w:rPr>
                                  <w:b/>
                                  <w:sz w:val="18"/>
                                  <w:szCs w:val="18"/>
                                </w:rPr>
                                <w:t>Team for market research and consumer outreach</w:t>
                              </w:r>
                            </w:p>
                            <w:p w14:paraId="471C689C" w14:textId="77777777" w:rsidR="006B51AA" w:rsidRPr="00EB563F" w:rsidRDefault="006B51AA" w:rsidP="009508AE">
                              <w:pPr>
                                <w:jc w:val="center"/>
                                <w:rPr>
                                  <w:szCs w:val="20"/>
                                </w:rPr>
                              </w:pPr>
                            </w:p>
                          </w:txbxContent>
                        </wps:txbx>
                        <wps:bodyPr rot="0" vert="horz" wrap="square" lIns="91440" tIns="45720" rIns="91440" bIns="45720" anchor="t" anchorCtr="0" upright="1">
                          <a:noAutofit/>
                        </wps:bodyPr>
                      </wps:wsp>
                      <wps:wsp>
                        <wps:cNvPr id="23" name="AutoShape 289"/>
                        <wps:cNvCnPr>
                          <a:cxnSpLocks noChangeShapeType="1"/>
                          <a:stCxn id="11" idx="2"/>
                          <a:endCxn id="21" idx="0"/>
                        </wps:cNvCnPr>
                        <wps:spPr bwMode="auto">
                          <a:xfrm rot="5400000">
                            <a:off x="4963" y="5865"/>
                            <a:ext cx="1418" cy="1429"/>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4" name="AutoShape 290"/>
                        <wps:cNvCnPr>
                          <a:cxnSpLocks noChangeShapeType="1"/>
                          <a:stCxn id="11" idx="2"/>
                          <a:endCxn id="22" idx="0"/>
                        </wps:cNvCnPr>
                        <wps:spPr bwMode="auto">
                          <a:xfrm rot="16200000" flipH="1">
                            <a:off x="6353" y="5904"/>
                            <a:ext cx="1430" cy="1363"/>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5" name="AutoShape 291"/>
                        <wps:cNvCnPr>
                          <a:cxnSpLocks noChangeShapeType="1"/>
                        </wps:cNvCnPr>
                        <wps:spPr bwMode="auto">
                          <a:xfrm>
                            <a:off x="6386" y="6162"/>
                            <a:ext cx="1603" cy="1"/>
                          </a:xfrm>
                          <a:prstGeom prst="bentConnector3">
                            <a:avLst>
                              <a:gd name="adj1" fmla="val 4996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6" name="Rectangle 356"/>
                        <wps:cNvSpPr>
                          <a:spLocks noChangeArrowheads="1"/>
                        </wps:cNvSpPr>
                        <wps:spPr bwMode="auto">
                          <a:xfrm>
                            <a:off x="7992" y="6065"/>
                            <a:ext cx="3036" cy="965"/>
                          </a:xfrm>
                          <a:prstGeom prst="rect">
                            <a:avLst/>
                          </a:prstGeom>
                          <a:solidFill>
                            <a:srgbClr val="E5B8B7"/>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3D6B73BA" w14:textId="77777777" w:rsidR="006B51AA" w:rsidRDefault="006B51AA" w:rsidP="009508AE">
                              <w:pPr>
                                <w:spacing w:after="0"/>
                                <w:jc w:val="center"/>
                                <w:rPr>
                                  <w:b/>
                                  <w:sz w:val="18"/>
                                  <w:szCs w:val="18"/>
                                </w:rPr>
                              </w:pPr>
                              <w:r>
                                <w:rPr>
                                  <w:b/>
                                  <w:sz w:val="18"/>
                                  <w:szCs w:val="18"/>
                                </w:rPr>
                                <w:t>Consultants and experts,</w:t>
                              </w:r>
                            </w:p>
                            <w:p w14:paraId="5E438E32" w14:textId="5BED5C7B" w:rsidR="006B51AA" w:rsidRDefault="006B51AA" w:rsidP="009508AE">
                              <w:pPr>
                                <w:spacing w:after="0"/>
                                <w:jc w:val="center"/>
                                <w:rPr>
                                  <w:b/>
                                  <w:sz w:val="18"/>
                                  <w:szCs w:val="18"/>
                                </w:rPr>
                              </w:pPr>
                              <w:r>
                                <w:rPr>
                                  <w:b/>
                                  <w:sz w:val="18"/>
                                  <w:szCs w:val="18"/>
                                </w:rPr>
                                <w:t>incl. Int’l Chief Technical Advisor and UN Environment</w:t>
                              </w:r>
                            </w:p>
                          </w:txbxContent>
                        </wps:txbx>
                        <wps:bodyPr rot="0" vert="horz" wrap="square" lIns="91440" tIns="45720" rIns="91440" bIns="45720" anchor="t" anchorCtr="0" upright="1">
                          <a:noAutofit/>
                        </wps:bodyPr>
                      </wps:wsp>
                      <wps:wsp>
                        <wps:cNvPr id="27" name="AutoShape 298"/>
                        <wps:cNvCnPr>
                          <a:cxnSpLocks noChangeShapeType="1"/>
                        </wps:cNvCnPr>
                        <wps:spPr bwMode="auto">
                          <a:xfrm>
                            <a:off x="4783" y="5176"/>
                            <a:ext cx="1603" cy="1"/>
                          </a:xfrm>
                          <a:prstGeom prst="bentConnector3">
                            <a:avLst>
                              <a:gd name="adj1" fmla="val 4996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mo="http://schemas.microsoft.com/office/mac/office/2008/main" xmlns:mv="urn:schemas-microsoft-com:mac:vml">
            <w:pict>
              <v:group w14:anchorId="1CE8AB16" id="Canvas 340" o:spid="_x0000_s1054" style="width:468pt;height:217.65pt;mso-position-horizontal-relative:char;mso-position-vertical-relative:line" coordorigin="1872,2419" coordsize="9360,576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2rBDqQHAADEOwAADgAAAGRycy9lMm9Eb2MueG1s7FtZk9pGEH5PVf6DSu8Y3Qdl1uWFxUmVk7hs&#10;p/I8SAKUCI0y0i6sU/nv6ek5EJe9C16cdYkHSmLEHD399fH16OWr9bIw7jJW57QcmvYLyzSyMqFp&#10;Xs6H5u8fJ73INOqGlCkpaJkNzfusNl9d/fjDy1U1yBy6oEWaMQM6KevBqhqai6apBv1+nSyyJalf&#10;0CoroXFG2ZI0cMvm/ZSRFfS+LPqOZQX9FWVpxWiS1TX8OhaN5hX2P5tlSfPbbFZnjVEMTZhbg98M&#10;v6f8u3/1kgzmjFSLPJHTICfMYknyEgbVXY1JQ4xblu91tcwTRms6a14kdNmns1meZLgGWI1t7azm&#10;DaO3Fa5lPljNKy0mEO2OnE7uNvn17h0z8hT2zjRKsoQtGpHyjtSG66F0VtV8AA+9YdWH6h0TS4TL&#10;tzT5qwbh9Xfb+f1cPGxMV7/QFHoktw1F6axnbMm7gHUba9yEe70J2boxEvjRjz03sGCvEmhzwsCN&#10;nVhsU7KAveT/s6PQMQ3e7Nm67Ub+P4Z/iz/7IVzxOZKBGBgnKyfHNQRUrt5ItT5Pqh8WpMpws2ou&#10;MCVVmMthseJTSqa1EKhR0tGClPPsdV2B6opNUT8xRleLjKQwTxuXxRcAI4k++E0NO/RFoR8QnhL9&#10;Z0RHBhWrmzcZXRr8YmgymB/uKbl7WzdCyuoRvsUlneRFgfAqyq0fYDvELzAs/JW38QkgWv6Jrfgm&#10;uom8nucENz3PGo97rycjrxdM7NAfu+PRaGz/y8e1vcEiT9Os5MMo5Nrew/ZQ2hCBOY3dmhZ5yrvj&#10;U6rZfDoqmHFHwHJM8CN1qfVYf3saqGqwlp0l2Y5nXTtxbxJEYc+beH4vDq2oZ9nxdRxYXuyNJ9tL&#10;epuX2flLMlZDM/YdH3epNemdtVn42V8bGSzzBmxzkS+HZqQfIgOugzdlilvbkLwQ1y1R8OlvRAHb&#10;rTYa8CeUVIBvStN7UFhGQZ0AJuBF4GJB2SfTWIFFHpr137eEZaZR/FyC0se2BybJaPDG80MHbli7&#10;ZdpuIWUCXQ3NxjTE5agRZv+2Yvl8ASPZKJiSvgbrNMtRhfn8xKzQsqF9uJSh0Pb3PSALbECRgQl2&#10;+L5s4Rx2b9dWfCXD4AcWzAGsqu9Z0qpyXHKbbPshCJsbZC/AKWmT+mi7cFwRJ5PRKMaBofetx4ry&#10;0rqsLBRGENJI0VuAw4dFujKmxS17T9KhGbg+91Rpzi2ibYXgrfgdKJoTCsQYpJhDYJQ0DJSVNn/k&#10;zQIdBdf4PTMjoch/J0W1IML4wBAwiLCw0iohuvR8BNY2U92BWbOertHDO5HSpg55bRcNsYRw0W3k&#10;uUpW2sM+HfKcUMYzLgQ0fFzhETnyQjeSyANUSiVQUZRytw/0yFuQ2nFvcbxRsbYX7JCnhH4e8tCs&#10;bbxL5/NEygHWch953jdBXhDu+DyHJ0Do82wrUm7pCaA3GnXQAwk8ldNzEcAd9FQUqfJS7xD0/AtC&#10;z7dtkcS7+9DzeWzPw80Oes843nQxlumgtws9/xD0ggtCD9KUDnqKtvguUz3YX0kcdKleO9ULFPQ4&#10;6YOJOJAsoZIVpHqjUpDcybqUJLfmZPHxj/cVENoySaub0boUkSy40zyFfA3lDulbmeomIFWwSWQS&#10;kswR4/CbB5G2gSszRC8MMIvfZIg2DM1dZSBSx+PMTN0wwpmvES1LoJgoEwTYQ/jbs+kXKGRIxvAY&#10;e6hg+D/jhDWN3eI3BUUseE3FcyJHtEO8COhx4obvM5QaLkUlhkrL24SGJn8uQWhYLsyB04Wxs0No&#10;OKEN/g9jOyfGVO+4xrIv1Bg+x2h0aRXShk+WVml+rHMwbQcD5e59RkOzPxeAHnDQIrbzdW1UsfiO&#10;rSqjHYv/fFl8V/NjHfLayIsV8lqhna/JnzNCOxW/ocVDV647e3D8FtqhrK0FgsbfxG9+DC3oD3kY&#10;etwZduGbOhR08LDL4ZL+cwzfIGLa9yG+Tugu4EPcEI7V8PAtdATzvdFWxwtl+BZFGFEeV9hzorfJ&#10;pKsEPyUpronezoe0fIhzqBLsX5KZCzwAHCLPhcMYW5VgR5PiUYhT6pD3DM9guFqbOuS1kacrwZvo&#10;TfqeLcKMDB5LzKnobZ+Y4372NGJOlO/hQIZOseWBVi/mB4DAcfpRgCZ24zhtz4bcEOM8TxxoPY7f&#10;aVZuWDpXlEb5KUuezM9TGRyQ9E9YwGxZwHllOKRotI8JIaeHwaQ6I8L/qoMhfgDzbErvkacDO35P&#10;nGg/GLzyQ+yHDoAj5Qz7LzEga7eOrt22wBJ/zVTnAFjANZ4DFjuA0/rwAY0t8uonTqFzlZS4gXN0&#10;EjexheltGzdQwRe4cQFcn02ROtxc7Ky0tiXPiBeHo9DSdrZxo4vUOqt/kJM5kQgI3AhqULxcA4jY&#10;DvCAnQMQPIAJOEnNvTgWlSNwO5172H8H5zviD3SRs1X+uWgWE8ax4KADazcMci2IgFHJY9F0PAo6&#10;nT+48a+ja6zqQu9bRaJvF/dsjmeD13vuJ8mhugeOmEclXRbTzmJ04bXtYNqF10ccLzjRwXhhJEMp&#10;W9AErVCqczD6VSQhlW//ztlXjqNAafBVUcz95Gut/F3U9j1ct1++vfoPAAD//wMAUEsDBBQABgAI&#10;AAAAIQBFPmA23AAAAAUBAAAPAAAAZHJzL2Rvd25yZXYueG1sTI9BS8NAEIXvgv9hGcGb3cTYojGb&#10;Uop6KkJbQbxNk2kSmp0N2W2S/ntHL3p58HjDe99ky8m2aqDeN44NxLMIFHHhyoYrAx/717tHUD4g&#10;l9g6JgMX8rDMr68yTEs38paGXaiUlLBP0UAdQpdq7YuaLPqZ64glO7reYhDbV7rscZRy2+r7KFpo&#10;iw3LQo0drWsqTruzNfA24rhK4pdhczquL1/7+fvnJiZjbm+m1TOoQFP4O4YffEGHXJgO7sylV60B&#10;eST8qmRPyULswcBDMk9A55n+T59/AwAA//8DAFBLAQItABQABgAIAAAAIQDkmcPA+wAAAOEBAAAT&#10;AAAAAAAAAAAAAAAAAAAAAABbQ29udGVudF9UeXBlc10ueG1sUEsBAi0AFAAGAAgAAAAhACOyauHX&#10;AAAAlAEAAAsAAAAAAAAAAAAAAAAALAEAAF9yZWxzLy5yZWxzUEsBAi0AFAAGAAgAAAAhAOtqwQ6k&#10;BwAAxDsAAA4AAAAAAAAAAAAAAAAALAIAAGRycy9lMm9Eb2MueG1sUEsBAi0AFAAGAAgAAAAhAEU+&#10;YDbcAAAABQEAAA8AAAAAAAAAAAAAAAAA/AkAAGRycy9kb3ducmV2LnhtbFBLBQYAAAAABAAEAPMA&#10;AAAFCwAAAAA=&#10;">
                <v:rect id="_x0000_s1055" style="position:absolute;left:1872;top:2419;width:9360;height:57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DPcfxAAA&#10;ANsAAAAPAAAAZHJzL2Rvd25yZXYueG1sRI9Ba8JAEIXvBf/DMoKXUjf1UCR1FRGkQQpibD0P2WkS&#10;mp2N2TVJ/33nIHib4b1575vVZnSN6qkLtWcDr/MEFHHhbc2lga/z/mUJKkRki41nMvBHATbrydMK&#10;U+sHPlGfx1JJCIcUDVQxtqnWoajIYZj7lli0H985jLJ2pbYdDhLuGr1IkjftsGZpqLClXUXFb35z&#10;Bobi2F/Onx/6+HzJPF+z6y7/Phgzm47bd1CRxvgw368zK/hCL7/IAHr9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Dwz3H8QAAADbAAAADwAAAAAAAAAAAAAAAACXAgAAZHJzL2Rv&#10;d25yZXYueG1sUEsFBgAAAAAEAAQA9QAAAIgDAAAAAA==&#10;" filled="f" stroked="f">
                  <o:lock v:ext="edit" aspectratio="t"/>
                </v:rect>
                <v:rect id="Rectangle 342" o:spid="_x0000_s1056" style="position:absolute;left:5601;top:5409;width:1570;height:46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rh7YHwAAA&#10;ANsAAAAPAAAAZHJzL2Rvd25yZXYueG1sRE/dasIwFL4f7B3CGexuph0ypDOKCrKBV9Y9wKE5NqXN&#10;SU1i2+3pjTDw7nx8v2e5nmwnBvKhcawgn2UgiCunG64V/Jz2bwsQISJr7ByTgl8KsF49Py2x0G7k&#10;Iw1lrEUK4VCgAhNjX0gZKkMWw8z1xIk7O28xJuhrqT2OKdx28j3LPqTFhlODwZ52hqq2vFoFh1OT&#10;zzs05YX+2q9h3tZ+tx2Ven2ZNp8gIk3xIf53f+s0P4f7L+kAubo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rh7YHwAAAANsAAAAPAAAAAAAAAAAAAAAAAJcCAABkcnMvZG93bnJl&#10;di54bWxQSwUGAAAAAAQABAD1AAAAhAMAAAAA&#10;" fillcolor="#fc9">
                  <v:shadow on="t" opacity=".5" offset="6pt,6pt"/>
                  <v:textbox>
                    <w:txbxContent>
                      <w:p w14:paraId="19B85C9A" w14:textId="77777777" w:rsidR="006B51AA" w:rsidRDefault="006B51AA" w:rsidP="009508AE">
                        <w:pPr>
                          <w:jc w:val="center"/>
                          <w:rPr>
                            <w:b/>
                            <w:sz w:val="18"/>
                            <w:szCs w:val="18"/>
                          </w:rPr>
                        </w:pPr>
                        <w:r>
                          <w:rPr>
                            <w:b/>
                            <w:sz w:val="18"/>
                            <w:szCs w:val="18"/>
                          </w:rPr>
                          <w:t>Project Manager</w:t>
                        </w:r>
                      </w:p>
                      <w:p w14:paraId="50C530A6" w14:textId="77777777" w:rsidR="006B51AA" w:rsidRPr="00EB563F" w:rsidRDefault="006B51AA" w:rsidP="009508AE">
                        <w:pPr>
                          <w:jc w:val="center"/>
                          <w:rPr>
                            <w:szCs w:val="20"/>
                          </w:rPr>
                        </w:pPr>
                      </w:p>
                    </w:txbxContent>
                  </v:textbox>
                </v:rect>
                <v:rect id="Rectangle 343" o:spid="_x0000_s1057" style="position:absolute;left:2772;top:3241;width:7380;height:5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oFUAwQAA&#10;ANsAAAAPAAAAZHJzL2Rvd25yZXYueG1sRE9Ni8IwEL0L+x/CCF5kTatQpWuURVCEPa2K4G1oxqbY&#10;TEoTbf33G2HB2zze5yzXva3Fg1pfOVaQThIQxIXTFZcKTsft5wKED8gaa8ek4Eke1quPwRJz7Tr+&#10;pcchlCKGsM9RgQmhyaX0hSGLfuIa4shdXWsxRNiWUrfYxXBby2mSZNJixbHBYEMbQ8XtcLcKdld/&#10;ySj9SbNutmtOZn4ez8dnpUbD/vsLRKA+vMX/7r2O86fw+iUeIFd/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zaBVAMEAAADbAAAADwAAAAAAAAAAAAAAAACXAgAAZHJzL2Rvd25y&#10;ZXYueG1sUEsFBgAAAAAEAAQA9QAAAIUDAAAAAA==&#10;" fillcolor="#f90">
                  <v:shadow on="t" opacity=".5" offset="6pt,6pt"/>
                  <v:textbox>
                    <w:txbxContent>
                      <w:p w14:paraId="632E89EF" w14:textId="77777777" w:rsidR="006B51AA" w:rsidRDefault="006B51AA" w:rsidP="009508AE">
                        <w:pPr>
                          <w:jc w:val="center"/>
                          <w:rPr>
                            <w:b/>
                          </w:rPr>
                        </w:pPr>
                        <w:r>
                          <w:rPr>
                            <w:b/>
                          </w:rPr>
                          <w:t>Project Board</w:t>
                        </w:r>
                      </w:p>
                    </w:txbxContent>
                  </v:textbox>
                </v:rect>
                <v:rect id="Rectangle 344" o:spid="_x0000_s1058" style="position:absolute;left:2772;top:3679;width:2340;height:108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8wWFAvwAA&#10;ANsAAAAPAAAAZHJzL2Rvd25yZXYueG1sRE/bisIwEH0X/Icwwr5pahdEqlFEVnRfvO1+wNCMbbCZ&#10;dJtou39vBMG3OZzrzJedrcSdGm8cKxiPEhDEudOGCwW/P5vhFIQPyBorx6TgnzwsF/3eHDPtWj7R&#10;/RwKEUPYZ6igDKHOpPR5SRb9yNXEkbu4xmKIsCmkbrCN4baSaZJMpEXDsaHEmtYl5dfzzSr4+8bN&#10;6rB1+3Y3NkeTH1NJX6lSH4NuNQMRqAtv8cu903H+Jzx/iQfIx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zBYUC/AAAA2wAAAA8AAAAAAAAAAAAAAAAAlwIAAGRycy9kb3ducmV2&#10;LnhtbFBLBQYAAAAABAAEAPUAAACDAwAAAAA=&#10;" fillcolor="#fc0">
                  <v:shadow on="t" opacity=".5" offset="6pt,6pt"/>
                  <v:textbox>
                    <w:txbxContent>
                      <w:p w14:paraId="2B3F4A92" w14:textId="77777777" w:rsidR="006B51AA" w:rsidRDefault="006B51AA" w:rsidP="009508AE">
                        <w:pPr>
                          <w:spacing w:after="0"/>
                          <w:jc w:val="center"/>
                          <w:rPr>
                            <w:b/>
                            <w:bCs/>
                            <w:sz w:val="18"/>
                            <w:szCs w:val="18"/>
                          </w:rPr>
                        </w:pPr>
                        <w:r>
                          <w:rPr>
                            <w:b/>
                            <w:bCs/>
                            <w:sz w:val="18"/>
                            <w:szCs w:val="18"/>
                          </w:rPr>
                          <w:t>Beneficiaries</w:t>
                        </w:r>
                      </w:p>
                      <w:p w14:paraId="361C9982" w14:textId="77777777" w:rsidR="006B51AA" w:rsidRPr="00FD5C57" w:rsidRDefault="006B51AA" w:rsidP="009508AE">
                        <w:pPr>
                          <w:spacing w:after="0"/>
                          <w:jc w:val="center"/>
                          <w:rPr>
                            <w:bCs/>
                            <w:sz w:val="18"/>
                            <w:szCs w:val="18"/>
                          </w:rPr>
                        </w:pPr>
                        <w:r>
                          <w:rPr>
                            <w:bCs/>
                            <w:sz w:val="18"/>
                            <w:szCs w:val="18"/>
                          </w:rPr>
                          <w:t>Testing laboratories, retailers, consumer groups to be determined</w:t>
                        </w:r>
                      </w:p>
                    </w:txbxContent>
                  </v:textbox>
                </v:rect>
                <v:rect id="Rectangle 345" o:spid="_x0000_s1059" style="position:absolute;left:5112;top:3679;width:2520;height:108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zKPk0vwAA&#10;ANsAAAAPAAAAZHJzL2Rvd25yZXYueG1sRE/bisIwEH0X/Icwwr5pallEqlFEVnRfvO1+wNCMbbCZ&#10;dJtou39vBMG3OZzrzJedrcSdGm8cKxiPEhDEudOGCwW/P5vhFIQPyBorx6TgnzwsF/3eHDPtWj7R&#10;/RwKEUPYZ6igDKHOpPR5SRb9yNXEkbu4xmKIsCmkbrCN4baSaZJMpEXDsaHEmtYl5dfzzSr4+8bN&#10;6rB1+3Y3NkeTH1NJX6lSH4NuNQMRqAtv8cu903H+Jzx/iQfIx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Mo+TS/AAAA2wAAAA8AAAAAAAAAAAAAAAAAlwIAAGRycy9kb3ducmV2&#10;LnhtbFBLBQYAAAAABAAEAPUAAACDAwAAAAA=&#10;" fillcolor="#fc0">
                  <v:shadow on="t" opacity=".5" offset="6pt,6pt"/>
                  <v:textbox>
                    <w:txbxContent>
                      <w:p w14:paraId="009C3975" w14:textId="77777777" w:rsidR="006B51AA" w:rsidRDefault="006B51AA" w:rsidP="009508AE">
                        <w:pPr>
                          <w:spacing w:before="100" w:beforeAutospacing="1" w:after="0"/>
                          <w:jc w:val="center"/>
                          <w:rPr>
                            <w:b/>
                            <w:sz w:val="18"/>
                            <w:szCs w:val="18"/>
                          </w:rPr>
                        </w:pPr>
                        <w:r w:rsidRPr="00CA0EEF">
                          <w:rPr>
                            <w:b/>
                            <w:sz w:val="18"/>
                            <w:szCs w:val="18"/>
                          </w:rPr>
                          <w:t>Executive</w:t>
                        </w:r>
                      </w:p>
                      <w:p w14:paraId="0454FAE0" w14:textId="40B028A6" w:rsidR="006B51AA" w:rsidRPr="00886850" w:rsidRDefault="006B51AA" w:rsidP="009508AE">
                        <w:pPr>
                          <w:jc w:val="center"/>
                          <w:rPr>
                            <w:szCs w:val="20"/>
                          </w:rPr>
                        </w:pPr>
                        <w:r>
                          <w:rPr>
                            <w:sz w:val="18"/>
                            <w:szCs w:val="18"/>
                          </w:rPr>
                          <w:t>UNDP Kazakhstan and RK Ministry of Investments and Development (co-chairs)</w:t>
                        </w:r>
                      </w:p>
                    </w:txbxContent>
                  </v:textbox>
                </v:rect>
                <v:rect id="Rectangle 346" o:spid="_x0000_s1060" style="position:absolute;left:7632;top:3679;width:2520;height:108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cZFyvvwAA&#10;ANsAAAAPAAAAZHJzL2Rvd25yZXYueG1sRE/bisIwEH0X/Icwwr5pamFFqlFEVnRfvO1+wNCMbbCZ&#10;dJtou39vBMG3OZzrzJedrcSdGm8cKxiPEhDEudOGCwW/P5vhFIQPyBorx6TgnzwsF/3eHDPtWj7R&#10;/RwKEUPYZ6igDKHOpPR5SRb9yNXEkbu4xmKIsCmkbrCN4baSaZJMpEXDsaHEmtYl5dfzzSr4+8bN&#10;6rB1+3Y3NkeTH1NJX6lSH4NuNQMRqAtv8cu903H+Jzx/iQfIx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NxkXK+/AAAA2wAAAA8AAAAAAAAAAAAAAAAAlwIAAGRycy9kb3ducmV2&#10;LnhtbFBLBQYAAAAABAAEAPUAAACDAwAAAAA=&#10;" fillcolor="#fc0">
                  <v:shadow on="t" opacity=".5" offset="6pt,6pt"/>
                  <v:textbox>
                    <w:txbxContent>
                      <w:p w14:paraId="0474E954" w14:textId="77777777" w:rsidR="006B51AA" w:rsidRPr="00CA0EEF" w:rsidRDefault="006B51AA" w:rsidP="009508AE">
                        <w:pPr>
                          <w:spacing w:after="0"/>
                          <w:jc w:val="center"/>
                          <w:rPr>
                            <w:b/>
                            <w:bCs/>
                            <w:sz w:val="18"/>
                            <w:szCs w:val="18"/>
                          </w:rPr>
                        </w:pPr>
                        <w:r w:rsidRPr="00CA0EEF">
                          <w:rPr>
                            <w:b/>
                            <w:bCs/>
                            <w:sz w:val="18"/>
                            <w:szCs w:val="18"/>
                          </w:rPr>
                          <w:t>Senior Supplier</w:t>
                        </w:r>
                      </w:p>
                      <w:p w14:paraId="1427EAF3" w14:textId="41143EFF" w:rsidR="006B51AA" w:rsidRPr="00886850" w:rsidRDefault="006B51AA" w:rsidP="009508AE">
                        <w:pPr>
                          <w:spacing w:after="0"/>
                          <w:jc w:val="center"/>
                          <w:rPr>
                            <w:sz w:val="18"/>
                            <w:szCs w:val="20"/>
                            <w:lang w:val="es-ES"/>
                          </w:rPr>
                        </w:pPr>
                        <w:r w:rsidRPr="00886850">
                          <w:rPr>
                            <w:sz w:val="18"/>
                            <w:szCs w:val="20"/>
                            <w:lang w:val="es-ES"/>
                          </w:rPr>
                          <w:t>UNDP Kazakhstan</w:t>
                        </w:r>
                        <w:r>
                          <w:rPr>
                            <w:sz w:val="18"/>
                            <w:szCs w:val="20"/>
                            <w:lang w:val="es-ES"/>
                          </w:rPr>
                          <w:t xml:space="preserve"> and Ministry of Investments and Development</w:t>
                        </w:r>
                      </w:p>
                    </w:txbxContent>
                  </v:textbox>
                </v:rect>
                <v:shapetype id="_x0000_t32" coordsize="21600,21600" o:spt="32" o:oned="t" path="m0,0l21600,21600e" filled="f">
                  <v:path arrowok="t" fillok="f" o:connecttype="none"/>
                  <o:lock v:ext="edit" shapetype="t"/>
                </v:shapetype>
                <v:shape id="AutoShape 347" o:spid="_x0000_s1061" type="#_x0000_t32" style="position:absolute;left:6372;top:4768;width:14;height:641;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S6y3UsIAAADbAAAADwAAAGRycy9kb3ducmV2LnhtbERPTWsCMRC9F/wPYYReimYtKGU1yloQ&#10;asGDWu/jZtwEN5N1E3X7702h4G0e73Nmi87V4kZtsJ4VjIYZCOLSa8uVgp/9avABIkRkjbVnUvBL&#10;ARbz3ssMc+3vvKXbLlYihXDIUYGJscmlDKUhh2HoG+LEnXzrMCbYVlK3eE/hrpbvWTaRDi2nBoMN&#10;fRoqz7urU7BZj5bF0dj19/ZiN+NVUV+rt4NSr/2umIKI1MWn+N/9pdP8Cfz9kg6Q8wcA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S6y3UsIAAADbAAAADwAAAAAAAAAAAAAA&#10;AAChAgAAZHJzL2Rvd25yZXYueG1sUEsFBgAAAAAEAAQA+QAAAJADAAAAAA==&#10;"/>
                <v:rect id="Rectangle 348" o:spid="_x0000_s1062" style="position:absolute;left:2037;top:4921;width:2715;height:129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D+mdDwAAA&#10;ANsAAAAPAAAAZHJzL2Rvd25yZXYueG1sRE/NisIwEL4LvkMYYW+a2sMq1SgiK7oX/3YfYGjGNthM&#10;uk203bc3guBtPr7fmS87W4k7Nd44VjAeJSCIc6cNFwp+fzbDKQgfkDVWjknBP3lYLvq9OWbatXyi&#10;+zkUIoawz1BBGUKdSenzkiz6kauJI3dxjcUQYVNI3WAbw20l0yT5lBYNx4YSa1qXlF/PN6vg7xs3&#10;q8PW7dvd2BxNfkwlfaVKfQy61QxEoC68xS/3Tsf5E3j+Eg+Qiwc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D+mdDwAAAANsAAAAPAAAAAAAAAAAAAAAAAJcCAABkcnMvZG93bnJl&#10;di54bWxQSwUGAAAAAAQABAD1AAAAhAMAAAAA&#10;" fillcolor="#fc0">
                  <v:shadow on="t" opacity=".5" offset="6pt,6pt"/>
                  <v:textbox>
                    <w:txbxContent>
                      <w:p w14:paraId="27486236" w14:textId="77777777" w:rsidR="006B51AA" w:rsidRDefault="006B51AA" w:rsidP="009508AE">
                        <w:pPr>
                          <w:spacing w:after="0"/>
                          <w:jc w:val="center"/>
                          <w:rPr>
                            <w:b/>
                            <w:sz w:val="18"/>
                            <w:szCs w:val="18"/>
                          </w:rPr>
                        </w:pPr>
                        <w:r>
                          <w:rPr>
                            <w:b/>
                            <w:sz w:val="18"/>
                            <w:szCs w:val="18"/>
                          </w:rPr>
                          <w:t>Project Assurance</w:t>
                        </w:r>
                      </w:p>
                      <w:p w14:paraId="1EEC6B9D" w14:textId="77777777" w:rsidR="006B51AA" w:rsidRDefault="006B51AA" w:rsidP="009508AE">
                        <w:pPr>
                          <w:pStyle w:val="BodyText3"/>
                          <w:spacing w:after="0"/>
                          <w:jc w:val="center"/>
                          <w:rPr>
                            <w:bCs/>
                            <w:sz w:val="18"/>
                          </w:rPr>
                        </w:pPr>
                        <w:r w:rsidRPr="006B0823">
                          <w:rPr>
                            <w:bCs/>
                            <w:sz w:val="18"/>
                          </w:rPr>
                          <w:t xml:space="preserve">UNDP </w:t>
                        </w:r>
                        <w:r>
                          <w:rPr>
                            <w:bCs/>
                            <w:sz w:val="18"/>
                          </w:rPr>
                          <w:t xml:space="preserve">Kazakhstan (Programme Officer) and UNDP </w:t>
                        </w:r>
                        <w:r w:rsidRPr="006B0823">
                          <w:rPr>
                            <w:bCs/>
                            <w:sz w:val="18"/>
                          </w:rPr>
                          <w:t xml:space="preserve">Regional </w:t>
                        </w:r>
                      </w:p>
                      <w:p w14:paraId="6EE93023" w14:textId="77777777" w:rsidR="006B51AA" w:rsidRDefault="006B51AA" w:rsidP="009508AE">
                        <w:pPr>
                          <w:pStyle w:val="BodyText3"/>
                          <w:spacing w:after="0"/>
                          <w:jc w:val="center"/>
                          <w:rPr>
                            <w:bCs/>
                            <w:sz w:val="18"/>
                          </w:rPr>
                        </w:pPr>
                        <w:r w:rsidRPr="006B0823">
                          <w:rPr>
                            <w:bCs/>
                            <w:sz w:val="18"/>
                          </w:rPr>
                          <w:t xml:space="preserve">Technical Advisor </w:t>
                        </w:r>
                      </w:p>
                      <w:p w14:paraId="02E8A136" w14:textId="77777777" w:rsidR="006B51AA" w:rsidRPr="006B0823" w:rsidRDefault="006B51AA" w:rsidP="009508AE">
                        <w:pPr>
                          <w:pStyle w:val="BodyText3"/>
                          <w:spacing w:after="0"/>
                          <w:jc w:val="center"/>
                          <w:rPr>
                            <w:bCs/>
                            <w:sz w:val="18"/>
                          </w:rPr>
                        </w:pPr>
                        <w:r w:rsidRPr="006B0823">
                          <w:rPr>
                            <w:bCs/>
                            <w:sz w:val="18"/>
                          </w:rPr>
                          <w:t>(Istanbul Regional Hub)</w:t>
                        </w:r>
                      </w:p>
                    </w:txbxContent>
                  </v:textbox>
                </v:rect>
                <v:rect id="Rectangle 349" o:spid="_x0000_s1063" style="position:absolute;left:7762;top:5419;width:2160;height:46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6vR+awwAA&#10;ANsAAAAPAAAAZHJzL2Rvd25yZXYueG1sRI9Ba8MwDIXvg/0Ho8Juq9NRxsjqlrYwOthpaX+AiLU4&#10;JJZT20vS/frpMNhN4j2992mzm32vRoqpDWxgtSxAEdfBttwYuJzfHl9ApYxssQ9MBm6UYLe9v9tg&#10;acPEnzRWuVESwqlEAy7nodQ61Y48pmUYiEX7CtFjljU22kacJNz3+qkonrXHlqXB4UBHR3VXfXsD&#10;H+d2te7RVVf66U7jumvi8TAZ87CY96+gMs353/x3/W4FX2DlFxlAb38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6vR+awwAAANsAAAAPAAAAAAAAAAAAAAAAAJcCAABkcnMvZG93&#10;bnJldi54bWxQSwUGAAAAAAQABAD1AAAAhwMAAAAA&#10;" fillcolor="#fc9">
                  <v:shadow on="t" opacity=".5" offset="6pt,6pt"/>
                  <v:textbox>
                    <w:txbxContent>
                      <w:p w14:paraId="2BA8B066" w14:textId="48294576" w:rsidR="006B51AA" w:rsidRDefault="006B51AA" w:rsidP="009508AE">
                        <w:pPr>
                          <w:jc w:val="center"/>
                          <w:rPr>
                            <w:b/>
                            <w:sz w:val="18"/>
                            <w:szCs w:val="18"/>
                          </w:rPr>
                        </w:pPr>
                        <w:r>
                          <w:rPr>
                            <w:b/>
                            <w:sz w:val="18"/>
                            <w:szCs w:val="18"/>
                          </w:rPr>
                          <w:t>Project Assistant</w:t>
                        </w:r>
                      </w:p>
                      <w:p w14:paraId="01840017" w14:textId="77777777" w:rsidR="006B51AA" w:rsidRDefault="006B51AA" w:rsidP="009508AE">
                        <w:pPr>
                          <w:spacing w:before="120"/>
                          <w:jc w:val="center"/>
                          <w:rPr>
                            <w:sz w:val="18"/>
                            <w:szCs w:val="18"/>
                          </w:rPr>
                        </w:pPr>
                      </w:p>
                    </w:txbxContent>
                  </v:textbox>
                </v:rect>
                <v:shape id="AutoShape 350" o:spid="_x0000_s1064" type="#_x0000_t32" style="position:absolute;left:7171;top:5640;width:591;height:1;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OjMjIMIAAADbAAAADwAAAGRycy9kb3ducmV2LnhtbERPS2sCMRC+F/ofwgheimYVKro1yrYg&#10;1IIHH71PN9NNcDPZbqKu/94UBG/z8T1nvuxcLc7UButZwWiYgSAuvbZcKTjsV4MpiBCRNdaeScGV&#10;AiwXz09zzLW/8JbOu1iJFMIhRwUmxiaXMpSGHIahb4gT9+tbhzHBtpK6xUsKd7UcZ9lEOrScGgw2&#10;9GGoPO5OTsFmPXovfoxdf23/7OZ1VdSn6uVbqX6vK95AROriQ3x3f+o0fwb/v6QD5OIG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OjMjIMIAAADbAAAADwAAAAAAAAAAAAAA&#10;AAChAgAAZHJzL2Rvd25yZXYueG1sUEsFBgAAAAAEAAQA+QAAAJADAAAAAA==&#10;"/>
                <v:rect id="Rectangle 352" o:spid="_x0000_s1065" style="position:absolute;left:3719;top:7289;width:2475;height:8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BdMJKwgAA&#10;ANsAAAAPAAAAZHJzL2Rvd25yZXYueG1sRI9BawIxFITvBf9DeEJvNauHIqtR1CJ6VZfS42PzNlnc&#10;vKybVFd/vSkUPA4z8w0zX/auEVfqQu1ZwXiUgSAuva7ZKChO248piBCRNTaeScGdAiwXg7c55trf&#10;+EDXYzQiQTjkqMDG2OZShtKSwzDyLXHyKt85jEl2RuoObwnuGjnJsk/psOa0YLGljaXyfPx1Ctr1&#10;6qu4PA7VufrWzY/ZWrMrrFLvw341AxGpj6/wf3uvFUzG8Pcl/QC5eAI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EF0wkrCAAAA2wAAAA8AAAAAAAAAAAAAAAAAlwIAAGRycy9kb3du&#10;cmV2LnhtbFBLBQYAAAAABAAEAPUAAACGAwAAAAA=&#10;" fillcolor="#ff9">
                  <v:shadow on="t" opacity=".5" offset="6pt,6pt"/>
                  <v:textbox>
                    <w:txbxContent>
                      <w:p w14:paraId="49E68166" w14:textId="77777777" w:rsidR="006B51AA" w:rsidRDefault="006B51AA" w:rsidP="009508AE">
                        <w:pPr>
                          <w:jc w:val="center"/>
                          <w:rPr>
                            <w:b/>
                            <w:sz w:val="18"/>
                            <w:szCs w:val="18"/>
                          </w:rPr>
                        </w:pPr>
                        <w:r>
                          <w:rPr>
                            <w:b/>
                            <w:sz w:val="18"/>
                            <w:szCs w:val="18"/>
                          </w:rPr>
                          <w:t>Team for standards, labelling, and testing/ certification of compliance</w:t>
                        </w:r>
                      </w:p>
                      <w:p w14:paraId="2AFF0E82" w14:textId="77777777" w:rsidR="006B51AA" w:rsidRDefault="006B51AA" w:rsidP="009508AE">
                        <w:pPr>
                          <w:jc w:val="center"/>
                          <w:rPr>
                            <w:sz w:val="18"/>
                            <w:szCs w:val="18"/>
                          </w:rPr>
                        </w:pPr>
                      </w:p>
                      <w:p w14:paraId="15DC4CA6" w14:textId="77777777" w:rsidR="006B51AA" w:rsidRDefault="006B51AA" w:rsidP="009508AE">
                        <w:pPr>
                          <w:jc w:val="center"/>
                          <w:rPr>
                            <w:sz w:val="18"/>
                            <w:szCs w:val="18"/>
                          </w:rPr>
                        </w:pPr>
                      </w:p>
                    </w:txbxContent>
                  </v:textbox>
                </v:rect>
                <v:rect id="Rectangle 356" o:spid="_x0000_s1066" style="position:absolute;left:6489;top:7301;width:2520;height:87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xplw9wwAA&#10;ANsAAAAPAAAAZHJzL2Rvd25yZXYueG1sRI/BasMwEETvhf6D2EBujRwfQnGiBLcltNekJuS4WGvJ&#10;2Fq5lpq4/foqEOhxmJk3zGY3uV5caAytZwXLRQaCuPa6ZaOg+tw/PYMIEVlj75kU/FCA3fbxYYOF&#10;9lc+0OUYjUgQDgUqsDEOhZShtuQwLPxAnLzGjw5jkqOResRrgrte5lm2kg5bTgsWB3q1VHfHb6dg&#10;eCnfqq/fQ9M1J92fzd6a98oqNZ9N5RpEpCn+h+/tD60gz+H2Jf0Auf0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xplw9wwAAANsAAAAPAAAAAAAAAAAAAAAAAJcCAABkcnMvZG93&#10;bnJldi54bWxQSwUGAAAAAAQABAD1AAAAhwMAAAAA&#10;" fillcolor="#ff9">
                  <v:shadow on="t" opacity=".5" offset="6pt,6pt"/>
                  <v:textbox>
                    <w:txbxContent>
                      <w:p w14:paraId="0DF33A9E" w14:textId="77777777" w:rsidR="006B51AA" w:rsidRDefault="006B51AA" w:rsidP="009508AE">
                        <w:pPr>
                          <w:jc w:val="center"/>
                          <w:rPr>
                            <w:b/>
                            <w:sz w:val="18"/>
                            <w:szCs w:val="18"/>
                          </w:rPr>
                        </w:pPr>
                        <w:r>
                          <w:rPr>
                            <w:b/>
                            <w:sz w:val="18"/>
                            <w:szCs w:val="18"/>
                          </w:rPr>
                          <w:t>Team for market research and consumer outreach</w:t>
                        </w:r>
                      </w:p>
                      <w:p w14:paraId="471C689C" w14:textId="77777777" w:rsidR="006B51AA" w:rsidRPr="00EB563F" w:rsidRDefault="006B51AA" w:rsidP="009508AE">
                        <w:pPr>
                          <w:jc w:val="center"/>
                          <w:rPr>
                            <w:szCs w:val="20"/>
                          </w:rPr>
                        </w:pPr>
                      </w:p>
                    </w:txbxContent>
                  </v:textbox>
                </v:rect>
                <v:shapetype id="_x0000_t34" coordsize="21600,21600" o:spt="34" o:oned="t" adj="10800" path="m0,0l@0,0@0,21600,21600,21600e" filled="f">
                  <v:stroke joinstyle="miter"/>
                  <v:formulas>
                    <v:f eqn="val #0"/>
                  </v:formulas>
                  <v:path arrowok="t" fillok="f" o:connecttype="none"/>
                  <v:handles>
                    <v:h position="#0,center"/>
                  </v:handles>
                  <o:lock v:ext="edit" shapetype="t"/>
                </v:shapetype>
                <v:shape id="AutoShape 289" o:spid="_x0000_s1067" type="#_x0000_t34" style="position:absolute;left:4963;top:5865;width:1418;height:1429;rotation:90;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C/Cl8UAAADbAAAADwAAAGRycy9kb3ducmV2LnhtbESPT2vCQBDF7wW/wzKF3uqmKUpI3YgI&#10;lf7xEvXS25gds8HsbMhuY/z23YLg8fHm/d68xXK0rRio941jBS/TBARx5XTDtYLD/v05A+EDssbW&#10;MSm4kodlMXlYYK7dhUsadqEWEcI+RwUmhC6X0leGLPqp64ijd3K9xRBlX0vd4yXCbSvTJJlLiw3H&#10;BoMdrQ1V592vjW98lun3BrPrJpv9mNX867itZ0elnh7H1RuIQGO4H9/SH1pB+gr/WyIAZPEH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EC/Cl8UAAADbAAAADwAAAAAAAAAA&#10;AAAAAAChAgAAZHJzL2Rvd25yZXYueG1sUEsFBgAAAAAEAAQA+QAAAJMDAAAAAA==&#10;"/>
                <v:shape id="AutoShape 290" o:spid="_x0000_s1068" type="#_x0000_t34" style="position:absolute;left:6353;top:5904;width:1430;height:1363;rotation:90;flip:x;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fLC7fsMAAADbAAAADwAAAGRycy9kb3ducmV2LnhtbESPT4vCMBTE74LfITzBy7JNLa4sXaOI&#10;KLhH/4B7fDTPtti81Cba6qffCILHYWZ+w0znnanEjRpXWlYwimIQxJnVJecKDvv15zcI55E1VpZJ&#10;wZ0czGf93hRTbVve0m3ncxEg7FJUUHhfp1K6rCCDLrI1cfBOtjHog2xyqRtsA9xUMonjiTRYclgo&#10;sKZlQdl5dzUKPr4Wl/hvfPrl1fb+GB3bq08cKTUcdIsfEJ46/w6/2hutIBnD80v4AXL2D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Hywu37DAAAA2wAAAA8AAAAAAAAAAAAA&#10;AAAAoQIAAGRycy9kb3ducmV2LnhtbFBLBQYAAAAABAAEAPkAAACRAwAAAAA=&#10;"/>
                <v:shape id="AutoShape 291" o:spid="_x0000_s1069" type="#_x0000_t34" style="position:absolute;left:6386;top:6162;width:1603;height:1;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6JWX6MUAAADbAAAADwAAAGRycy9kb3ducmV2LnhtbESPX0vDMBTF34V9h3AFX2RLrThKXTaG&#10;IExB0P3B10tz2xSbm5LEpfv2RhB8PJxzfoez2kx2EGfyoXes4G5RgCBunO65U3A8PM8rECEiaxwc&#10;k4ILBdisZ1crrLVL/EHnfexEhnCoUYGJcaylDI0hi2HhRuLstc5bjFn6TmqPKcPtIMuiWEqLPecF&#10;gyM9GWq+9t9Wwf2nSS+v1S4t3y+tr8rb9NaeOqVurqftI4hIU/wP/7V3WkH5AL9f8g+Q6x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6JWX6MUAAADbAAAADwAAAAAAAAAA&#10;AAAAAAChAgAAZHJzL2Rvd25yZXYueG1sUEsFBgAAAAAEAAQA+QAAAJMDAAAAAA==&#10;" adj="10793"/>
                <v:rect id="Rectangle 356" o:spid="_x0000_s1070" style="position:absolute;left:7992;top:6065;width:3036;height:9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EEQ/7xAAA&#10;ANsAAAAPAAAAZHJzL2Rvd25yZXYueG1sRI/RasJAFETfC/7Dcgu+iG4SJNbUNRSpEPrW2A+4ZK9J&#10;MHs3ZlcT/94tFPo4zMwZZpdPphN3GlxrWUG8ikAQV1a3XCv4OR2XbyCcR9bYWSYFD3KQ72cvO8y0&#10;Hfmb7qWvRYCwy1BB432fSemqhgy6le2Jg3e2g0Ef5FBLPeAY4KaTSRSl0mDLYaHBng4NVZfyZhS4&#10;6Fa0MtbXxbpYbw7bxWX7lX4qNX+dPt5BeJr8f/ivXWgFSQq/X8IPkPsn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RBEP+8QAAADbAAAADwAAAAAAAAAAAAAAAACXAgAAZHJzL2Rv&#10;d25yZXYueG1sUEsFBgAAAAAEAAQA9QAAAIgDAAAAAA==&#10;" fillcolor="#e5b8b7">
                  <v:shadow on="t" opacity=".5" offset="6pt,6pt"/>
                  <v:textbox>
                    <w:txbxContent>
                      <w:p w14:paraId="3D6B73BA" w14:textId="77777777" w:rsidR="006B51AA" w:rsidRDefault="006B51AA" w:rsidP="009508AE">
                        <w:pPr>
                          <w:spacing w:after="0"/>
                          <w:jc w:val="center"/>
                          <w:rPr>
                            <w:b/>
                            <w:sz w:val="18"/>
                            <w:szCs w:val="18"/>
                          </w:rPr>
                        </w:pPr>
                        <w:r>
                          <w:rPr>
                            <w:b/>
                            <w:sz w:val="18"/>
                            <w:szCs w:val="18"/>
                          </w:rPr>
                          <w:t>Consultants and experts,</w:t>
                        </w:r>
                      </w:p>
                      <w:p w14:paraId="5E438E32" w14:textId="5BED5C7B" w:rsidR="006B51AA" w:rsidRDefault="006B51AA" w:rsidP="009508AE">
                        <w:pPr>
                          <w:spacing w:after="0"/>
                          <w:jc w:val="center"/>
                          <w:rPr>
                            <w:b/>
                            <w:sz w:val="18"/>
                            <w:szCs w:val="18"/>
                          </w:rPr>
                        </w:pPr>
                        <w:r>
                          <w:rPr>
                            <w:b/>
                            <w:sz w:val="18"/>
                            <w:szCs w:val="18"/>
                          </w:rPr>
                          <w:t>incl. Int’l Chief Technical Advisor and UN Environment</w:t>
                        </w:r>
                      </w:p>
                    </w:txbxContent>
                  </v:textbox>
                </v:rect>
                <v:shape id="AutoShape 298" o:spid="_x0000_s1071" type="#_x0000_t34" style="position:absolute;left:4783;top:5176;width:1603;height:1;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dwusBMUAAADbAAAADwAAAGRycy9kb3ducmV2LnhtbESPX0vDMBTF34V9h3AFX2RLrTBLXTaG&#10;IExB0P3B10tz2xSbm5LEpfv2RhB8PJxzfoez2kx2EGfyoXes4G5RgCBunO65U3A8PM8rECEiaxwc&#10;k4ILBdisZ1crrLVL/EHnfexEhnCoUYGJcaylDI0hi2HhRuLstc5bjFn6TmqPKcPtIMuiWEqLPecF&#10;gyM9GWq+9t9Wwf2nSS+v1S4t3y+tr8rb9NaeOqVurqftI4hIU/wP/7V3WkH5AL9f8g+Q6x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dwusBMUAAADbAAAADwAAAAAAAAAA&#10;AAAAAAChAgAAZHJzL2Rvd25yZXYueG1sUEsFBgAAAAAEAAQA+QAAAJMDAAAAAA==&#10;" adj="10793"/>
                <w10:anchorlock/>
              </v:group>
            </w:pict>
          </mc:Fallback>
        </mc:AlternateContent>
      </w:r>
    </w:p>
    <w:p w14:paraId="4A3B06F4" w14:textId="77777777" w:rsidR="00DB12E7" w:rsidRDefault="00DB12E7" w:rsidP="00A04E6F">
      <w:pPr>
        <w:shd w:val="clear" w:color="auto" w:fill="FFFFFF"/>
        <w:spacing w:after="0"/>
        <w:jc w:val="left"/>
        <w:rPr>
          <w:rFonts w:cs="Arial"/>
          <w:noProof/>
          <w:szCs w:val="20"/>
          <w:lang w:eastAsia="zh-CN"/>
        </w:rPr>
      </w:pPr>
    </w:p>
    <w:p w14:paraId="297762A1" w14:textId="40950910" w:rsidR="001B1EDD" w:rsidRPr="0003763F" w:rsidRDefault="001B1EDD" w:rsidP="00954104">
      <w:pPr>
        <w:rPr>
          <w:rFonts w:cs="Arial"/>
          <w:noProof/>
          <w:szCs w:val="20"/>
          <w:lang w:eastAsia="zh-CN"/>
        </w:rPr>
      </w:pPr>
      <w:r w:rsidRPr="0003763F">
        <w:rPr>
          <w:rFonts w:cs="Arial"/>
          <w:noProof/>
          <w:szCs w:val="20"/>
          <w:lang w:eastAsia="zh-CN"/>
        </w:rPr>
        <w:t xml:space="preserve">The </w:t>
      </w:r>
      <w:r w:rsidRPr="0003763F">
        <w:rPr>
          <w:rFonts w:cs="Arial"/>
          <w:b/>
          <w:noProof/>
          <w:szCs w:val="20"/>
          <w:lang w:eastAsia="zh-CN"/>
        </w:rPr>
        <w:t>Implementing Partner</w:t>
      </w:r>
      <w:r w:rsidRPr="0003763F">
        <w:rPr>
          <w:rFonts w:cs="Arial"/>
          <w:noProof/>
          <w:szCs w:val="20"/>
          <w:lang w:eastAsia="zh-CN"/>
        </w:rPr>
        <w:t xml:space="preserve"> for this project is</w:t>
      </w:r>
      <w:r>
        <w:rPr>
          <w:rFonts w:cs="Arial"/>
          <w:noProof/>
          <w:szCs w:val="20"/>
          <w:lang w:eastAsia="zh-CN"/>
        </w:rPr>
        <w:t xml:space="preserve"> the </w:t>
      </w:r>
      <w:r w:rsidR="00AE0351">
        <w:rPr>
          <w:rFonts w:cs="Arial"/>
          <w:b/>
          <w:noProof/>
          <w:szCs w:val="20"/>
          <w:lang w:eastAsia="zh-CN"/>
        </w:rPr>
        <w:t xml:space="preserve">Ministry of Investments </w:t>
      </w:r>
      <w:r w:rsidRPr="000C6F2E">
        <w:rPr>
          <w:rFonts w:cs="Arial"/>
          <w:b/>
          <w:noProof/>
          <w:szCs w:val="20"/>
          <w:lang w:eastAsia="zh-CN"/>
        </w:rPr>
        <w:t>and Development of the Republic of Kazakhstan</w:t>
      </w:r>
      <w:r w:rsidRPr="0003763F">
        <w:rPr>
          <w:rFonts w:cs="Arial"/>
          <w:i/>
          <w:noProof/>
          <w:szCs w:val="20"/>
          <w:lang w:eastAsia="zh-CN"/>
        </w:rPr>
        <w:t xml:space="preserve">.  </w:t>
      </w:r>
      <w:r w:rsidRPr="0003763F">
        <w:rPr>
          <w:rFonts w:cs="Arial"/>
          <w:noProof/>
          <w:szCs w:val="20"/>
          <w:lang w:eastAsia="zh-CN"/>
        </w:rPr>
        <w:t>The Implementing Partner is responsible and accountable for managing this project, including the monitoring and evaluation of project interventions, achieving project outcomes, and for the ef</w:t>
      </w:r>
      <w:r>
        <w:rPr>
          <w:rFonts w:cs="Arial"/>
          <w:noProof/>
          <w:szCs w:val="20"/>
          <w:lang w:eastAsia="zh-CN"/>
        </w:rPr>
        <w:t xml:space="preserve">fective use of UNDP resources.  A senior representative of the </w:t>
      </w:r>
      <w:r w:rsidR="00AE0351">
        <w:rPr>
          <w:rFonts w:cs="Arial"/>
          <w:noProof/>
          <w:szCs w:val="20"/>
          <w:lang w:eastAsia="zh-CN"/>
        </w:rPr>
        <w:t xml:space="preserve">Ministry of Investments </w:t>
      </w:r>
      <w:r>
        <w:rPr>
          <w:rFonts w:cs="Arial"/>
          <w:noProof/>
          <w:szCs w:val="20"/>
          <w:lang w:eastAsia="zh-CN"/>
        </w:rPr>
        <w:t>and Development will be named as the National Project Director on behalf of the Implementing Partner and the government of the Republic of Kazakhstan.</w:t>
      </w:r>
    </w:p>
    <w:p w14:paraId="4463F011" w14:textId="77777777" w:rsidR="003041CE" w:rsidRDefault="003E3ABA" w:rsidP="00954104">
      <w:pPr>
        <w:shd w:val="clear" w:color="auto" w:fill="FFFFFF"/>
        <w:rPr>
          <w:rFonts w:cs="Arial"/>
          <w:i/>
          <w:noProof/>
          <w:szCs w:val="20"/>
          <w:lang w:eastAsia="zh-CN"/>
        </w:rPr>
      </w:pPr>
      <w:r w:rsidRPr="0003763F">
        <w:rPr>
          <w:rFonts w:cs="Arial"/>
          <w:noProof/>
          <w:szCs w:val="20"/>
          <w:lang w:eastAsia="zh-CN"/>
        </w:rPr>
        <w:t xml:space="preserve">The </w:t>
      </w:r>
      <w:r w:rsidRPr="0003763F">
        <w:rPr>
          <w:rFonts w:cs="Arial"/>
          <w:b/>
          <w:noProof/>
          <w:szCs w:val="20"/>
          <w:lang w:eastAsia="zh-CN"/>
        </w:rPr>
        <w:t>Project Board</w:t>
      </w:r>
      <w:r w:rsidRPr="0003763F">
        <w:rPr>
          <w:rFonts w:cs="Arial"/>
          <w:noProof/>
          <w:szCs w:val="20"/>
          <w:lang w:eastAsia="zh-CN"/>
        </w:rPr>
        <w:t xml:space="preserve"> (also called Project Steering Committee) is responsible for making </w:t>
      </w:r>
      <w:r w:rsidR="008B5F0B">
        <w:rPr>
          <w:rFonts w:cs="Arial"/>
          <w:noProof/>
          <w:szCs w:val="20"/>
          <w:lang w:eastAsia="zh-CN"/>
        </w:rPr>
        <w:t>consensus</w:t>
      </w:r>
      <w:r w:rsidRPr="0003763F">
        <w:rPr>
          <w:rFonts w:cs="Arial"/>
          <w:noProof/>
          <w:szCs w:val="20"/>
          <w:lang w:eastAsia="zh-CN"/>
        </w:rPr>
        <w:t xml:space="preserve"> management decisions when guidance is required by the Project Manager, including recommendation for approval of project plans and revisions. In order to ensure UNDP’s ultimate accountability, Project Board decisions should be made in accordance with standards that shall ensure management for development results, best value money, fairness, integrity, transparency and effective international competition. </w:t>
      </w:r>
      <w:r w:rsidR="002F5FF7">
        <w:rPr>
          <w:rFonts w:cs="Arial"/>
          <w:noProof/>
          <w:szCs w:val="20"/>
          <w:lang w:eastAsia="zh-CN"/>
        </w:rPr>
        <w:t xml:space="preserve">The Project Board will </w:t>
      </w:r>
      <w:r w:rsidR="00C179D8">
        <w:rPr>
          <w:rFonts w:cs="Arial"/>
          <w:noProof/>
          <w:szCs w:val="20"/>
          <w:lang w:eastAsia="zh-CN"/>
        </w:rPr>
        <w:t xml:space="preserve">also </w:t>
      </w:r>
      <w:r w:rsidR="002F5FF7">
        <w:rPr>
          <w:rFonts w:cs="Arial"/>
          <w:noProof/>
          <w:szCs w:val="20"/>
          <w:lang w:eastAsia="zh-CN"/>
        </w:rPr>
        <w:t xml:space="preserve">closely </w:t>
      </w:r>
      <w:r w:rsidR="00C179D8">
        <w:rPr>
          <w:rFonts w:cs="Arial"/>
          <w:noProof/>
          <w:szCs w:val="20"/>
          <w:lang w:eastAsia="zh-CN"/>
        </w:rPr>
        <w:t xml:space="preserve">oversee and </w:t>
      </w:r>
      <w:r w:rsidR="002F5FF7">
        <w:rPr>
          <w:rFonts w:cs="Arial"/>
          <w:noProof/>
          <w:szCs w:val="20"/>
          <w:lang w:eastAsia="zh-CN"/>
        </w:rPr>
        <w:t xml:space="preserve">take account of results from monitoring and evaluation efforts.  </w:t>
      </w:r>
      <w:r w:rsidR="00567FF1">
        <w:rPr>
          <w:rFonts w:cs="Arial"/>
          <w:noProof/>
          <w:szCs w:val="20"/>
          <w:lang w:eastAsia="zh-CN"/>
        </w:rPr>
        <w:t>The Terms of R</w:t>
      </w:r>
      <w:r w:rsidRPr="0003763F">
        <w:rPr>
          <w:rFonts w:cs="Arial"/>
          <w:noProof/>
          <w:szCs w:val="20"/>
          <w:lang w:eastAsia="zh-CN"/>
        </w:rPr>
        <w:t>eference for the Project Board are contained in Annex</w:t>
      </w:r>
      <w:r w:rsidR="0055115E">
        <w:rPr>
          <w:rFonts w:cs="Arial"/>
          <w:i/>
          <w:noProof/>
          <w:szCs w:val="20"/>
          <w:lang w:eastAsia="zh-CN"/>
        </w:rPr>
        <w:t xml:space="preserve">. </w:t>
      </w:r>
    </w:p>
    <w:p w14:paraId="44A75B28" w14:textId="308988EC" w:rsidR="00C61DDA" w:rsidRDefault="003E3ABA" w:rsidP="00954104">
      <w:pPr>
        <w:shd w:val="clear" w:color="auto" w:fill="FFFFFF"/>
        <w:rPr>
          <w:rFonts w:cs="Arial"/>
          <w:noProof/>
          <w:szCs w:val="20"/>
          <w:lang w:eastAsia="zh-CN"/>
        </w:rPr>
      </w:pPr>
      <w:r w:rsidRPr="00CB1DC6">
        <w:rPr>
          <w:rFonts w:cs="Arial"/>
          <w:noProof/>
          <w:szCs w:val="20"/>
          <w:lang w:eastAsia="zh-CN"/>
        </w:rPr>
        <w:t xml:space="preserve">The Project Board </w:t>
      </w:r>
      <w:r w:rsidR="003041CE" w:rsidRPr="00CB1DC6">
        <w:rPr>
          <w:rFonts w:cs="Arial"/>
          <w:noProof/>
          <w:szCs w:val="20"/>
          <w:lang w:eastAsia="zh-CN"/>
        </w:rPr>
        <w:t>will be</w:t>
      </w:r>
      <w:r w:rsidR="003041CE">
        <w:rPr>
          <w:rFonts w:cs="Arial"/>
          <w:noProof/>
          <w:szCs w:val="20"/>
          <w:lang w:eastAsia="zh-CN"/>
        </w:rPr>
        <w:t xml:space="preserve"> chaired by </w:t>
      </w:r>
      <w:r w:rsidR="001B1EDD">
        <w:rPr>
          <w:rFonts w:cs="Arial"/>
          <w:noProof/>
          <w:szCs w:val="20"/>
          <w:lang w:eastAsia="zh-CN"/>
        </w:rPr>
        <w:t>a senior representative</w:t>
      </w:r>
      <w:r w:rsidR="003041CE">
        <w:rPr>
          <w:rFonts w:cs="Arial"/>
          <w:noProof/>
          <w:szCs w:val="20"/>
          <w:lang w:eastAsia="zh-CN"/>
        </w:rPr>
        <w:t xml:space="preserve"> of UNDP</w:t>
      </w:r>
      <w:r w:rsidR="001B1EDD">
        <w:rPr>
          <w:rFonts w:cs="Arial"/>
          <w:noProof/>
          <w:szCs w:val="20"/>
          <w:lang w:eastAsia="zh-CN"/>
        </w:rPr>
        <w:t xml:space="preserve">.  </w:t>
      </w:r>
      <w:r w:rsidR="000D700A">
        <w:rPr>
          <w:rFonts w:cs="Arial"/>
          <w:noProof/>
          <w:szCs w:val="20"/>
          <w:lang w:eastAsia="zh-CN"/>
        </w:rPr>
        <w:t xml:space="preserve">The Project Board will </w:t>
      </w:r>
      <w:r w:rsidR="003041CE">
        <w:rPr>
          <w:rFonts w:cs="Arial"/>
          <w:noProof/>
          <w:szCs w:val="20"/>
          <w:lang w:eastAsia="zh-CN"/>
        </w:rPr>
        <w:t>include</w:t>
      </w:r>
      <w:r w:rsidR="000D700A">
        <w:rPr>
          <w:rFonts w:cs="Arial"/>
          <w:noProof/>
          <w:szCs w:val="20"/>
          <w:lang w:eastAsia="zh-CN"/>
        </w:rPr>
        <w:t xml:space="preserve"> at least two senior officials of the </w:t>
      </w:r>
      <w:r w:rsidR="00AE0351">
        <w:rPr>
          <w:rFonts w:cs="Arial"/>
          <w:noProof/>
          <w:szCs w:val="20"/>
          <w:lang w:eastAsia="zh-CN"/>
        </w:rPr>
        <w:t xml:space="preserve">Ministry of Investments </w:t>
      </w:r>
      <w:r w:rsidR="000D700A">
        <w:rPr>
          <w:rFonts w:cs="Arial"/>
          <w:noProof/>
          <w:szCs w:val="20"/>
          <w:lang w:eastAsia="zh-CN"/>
        </w:rPr>
        <w:t>and Development, specifically the Department of Energy Conservation and Energy Efficiency and the Institute for Standardization and Certification (KazInst), including the National Project Director.  The Project Board will also include</w:t>
      </w:r>
      <w:r w:rsidR="003041CE">
        <w:rPr>
          <w:rFonts w:cs="Arial"/>
          <w:noProof/>
          <w:szCs w:val="20"/>
          <w:lang w:eastAsia="zh-CN"/>
        </w:rPr>
        <w:t xml:space="preserve"> representatives of other Ministries such as the Ministry of Energy, </w:t>
      </w:r>
      <w:r w:rsidR="000D700A">
        <w:rPr>
          <w:rFonts w:cs="Arial"/>
          <w:noProof/>
          <w:szCs w:val="20"/>
          <w:lang w:eastAsia="zh-CN"/>
        </w:rPr>
        <w:t>the Ministry of the National Economy (including its Committee on Statistics),</w:t>
      </w:r>
      <w:r w:rsidR="00D132D0">
        <w:rPr>
          <w:rFonts w:cs="Arial"/>
          <w:noProof/>
          <w:szCs w:val="20"/>
          <w:lang w:eastAsia="zh-CN"/>
        </w:rPr>
        <w:t xml:space="preserve"> as well as</w:t>
      </w:r>
      <w:r w:rsidR="000D700A">
        <w:rPr>
          <w:rFonts w:cs="Arial"/>
          <w:noProof/>
          <w:szCs w:val="20"/>
          <w:lang w:eastAsia="zh-CN"/>
        </w:rPr>
        <w:t xml:space="preserve"> </w:t>
      </w:r>
      <w:r w:rsidR="003041CE">
        <w:rPr>
          <w:rFonts w:cs="Arial"/>
          <w:noProof/>
          <w:szCs w:val="20"/>
          <w:lang w:eastAsia="zh-CN"/>
        </w:rPr>
        <w:t>the Committee on Consumer Protection</w:t>
      </w:r>
      <w:r w:rsidR="00D132D0">
        <w:rPr>
          <w:rFonts w:cs="Arial"/>
          <w:noProof/>
          <w:szCs w:val="20"/>
          <w:lang w:eastAsia="zh-CN"/>
        </w:rPr>
        <w:t xml:space="preserve">, the national Association of Entrepreneurs, and other stakeholder </w:t>
      </w:r>
      <w:r w:rsidR="00C61DDA">
        <w:rPr>
          <w:rFonts w:cs="Arial"/>
          <w:noProof/>
          <w:szCs w:val="20"/>
          <w:lang w:eastAsia="zh-CN"/>
        </w:rPr>
        <w:t>groups to be determined</w:t>
      </w:r>
      <w:r w:rsidR="003041CE">
        <w:rPr>
          <w:rFonts w:cs="Arial"/>
          <w:noProof/>
          <w:szCs w:val="20"/>
          <w:lang w:eastAsia="zh-CN"/>
        </w:rPr>
        <w:t xml:space="preserve">.  </w:t>
      </w:r>
    </w:p>
    <w:p w14:paraId="19D21F94" w14:textId="4DC329FC" w:rsidR="00393350" w:rsidRPr="00567FF1" w:rsidRDefault="003E3ABA" w:rsidP="00954104">
      <w:pPr>
        <w:shd w:val="clear" w:color="auto" w:fill="FFFFFF"/>
      </w:pPr>
      <w:r w:rsidRPr="0003763F">
        <w:rPr>
          <w:rFonts w:cs="Arial"/>
          <w:noProof/>
          <w:szCs w:val="20"/>
          <w:lang w:eastAsia="zh-CN"/>
        </w:rPr>
        <w:t xml:space="preserve">The </w:t>
      </w:r>
      <w:r w:rsidRPr="0003763F">
        <w:rPr>
          <w:rFonts w:cs="Arial"/>
          <w:b/>
          <w:noProof/>
          <w:szCs w:val="20"/>
          <w:lang w:eastAsia="zh-CN"/>
        </w:rPr>
        <w:t>Project Manager</w:t>
      </w:r>
      <w:r w:rsidRPr="0003763F">
        <w:rPr>
          <w:rFonts w:cs="Arial"/>
          <w:noProof/>
          <w:szCs w:val="20"/>
          <w:lang w:eastAsia="zh-CN"/>
        </w:rPr>
        <w:t xml:space="preserve"> will run the project on a day-to-day basis on behalf of the Implementing Partner within the constraints laid down by the Board. The Project Manager function will end when the final project terminal evaluation report, and other documentation required by the GEF and UNDP, has been completed and submitted to UNDP (including operational closure of the project).  </w:t>
      </w:r>
      <w:r w:rsidR="003F0E28">
        <w:rPr>
          <w:rFonts w:cs="Arial"/>
          <w:noProof/>
          <w:szCs w:val="20"/>
          <w:lang w:eastAsia="zh-CN"/>
        </w:rPr>
        <w:t>A full-time</w:t>
      </w:r>
      <w:r w:rsidR="00760D19">
        <w:rPr>
          <w:rFonts w:cs="Arial"/>
          <w:noProof/>
          <w:szCs w:val="20"/>
          <w:lang w:eastAsia="zh-CN"/>
        </w:rPr>
        <w:t xml:space="preserve"> </w:t>
      </w:r>
      <w:r w:rsidR="00B513EB">
        <w:rPr>
          <w:rFonts w:cs="Arial"/>
          <w:b/>
          <w:noProof/>
          <w:szCs w:val="20"/>
          <w:lang w:eastAsia="zh-CN"/>
        </w:rPr>
        <w:t>Project Assistant</w:t>
      </w:r>
      <w:r w:rsidR="00567FF1">
        <w:rPr>
          <w:rFonts w:cs="Arial"/>
          <w:b/>
          <w:noProof/>
          <w:szCs w:val="20"/>
          <w:lang w:eastAsia="zh-CN"/>
        </w:rPr>
        <w:t xml:space="preserve"> </w:t>
      </w:r>
      <w:r w:rsidR="00567FF1">
        <w:rPr>
          <w:rFonts w:cs="Arial"/>
          <w:noProof/>
          <w:szCs w:val="20"/>
          <w:lang w:eastAsia="zh-CN"/>
        </w:rPr>
        <w:t>will provide suppor</w:t>
      </w:r>
      <w:r w:rsidR="00D132D0">
        <w:rPr>
          <w:rFonts w:cs="Arial"/>
          <w:noProof/>
          <w:szCs w:val="20"/>
          <w:lang w:eastAsia="zh-CN"/>
        </w:rPr>
        <w:t>t to the Project Manager in all</w:t>
      </w:r>
      <w:r w:rsidR="00567FF1">
        <w:rPr>
          <w:rFonts w:cs="Arial"/>
          <w:noProof/>
          <w:szCs w:val="20"/>
          <w:lang w:eastAsia="zh-CN"/>
        </w:rPr>
        <w:t xml:space="preserve"> tasks of the project</w:t>
      </w:r>
      <w:r w:rsidR="00D132D0">
        <w:rPr>
          <w:rFonts w:cs="Arial"/>
          <w:noProof/>
          <w:szCs w:val="20"/>
          <w:lang w:eastAsia="zh-CN"/>
        </w:rPr>
        <w:t xml:space="preserve">, including administration, management of information and contacts, logistics, </w:t>
      </w:r>
      <w:r w:rsidR="0000132B">
        <w:rPr>
          <w:rFonts w:cs="Arial"/>
          <w:noProof/>
          <w:szCs w:val="20"/>
          <w:lang w:eastAsia="zh-CN"/>
        </w:rPr>
        <w:t xml:space="preserve">representing the project when the Project Manager is unavailable, </w:t>
      </w:r>
      <w:r w:rsidR="00D132D0">
        <w:rPr>
          <w:rFonts w:cs="Arial"/>
          <w:noProof/>
          <w:szCs w:val="20"/>
          <w:lang w:eastAsia="zh-CN"/>
        </w:rPr>
        <w:t>and so on</w:t>
      </w:r>
      <w:r w:rsidR="00567FF1">
        <w:rPr>
          <w:rFonts w:cs="Arial"/>
          <w:noProof/>
          <w:szCs w:val="20"/>
          <w:lang w:eastAsia="zh-CN"/>
        </w:rPr>
        <w:t>.</w:t>
      </w:r>
      <w:r w:rsidR="00B86539">
        <w:rPr>
          <w:rFonts w:cs="Arial"/>
          <w:noProof/>
          <w:szCs w:val="20"/>
          <w:lang w:eastAsia="zh-CN"/>
        </w:rPr>
        <w:t xml:space="preserve"> </w:t>
      </w:r>
      <w:r w:rsidR="00B86539" w:rsidRPr="00B86539">
        <w:rPr>
          <w:rFonts w:cs="Arial"/>
          <w:noProof/>
          <w:szCs w:val="20"/>
          <w:lang w:eastAsia="zh-CN"/>
        </w:rPr>
        <w:t xml:space="preserve">For Project Assistant, the amount payable will only be charged to Project </w:t>
      </w:r>
      <w:r w:rsidR="008E058A">
        <w:rPr>
          <w:rFonts w:cs="Arial"/>
          <w:noProof/>
          <w:szCs w:val="20"/>
          <w:lang w:eastAsia="zh-CN"/>
        </w:rPr>
        <w:t>Management</w:t>
      </w:r>
      <w:r w:rsidR="00B86539" w:rsidRPr="00B86539">
        <w:rPr>
          <w:rFonts w:cs="Arial"/>
          <w:noProof/>
          <w:szCs w:val="20"/>
          <w:lang w:eastAsia="zh-CN"/>
        </w:rPr>
        <w:t>, since the incumbent will not perform any technical role in the project.</w:t>
      </w:r>
    </w:p>
    <w:p w14:paraId="3027009B" w14:textId="77777777" w:rsidR="007658B7" w:rsidRPr="00D9418F" w:rsidRDefault="003F0E28" w:rsidP="00954104">
      <w:pPr>
        <w:shd w:val="clear" w:color="auto" w:fill="FFFFFF"/>
        <w:rPr>
          <w:rFonts w:cs="Arial"/>
          <w:noProof/>
          <w:szCs w:val="20"/>
          <w:lang w:eastAsia="zh-CN"/>
        </w:rPr>
      </w:pPr>
      <w:r>
        <w:rPr>
          <w:rFonts w:cs="Arial"/>
          <w:noProof/>
          <w:szCs w:val="20"/>
          <w:lang w:eastAsia="zh-CN"/>
        </w:rPr>
        <w:t xml:space="preserve">The Project Manager will supervise two </w:t>
      </w:r>
      <w:r w:rsidRPr="003F0E28">
        <w:rPr>
          <w:rFonts w:cs="Arial"/>
          <w:b/>
          <w:noProof/>
          <w:szCs w:val="20"/>
          <w:lang w:eastAsia="zh-CN"/>
        </w:rPr>
        <w:t>implementation teams</w:t>
      </w:r>
      <w:r w:rsidR="00567FF1">
        <w:rPr>
          <w:rFonts w:cs="Arial"/>
          <w:noProof/>
          <w:szCs w:val="20"/>
          <w:lang w:eastAsia="zh-CN"/>
        </w:rPr>
        <w:t xml:space="preserve"> – one on standards, labelling, testing, and certification of compliance, and one on market research and consumer outreach.  </w:t>
      </w:r>
      <w:r w:rsidR="00322415">
        <w:rPr>
          <w:rFonts w:cs="Arial"/>
          <w:noProof/>
          <w:szCs w:val="20"/>
          <w:lang w:eastAsia="zh-CN"/>
        </w:rPr>
        <w:t>T</w:t>
      </w:r>
      <w:r>
        <w:rPr>
          <w:rFonts w:cs="Arial"/>
          <w:noProof/>
          <w:szCs w:val="20"/>
          <w:lang w:eastAsia="zh-CN"/>
        </w:rPr>
        <w:t>hese teams will operate full-time in fulfilling the research, policy development, communications and outreach,</w:t>
      </w:r>
      <w:r w:rsidR="00D9418F">
        <w:rPr>
          <w:rFonts w:cs="Arial"/>
          <w:noProof/>
          <w:szCs w:val="20"/>
          <w:lang w:eastAsia="zh-CN"/>
        </w:rPr>
        <w:t xml:space="preserve"> and</w:t>
      </w:r>
      <w:r>
        <w:rPr>
          <w:rFonts w:cs="Arial"/>
          <w:noProof/>
          <w:szCs w:val="20"/>
          <w:lang w:eastAsia="zh-CN"/>
        </w:rPr>
        <w:t xml:space="preserve"> implementation embodied in all the components.  </w:t>
      </w:r>
      <w:r w:rsidR="00322415">
        <w:rPr>
          <w:rFonts w:cs="Arial"/>
          <w:noProof/>
          <w:szCs w:val="20"/>
          <w:lang w:eastAsia="zh-CN"/>
        </w:rPr>
        <w:t>The exact contractual modalities for members of these teams will be determined on a case-by-case basis</w:t>
      </w:r>
      <w:r w:rsidR="00D132D0">
        <w:rPr>
          <w:rFonts w:cs="Arial"/>
          <w:noProof/>
          <w:szCs w:val="20"/>
          <w:lang w:eastAsia="zh-CN"/>
        </w:rPr>
        <w:t xml:space="preserve"> based on the match of tasks and qualifications</w:t>
      </w:r>
      <w:r w:rsidR="00322415">
        <w:rPr>
          <w:rFonts w:cs="Arial"/>
          <w:noProof/>
          <w:szCs w:val="20"/>
          <w:lang w:eastAsia="zh-CN"/>
        </w:rPr>
        <w:t xml:space="preserve"> (most likely, year-to-year service contracts or individual contracts with lump-sum payments for specific outputs).  </w:t>
      </w:r>
      <w:r>
        <w:rPr>
          <w:rFonts w:cs="Arial"/>
          <w:noProof/>
          <w:szCs w:val="20"/>
          <w:lang w:eastAsia="zh-CN"/>
        </w:rPr>
        <w:t>Members of these teams may be stationed within or outside the project office.</w:t>
      </w:r>
      <w:r w:rsidR="003F7F98">
        <w:rPr>
          <w:rFonts w:cs="Arial"/>
          <w:noProof/>
          <w:szCs w:val="20"/>
          <w:lang w:eastAsia="zh-CN"/>
        </w:rPr>
        <w:t xml:space="preserve">  </w:t>
      </w:r>
      <w:r w:rsidR="00D9418F">
        <w:rPr>
          <w:rFonts w:cs="Arial"/>
          <w:b/>
          <w:noProof/>
          <w:szCs w:val="20"/>
          <w:lang w:eastAsia="zh-CN"/>
        </w:rPr>
        <w:t xml:space="preserve">Evaluation specialists </w:t>
      </w:r>
      <w:r w:rsidR="00D9418F">
        <w:rPr>
          <w:rFonts w:cs="Arial"/>
          <w:noProof/>
          <w:szCs w:val="20"/>
          <w:lang w:eastAsia="zh-CN"/>
        </w:rPr>
        <w:t>will likewise be engaged as needed for short-term or long-term assignments, reporting either to implementation team leaders or directly to the Project Manager, depending on the scope of the evaluation assignment.</w:t>
      </w:r>
    </w:p>
    <w:p w14:paraId="7E49BEE3" w14:textId="77777777" w:rsidR="00A94099" w:rsidRDefault="00322415" w:rsidP="00954104">
      <w:pPr>
        <w:shd w:val="clear" w:color="auto" w:fill="FFFFFF"/>
        <w:rPr>
          <w:rFonts w:cs="Arial"/>
          <w:noProof/>
          <w:szCs w:val="20"/>
          <w:lang w:eastAsia="zh-CN"/>
        </w:rPr>
      </w:pPr>
      <w:r>
        <w:rPr>
          <w:rFonts w:cs="Arial"/>
          <w:noProof/>
          <w:szCs w:val="20"/>
          <w:lang w:eastAsia="zh-CN"/>
        </w:rPr>
        <w:t xml:space="preserve">UNDP will engage </w:t>
      </w:r>
      <w:r w:rsidR="00567FF1">
        <w:rPr>
          <w:rFonts w:cs="Arial"/>
          <w:noProof/>
          <w:szCs w:val="20"/>
          <w:lang w:eastAsia="zh-CN"/>
        </w:rPr>
        <w:t>international consultants as needed to provide training on laboratory testing and certification, manufacturing of products compliant with S&amp;L, and/or other areas.</w:t>
      </w:r>
      <w:r w:rsidR="00C179D8">
        <w:rPr>
          <w:rFonts w:cs="Arial"/>
          <w:noProof/>
          <w:szCs w:val="20"/>
          <w:lang w:eastAsia="zh-CN"/>
        </w:rPr>
        <w:t xml:space="preserve">  Unless the Project Manager has very strong specific experience, the project will seek to hire an </w:t>
      </w:r>
      <w:r w:rsidR="00C179D8">
        <w:rPr>
          <w:rFonts w:cs="Arial"/>
          <w:b/>
          <w:noProof/>
          <w:szCs w:val="20"/>
          <w:lang w:eastAsia="zh-CN"/>
        </w:rPr>
        <w:t>International Chief Technical Advisor</w:t>
      </w:r>
      <w:r w:rsidR="00C179D8">
        <w:rPr>
          <w:rFonts w:cs="Arial"/>
          <w:noProof/>
          <w:szCs w:val="20"/>
          <w:lang w:eastAsia="zh-CN"/>
        </w:rPr>
        <w:t xml:space="preserve"> with expertise in appliance S&amp;L, ideally within the Eurasian Customs Union.</w:t>
      </w:r>
      <w:r w:rsidR="007658B7">
        <w:rPr>
          <w:rFonts w:cs="Arial"/>
          <w:noProof/>
          <w:szCs w:val="20"/>
          <w:lang w:eastAsia="zh-CN"/>
        </w:rPr>
        <w:t xml:space="preserve">  </w:t>
      </w:r>
    </w:p>
    <w:p w14:paraId="36AE6F1B" w14:textId="1BA14AC5" w:rsidR="00322415" w:rsidRPr="005A462B" w:rsidRDefault="007658B7" w:rsidP="00954104">
      <w:pPr>
        <w:shd w:val="clear" w:color="auto" w:fill="FFFFFF"/>
        <w:rPr>
          <w:rFonts w:cs="Arial"/>
          <w:noProof/>
          <w:szCs w:val="20"/>
          <w:lang w:val="en-GB" w:eastAsia="zh-CN"/>
        </w:rPr>
      </w:pPr>
      <w:r>
        <w:rPr>
          <w:rFonts w:cs="Arial"/>
          <w:noProof/>
          <w:szCs w:val="20"/>
          <w:lang w:eastAsia="zh-CN"/>
        </w:rPr>
        <w:t xml:space="preserve">In addition, </w:t>
      </w:r>
      <w:r w:rsidR="00EE40F5" w:rsidRPr="005A462B">
        <w:rPr>
          <w:rFonts w:cs="Arial"/>
          <w:noProof/>
          <w:szCs w:val="20"/>
          <w:lang w:eastAsia="zh-CN"/>
        </w:rPr>
        <w:t>U4E</w:t>
      </w:r>
      <w:r w:rsidR="00EE40F5">
        <w:rPr>
          <w:rFonts w:cs="Arial"/>
          <w:noProof/>
          <w:szCs w:val="20"/>
          <w:lang w:eastAsia="zh-CN"/>
        </w:rPr>
        <w:t xml:space="preserve"> </w:t>
      </w:r>
      <w:r>
        <w:rPr>
          <w:rFonts w:cs="Arial"/>
          <w:noProof/>
          <w:szCs w:val="20"/>
          <w:lang w:eastAsia="zh-CN"/>
        </w:rPr>
        <w:t xml:space="preserve">will provide technical support via </w:t>
      </w:r>
      <w:r w:rsidR="00435EBA" w:rsidRPr="005A462B">
        <w:rPr>
          <w:rFonts w:cs="Arial"/>
          <w:noProof/>
          <w:szCs w:val="20"/>
          <w:lang w:eastAsia="zh-CN"/>
        </w:rPr>
        <w:t>practical guides</w:t>
      </w:r>
      <w:r w:rsidR="00545A24">
        <w:rPr>
          <w:rFonts w:cs="Arial"/>
          <w:noProof/>
          <w:szCs w:val="20"/>
          <w:lang w:eastAsia="zh-CN"/>
        </w:rPr>
        <w:t>,</w:t>
      </w:r>
      <w:r w:rsidR="00435EBA" w:rsidRPr="005A462B">
        <w:rPr>
          <w:rFonts w:cs="Arial"/>
          <w:noProof/>
          <w:szCs w:val="20"/>
          <w:lang w:eastAsia="zh-CN"/>
        </w:rPr>
        <w:t xml:space="preserve"> reference documents</w:t>
      </w:r>
      <w:r w:rsidR="00545A24">
        <w:rPr>
          <w:rFonts w:cs="Arial"/>
          <w:noProof/>
          <w:szCs w:val="20"/>
          <w:lang w:eastAsia="zh-CN"/>
        </w:rPr>
        <w:t xml:space="preserve">, </w:t>
      </w:r>
      <w:r w:rsidR="00435EBA" w:rsidRPr="005A462B">
        <w:rPr>
          <w:rFonts w:cs="Arial"/>
          <w:noProof/>
          <w:szCs w:val="20"/>
          <w:lang w:eastAsia="zh-CN"/>
        </w:rPr>
        <w:t xml:space="preserve">tools </w:t>
      </w:r>
      <w:r w:rsidR="00545A24">
        <w:rPr>
          <w:rFonts w:cs="Arial"/>
          <w:noProof/>
          <w:szCs w:val="20"/>
          <w:lang w:eastAsia="zh-CN"/>
        </w:rPr>
        <w:t xml:space="preserve">and </w:t>
      </w:r>
      <w:r w:rsidR="00435EBA" w:rsidRPr="005A462B">
        <w:rPr>
          <w:rFonts w:cs="Arial"/>
          <w:noProof/>
          <w:szCs w:val="20"/>
          <w:lang w:eastAsia="zh-CN"/>
        </w:rPr>
        <w:t xml:space="preserve">training packages for the use of policy makers, finance experts, </w:t>
      </w:r>
      <w:r w:rsidR="00435EBA">
        <w:rPr>
          <w:rFonts w:cs="Arial"/>
          <w:noProof/>
          <w:szCs w:val="20"/>
          <w:lang w:eastAsia="zh-CN"/>
        </w:rPr>
        <w:t>and technical experts</w:t>
      </w:r>
      <w:r w:rsidR="00545A24">
        <w:rPr>
          <w:rFonts w:cs="Arial"/>
          <w:noProof/>
          <w:szCs w:val="20"/>
          <w:lang w:eastAsia="zh-CN"/>
        </w:rPr>
        <w:t>.  This support will reflect both U4E’s overall integrated policy approach</w:t>
      </w:r>
      <w:r w:rsidR="00435EBA" w:rsidRPr="005A462B">
        <w:rPr>
          <w:rFonts w:cs="Arial"/>
          <w:noProof/>
          <w:szCs w:val="20"/>
          <w:lang w:eastAsia="zh-CN"/>
        </w:rPr>
        <w:t xml:space="preserve"> </w:t>
      </w:r>
      <w:r w:rsidR="00545A24">
        <w:rPr>
          <w:rFonts w:cs="Arial"/>
          <w:noProof/>
          <w:szCs w:val="20"/>
          <w:lang w:eastAsia="zh-CN"/>
        </w:rPr>
        <w:t xml:space="preserve">and </w:t>
      </w:r>
      <w:r w:rsidR="00545A24">
        <w:rPr>
          <w:lang w:val="en-GB"/>
        </w:rPr>
        <w:t>specific</w:t>
      </w:r>
      <w:r w:rsidR="00435EBA" w:rsidRPr="00566F23">
        <w:rPr>
          <w:lang w:val="en-GB"/>
        </w:rPr>
        <w:t xml:space="preserve"> </w:t>
      </w:r>
      <w:r w:rsidR="00545A24">
        <w:rPr>
          <w:lang w:val="en-GB"/>
        </w:rPr>
        <w:t>issues</w:t>
      </w:r>
      <w:r w:rsidR="00435EBA" w:rsidRPr="00566F23">
        <w:rPr>
          <w:lang w:val="en-GB"/>
        </w:rPr>
        <w:t xml:space="preserve"> related to</w:t>
      </w:r>
      <w:r w:rsidR="00435EBA" w:rsidRPr="005D63B0">
        <w:rPr>
          <w:lang w:val="en-GB"/>
        </w:rPr>
        <w:t xml:space="preserve"> </w:t>
      </w:r>
      <w:r w:rsidR="00545A24">
        <w:rPr>
          <w:lang w:val="en-GB"/>
        </w:rPr>
        <w:t xml:space="preserve">national </w:t>
      </w:r>
      <w:r w:rsidR="00435EBA" w:rsidRPr="005D63B0">
        <w:rPr>
          <w:lang w:val="en-GB"/>
        </w:rPr>
        <w:t>polic</w:t>
      </w:r>
      <w:r w:rsidR="00545A24">
        <w:rPr>
          <w:lang w:val="en-GB"/>
        </w:rPr>
        <w:t>y development</w:t>
      </w:r>
      <w:r w:rsidR="00435EBA" w:rsidRPr="005D63B0">
        <w:rPr>
          <w:lang w:val="en-GB"/>
        </w:rPr>
        <w:t>,</w:t>
      </w:r>
      <w:r w:rsidR="009D7E24">
        <w:rPr>
          <w:lang w:val="en-GB"/>
        </w:rPr>
        <w:t xml:space="preserve"> funding mechanisms and sources, </w:t>
      </w:r>
      <w:r w:rsidR="00545A24">
        <w:rPr>
          <w:lang w:val="en-GB"/>
        </w:rPr>
        <w:t xml:space="preserve">technical matters, use of specific tools and resources, and </w:t>
      </w:r>
      <w:r w:rsidR="009D7E24">
        <w:rPr>
          <w:lang w:val="en-GB"/>
        </w:rPr>
        <w:t xml:space="preserve">data collection and </w:t>
      </w:r>
      <w:r w:rsidR="00545A24">
        <w:rPr>
          <w:lang w:val="en-GB"/>
        </w:rPr>
        <w:t>assessment.</w:t>
      </w:r>
      <w:r w:rsidR="00435EBA" w:rsidRPr="005D63B0">
        <w:rPr>
          <w:lang w:val="en-GB"/>
        </w:rPr>
        <w:t xml:space="preserve"> </w:t>
      </w:r>
      <w:r w:rsidR="009D7E24">
        <w:rPr>
          <w:lang w:val="en-GB"/>
        </w:rPr>
        <w:t>U4E may also involve this project in a</w:t>
      </w:r>
      <w:r w:rsidR="00435EBA">
        <w:rPr>
          <w:lang w:val="en-GB"/>
        </w:rPr>
        <w:t xml:space="preserve"> regional workshop and </w:t>
      </w:r>
      <w:r w:rsidR="00435EBA" w:rsidRPr="00566F23">
        <w:t xml:space="preserve">Regional Status Report </w:t>
      </w:r>
      <w:r w:rsidR="00435EBA">
        <w:t>for</w:t>
      </w:r>
      <w:r w:rsidR="00435EBA" w:rsidRPr="00566F23">
        <w:t xml:space="preserve"> the </w:t>
      </w:r>
      <w:r w:rsidR="00435EBA">
        <w:t xml:space="preserve">standards </w:t>
      </w:r>
      <w:r w:rsidR="00435EBA" w:rsidRPr="00566F23">
        <w:t>harmonization process</w:t>
      </w:r>
      <w:r w:rsidR="00435EBA">
        <w:t>.</w:t>
      </w:r>
      <w:r w:rsidR="00435EBA">
        <w:rPr>
          <w:lang w:val="en-GB"/>
        </w:rPr>
        <w:t xml:space="preserve"> </w:t>
      </w:r>
      <w:r w:rsidR="00EE40F5">
        <w:rPr>
          <w:rFonts w:cs="Arial"/>
          <w:noProof/>
          <w:szCs w:val="20"/>
          <w:lang w:eastAsia="zh-CN"/>
        </w:rPr>
        <w:t xml:space="preserve">U4E’s </w:t>
      </w:r>
      <w:r>
        <w:rPr>
          <w:rFonts w:cs="Arial"/>
          <w:noProof/>
          <w:szCs w:val="20"/>
          <w:lang w:eastAsia="zh-CN"/>
        </w:rPr>
        <w:t>participation in th</w:t>
      </w:r>
      <w:r w:rsidR="009D7E24">
        <w:rPr>
          <w:rFonts w:cs="Arial"/>
          <w:noProof/>
          <w:szCs w:val="20"/>
          <w:lang w:eastAsia="zh-CN"/>
        </w:rPr>
        <w:t xml:space="preserve">is </w:t>
      </w:r>
      <w:r>
        <w:rPr>
          <w:rFonts w:cs="Arial"/>
          <w:noProof/>
          <w:szCs w:val="20"/>
          <w:lang w:eastAsia="zh-CN"/>
        </w:rPr>
        <w:t>project</w:t>
      </w:r>
      <w:r w:rsidR="009D7E24">
        <w:rPr>
          <w:rFonts w:cs="Arial"/>
          <w:noProof/>
          <w:szCs w:val="20"/>
          <w:lang w:eastAsia="zh-CN"/>
        </w:rPr>
        <w:t xml:space="preserve"> in Kazakhstan</w:t>
      </w:r>
      <w:r>
        <w:rPr>
          <w:rFonts w:cs="Arial"/>
          <w:noProof/>
          <w:szCs w:val="20"/>
          <w:lang w:eastAsia="zh-CN"/>
        </w:rPr>
        <w:t xml:space="preserve"> will be covered by </w:t>
      </w:r>
      <w:r w:rsidR="00BE78BD">
        <w:rPr>
          <w:rFonts w:cs="Arial"/>
          <w:noProof/>
          <w:szCs w:val="20"/>
          <w:lang w:eastAsia="zh-CN"/>
        </w:rPr>
        <w:t>UN Environment</w:t>
      </w:r>
      <w:r w:rsidR="009D7E24">
        <w:rPr>
          <w:rFonts w:cs="Arial"/>
          <w:noProof/>
          <w:szCs w:val="20"/>
          <w:lang w:eastAsia="zh-CN"/>
        </w:rPr>
        <w:t>’s</w:t>
      </w:r>
      <w:r>
        <w:rPr>
          <w:rFonts w:cs="Arial"/>
          <w:noProof/>
          <w:szCs w:val="20"/>
          <w:lang w:eastAsia="zh-CN"/>
        </w:rPr>
        <w:t xml:space="preserve"> own separate grant funding</w:t>
      </w:r>
      <w:r w:rsidR="00A94099">
        <w:rPr>
          <w:rFonts w:cs="Arial"/>
          <w:noProof/>
          <w:szCs w:val="20"/>
          <w:lang w:eastAsia="zh-CN"/>
        </w:rPr>
        <w:t xml:space="preserve"> under the Program “</w:t>
      </w:r>
      <w:r w:rsidR="00A94099">
        <w:t>Leapfrogging Markets to High Efficiency Products (Appliances, including Lighting, and Electrical Equipment</w:t>
      </w:r>
      <w:r w:rsidR="00435EBA">
        <w:t>)</w:t>
      </w:r>
      <w:r w:rsidR="00A94099">
        <w:t>”.</w:t>
      </w:r>
      <w:r w:rsidR="009D7E24">
        <w:t xml:space="preserve">  Throughout all of these interactions, UNDP will coordinate with </w:t>
      </w:r>
      <w:r w:rsidR="00BE78BD">
        <w:t>UN Environment</w:t>
      </w:r>
      <w:r w:rsidR="009D7E24">
        <w:t xml:space="preserve"> to </w:t>
      </w:r>
      <w:r w:rsidR="00CA2E70">
        <w:t xml:space="preserve">help </w:t>
      </w:r>
      <w:r w:rsidR="009D7E24">
        <w:t xml:space="preserve">ensure consistency and synergy among the project in Kazakhstan, other child projects, and the </w:t>
      </w:r>
      <w:r w:rsidR="00BE78BD">
        <w:t>UN Environment</w:t>
      </w:r>
      <w:r w:rsidR="009D7E24">
        <w:t xml:space="preserve"> global project.</w:t>
      </w:r>
    </w:p>
    <w:p w14:paraId="5CE937F9" w14:textId="3042142F" w:rsidR="00322415" w:rsidRDefault="00322415" w:rsidP="00954104">
      <w:pPr>
        <w:shd w:val="clear" w:color="auto" w:fill="FFFFFF"/>
        <w:rPr>
          <w:rFonts w:cs="Arial"/>
          <w:noProof/>
          <w:szCs w:val="20"/>
          <w:lang w:eastAsia="zh-CN"/>
        </w:rPr>
      </w:pPr>
      <w:r w:rsidRPr="007C1AE4">
        <w:rPr>
          <w:rFonts w:cs="Arial"/>
          <w:noProof/>
          <w:szCs w:val="20"/>
          <w:lang w:eastAsia="zh-CN"/>
        </w:rPr>
        <w:t xml:space="preserve">Beyond the </w:t>
      </w:r>
      <w:r w:rsidR="00C2419F" w:rsidRPr="007C1AE4">
        <w:rPr>
          <w:rFonts w:cs="Arial"/>
          <w:noProof/>
          <w:szCs w:val="20"/>
          <w:lang w:eastAsia="zh-CN"/>
        </w:rPr>
        <w:t>project cycle management services provided by UNDP,</w:t>
      </w:r>
      <w:r w:rsidRPr="007C1AE4">
        <w:rPr>
          <w:rFonts w:cs="Arial"/>
          <w:noProof/>
          <w:szCs w:val="20"/>
          <w:lang w:eastAsia="zh-CN"/>
        </w:rPr>
        <w:t xml:space="preserve"> UNDP will provide higher-level services to the project in financial management and procurement, with quality control consistent with the agency’s overall safeguards and best practices. An agreement on Direct Project Costs (DPCs) between UNDP and the Implementing Partner </w:t>
      </w:r>
      <w:r w:rsidR="00E04CDD" w:rsidRPr="007C1AE4">
        <w:rPr>
          <w:rFonts w:cs="Arial"/>
          <w:noProof/>
          <w:szCs w:val="20"/>
          <w:lang w:eastAsia="zh-CN"/>
        </w:rPr>
        <w:t>has been</w:t>
      </w:r>
      <w:r w:rsidRPr="007C1AE4">
        <w:rPr>
          <w:rFonts w:cs="Arial"/>
          <w:noProof/>
          <w:szCs w:val="20"/>
          <w:lang w:eastAsia="zh-CN"/>
        </w:rPr>
        <w:t xml:space="preserve"> </w:t>
      </w:r>
      <w:r w:rsidR="008F62B5" w:rsidRPr="007C1AE4">
        <w:rPr>
          <w:rFonts w:cs="Arial"/>
          <w:noProof/>
          <w:szCs w:val="20"/>
          <w:lang w:eastAsia="zh-CN"/>
        </w:rPr>
        <w:t>determined</w:t>
      </w:r>
      <w:r w:rsidRPr="007C1AE4">
        <w:rPr>
          <w:rFonts w:cs="Arial"/>
          <w:noProof/>
          <w:szCs w:val="20"/>
          <w:lang w:eastAsia="zh-CN"/>
        </w:rPr>
        <w:t xml:space="preserve"> </w:t>
      </w:r>
      <w:r w:rsidR="00E04CDD" w:rsidRPr="007C1AE4">
        <w:rPr>
          <w:rFonts w:cs="Arial"/>
          <w:noProof/>
          <w:szCs w:val="20"/>
          <w:lang w:eastAsia="zh-CN"/>
        </w:rPr>
        <w:t>based</w:t>
      </w:r>
      <w:r w:rsidRPr="007C1AE4">
        <w:rPr>
          <w:rFonts w:cs="Arial"/>
          <w:noProof/>
          <w:szCs w:val="20"/>
          <w:lang w:eastAsia="zh-CN"/>
        </w:rPr>
        <w:t xml:space="preserve"> on the le</w:t>
      </w:r>
      <w:r w:rsidR="0054292A" w:rsidRPr="007C1AE4">
        <w:rPr>
          <w:rFonts w:cs="Arial"/>
          <w:noProof/>
          <w:szCs w:val="20"/>
          <w:lang w:eastAsia="zh-CN"/>
        </w:rPr>
        <w:t xml:space="preserve">vel of services to be delivered (refer to the Letter of Agreement in Annex </w:t>
      </w:r>
      <w:r w:rsidR="0094523B">
        <w:rPr>
          <w:rFonts w:cs="Arial"/>
          <w:noProof/>
          <w:szCs w:val="20"/>
          <w:lang w:eastAsia="zh-CN"/>
        </w:rPr>
        <w:t>N</w:t>
      </w:r>
      <w:r w:rsidR="0054292A" w:rsidRPr="007C1AE4">
        <w:rPr>
          <w:rFonts w:cs="Arial"/>
          <w:noProof/>
          <w:szCs w:val="20"/>
          <w:lang w:eastAsia="zh-CN"/>
        </w:rPr>
        <w:t>).</w:t>
      </w:r>
    </w:p>
    <w:p w14:paraId="1924DC32" w14:textId="77777777" w:rsidR="003F0E28" w:rsidRPr="003F0E28" w:rsidRDefault="003F0E28" w:rsidP="00954104">
      <w:pPr>
        <w:shd w:val="clear" w:color="auto" w:fill="FFFFFF"/>
        <w:rPr>
          <w:rFonts w:cs="Arial"/>
          <w:noProof/>
          <w:szCs w:val="20"/>
          <w:lang w:eastAsia="zh-CN"/>
        </w:rPr>
      </w:pPr>
      <w:r>
        <w:rPr>
          <w:rFonts w:cs="Arial"/>
          <w:noProof/>
          <w:szCs w:val="20"/>
          <w:lang w:eastAsia="zh-CN"/>
        </w:rPr>
        <w:t xml:space="preserve">The project will build </w:t>
      </w:r>
      <w:r w:rsidRPr="003F0E28">
        <w:rPr>
          <w:rFonts w:cs="Arial"/>
          <w:b/>
          <w:noProof/>
          <w:szCs w:val="20"/>
          <w:lang w:eastAsia="zh-CN"/>
        </w:rPr>
        <w:t xml:space="preserve">partnerships </w:t>
      </w:r>
      <w:r>
        <w:rPr>
          <w:rFonts w:cs="Arial"/>
          <w:noProof/>
          <w:szCs w:val="20"/>
          <w:lang w:eastAsia="zh-CN"/>
        </w:rPr>
        <w:t>with a variety of stakeholders whose participation is needed for successful implementation, including manufacturers, retailers, and private testing and certification laboratories.  In order to prevent commercial conflicts of interest, they will not be eligible to serve on the Project Board, nor will they play a direct role in project governance.  But the Project Board may invite them as appropriate to board meetings and discussions of project plans and evaluation.</w:t>
      </w:r>
    </w:p>
    <w:p w14:paraId="421AF487" w14:textId="15BE344C" w:rsidR="00CD7018" w:rsidRDefault="003E3ABA" w:rsidP="00954104">
      <w:pPr>
        <w:rPr>
          <w:szCs w:val="20"/>
        </w:rPr>
      </w:pPr>
      <w:r w:rsidRPr="0003763F">
        <w:rPr>
          <w:szCs w:val="20"/>
        </w:rPr>
        <w:t xml:space="preserve">The </w:t>
      </w:r>
      <w:r w:rsidRPr="0003763F">
        <w:rPr>
          <w:b/>
          <w:szCs w:val="20"/>
        </w:rPr>
        <w:t>project assurance</w:t>
      </w:r>
      <w:r w:rsidR="00315FA8">
        <w:rPr>
          <w:szCs w:val="20"/>
        </w:rPr>
        <w:t xml:space="preserve"> role</w:t>
      </w:r>
      <w:r w:rsidRPr="0003763F">
        <w:rPr>
          <w:szCs w:val="20"/>
        </w:rPr>
        <w:t xml:space="preserve"> will be provided by the UNDP Country Office</w:t>
      </w:r>
      <w:r w:rsidR="00315FA8">
        <w:rPr>
          <w:szCs w:val="20"/>
        </w:rPr>
        <w:t>,</w:t>
      </w:r>
      <w:r w:rsidRPr="0003763F">
        <w:rPr>
          <w:szCs w:val="20"/>
        </w:rPr>
        <w:t xml:space="preserve"> specifically </w:t>
      </w:r>
      <w:r w:rsidR="000B4C32">
        <w:rPr>
          <w:szCs w:val="20"/>
        </w:rPr>
        <w:t xml:space="preserve">the </w:t>
      </w:r>
      <w:r w:rsidR="000B4C32" w:rsidRPr="000B4C32">
        <w:rPr>
          <w:szCs w:val="20"/>
        </w:rPr>
        <w:t>Programme Officer</w:t>
      </w:r>
      <w:r w:rsidR="000B4C32">
        <w:rPr>
          <w:szCs w:val="20"/>
        </w:rPr>
        <w:t xml:space="preserve"> for the</w:t>
      </w:r>
      <w:r w:rsidR="00A53D6B">
        <w:rPr>
          <w:szCs w:val="20"/>
        </w:rPr>
        <w:t xml:space="preserve"> </w:t>
      </w:r>
      <w:r w:rsidR="000B4C32" w:rsidRPr="000B4C32">
        <w:rPr>
          <w:szCs w:val="20"/>
        </w:rPr>
        <w:t>Sustainable Urbanization and Energy &amp; Environment Portfolio</w:t>
      </w:r>
      <w:r w:rsidR="000B4C32">
        <w:rPr>
          <w:szCs w:val="20"/>
        </w:rPr>
        <w:t>, as well as the UNDP/GEF Regional Technical Advisor, working out of the Istanbul Regional Hub.</w:t>
      </w:r>
    </w:p>
    <w:p w14:paraId="36FFF8B7" w14:textId="77777777" w:rsidR="00212A44" w:rsidRDefault="003E3ABA" w:rsidP="00954104">
      <w:pPr>
        <w:rPr>
          <w:szCs w:val="20"/>
        </w:rPr>
      </w:pPr>
      <w:r w:rsidRPr="0003763F">
        <w:rPr>
          <w:szCs w:val="20"/>
          <w:u w:val="single"/>
        </w:rPr>
        <w:t>Governance role for project target groups</w:t>
      </w:r>
      <w:r w:rsidRPr="0003763F">
        <w:rPr>
          <w:szCs w:val="20"/>
        </w:rPr>
        <w:t xml:space="preserve">:  </w:t>
      </w:r>
      <w:r w:rsidR="00692779">
        <w:rPr>
          <w:szCs w:val="20"/>
        </w:rPr>
        <w:t>The project will seek regular input and participation in specific project activities by the two major consumer groups in Kazakhstan</w:t>
      </w:r>
      <w:r w:rsidR="007E4833">
        <w:rPr>
          <w:szCs w:val="20"/>
        </w:rPr>
        <w:t>.  T</w:t>
      </w:r>
      <w:r w:rsidR="00C26A38">
        <w:rPr>
          <w:szCs w:val="20"/>
        </w:rPr>
        <w:t xml:space="preserve">he </w:t>
      </w:r>
      <w:r w:rsidR="00C26A38" w:rsidRPr="00F90A14">
        <w:rPr>
          <w:b/>
          <w:szCs w:val="20"/>
        </w:rPr>
        <w:t>National League of Consumers</w:t>
      </w:r>
      <w:r w:rsidR="00C26A38">
        <w:rPr>
          <w:szCs w:val="20"/>
        </w:rPr>
        <w:t xml:space="preserve">, </w:t>
      </w:r>
      <w:r w:rsidR="00692779">
        <w:rPr>
          <w:szCs w:val="20"/>
        </w:rPr>
        <w:t xml:space="preserve">a NGO </w:t>
      </w:r>
      <w:r w:rsidR="00C26A38">
        <w:rPr>
          <w:szCs w:val="20"/>
        </w:rPr>
        <w:t>which unites leading experts</w:t>
      </w:r>
      <w:r w:rsidR="00C26A38" w:rsidRPr="00F90A14">
        <w:rPr>
          <w:szCs w:val="20"/>
        </w:rPr>
        <w:t xml:space="preserve"> in the field of consumers' rig</w:t>
      </w:r>
      <w:r w:rsidR="007E4833">
        <w:rPr>
          <w:szCs w:val="20"/>
        </w:rPr>
        <w:t>hts protection, will be invited to join working-group discussions of standards and labelling (Components 1.1 and 1.3).  The</w:t>
      </w:r>
      <w:r w:rsidR="00C26A38" w:rsidRPr="00F90A14">
        <w:rPr>
          <w:b/>
          <w:szCs w:val="20"/>
        </w:rPr>
        <w:t xml:space="preserve"> Adal Society for Protection of Consumers' Rights</w:t>
      </w:r>
      <w:r w:rsidR="007E4833">
        <w:rPr>
          <w:szCs w:val="20"/>
        </w:rPr>
        <w:t xml:space="preserve">, which conducts market research and product testing for the protection of consumers, will join the project in testing and publicity on performance of appliances purchased in retail stores (Component 2.4).  Both organizations will also help to design the rebate and coupon activities of the project.  </w:t>
      </w:r>
      <w:r w:rsidR="00212A44">
        <w:rPr>
          <w:szCs w:val="20"/>
        </w:rPr>
        <w:t xml:space="preserve">The </w:t>
      </w:r>
      <w:r w:rsidR="000D4AAD">
        <w:rPr>
          <w:szCs w:val="20"/>
        </w:rPr>
        <w:t xml:space="preserve">specific </w:t>
      </w:r>
      <w:r w:rsidR="00212A44">
        <w:rPr>
          <w:szCs w:val="20"/>
        </w:rPr>
        <w:t>role</w:t>
      </w:r>
      <w:r w:rsidR="000D4AAD">
        <w:rPr>
          <w:szCs w:val="20"/>
        </w:rPr>
        <w:t>s</w:t>
      </w:r>
      <w:r w:rsidR="00212A44">
        <w:rPr>
          <w:szCs w:val="20"/>
        </w:rPr>
        <w:t xml:space="preserve"> of all these gr</w:t>
      </w:r>
      <w:r w:rsidR="000D4AAD">
        <w:rPr>
          <w:szCs w:val="20"/>
        </w:rPr>
        <w:t>oups w</w:t>
      </w:r>
      <w:r w:rsidR="00212A44">
        <w:rPr>
          <w:szCs w:val="20"/>
        </w:rPr>
        <w:t>ill be determined during the project period.</w:t>
      </w:r>
    </w:p>
    <w:p w14:paraId="0D39EF37" w14:textId="77777777" w:rsidR="00CE76B8" w:rsidRPr="00CE76B8" w:rsidRDefault="00CE76B8" w:rsidP="00954104">
      <w:pPr>
        <w:rPr>
          <w:szCs w:val="20"/>
        </w:rPr>
      </w:pPr>
      <w:r w:rsidRPr="00CE76B8">
        <w:rPr>
          <w:szCs w:val="20"/>
          <w:u w:val="single"/>
        </w:rPr>
        <w:t xml:space="preserve">UNDP Direct Project Services as requested by Government: </w:t>
      </w:r>
      <w:r w:rsidRPr="00CE76B8">
        <w:rPr>
          <w:szCs w:val="20"/>
        </w:rPr>
        <w:t>The UNDP, as GEF Agency for this project, will provide project management cycle services for the project as defined by the GEF Council.  In addition the Government of Kazakhstan may request UNDP direct services for specific projects, according to its policies and convenience.  The UNDP and Government of Kazakhstan acknowledge and agree that those services are not mandatory, and will be provided only upon Government request. If requested the services would follow the UNDP policies on the recovery of direct costs. These services (and their costs) are specified in the Letter of Agreement (Annex N). As is determined by the GEF Council requirements, these service costs will be assigned as Project Management Cost, duly identified in the project budget as Direct Project Costs. Eligible Direct Project Costs should not be charged as a flat percentage.   They should be calculated on the basis of estimated actual or transaction based costs and should be charged to the direct project costs account codes: “64398- Direct Project Costs – Staff” and “74598-Direct Project Costs – General Operating Expenses (GOE)”.</w:t>
      </w:r>
    </w:p>
    <w:p w14:paraId="6C7BD97C" w14:textId="03EBEEEF" w:rsidR="003E3ABA" w:rsidRDefault="003E3ABA" w:rsidP="00954104">
      <w:pPr>
        <w:rPr>
          <w:rFonts w:cs="Segoe UI"/>
          <w:color w:val="000000"/>
          <w:szCs w:val="20"/>
        </w:rPr>
      </w:pPr>
      <w:r w:rsidRPr="0003763F">
        <w:rPr>
          <w:szCs w:val="20"/>
          <w:u w:val="single"/>
        </w:rPr>
        <w:t>Agreement on intellectual property rights and use of logo on the project’s deliverables and disclosure of information</w:t>
      </w:r>
      <w:r w:rsidRPr="0003763F">
        <w:rPr>
          <w:b/>
          <w:szCs w:val="20"/>
        </w:rPr>
        <w:t xml:space="preserve">:  </w:t>
      </w:r>
      <w:r w:rsidRPr="0003763F">
        <w:rPr>
          <w:rFonts w:cs="Calibri"/>
          <w:szCs w:val="20"/>
        </w:rPr>
        <w:t xml:space="preserve">In order to accord proper acknowledgement to the GEF for providing </w:t>
      </w:r>
      <w:r w:rsidR="002C5C7C">
        <w:rPr>
          <w:rFonts w:cs="Calibri"/>
          <w:szCs w:val="20"/>
        </w:rPr>
        <w:t xml:space="preserve">grant </w:t>
      </w:r>
      <w:r w:rsidRPr="0003763F">
        <w:rPr>
          <w:rFonts w:cs="Calibri"/>
          <w:szCs w:val="20"/>
        </w:rPr>
        <w:t xml:space="preserve">funding, the GEF logo will appear together with the UNDP logo on all promotional materials, other written materials like publications developed by the </w:t>
      </w:r>
      <w:r w:rsidR="0055115E">
        <w:rPr>
          <w:rFonts w:cs="Calibri"/>
          <w:szCs w:val="20"/>
        </w:rPr>
        <w:t xml:space="preserve">project, and project hardware. </w:t>
      </w:r>
      <w:r w:rsidRPr="0003763F">
        <w:rPr>
          <w:rFonts w:cs="Calibri"/>
          <w:szCs w:val="20"/>
        </w:rPr>
        <w:t>Any citation on publications regarding projects funded by the GEF will also accord proper acknowledgement to the GEF. Information will be disclosed in accordance with relevant policies notably the UNDP Disclosure Policy</w:t>
      </w:r>
      <w:r w:rsidR="006F6033">
        <w:rPr>
          <w:rStyle w:val="FootnoteReference"/>
          <w:szCs w:val="20"/>
        </w:rPr>
        <w:footnoteReference w:id="22"/>
      </w:r>
      <w:r w:rsidRPr="0003763F">
        <w:rPr>
          <w:rFonts w:cs="Calibri"/>
          <w:szCs w:val="20"/>
        </w:rPr>
        <w:t xml:space="preserve"> </w:t>
      </w:r>
      <w:r w:rsidR="006F6033">
        <w:rPr>
          <w:rFonts w:cs="Calibri"/>
          <w:szCs w:val="20"/>
        </w:rPr>
        <w:t>and</w:t>
      </w:r>
      <w:r w:rsidRPr="0003763F">
        <w:rPr>
          <w:rFonts w:cs="Segoe UI"/>
          <w:color w:val="000000"/>
          <w:szCs w:val="20"/>
        </w:rPr>
        <w:t xml:space="preserve"> the GEF policy on public involvement</w:t>
      </w:r>
      <w:r w:rsidR="006F6033">
        <w:rPr>
          <w:rStyle w:val="FootnoteReference"/>
          <w:color w:val="000000"/>
          <w:szCs w:val="20"/>
        </w:rPr>
        <w:footnoteReference w:id="23"/>
      </w:r>
      <w:r w:rsidR="006F6033">
        <w:rPr>
          <w:rFonts w:cs="Segoe UI"/>
          <w:color w:val="000000"/>
          <w:szCs w:val="20"/>
        </w:rPr>
        <w:t>.</w:t>
      </w:r>
      <w:r w:rsidRPr="0003763F">
        <w:rPr>
          <w:rFonts w:cs="Segoe UI"/>
          <w:color w:val="000000"/>
          <w:szCs w:val="20"/>
        </w:rPr>
        <w:t xml:space="preserve"> </w:t>
      </w:r>
    </w:p>
    <w:p w14:paraId="6337E5F2" w14:textId="117C986C" w:rsidR="00577552" w:rsidRPr="002B3813" w:rsidRDefault="00174747" w:rsidP="00954104">
      <w:pPr>
        <w:rPr>
          <w:rFonts w:cs="Segoe UI"/>
          <w:color w:val="000000"/>
          <w:szCs w:val="20"/>
        </w:rPr>
      </w:pPr>
      <w:r>
        <w:rPr>
          <w:rFonts w:cs="Segoe UI"/>
          <w:color w:val="000000"/>
          <w:szCs w:val="20"/>
          <w:u w:val="single"/>
        </w:rPr>
        <w:t>Project Management:</w:t>
      </w:r>
      <w:r w:rsidR="00494B8A" w:rsidRPr="002B3813">
        <w:rPr>
          <w:rFonts w:cs="Segoe UI"/>
          <w:color w:val="000000"/>
          <w:szCs w:val="20"/>
        </w:rPr>
        <w:t xml:space="preserve">  </w:t>
      </w:r>
      <w:r w:rsidR="00577552" w:rsidRPr="002B3813">
        <w:rPr>
          <w:rFonts w:cs="Segoe UI"/>
          <w:color w:val="000000"/>
          <w:szCs w:val="20"/>
        </w:rPr>
        <w:t xml:space="preserve">The project office will </w:t>
      </w:r>
      <w:r w:rsidR="002B3813" w:rsidRPr="002B3813">
        <w:rPr>
          <w:rFonts w:cs="Segoe UI"/>
          <w:color w:val="000000"/>
          <w:szCs w:val="20"/>
        </w:rPr>
        <w:t>be in</w:t>
      </w:r>
      <w:r w:rsidR="00577552" w:rsidRPr="002B3813">
        <w:rPr>
          <w:rFonts w:cs="Segoe UI"/>
          <w:color w:val="000000"/>
          <w:szCs w:val="20"/>
        </w:rPr>
        <w:t xml:space="preserve"> Astana, in the headquarters of the United Nations in Kazakhstan, </w:t>
      </w:r>
      <w:r w:rsidR="002B3813">
        <w:rPr>
          <w:rFonts w:cs="Segoe UI"/>
          <w:color w:val="000000"/>
          <w:szCs w:val="20"/>
        </w:rPr>
        <w:t>under</w:t>
      </w:r>
      <w:r w:rsidR="002B3813" w:rsidRPr="002B3813">
        <w:rPr>
          <w:rFonts w:cs="Segoe UI"/>
          <w:color w:val="000000"/>
          <w:szCs w:val="20"/>
        </w:rPr>
        <w:t xml:space="preserve"> </w:t>
      </w:r>
      <w:r w:rsidR="00577552" w:rsidRPr="002B3813">
        <w:rPr>
          <w:rFonts w:cs="Segoe UI"/>
          <w:color w:val="000000"/>
          <w:szCs w:val="20"/>
        </w:rPr>
        <w:t xml:space="preserve">an arrangement essentially identical to that of the existing UNDP project, funded by GEF, on energy-efficient lighting.  It is expected that the project office will be staffed full-time by the Project Manager, </w:t>
      </w:r>
      <w:r w:rsidR="00B513EB">
        <w:rPr>
          <w:rFonts w:cs="Segoe UI"/>
          <w:color w:val="000000"/>
          <w:szCs w:val="20"/>
        </w:rPr>
        <w:t>Project Assistant</w:t>
      </w:r>
      <w:r w:rsidR="00577552" w:rsidRPr="002B3813">
        <w:rPr>
          <w:rFonts w:cs="Segoe UI"/>
          <w:color w:val="000000"/>
          <w:szCs w:val="20"/>
        </w:rPr>
        <w:t>, and two team leaders as described above.  There will be no other project office, but project staff will travel regularly to maintain a regular presence in other cities, especially Almaty. Consultants and national partners will also help to maintain the project’s presence outside of Astana.</w:t>
      </w:r>
    </w:p>
    <w:p w14:paraId="30229D04" w14:textId="1EBC23E2" w:rsidR="00174747" w:rsidRPr="002B3813" w:rsidRDefault="00577552" w:rsidP="00954104">
      <w:pPr>
        <w:rPr>
          <w:rFonts w:cs="Segoe UI"/>
          <w:color w:val="000000"/>
          <w:szCs w:val="20"/>
          <w:u w:val="single"/>
        </w:rPr>
      </w:pPr>
      <w:r w:rsidRPr="002B3813">
        <w:rPr>
          <w:rFonts w:cs="Segoe UI"/>
          <w:color w:val="000000"/>
          <w:szCs w:val="20"/>
        </w:rPr>
        <w:t>Project operations will be supported, as also noted above, by financial, logistical, and procurement-related support staff employed by the UNDP Country Office.  These suppor</w:t>
      </w:r>
      <w:r w:rsidR="006E004F" w:rsidRPr="002B3813">
        <w:rPr>
          <w:rFonts w:cs="Segoe UI"/>
          <w:color w:val="000000"/>
          <w:szCs w:val="20"/>
        </w:rPr>
        <w:t>t services will be shared by this</w:t>
      </w:r>
      <w:r w:rsidRPr="002B3813">
        <w:rPr>
          <w:rFonts w:cs="Segoe UI"/>
          <w:color w:val="000000"/>
          <w:szCs w:val="20"/>
        </w:rPr>
        <w:t xml:space="preserve"> </w:t>
      </w:r>
      <w:r w:rsidR="006E004F" w:rsidRPr="002B3813">
        <w:rPr>
          <w:rFonts w:cs="Segoe UI"/>
          <w:color w:val="000000"/>
          <w:szCs w:val="20"/>
        </w:rPr>
        <w:t xml:space="preserve">project and other UNDP projects.  </w:t>
      </w:r>
    </w:p>
    <w:p w14:paraId="66536214" w14:textId="77777777" w:rsidR="004563CD" w:rsidRDefault="004563CD" w:rsidP="00A04E6F">
      <w:pPr>
        <w:spacing w:after="0"/>
        <w:jc w:val="left"/>
        <w:rPr>
          <w:rFonts w:cs="Arial"/>
          <w:i/>
          <w:noProof/>
          <w:szCs w:val="20"/>
          <w:lang w:eastAsia="zh-CN"/>
        </w:rPr>
      </w:pPr>
    </w:p>
    <w:p w14:paraId="548EE2C8" w14:textId="77777777" w:rsidR="00CD7018" w:rsidRPr="0003763F" w:rsidRDefault="00CD7018" w:rsidP="00A04E6F">
      <w:pPr>
        <w:spacing w:after="0"/>
        <w:jc w:val="left"/>
        <w:rPr>
          <w:rFonts w:cs="Arial"/>
          <w:i/>
          <w:noProof/>
          <w:szCs w:val="20"/>
          <w:lang w:eastAsia="zh-CN"/>
        </w:rPr>
      </w:pPr>
    </w:p>
    <w:p w14:paraId="089EFC89" w14:textId="77777777" w:rsidR="003E3ABA" w:rsidRPr="0003763F" w:rsidRDefault="003E3ABA" w:rsidP="00A04E6F">
      <w:pPr>
        <w:pStyle w:val="Heading1"/>
        <w:spacing w:before="0" w:after="0"/>
        <w:rPr>
          <w:rFonts w:ascii="Calibri" w:hAnsi="Calibri"/>
        </w:rPr>
      </w:pPr>
      <w:bookmarkStart w:id="23" w:name="_Toc477852779"/>
      <w:r w:rsidRPr="0003763F">
        <w:rPr>
          <w:rFonts w:ascii="Calibri" w:hAnsi="Calibri"/>
        </w:rPr>
        <w:t>Financial Planning and Management</w:t>
      </w:r>
      <w:bookmarkEnd w:id="23"/>
      <w:r w:rsidRPr="0003763F">
        <w:rPr>
          <w:rFonts w:ascii="Calibri" w:hAnsi="Calibri"/>
        </w:rPr>
        <w:t xml:space="preserve"> </w:t>
      </w:r>
    </w:p>
    <w:p w14:paraId="564ABA22" w14:textId="77777777" w:rsidR="00CD7018" w:rsidRDefault="00CD7018" w:rsidP="006674A2">
      <w:pPr>
        <w:autoSpaceDE w:val="0"/>
        <w:autoSpaceDN w:val="0"/>
        <w:adjustRightInd w:val="0"/>
        <w:spacing w:after="0"/>
        <w:jc w:val="left"/>
        <w:rPr>
          <w:color w:val="000000"/>
          <w:szCs w:val="20"/>
        </w:rPr>
      </w:pPr>
    </w:p>
    <w:p w14:paraId="0BD38432" w14:textId="493F5023" w:rsidR="003E3ABA" w:rsidRPr="0003763F" w:rsidRDefault="003E3ABA" w:rsidP="0059138C">
      <w:pPr>
        <w:autoSpaceDE w:val="0"/>
        <w:autoSpaceDN w:val="0"/>
        <w:adjustRightInd w:val="0"/>
        <w:spacing w:after="0"/>
        <w:rPr>
          <w:color w:val="000000"/>
          <w:szCs w:val="20"/>
        </w:rPr>
      </w:pPr>
      <w:r w:rsidRPr="00E25565">
        <w:rPr>
          <w:color w:val="000000"/>
          <w:szCs w:val="20"/>
        </w:rPr>
        <w:t>The total cost of the project is USD</w:t>
      </w:r>
      <w:r w:rsidR="00CA048E">
        <w:rPr>
          <w:color w:val="000000"/>
          <w:szCs w:val="20"/>
        </w:rPr>
        <w:t xml:space="preserve"> </w:t>
      </w:r>
      <w:r w:rsidR="000761B1">
        <w:rPr>
          <w:color w:val="000000"/>
          <w:szCs w:val="20"/>
        </w:rPr>
        <w:t xml:space="preserve">15.7 million, </w:t>
      </w:r>
      <w:r w:rsidRPr="00E25565">
        <w:rPr>
          <w:color w:val="000000"/>
          <w:szCs w:val="20"/>
        </w:rPr>
        <w:t>fin</w:t>
      </w:r>
      <w:r w:rsidR="000761B1">
        <w:rPr>
          <w:color w:val="000000"/>
          <w:szCs w:val="20"/>
        </w:rPr>
        <w:t>anced through a GEF grant of US</w:t>
      </w:r>
      <w:r w:rsidR="00CA048E">
        <w:rPr>
          <w:color w:val="000000"/>
          <w:szCs w:val="20"/>
        </w:rPr>
        <w:t xml:space="preserve">D </w:t>
      </w:r>
      <w:r w:rsidR="00C944C8" w:rsidRPr="00E25565">
        <w:rPr>
          <w:color w:val="000000"/>
          <w:szCs w:val="20"/>
        </w:rPr>
        <w:t xml:space="preserve">3.5 million </w:t>
      </w:r>
      <w:r w:rsidRPr="00E25565">
        <w:rPr>
          <w:color w:val="000000"/>
          <w:szCs w:val="20"/>
        </w:rPr>
        <w:t xml:space="preserve">and </w:t>
      </w:r>
      <w:r w:rsidR="00CA048E">
        <w:rPr>
          <w:color w:val="000000"/>
          <w:szCs w:val="20"/>
        </w:rPr>
        <w:t xml:space="preserve">USD </w:t>
      </w:r>
      <w:r w:rsidR="00CB322C" w:rsidRPr="000761B1">
        <w:rPr>
          <w:color w:val="000000"/>
          <w:szCs w:val="20"/>
        </w:rPr>
        <w:t xml:space="preserve">12.2 million </w:t>
      </w:r>
      <w:r w:rsidRPr="00E25565">
        <w:rPr>
          <w:color w:val="000000"/>
          <w:szCs w:val="20"/>
        </w:rPr>
        <w:t>in</w:t>
      </w:r>
      <w:r w:rsidRPr="0003763F">
        <w:rPr>
          <w:color w:val="000000"/>
          <w:szCs w:val="20"/>
        </w:rPr>
        <w:t xml:space="preserve"> parallel co-financing.  UNDP, as the GEF Implementing Agency, is responsible for the execution of the GEF resources</w:t>
      </w:r>
      <w:r w:rsidR="00494B8A">
        <w:rPr>
          <w:color w:val="000000"/>
          <w:szCs w:val="20"/>
        </w:rPr>
        <w:t xml:space="preserve"> </w:t>
      </w:r>
      <w:r w:rsidR="00494B8A" w:rsidRPr="0003763F">
        <w:rPr>
          <w:color w:val="000000"/>
          <w:szCs w:val="20"/>
        </w:rPr>
        <w:t xml:space="preserve">and the </w:t>
      </w:r>
      <w:r w:rsidR="00494B8A" w:rsidRPr="0003763F">
        <w:rPr>
          <w:color w:val="000000"/>
          <w:szCs w:val="20"/>
          <w:lang w:eastAsia="zh-CN"/>
        </w:rPr>
        <w:t>cash co-financing transferred to UNDP bank account only</w:t>
      </w:r>
      <w:r w:rsidRPr="0003763F">
        <w:rPr>
          <w:color w:val="000000"/>
          <w:szCs w:val="20"/>
        </w:rPr>
        <w:t xml:space="preserve">.   </w:t>
      </w:r>
    </w:p>
    <w:p w14:paraId="4C831D79" w14:textId="77777777" w:rsidR="003E3ABA" w:rsidRPr="0003763F" w:rsidRDefault="003E3ABA" w:rsidP="0059138C">
      <w:pPr>
        <w:autoSpaceDE w:val="0"/>
        <w:autoSpaceDN w:val="0"/>
        <w:adjustRightInd w:val="0"/>
        <w:spacing w:after="0"/>
        <w:rPr>
          <w:color w:val="000000"/>
          <w:szCs w:val="20"/>
        </w:rPr>
      </w:pPr>
    </w:p>
    <w:p w14:paraId="5D0E8458" w14:textId="5A126E73" w:rsidR="003E3ABA" w:rsidRPr="00E25565" w:rsidRDefault="003E3ABA" w:rsidP="0059138C">
      <w:pPr>
        <w:autoSpaceDE w:val="0"/>
        <w:autoSpaceDN w:val="0"/>
        <w:adjustRightInd w:val="0"/>
        <w:spacing w:after="0"/>
        <w:rPr>
          <w:color w:val="000000"/>
          <w:szCs w:val="20"/>
        </w:rPr>
      </w:pPr>
      <w:r w:rsidRPr="00E25565">
        <w:rPr>
          <w:color w:val="000000"/>
          <w:szCs w:val="20"/>
          <w:u w:val="single"/>
        </w:rPr>
        <w:t>Parallel co-financing</w:t>
      </w:r>
      <w:r w:rsidRPr="00E25565">
        <w:rPr>
          <w:color w:val="000000"/>
          <w:szCs w:val="20"/>
        </w:rPr>
        <w:t xml:space="preserve">:  </w:t>
      </w:r>
      <w:r w:rsidR="00CA1DCA" w:rsidRPr="00E25565">
        <w:rPr>
          <w:color w:val="000000"/>
          <w:szCs w:val="20"/>
        </w:rPr>
        <w:t xml:space="preserve">The </w:t>
      </w:r>
      <w:r w:rsidR="001E1850">
        <w:rPr>
          <w:color w:val="000000"/>
          <w:szCs w:val="20"/>
        </w:rPr>
        <w:t xml:space="preserve">actual </w:t>
      </w:r>
      <w:r w:rsidR="00CA1DCA" w:rsidRPr="00E25565">
        <w:rPr>
          <w:color w:val="000000"/>
          <w:szCs w:val="20"/>
        </w:rPr>
        <w:t xml:space="preserve">realization of project co-financing will be monitored during the mid-term review and terminal evaluation process and will be reported to the GEF. </w:t>
      </w:r>
      <w:r w:rsidRPr="00E25565">
        <w:rPr>
          <w:color w:val="000000"/>
          <w:szCs w:val="20"/>
        </w:rPr>
        <w:t>The planned parallel co-fi</w:t>
      </w:r>
      <w:r w:rsidR="00E04CDD">
        <w:rPr>
          <w:color w:val="000000"/>
          <w:szCs w:val="20"/>
        </w:rPr>
        <w:t>nancing will be used as noted in the following table. Co-financing letters are listed in Annex H and are provided as a separate document.</w:t>
      </w:r>
    </w:p>
    <w:p w14:paraId="10F8188F" w14:textId="77777777" w:rsidR="003E3ABA" w:rsidRDefault="003E3ABA" w:rsidP="00A04E6F">
      <w:pPr>
        <w:autoSpaceDE w:val="0"/>
        <w:autoSpaceDN w:val="0"/>
        <w:adjustRightInd w:val="0"/>
        <w:spacing w:after="0"/>
        <w:jc w:val="left"/>
        <w:rPr>
          <w:color w:val="000000"/>
          <w:szCs w:val="20"/>
        </w:rPr>
      </w:pPr>
    </w:p>
    <w:p w14:paraId="6958AC54" w14:textId="714C0081" w:rsidR="00F038FC" w:rsidRDefault="00F038FC" w:rsidP="00F038FC">
      <w:pPr>
        <w:autoSpaceDE w:val="0"/>
        <w:autoSpaceDN w:val="0"/>
        <w:adjustRightInd w:val="0"/>
        <w:spacing w:after="0"/>
        <w:rPr>
          <w:color w:val="000000"/>
          <w:szCs w:val="20"/>
        </w:rPr>
      </w:pPr>
      <w:r>
        <w:rPr>
          <w:color w:val="000000"/>
          <w:szCs w:val="20"/>
        </w:rPr>
        <w:t>Note that the</w:t>
      </w:r>
      <w:r w:rsidR="00CA048E">
        <w:rPr>
          <w:color w:val="000000"/>
          <w:szCs w:val="20"/>
        </w:rPr>
        <w:t xml:space="preserve"> project also expects at least USD </w:t>
      </w:r>
      <w:r>
        <w:rPr>
          <w:color w:val="000000"/>
          <w:szCs w:val="20"/>
        </w:rPr>
        <w:t>6 million in equity co-financing from consumers participating in rebate and coupon programs.  As these individuals are diffuse and not yet specifically identified, there is no co-financing letter for this amount.</w:t>
      </w:r>
    </w:p>
    <w:p w14:paraId="283D6B9A" w14:textId="75C90CA9" w:rsidR="00E04CDD" w:rsidRDefault="00E04CDD" w:rsidP="00A04E6F">
      <w:pPr>
        <w:autoSpaceDE w:val="0"/>
        <w:autoSpaceDN w:val="0"/>
        <w:adjustRightInd w:val="0"/>
        <w:spacing w:after="0"/>
        <w:jc w:val="left"/>
        <w:rPr>
          <w:color w:val="000000"/>
          <w:szCs w:val="20"/>
        </w:rPr>
      </w:pPr>
    </w:p>
    <w:p w14:paraId="2C249C0C" w14:textId="77777777" w:rsidR="00B35B52" w:rsidRDefault="00B35B52" w:rsidP="00A04E6F">
      <w:pPr>
        <w:autoSpaceDE w:val="0"/>
        <w:autoSpaceDN w:val="0"/>
        <w:adjustRightInd w:val="0"/>
        <w:spacing w:after="0"/>
        <w:jc w:val="left"/>
        <w:rPr>
          <w:color w:val="000000"/>
          <w:szCs w:val="20"/>
        </w:rPr>
      </w:pPr>
    </w:p>
    <w:p w14:paraId="0A9BABB7" w14:textId="2B0073B6" w:rsidR="0059138C" w:rsidRPr="00E25565" w:rsidRDefault="0059138C" w:rsidP="00954104">
      <w:pPr>
        <w:pStyle w:val="Caption"/>
        <w:rPr>
          <w:color w:val="000000"/>
          <w:szCs w:val="20"/>
        </w:rPr>
      </w:pPr>
      <w:r>
        <w:t xml:space="preserve">Table </w:t>
      </w:r>
      <w:fldSimple w:instr=" SEQ Table \* ARABIC ">
        <w:r w:rsidR="00073D01">
          <w:rPr>
            <w:noProof/>
          </w:rPr>
          <w:t>3</w:t>
        </w:r>
      </w:fldSimple>
      <w:r>
        <w:t>. List of co-financing sources, amounts and planned activities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1260"/>
        <w:gridCol w:w="1157"/>
        <w:gridCol w:w="1453"/>
        <w:gridCol w:w="2214"/>
        <w:gridCol w:w="1944"/>
      </w:tblGrid>
      <w:tr w:rsidR="00CB322C" w:rsidRPr="0059138C" w14:paraId="04435624" w14:textId="77777777" w:rsidTr="006D4DCE">
        <w:trPr>
          <w:trHeight w:val="953"/>
          <w:tblHeader/>
          <w:jc w:val="center"/>
        </w:trPr>
        <w:tc>
          <w:tcPr>
            <w:tcW w:w="1548" w:type="dxa"/>
            <w:shd w:val="clear" w:color="auto" w:fill="auto"/>
          </w:tcPr>
          <w:p w14:paraId="18D2F1B4" w14:textId="77777777" w:rsidR="003E3ABA" w:rsidRPr="0059138C" w:rsidRDefault="003E3ABA" w:rsidP="00954104">
            <w:pPr>
              <w:autoSpaceDE w:val="0"/>
              <w:autoSpaceDN w:val="0"/>
              <w:adjustRightInd w:val="0"/>
              <w:spacing w:after="0"/>
              <w:jc w:val="center"/>
              <w:rPr>
                <w:b/>
                <w:color w:val="000000"/>
                <w:szCs w:val="20"/>
                <w:lang w:val="en-GB"/>
              </w:rPr>
            </w:pPr>
            <w:r w:rsidRPr="0059138C">
              <w:rPr>
                <w:b/>
                <w:color w:val="000000"/>
                <w:szCs w:val="20"/>
                <w:lang w:val="en-GB"/>
              </w:rPr>
              <w:t>Co-financing source</w:t>
            </w:r>
          </w:p>
        </w:tc>
        <w:tc>
          <w:tcPr>
            <w:tcW w:w="1260" w:type="dxa"/>
            <w:shd w:val="clear" w:color="auto" w:fill="auto"/>
          </w:tcPr>
          <w:p w14:paraId="6F8F525E" w14:textId="77777777" w:rsidR="003E3ABA" w:rsidRPr="0059138C" w:rsidRDefault="003E3ABA" w:rsidP="00954104">
            <w:pPr>
              <w:autoSpaceDE w:val="0"/>
              <w:autoSpaceDN w:val="0"/>
              <w:adjustRightInd w:val="0"/>
              <w:spacing w:after="0"/>
              <w:jc w:val="center"/>
              <w:rPr>
                <w:b/>
                <w:color w:val="000000"/>
                <w:szCs w:val="20"/>
                <w:lang w:val="en-GB"/>
              </w:rPr>
            </w:pPr>
            <w:r w:rsidRPr="0059138C">
              <w:rPr>
                <w:b/>
                <w:color w:val="000000"/>
                <w:szCs w:val="20"/>
                <w:lang w:val="en-GB"/>
              </w:rPr>
              <w:t>Co-financing type</w:t>
            </w:r>
          </w:p>
        </w:tc>
        <w:tc>
          <w:tcPr>
            <w:tcW w:w="1157" w:type="dxa"/>
            <w:shd w:val="clear" w:color="auto" w:fill="auto"/>
          </w:tcPr>
          <w:p w14:paraId="6857C107" w14:textId="0EA7CAF7" w:rsidR="003E3ABA" w:rsidRPr="0059138C" w:rsidRDefault="003E3ABA" w:rsidP="00954104">
            <w:pPr>
              <w:autoSpaceDE w:val="0"/>
              <w:autoSpaceDN w:val="0"/>
              <w:adjustRightInd w:val="0"/>
              <w:spacing w:after="0"/>
              <w:jc w:val="center"/>
              <w:rPr>
                <w:b/>
                <w:color w:val="000000"/>
                <w:szCs w:val="20"/>
                <w:lang w:val="en-GB"/>
              </w:rPr>
            </w:pPr>
            <w:r w:rsidRPr="0059138C">
              <w:rPr>
                <w:b/>
                <w:color w:val="000000"/>
                <w:szCs w:val="20"/>
                <w:lang w:val="en-GB"/>
              </w:rPr>
              <w:t>Co-financing amount</w:t>
            </w:r>
            <w:r w:rsidR="00D645ED" w:rsidRPr="0059138C">
              <w:rPr>
                <w:b/>
                <w:color w:val="000000"/>
                <w:szCs w:val="20"/>
                <w:lang w:val="en-GB"/>
              </w:rPr>
              <w:t>*</w:t>
            </w:r>
            <w:r w:rsidR="006D4DCE">
              <w:rPr>
                <w:b/>
                <w:color w:val="000000"/>
                <w:szCs w:val="20"/>
                <w:lang w:val="en-GB"/>
              </w:rPr>
              <w:t xml:space="preserve"> (US$</w:t>
            </w:r>
            <w:r w:rsidR="00CC08C7" w:rsidRPr="0059138C">
              <w:rPr>
                <w:b/>
                <w:color w:val="000000"/>
                <w:szCs w:val="20"/>
                <w:lang w:val="en-GB"/>
              </w:rPr>
              <w:t>)</w:t>
            </w:r>
          </w:p>
        </w:tc>
        <w:tc>
          <w:tcPr>
            <w:tcW w:w="1453" w:type="dxa"/>
            <w:shd w:val="clear" w:color="auto" w:fill="auto"/>
          </w:tcPr>
          <w:p w14:paraId="09952481" w14:textId="6CA4DADA" w:rsidR="003E3ABA" w:rsidRPr="0059138C" w:rsidRDefault="003E3ABA" w:rsidP="00954104">
            <w:pPr>
              <w:autoSpaceDE w:val="0"/>
              <w:autoSpaceDN w:val="0"/>
              <w:adjustRightInd w:val="0"/>
              <w:spacing w:after="0"/>
              <w:jc w:val="center"/>
              <w:rPr>
                <w:b/>
                <w:color w:val="000000"/>
                <w:szCs w:val="20"/>
                <w:lang w:val="en-GB"/>
              </w:rPr>
            </w:pPr>
            <w:r w:rsidRPr="0059138C">
              <w:rPr>
                <w:b/>
                <w:color w:val="000000"/>
                <w:szCs w:val="20"/>
                <w:lang w:val="en-GB"/>
              </w:rPr>
              <w:t>Planned Activities/</w:t>
            </w:r>
            <w:r w:rsidR="00CB322C" w:rsidRPr="0059138C">
              <w:rPr>
                <w:b/>
                <w:color w:val="000000"/>
                <w:szCs w:val="20"/>
                <w:lang w:val="en-GB"/>
              </w:rPr>
              <w:t xml:space="preserve"> </w:t>
            </w:r>
            <w:r w:rsidRPr="0059138C">
              <w:rPr>
                <w:b/>
                <w:color w:val="000000"/>
                <w:szCs w:val="20"/>
                <w:lang w:val="en-GB"/>
              </w:rPr>
              <w:t>Outputs</w:t>
            </w:r>
          </w:p>
        </w:tc>
        <w:tc>
          <w:tcPr>
            <w:tcW w:w="2214" w:type="dxa"/>
            <w:shd w:val="clear" w:color="auto" w:fill="auto"/>
          </w:tcPr>
          <w:p w14:paraId="39A61F1D" w14:textId="77777777" w:rsidR="003E3ABA" w:rsidRPr="0059138C" w:rsidRDefault="003E3ABA" w:rsidP="00954104">
            <w:pPr>
              <w:autoSpaceDE w:val="0"/>
              <w:autoSpaceDN w:val="0"/>
              <w:adjustRightInd w:val="0"/>
              <w:spacing w:after="0"/>
              <w:jc w:val="center"/>
              <w:rPr>
                <w:b/>
                <w:color w:val="000000"/>
                <w:szCs w:val="20"/>
                <w:lang w:val="en-GB"/>
              </w:rPr>
            </w:pPr>
            <w:r w:rsidRPr="0059138C">
              <w:rPr>
                <w:b/>
                <w:color w:val="000000"/>
                <w:szCs w:val="20"/>
                <w:lang w:val="en-GB"/>
              </w:rPr>
              <w:t>Risks</w:t>
            </w:r>
          </w:p>
        </w:tc>
        <w:tc>
          <w:tcPr>
            <w:tcW w:w="1944" w:type="dxa"/>
            <w:shd w:val="clear" w:color="auto" w:fill="auto"/>
          </w:tcPr>
          <w:p w14:paraId="3504627E" w14:textId="77777777" w:rsidR="003E3ABA" w:rsidRPr="0059138C" w:rsidRDefault="003E3ABA" w:rsidP="00954104">
            <w:pPr>
              <w:autoSpaceDE w:val="0"/>
              <w:autoSpaceDN w:val="0"/>
              <w:adjustRightInd w:val="0"/>
              <w:spacing w:after="0"/>
              <w:jc w:val="center"/>
              <w:rPr>
                <w:b/>
                <w:color w:val="000000"/>
                <w:szCs w:val="20"/>
                <w:lang w:val="en-GB"/>
              </w:rPr>
            </w:pPr>
            <w:r w:rsidRPr="0059138C">
              <w:rPr>
                <w:b/>
                <w:color w:val="000000"/>
                <w:szCs w:val="20"/>
                <w:lang w:val="en-GB"/>
              </w:rPr>
              <w:t>Risk Mitigation Measures</w:t>
            </w:r>
          </w:p>
        </w:tc>
      </w:tr>
      <w:tr w:rsidR="00CB322C" w:rsidRPr="0059138C" w14:paraId="7BCF60BE" w14:textId="77777777" w:rsidTr="0059138C">
        <w:trPr>
          <w:jc w:val="center"/>
        </w:trPr>
        <w:tc>
          <w:tcPr>
            <w:tcW w:w="1548" w:type="dxa"/>
            <w:shd w:val="clear" w:color="auto" w:fill="auto"/>
          </w:tcPr>
          <w:p w14:paraId="264C58CE" w14:textId="50EF1045" w:rsidR="003E3ABA" w:rsidRPr="00473205" w:rsidRDefault="00AE0351" w:rsidP="00954104">
            <w:pPr>
              <w:autoSpaceDE w:val="0"/>
              <w:autoSpaceDN w:val="0"/>
              <w:adjustRightInd w:val="0"/>
              <w:spacing w:after="0"/>
              <w:jc w:val="left"/>
              <w:rPr>
                <w:color w:val="000000"/>
                <w:sz w:val="18"/>
                <w:szCs w:val="20"/>
                <w:lang w:val="en-GB"/>
              </w:rPr>
            </w:pPr>
            <w:r w:rsidRPr="00473205">
              <w:rPr>
                <w:color w:val="000000"/>
                <w:sz w:val="18"/>
                <w:szCs w:val="20"/>
                <w:lang w:val="en-GB"/>
              </w:rPr>
              <w:t>Ministry of Investments and Development of the Republic of Kazakhstan</w:t>
            </w:r>
          </w:p>
        </w:tc>
        <w:tc>
          <w:tcPr>
            <w:tcW w:w="1260" w:type="dxa"/>
            <w:shd w:val="clear" w:color="auto" w:fill="auto"/>
          </w:tcPr>
          <w:p w14:paraId="59F79360" w14:textId="68435C0F" w:rsidR="003E3ABA" w:rsidRPr="00473205" w:rsidRDefault="00CC08C7" w:rsidP="00954104">
            <w:pPr>
              <w:autoSpaceDE w:val="0"/>
              <w:autoSpaceDN w:val="0"/>
              <w:adjustRightInd w:val="0"/>
              <w:spacing w:after="0"/>
              <w:jc w:val="left"/>
              <w:rPr>
                <w:color w:val="000000"/>
                <w:sz w:val="18"/>
                <w:szCs w:val="20"/>
                <w:lang w:val="en-GB"/>
              </w:rPr>
            </w:pPr>
            <w:r w:rsidRPr="00473205">
              <w:rPr>
                <w:color w:val="000000"/>
                <w:sz w:val="18"/>
                <w:szCs w:val="20"/>
                <w:lang w:val="en-GB"/>
              </w:rPr>
              <w:t>Cash</w:t>
            </w:r>
          </w:p>
        </w:tc>
        <w:tc>
          <w:tcPr>
            <w:tcW w:w="1157" w:type="dxa"/>
            <w:shd w:val="clear" w:color="auto" w:fill="auto"/>
          </w:tcPr>
          <w:p w14:paraId="09DDC117" w14:textId="39E75699" w:rsidR="003E3ABA" w:rsidRPr="00473205" w:rsidRDefault="00CC08C7" w:rsidP="00954104">
            <w:pPr>
              <w:autoSpaceDE w:val="0"/>
              <w:autoSpaceDN w:val="0"/>
              <w:adjustRightInd w:val="0"/>
              <w:spacing w:after="0"/>
              <w:jc w:val="right"/>
              <w:rPr>
                <w:color w:val="000000"/>
                <w:sz w:val="18"/>
                <w:szCs w:val="20"/>
                <w:lang w:val="en-GB"/>
              </w:rPr>
            </w:pPr>
            <w:r w:rsidRPr="00473205">
              <w:rPr>
                <w:color w:val="000000"/>
                <w:sz w:val="18"/>
                <w:szCs w:val="20"/>
                <w:lang w:val="en-GB"/>
              </w:rPr>
              <w:t>10,510,511</w:t>
            </w:r>
          </w:p>
        </w:tc>
        <w:tc>
          <w:tcPr>
            <w:tcW w:w="1453" w:type="dxa"/>
            <w:shd w:val="clear" w:color="auto" w:fill="auto"/>
          </w:tcPr>
          <w:p w14:paraId="1B454276" w14:textId="409D3E2D" w:rsidR="003E3ABA" w:rsidRPr="00473205" w:rsidRDefault="00CC08C7" w:rsidP="00954104">
            <w:pPr>
              <w:autoSpaceDE w:val="0"/>
              <w:autoSpaceDN w:val="0"/>
              <w:adjustRightInd w:val="0"/>
              <w:spacing w:after="0"/>
              <w:jc w:val="left"/>
              <w:rPr>
                <w:color w:val="000000"/>
                <w:sz w:val="18"/>
                <w:szCs w:val="20"/>
                <w:lang w:val="en-GB"/>
              </w:rPr>
            </w:pPr>
            <w:r w:rsidRPr="00473205">
              <w:rPr>
                <w:color w:val="000000"/>
                <w:sz w:val="18"/>
                <w:szCs w:val="20"/>
                <w:lang w:val="en-GB"/>
              </w:rPr>
              <w:t>All components and activities, with the most direct role of Ministry staff in Component 1</w:t>
            </w:r>
          </w:p>
        </w:tc>
        <w:tc>
          <w:tcPr>
            <w:tcW w:w="2214" w:type="dxa"/>
            <w:shd w:val="clear" w:color="auto" w:fill="auto"/>
          </w:tcPr>
          <w:p w14:paraId="4B1357B2" w14:textId="66F58C26" w:rsidR="003E3ABA" w:rsidRPr="00473205" w:rsidRDefault="00CB322C" w:rsidP="00954104">
            <w:pPr>
              <w:autoSpaceDE w:val="0"/>
              <w:autoSpaceDN w:val="0"/>
              <w:adjustRightInd w:val="0"/>
              <w:spacing w:after="0"/>
              <w:jc w:val="left"/>
              <w:rPr>
                <w:color w:val="000000"/>
                <w:sz w:val="18"/>
                <w:szCs w:val="20"/>
                <w:lang w:val="en-GB"/>
              </w:rPr>
            </w:pPr>
            <w:r w:rsidRPr="00473205">
              <w:rPr>
                <w:color w:val="000000"/>
                <w:sz w:val="18"/>
                <w:szCs w:val="20"/>
                <w:lang w:val="en-GB"/>
              </w:rPr>
              <w:t>Changes in state budget allocations.  This risk is low because of national strategic mandates for climate change mitigation and sustainable development.</w:t>
            </w:r>
          </w:p>
        </w:tc>
        <w:tc>
          <w:tcPr>
            <w:tcW w:w="1944" w:type="dxa"/>
            <w:shd w:val="clear" w:color="auto" w:fill="auto"/>
          </w:tcPr>
          <w:p w14:paraId="401835A9" w14:textId="1A358528" w:rsidR="003E3ABA" w:rsidRPr="00473205" w:rsidRDefault="00647DAC" w:rsidP="00954104">
            <w:pPr>
              <w:autoSpaceDE w:val="0"/>
              <w:autoSpaceDN w:val="0"/>
              <w:adjustRightInd w:val="0"/>
              <w:spacing w:after="0"/>
              <w:jc w:val="left"/>
              <w:rPr>
                <w:color w:val="000000"/>
                <w:sz w:val="18"/>
                <w:szCs w:val="20"/>
                <w:lang w:val="en-GB"/>
              </w:rPr>
            </w:pPr>
            <w:r w:rsidRPr="00473205">
              <w:rPr>
                <w:color w:val="000000"/>
                <w:sz w:val="18"/>
                <w:szCs w:val="20"/>
                <w:lang w:val="en-GB"/>
              </w:rPr>
              <w:t>Exercising of National Project Coordinator role by Ministry to assure consistency between national policy directions and project activities</w:t>
            </w:r>
          </w:p>
        </w:tc>
      </w:tr>
      <w:tr w:rsidR="00CB322C" w:rsidRPr="0059138C" w14:paraId="08BFABFC" w14:textId="77777777" w:rsidTr="0059138C">
        <w:trPr>
          <w:jc w:val="center"/>
        </w:trPr>
        <w:tc>
          <w:tcPr>
            <w:tcW w:w="1548" w:type="dxa"/>
            <w:shd w:val="clear" w:color="auto" w:fill="auto"/>
          </w:tcPr>
          <w:p w14:paraId="5DBF5CBF" w14:textId="7E50046C" w:rsidR="003E3ABA" w:rsidRPr="00473205" w:rsidRDefault="00AE0351" w:rsidP="00954104">
            <w:pPr>
              <w:autoSpaceDE w:val="0"/>
              <w:autoSpaceDN w:val="0"/>
              <w:adjustRightInd w:val="0"/>
              <w:spacing w:after="0"/>
              <w:jc w:val="left"/>
              <w:rPr>
                <w:color w:val="000000"/>
                <w:sz w:val="18"/>
                <w:szCs w:val="20"/>
                <w:lang w:val="en-GB"/>
              </w:rPr>
            </w:pPr>
            <w:r w:rsidRPr="00473205">
              <w:rPr>
                <w:color w:val="000000"/>
                <w:sz w:val="18"/>
                <w:szCs w:val="20"/>
                <w:lang w:val="en-GB"/>
              </w:rPr>
              <w:t>UNDP</w:t>
            </w:r>
          </w:p>
        </w:tc>
        <w:tc>
          <w:tcPr>
            <w:tcW w:w="1260" w:type="dxa"/>
            <w:shd w:val="clear" w:color="auto" w:fill="auto"/>
          </w:tcPr>
          <w:p w14:paraId="1155F1D1" w14:textId="7B2F98EB" w:rsidR="003E3ABA" w:rsidRPr="00473205" w:rsidRDefault="00CC08C7" w:rsidP="00954104">
            <w:pPr>
              <w:autoSpaceDE w:val="0"/>
              <w:autoSpaceDN w:val="0"/>
              <w:adjustRightInd w:val="0"/>
              <w:spacing w:after="0"/>
              <w:jc w:val="left"/>
              <w:rPr>
                <w:color w:val="000000"/>
                <w:sz w:val="18"/>
                <w:szCs w:val="20"/>
                <w:lang w:val="en-GB"/>
              </w:rPr>
            </w:pPr>
            <w:r w:rsidRPr="00473205">
              <w:rPr>
                <w:color w:val="000000"/>
                <w:sz w:val="18"/>
                <w:szCs w:val="20"/>
                <w:lang w:val="en-GB"/>
              </w:rPr>
              <w:t>In-kind</w:t>
            </w:r>
          </w:p>
        </w:tc>
        <w:tc>
          <w:tcPr>
            <w:tcW w:w="1157" w:type="dxa"/>
            <w:shd w:val="clear" w:color="auto" w:fill="auto"/>
          </w:tcPr>
          <w:p w14:paraId="292A9E04" w14:textId="677A4476" w:rsidR="003E3ABA" w:rsidRPr="00473205" w:rsidRDefault="00CC08C7" w:rsidP="00954104">
            <w:pPr>
              <w:autoSpaceDE w:val="0"/>
              <w:autoSpaceDN w:val="0"/>
              <w:adjustRightInd w:val="0"/>
              <w:spacing w:after="0"/>
              <w:jc w:val="right"/>
              <w:rPr>
                <w:color w:val="000000"/>
                <w:sz w:val="18"/>
                <w:szCs w:val="20"/>
                <w:lang w:val="en-GB"/>
              </w:rPr>
            </w:pPr>
            <w:r w:rsidRPr="00473205">
              <w:rPr>
                <w:color w:val="000000"/>
                <w:sz w:val="18"/>
                <w:szCs w:val="20"/>
                <w:lang w:val="en-GB"/>
              </w:rPr>
              <w:t>300,000</w:t>
            </w:r>
          </w:p>
        </w:tc>
        <w:tc>
          <w:tcPr>
            <w:tcW w:w="1453" w:type="dxa"/>
            <w:shd w:val="clear" w:color="auto" w:fill="auto"/>
          </w:tcPr>
          <w:p w14:paraId="62FCD70B" w14:textId="6B670F33" w:rsidR="003E3ABA" w:rsidRPr="00473205" w:rsidRDefault="00CC08C7" w:rsidP="00954104">
            <w:pPr>
              <w:autoSpaceDE w:val="0"/>
              <w:autoSpaceDN w:val="0"/>
              <w:adjustRightInd w:val="0"/>
              <w:spacing w:after="0"/>
              <w:jc w:val="left"/>
              <w:rPr>
                <w:color w:val="000000"/>
                <w:sz w:val="18"/>
                <w:szCs w:val="20"/>
                <w:lang w:val="en-GB"/>
              </w:rPr>
            </w:pPr>
            <w:r w:rsidRPr="00473205">
              <w:rPr>
                <w:color w:val="000000"/>
                <w:sz w:val="18"/>
                <w:szCs w:val="20"/>
                <w:lang w:val="en-GB"/>
              </w:rPr>
              <w:t>All components and activities</w:t>
            </w:r>
          </w:p>
        </w:tc>
        <w:tc>
          <w:tcPr>
            <w:tcW w:w="2214" w:type="dxa"/>
            <w:shd w:val="clear" w:color="auto" w:fill="auto"/>
          </w:tcPr>
          <w:p w14:paraId="18D2A7CD" w14:textId="1097B25F" w:rsidR="003E3ABA" w:rsidRPr="00473205" w:rsidRDefault="00CB322C" w:rsidP="00954104">
            <w:pPr>
              <w:autoSpaceDE w:val="0"/>
              <w:autoSpaceDN w:val="0"/>
              <w:adjustRightInd w:val="0"/>
              <w:spacing w:after="0"/>
              <w:jc w:val="left"/>
              <w:rPr>
                <w:color w:val="000000"/>
                <w:sz w:val="18"/>
                <w:szCs w:val="20"/>
                <w:lang w:val="en-GB"/>
              </w:rPr>
            </w:pPr>
            <w:r w:rsidRPr="00473205">
              <w:rPr>
                <w:color w:val="000000"/>
                <w:sz w:val="18"/>
                <w:szCs w:val="20"/>
                <w:lang w:val="en-GB"/>
              </w:rPr>
              <w:t>Negligible risk.</w:t>
            </w:r>
          </w:p>
        </w:tc>
        <w:tc>
          <w:tcPr>
            <w:tcW w:w="1944" w:type="dxa"/>
            <w:shd w:val="clear" w:color="auto" w:fill="auto"/>
          </w:tcPr>
          <w:p w14:paraId="647C1F0A" w14:textId="77777777" w:rsidR="003E3ABA" w:rsidRPr="00473205" w:rsidRDefault="003E3ABA" w:rsidP="00954104">
            <w:pPr>
              <w:autoSpaceDE w:val="0"/>
              <w:autoSpaceDN w:val="0"/>
              <w:adjustRightInd w:val="0"/>
              <w:spacing w:after="0"/>
              <w:jc w:val="left"/>
              <w:rPr>
                <w:color w:val="000000"/>
                <w:sz w:val="18"/>
                <w:szCs w:val="20"/>
                <w:lang w:val="en-GB"/>
              </w:rPr>
            </w:pPr>
          </w:p>
        </w:tc>
      </w:tr>
      <w:tr w:rsidR="00CB322C" w:rsidRPr="0059138C" w14:paraId="6606AC05" w14:textId="77777777" w:rsidTr="0059138C">
        <w:trPr>
          <w:trHeight w:val="509"/>
          <w:jc w:val="center"/>
        </w:trPr>
        <w:tc>
          <w:tcPr>
            <w:tcW w:w="1548" w:type="dxa"/>
            <w:vMerge w:val="restart"/>
            <w:shd w:val="clear" w:color="auto" w:fill="auto"/>
          </w:tcPr>
          <w:p w14:paraId="4A1BCF19" w14:textId="0755FBF8" w:rsidR="00AE0351" w:rsidRPr="00473205" w:rsidRDefault="00AE0351" w:rsidP="00954104">
            <w:pPr>
              <w:autoSpaceDE w:val="0"/>
              <w:autoSpaceDN w:val="0"/>
              <w:adjustRightInd w:val="0"/>
              <w:spacing w:after="0"/>
              <w:jc w:val="left"/>
              <w:rPr>
                <w:color w:val="000000"/>
                <w:sz w:val="18"/>
                <w:szCs w:val="20"/>
                <w:lang w:val="en-GB"/>
              </w:rPr>
            </w:pPr>
            <w:r w:rsidRPr="00473205">
              <w:rPr>
                <w:color w:val="000000"/>
                <w:sz w:val="18"/>
                <w:szCs w:val="20"/>
                <w:lang w:val="en-GB"/>
              </w:rPr>
              <w:t>Kentau Transformer Manufacturing Plant</w:t>
            </w:r>
          </w:p>
        </w:tc>
        <w:tc>
          <w:tcPr>
            <w:tcW w:w="1260" w:type="dxa"/>
            <w:shd w:val="clear" w:color="auto" w:fill="auto"/>
          </w:tcPr>
          <w:p w14:paraId="27E4BF7C" w14:textId="6C0A57AB" w:rsidR="00AE0351" w:rsidRPr="00473205" w:rsidRDefault="00CC08C7" w:rsidP="00954104">
            <w:pPr>
              <w:autoSpaceDE w:val="0"/>
              <w:autoSpaceDN w:val="0"/>
              <w:adjustRightInd w:val="0"/>
              <w:spacing w:after="0"/>
              <w:jc w:val="left"/>
              <w:rPr>
                <w:color w:val="000000"/>
                <w:sz w:val="18"/>
                <w:szCs w:val="20"/>
                <w:lang w:val="en-GB"/>
              </w:rPr>
            </w:pPr>
            <w:r w:rsidRPr="00473205">
              <w:rPr>
                <w:color w:val="000000"/>
                <w:sz w:val="18"/>
                <w:szCs w:val="20"/>
                <w:lang w:val="en-GB"/>
              </w:rPr>
              <w:t>Cash</w:t>
            </w:r>
          </w:p>
        </w:tc>
        <w:tc>
          <w:tcPr>
            <w:tcW w:w="1157" w:type="dxa"/>
            <w:shd w:val="clear" w:color="auto" w:fill="auto"/>
          </w:tcPr>
          <w:p w14:paraId="0D92C3E1" w14:textId="58A15342" w:rsidR="00AE0351" w:rsidRPr="00473205" w:rsidRDefault="00CC08C7" w:rsidP="00954104">
            <w:pPr>
              <w:autoSpaceDE w:val="0"/>
              <w:autoSpaceDN w:val="0"/>
              <w:adjustRightInd w:val="0"/>
              <w:spacing w:after="0"/>
              <w:jc w:val="right"/>
              <w:rPr>
                <w:color w:val="000000"/>
                <w:sz w:val="18"/>
                <w:szCs w:val="20"/>
                <w:lang w:val="en-GB"/>
              </w:rPr>
            </w:pPr>
            <w:r w:rsidRPr="00473205">
              <w:rPr>
                <w:color w:val="000000"/>
                <w:sz w:val="18"/>
                <w:szCs w:val="20"/>
                <w:lang w:val="en-GB"/>
              </w:rPr>
              <w:t>255,255</w:t>
            </w:r>
          </w:p>
        </w:tc>
        <w:tc>
          <w:tcPr>
            <w:tcW w:w="1453" w:type="dxa"/>
            <w:vMerge w:val="restart"/>
            <w:shd w:val="clear" w:color="auto" w:fill="auto"/>
          </w:tcPr>
          <w:p w14:paraId="52713B52" w14:textId="06F0ED09" w:rsidR="00AE0351" w:rsidRPr="00473205" w:rsidRDefault="00CC08C7" w:rsidP="00954104">
            <w:pPr>
              <w:autoSpaceDE w:val="0"/>
              <w:autoSpaceDN w:val="0"/>
              <w:adjustRightInd w:val="0"/>
              <w:spacing w:after="0"/>
              <w:jc w:val="left"/>
              <w:rPr>
                <w:color w:val="000000"/>
                <w:sz w:val="18"/>
                <w:szCs w:val="20"/>
                <w:lang w:val="en-GB"/>
              </w:rPr>
            </w:pPr>
            <w:r w:rsidRPr="00473205">
              <w:rPr>
                <w:color w:val="000000"/>
                <w:sz w:val="18"/>
                <w:szCs w:val="20"/>
                <w:lang w:val="en-GB"/>
              </w:rPr>
              <w:t>Component 4, with some participation also in Component 1</w:t>
            </w:r>
          </w:p>
        </w:tc>
        <w:tc>
          <w:tcPr>
            <w:tcW w:w="2214" w:type="dxa"/>
            <w:vMerge w:val="restart"/>
            <w:shd w:val="clear" w:color="auto" w:fill="auto"/>
          </w:tcPr>
          <w:p w14:paraId="5CFD958D" w14:textId="7DD4B047" w:rsidR="00AE0351" w:rsidRPr="00473205" w:rsidRDefault="00CB322C" w:rsidP="00954104">
            <w:pPr>
              <w:autoSpaceDE w:val="0"/>
              <w:autoSpaceDN w:val="0"/>
              <w:adjustRightInd w:val="0"/>
              <w:spacing w:after="0"/>
              <w:jc w:val="left"/>
              <w:rPr>
                <w:color w:val="000000"/>
                <w:sz w:val="18"/>
                <w:szCs w:val="20"/>
                <w:lang w:val="en-GB"/>
              </w:rPr>
            </w:pPr>
            <w:r w:rsidRPr="00473205">
              <w:rPr>
                <w:color w:val="000000"/>
                <w:sz w:val="18"/>
                <w:szCs w:val="20"/>
                <w:lang w:val="en-GB"/>
              </w:rPr>
              <w:t xml:space="preserve">Low risk of delays in release of co-financing </w:t>
            </w:r>
            <w:r w:rsidR="00F038FC" w:rsidRPr="00473205">
              <w:rPr>
                <w:color w:val="000000"/>
                <w:sz w:val="18"/>
                <w:szCs w:val="20"/>
                <w:lang w:val="en-GB"/>
              </w:rPr>
              <w:t>due to</w:t>
            </w:r>
            <w:r w:rsidRPr="00473205">
              <w:rPr>
                <w:color w:val="000000"/>
                <w:sz w:val="18"/>
                <w:szCs w:val="20"/>
                <w:lang w:val="en-GB"/>
              </w:rPr>
              <w:t xml:space="preserve"> unexpected technical barriers to implementation of new production of MEPS-compliant devices</w:t>
            </w:r>
          </w:p>
        </w:tc>
        <w:tc>
          <w:tcPr>
            <w:tcW w:w="1944" w:type="dxa"/>
            <w:vMerge w:val="restart"/>
            <w:shd w:val="clear" w:color="auto" w:fill="auto"/>
          </w:tcPr>
          <w:p w14:paraId="075F171F" w14:textId="12420376" w:rsidR="00AE0351" w:rsidRPr="00473205" w:rsidRDefault="00647DAC" w:rsidP="00954104">
            <w:pPr>
              <w:autoSpaceDE w:val="0"/>
              <w:autoSpaceDN w:val="0"/>
              <w:adjustRightInd w:val="0"/>
              <w:spacing w:after="0"/>
              <w:jc w:val="left"/>
              <w:rPr>
                <w:color w:val="000000"/>
                <w:sz w:val="18"/>
                <w:szCs w:val="20"/>
                <w:lang w:val="en-GB"/>
              </w:rPr>
            </w:pPr>
            <w:r w:rsidRPr="00473205">
              <w:rPr>
                <w:color w:val="000000"/>
                <w:sz w:val="18"/>
                <w:szCs w:val="20"/>
                <w:lang w:val="en-GB"/>
              </w:rPr>
              <w:t>Communication among technical consultants and Kentau plant specialists on design and costing of retooling measures</w:t>
            </w:r>
          </w:p>
        </w:tc>
      </w:tr>
      <w:tr w:rsidR="00CB322C" w:rsidRPr="0059138C" w14:paraId="0BB4A541" w14:textId="77777777" w:rsidTr="0059138C">
        <w:trPr>
          <w:trHeight w:val="508"/>
          <w:jc w:val="center"/>
        </w:trPr>
        <w:tc>
          <w:tcPr>
            <w:tcW w:w="1548" w:type="dxa"/>
            <w:vMerge/>
            <w:shd w:val="clear" w:color="auto" w:fill="auto"/>
          </w:tcPr>
          <w:p w14:paraId="7A0FD36B" w14:textId="77777777" w:rsidR="00AE0351" w:rsidRPr="00473205" w:rsidRDefault="00AE0351" w:rsidP="00954104">
            <w:pPr>
              <w:autoSpaceDE w:val="0"/>
              <w:autoSpaceDN w:val="0"/>
              <w:adjustRightInd w:val="0"/>
              <w:spacing w:after="0"/>
              <w:jc w:val="left"/>
              <w:rPr>
                <w:color w:val="000000"/>
                <w:sz w:val="18"/>
                <w:szCs w:val="20"/>
                <w:lang w:val="en-GB"/>
              </w:rPr>
            </w:pPr>
          </w:p>
        </w:tc>
        <w:tc>
          <w:tcPr>
            <w:tcW w:w="1260" w:type="dxa"/>
            <w:shd w:val="clear" w:color="auto" w:fill="auto"/>
          </w:tcPr>
          <w:p w14:paraId="4C2EA56F" w14:textId="63D23554" w:rsidR="00AE0351" w:rsidRPr="00473205" w:rsidRDefault="00CC08C7" w:rsidP="00954104">
            <w:pPr>
              <w:autoSpaceDE w:val="0"/>
              <w:autoSpaceDN w:val="0"/>
              <w:adjustRightInd w:val="0"/>
              <w:spacing w:after="0"/>
              <w:jc w:val="left"/>
              <w:rPr>
                <w:color w:val="000000"/>
                <w:sz w:val="18"/>
                <w:szCs w:val="20"/>
                <w:lang w:val="en-GB"/>
              </w:rPr>
            </w:pPr>
            <w:r w:rsidRPr="00473205">
              <w:rPr>
                <w:color w:val="000000"/>
                <w:sz w:val="18"/>
                <w:szCs w:val="20"/>
                <w:lang w:val="en-GB"/>
              </w:rPr>
              <w:t>In-kind</w:t>
            </w:r>
          </w:p>
        </w:tc>
        <w:tc>
          <w:tcPr>
            <w:tcW w:w="1157" w:type="dxa"/>
            <w:shd w:val="clear" w:color="auto" w:fill="auto"/>
          </w:tcPr>
          <w:p w14:paraId="348D6D04" w14:textId="4003F680" w:rsidR="00AE0351" w:rsidRPr="00473205" w:rsidRDefault="00CC08C7" w:rsidP="00954104">
            <w:pPr>
              <w:autoSpaceDE w:val="0"/>
              <w:autoSpaceDN w:val="0"/>
              <w:adjustRightInd w:val="0"/>
              <w:spacing w:after="0"/>
              <w:jc w:val="right"/>
              <w:rPr>
                <w:color w:val="000000"/>
                <w:sz w:val="18"/>
                <w:szCs w:val="20"/>
                <w:lang w:val="en-GB"/>
              </w:rPr>
            </w:pPr>
            <w:r w:rsidRPr="00473205">
              <w:rPr>
                <w:color w:val="000000"/>
                <w:sz w:val="18"/>
                <w:szCs w:val="20"/>
                <w:lang w:val="en-GB"/>
              </w:rPr>
              <w:t>750,751</w:t>
            </w:r>
          </w:p>
        </w:tc>
        <w:tc>
          <w:tcPr>
            <w:tcW w:w="1453" w:type="dxa"/>
            <w:vMerge/>
            <w:shd w:val="clear" w:color="auto" w:fill="auto"/>
          </w:tcPr>
          <w:p w14:paraId="309BF631" w14:textId="77777777" w:rsidR="00AE0351" w:rsidRPr="00473205" w:rsidRDefault="00AE0351" w:rsidP="00954104">
            <w:pPr>
              <w:autoSpaceDE w:val="0"/>
              <w:autoSpaceDN w:val="0"/>
              <w:adjustRightInd w:val="0"/>
              <w:spacing w:after="0"/>
              <w:jc w:val="left"/>
              <w:rPr>
                <w:color w:val="000000"/>
                <w:sz w:val="18"/>
                <w:szCs w:val="20"/>
                <w:lang w:val="en-GB"/>
              </w:rPr>
            </w:pPr>
          </w:p>
        </w:tc>
        <w:tc>
          <w:tcPr>
            <w:tcW w:w="2214" w:type="dxa"/>
            <w:vMerge/>
            <w:shd w:val="clear" w:color="auto" w:fill="auto"/>
          </w:tcPr>
          <w:p w14:paraId="6A407111" w14:textId="77777777" w:rsidR="00AE0351" w:rsidRPr="00473205" w:rsidRDefault="00AE0351" w:rsidP="00954104">
            <w:pPr>
              <w:autoSpaceDE w:val="0"/>
              <w:autoSpaceDN w:val="0"/>
              <w:adjustRightInd w:val="0"/>
              <w:spacing w:after="0"/>
              <w:jc w:val="left"/>
              <w:rPr>
                <w:color w:val="000000"/>
                <w:sz w:val="18"/>
                <w:szCs w:val="20"/>
                <w:lang w:val="en-GB"/>
              </w:rPr>
            </w:pPr>
          </w:p>
        </w:tc>
        <w:tc>
          <w:tcPr>
            <w:tcW w:w="1944" w:type="dxa"/>
            <w:vMerge/>
            <w:shd w:val="clear" w:color="auto" w:fill="auto"/>
          </w:tcPr>
          <w:p w14:paraId="453E8D04" w14:textId="77777777" w:rsidR="00AE0351" w:rsidRPr="00473205" w:rsidRDefault="00AE0351" w:rsidP="00954104">
            <w:pPr>
              <w:autoSpaceDE w:val="0"/>
              <w:autoSpaceDN w:val="0"/>
              <w:adjustRightInd w:val="0"/>
              <w:spacing w:after="0"/>
              <w:jc w:val="left"/>
              <w:rPr>
                <w:color w:val="000000"/>
                <w:sz w:val="18"/>
                <w:szCs w:val="20"/>
                <w:lang w:val="en-GB"/>
              </w:rPr>
            </w:pPr>
          </w:p>
        </w:tc>
      </w:tr>
      <w:tr w:rsidR="00CB322C" w:rsidRPr="0059138C" w14:paraId="3A25B74B" w14:textId="77777777" w:rsidTr="0059138C">
        <w:trPr>
          <w:trHeight w:val="509"/>
          <w:jc w:val="center"/>
        </w:trPr>
        <w:tc>
          <w:tcPr>
            <w:tcW w:w="1548" w:type="dxa"/>
            <w:vMerge w:val="restart"/>
            <w:shd w:val="clear" w:color="auto" w:fill="auto"/>
          </w:tcPr>
          <w:p w14:paraId="290218A7" w14:textId="0B7D40A6" w:rsidR="00AE0351" w:rsidRPr="00473205" w:rsidRDefault="00AE0351" w:rsidP="00954104">
            <w:pPr>
              <w:autoSpaceDE w:val="0"/>
              <w:autoSpaceDN w:val="0"/>
              <w:adjustRightInd w:val="0"/>
              <w:spacing w:after="0"/>
              <w:jc w:val="left"/>
              <w:rPr>
                <w:color w:val="000000"/>
                <w:sz w:val="18"/>
                <w:szCs w:val="20"/>
                <w:lang w:val="en-GB"/>
              </w:rPr>
            </w:pPr>
            <w:r w:rsidRPr="00473205">
              <w:rPr>
                <w:color w:val="000000"/>
                <w:sz w:val="18"/>
                <w:szCs w:val="20"/>
                <w:lang w:val="en-GB"/>
              </w:rPr>
              <w:t>Almaty University of Power Engineering and Telecommuni</w:t>
            </w:r>
            <w:r w:rsidR="0042380B" w:rsidRPr="00473205">
              <w:rPr>
                <w:color w:val="000000"/>
                <w:sz w:val="18"/>
                <w:szCs w:val="20"/>
                <w:lang w:val="en-GB"/>
              </w:rPr>
              <w:t>-</w:t>
            </w:r>
            <w:r w:rsidRPr="00473205">
              <w:rPr>
                <w:color w:val="000000"/>
                <w:sz w:val="18"/>
                <w:szCs w:val="20"/>
                <w:lang w:val="en-GB"/>
              </w:rPr>
              <w:t>cations</w:t>
            </w:r>
          </w:p>
        </w:tc>
        <w:tc>
          <w:tcPr>
            <w:tcW w:w="1260" w:type="dxa"/>
            <w:shd w:val="clear" w:color="auto" w:fill="auto"/>
          </w:tcPr>
          <w:p w14:paraId="50789A88" w14:textId="1254BB40" w:rsidR="00AE0351" w:rsidRPr="00473205" w:rsidRDefault="00CC08C7" w:rsidP="00954104">
            <w:pPr>
              <w:autoSpaceDE w:val="0"/>
              <w:autoSpaceDN w:val="0"/>
              <w:adjustRightInd w:val="0"/>
              <w:spacing w:after="0"/>
              <w:jc w:val="left"/>
              <w:rPr>
                <w:color w:val="000000"/>
                <w:sz w:val="18"/>
                <w:szCs w:val="20"/>
                <w:lang w:val="en-GB"/>
              </w:rPr>
            </w:pPr>
            <w:r w:rsidRPr="00473205">
              <w:rPr>
                <w:color w:val="000000"/>
                <w:sz w:val="18"/>
                <w:szCs w:val="20"/>
                <w:lang w:val="en-GB"/>
              </w:rPr>
              <w:t>Cash</w:t>
            </w:r>
          </w:p>
        </w:tc>
        <w:tc>
          <w:tcPr>
            <w:tcW w:w="1157" w:type="dxa"/>
            <w:shd w:val="clear" w:color="auto" w:fill="auto"/>
          </w:tcPr>
          <w:p w14:paraId="3DCD2168" w14:textId="73145913" w:rsidR="00AE0351" w:rsidRPr="00473205" w:rsidRDefault="00CC08C7" w:rsidP="00954104">
            <w:pPr>
              <w:autoSpaceDE w:val="0"/>
              <w:autoSpaceDN w:val="0"/>
              <w:adjustRightInd w:val="0"/>
              <w:spacing w:after="0"/>
              <w:jc w:val="right"/>
              <w:rPr>
                <w:color w:val="000000"/>
                <w:sz w:val="18"/>
                <w:szCs w:val="20"/>
                <w:lang w:val="en-GB"/>
              </w:rPr>
            </w:pPr>
            <w:r w:rsidRPr="00473205">
              <w:rPr>
                <w:color w:val="000000"/>
                <w:sz w:val="18"/>
                <w:szCs w:val="20"/>
                <w:lang w:val="en-GB"/>
              </w:rPr>
              <w:t>120,120</w:t>
            </w:r>
          </w:p>
        </w:tc>
        <w:tc>
          <w:tcPr>
            <w:tcW w:w="1453" w:type="dxa"/>
            <w:vMerge w:val="restart"/>
            <w:shd w:val="clear" w:color="auto" w:fill="auto"/>
          </w:tcPr>
          <w:p w14:paraId="01876FFF" w14:textId="63C22BD0" w:rsidR="00AE0351" w:rsidRPr="00473205" w:rsidRDefault="00CC08C7" w:rsidP="00954104">
            <w:pPr>
              <w:autoSpaceDE w:val="0"/>
              <w:autoSpaceDN w:val="0"/>
              <w:adjustRightInd w:val="0"/>
              <w:spacing w:after="0"/>
              <w:jc w:val="left"/>
              <w:rPr>
                <w:color w:val="000000"/>
                <w:sz w:val="18"/>
                <w:szCs w:val="20"/>
                <w:lang w:val="en-GB"/>
              </w:rPr>
            </w:pPr>
            <w:r w:rsidRPr="00473205">
              <w:rPr>
                <w:color w:val="000000"/>
                <w:sz w:val="18"/>
                <w:szCs w:val="20"/>
                <w:lang w:val="en-GB"/>
              </w:rPr>
              <w:t>Component 2</w:t>
            </w:r>
          </w:p>
        </w:tc>
        <w:tc>
          <w:tcPr>
            <w:tcW w:w="2214" w:type="dxa"/>
            <w:vMerge w:val="restart"/>
            <w:shd w:val="clear" w:color="auto" w:fill="auto"/>
          </w:tcPr>
          <w:p w14:paraId="43E03B9D" w14:textId="71E4C74B" w:rsidR="00AE0351" w:rsidRPr="00473205" w:rsidRDefault="00CB322C" w:rsidP="00954104">
            <w:pPr>
              <w:autoSpaceDE w:val="0"/>
              <w:autoSpaceDN w:val="0"/>
              <w:adjustRightInd w:val="0"/>
              <w:spacing w:after="0"/>
              <w:jc w:val="left"/>
              <w:rPr>
                <w:color w:val="000000"/>
                <w:sz w:val="18"/>
                <w:szCs w:val="20"/>
                <w:lang w:val="en-GB"/>
              </w:rPr>
            </w:pPr>
            <w:r w:rsidRPr="00473205">
              <w:rPr>
                <w:color w:val="000000"/>
                <w:sz w:val="18"/>
                <w:szCs w:val="20"/>
                <w:lang w:val="en-GB"/>
              </w:rPr>
              <w:t xml:space="preserve">Low risk of delays in release of co-financing </w:t>
            </w:r>
            <w:r w:rsidR="00F038FC" w:rsidRPr="00473205">
              <w:rPr>
                <w:color w:val="000000"/>
                <w:sz w:val="18"/>
                <w:szCs w:val="20"/>
                <w:lang w:val="en-GB"/>
              </w:rPr>
              <w:t xml:space="preserve">due to </w:t>
            </w:r>
            <w:r w:rsidRPr="00473205">
              <w:rPr>
                <w:color w:val="000000"/>
                <w:sz w:val="18"/>
                <w:szCs w:val="20"/>
                <w:lang w:val="en-GB"/>
              </w:rPr>
              <w:t>administrative or technical barriers to implementing appliance/equipment certification regime at existing testing lab</w:t>
            </w:r>
          </w:p>
        </w:tc>
        <w:tc>
          <w:tcPr>
            <w:tcW w:w="1944" w:type="dxa"/>
            <w:vMerge w:val="restart"/>
            <w:shd w:val="clear" w:color="auto" w:fill="auto"/>
          </w:tcPr>
          <w:p w14:paraId="0C5BD5CC" w14:textId="098B74A0" w:rsidR="00AE0351" w:rsidRPr="00473205" w:rsidRDefault="00647DAC" w:rsidP="00954104">
            <w:pPr>
              <w:autoSpaceDE w:val="0"/>
              <w:autoSpaceDN w:val="0"/>
              <w:adjustRightInd w:val="0"/>
              <w:spacing w:after="0"/>
              <w:jc w:val="left"/>
              <w:rPr>
                <w:color w:val="000000"/>
                <w:sz w:val="18"/>
                <w:szCs w:val="20"/>
                <w:lang w:val="en-GB"/>
              </w:rPr>
            </w:pPr>
            <w:r w:rsidRPr="00473205">
              <w:rPr>
                <w:color w:val="000000"/>
                <w:sz w:val="18"/>
                <w:szCs w:val="20"/>
                <w:lang w:val="en-GB"/>
              </w:rPr>
              <w:t>Reliance on past successful practices in procurement of equipment and certification of new laboratory procedures</w:t>
            </w:r>
          </w:p>
        </w:tc>
      </w:tr>
      <w:tr w:rsidR="00CB322C" w:rsidRPr="0059138C" w14:paraId="3BA23877" w14:textId="77777777" w:rsidTr="00473205">
        <w:trPr>
          <w:trHeight w:val="1268"/>
          <w:jc w:val="center"/>
        </w:trPr>
        <w:tc>
          <w:tcPr>
            <w:tcW w:w="1548" w:type="dxa"/>
            <w:vMerge/>
            <w:shd w:val="clear" w:color="auto" w:fill="auto"/>
          </w:tcPr>
          <w:p w14:paraId="4F5C8CC9" w14:textId="77777777" w:rsidR="00AE0351" w:rsidRPr="00473205" w:rsidRDefault="00AE0351" w:rsidP="00954104">
            <w:pPr>
              <w:autoSpaceDE w:val="0"/>
              <w:autoSpaceDN w:val="0"/>
              <w:adjustRightInd w:val="0"/>
              <w:spacing w:after="0"/>
              <w:jc w:val="left"/>
              <w:rPr>
                <w:color w:val="000000"/>
                <w:sz w:val="18"/>
                <w:szCs w:val="20"/>
                <w:lang w:val="en-GB"/>
              </w:rPr>
            </w:pPr>
          </w:p>
        </w:tc>
        <w:tc>
          <w:tcPr>
            <w:tcW w:w="1260" w:type="dxa"/>
            <w:shd w:val="clear" w:color="auto" w:fill="auto"/>
          </w:tcPr>
          <w:p w14:paraId="2C91DCF4" w14:textId="57A030A9" w:rsidR="00AE0351" w:rsidRPr="00473205" w:rsidRDefault="00CC08C7" w:rsidP="00954104">
            <w:pPr>
              <w:autoSpaceDE w:val="0"/>
              <w:autoSpaceDN w:val="0"/>
              <w:adjustRightInd w:val="0"/>
              <w:spacing w:after="0"/>
              <w:jc w:val="left"/>
              <w:rPr>
                <w:color w:val="000000"/>
                <w:sz w:val="18"/>
                <w:szCs w:val="20"/>
                <w:lang w:val="en-GB"/>
              </w:rPr>
            </w:pPr>
            <w:r w:rsidRPr="00473205">
              <w:rPr>
                <w:color w:val="000000"/>
                <w:sz w:val="18"/>
                <w:szCs w:val="20"/>
                <w:lang w:val="en-GB"/>
              </w:rPr>
              <w:t>In-kind</w:t>
            </w:r>
          </w:p>
        </w:tc>
        <w:tc>
          <w:tcPr>
            <w:tcW w:w="1157" w:type="dxa"/>
            <w:shd w:val="clear" w:color="auto" w:fill="auto"/>
          </w:tcPr>
          <w:p w14:paraId="72D63FA0" w14:textId="6EAA202A" w:rsidR="00AE0351" w:rsidRPr="00473205" w:rsidRDefault="00CC08C7" w:rsidP="00954104">
            <w:pPr>
              <w:autoSpaceDE w:val="0"/>
              <w:autoSpaceDN w:val="0"/>
              <w:adjustRightInd w:val="0"/>
              <w:spacing w:after="0"/>
              <w:jc w:val="right"/>
              <w:rPr>
                <w:color w:val="000000"/>
                <w:sz w:val="18"/>
                <w:szCs w:val="20"/>
                <w:lang w:val="en-GB"/>
              </w:rPr>
            </w:pPr>
            <w:r w:rsidRPr="00473205">
              <w:rPr>
                <w:color w:val="000000"/>
                <w:sz w:val="18"/>
                <w:szCs w:val="20"/>
                <w:lang w:val="en-GB"/>
              </w:rPr>
              <w:t>75,075</w:t>
            </w:r>
          </w:p>
        </w:tc>
        <w:tc>
          <w:tcPr>
            <w:tcW w:w="1453" w:type="dxa"/>
            <w:vMerge/>
            <w:shd w:val="clear" w:color="auto" w:fill="auto"/>
          </w:tcPr>
          <w:p w14:paraId="2053C5CD" w14:textId="77777777" w:rsidR="00AE0351" w:rsidRPr="00473205" w:rsidRDefault="00AE0351" w:rsidP="00954104">
            <w:pPr>
              <w:autoSpaceDE w:val="0"/>
              <w:autoSpaceDN w:val="0"/>
              <w:adjustRightInd w:val="0"/>
              <w:spacing w:after="0"/>
              <w:jc w:val="left"/>
              <w:rPr>
                <w:color w:val="000000"/>
                <w:sz w:val="18"/>
                <w:szCs w:val="20"/>
                <w:lang w:val="en-GB"/>
              </w:rPr>
            </w:pPr>
          </w:p>
        </w:tc>
        <w:tc>
          <w:tcPr>
            <w:tcW w:w="2214" w:type="dxa"/>
            <w:vMerge/>
            <w:shd w:val="clear" w:color="auto" w:fill="auto"/>
          </w:tcPr>
          <w:p w14:paraId="48D819DF" w14:textId="77777777" w:rsidR="00AE0351" w:rsidRPr="00473205" w:rsidRDefault="00AE0351" w:rsidP="00954104">
            <w:pPr>
              <w:autoSpaceDE w:val="0"/>
              <w:autoSpaceDN w:val="0"/>
              <w:adjustRightInd w:val="0"/>
              <w:spacing w:after="0"/>
              <w:jc w:val="left"/>
              <w:rPr>
                <w:color w:val="000000"/>
                <w:sz w:val="18"/>
                <w:szCs w:val="20"/>
                <w:lang w:val="en-GB"/>
              </w:rPr>
            </w:pPr>
          </w:p>
        </w:tc>
        <w:tc>
          <w:tcPr>
            <w:tcW w:w="1944" w:type="dxa"/>
            <w:vMerge/>
            <w:shd w:val="clear" w:color="auto" w:fill="auto"/>
          </w:tcPr>
          <w:p w14:paraId="25655608" w14:textId="77777777" w:rsidR="00AE0351" w:rsidRPr="00473205" w:rsidRDefault="00AE0351" w:rsidP="00954104">
            <w:pPr>
              <w:autoSpaceDE w:val="0"/>
              <w:autoSpaceDN w:val="0"/>
              <w:adjustRightInd w:val="0"/>
              <w:spacing w:after="0"/>
              <w:jc w:val="left"/>
              <w:rPr>
                <w:color w:val="000000"/>
                <w:sz w:val="18"/>
                <w:szCs w:val="20"/>
                <w:lang w:val="en-GB"/>
              </w:rPr>
            </w:pPr>
          </w:p>
        </w:tc>
      </w:tr>
      <w:tr w:rsidR="00CB322C" w:rsidRPr="0059138C" w14:paraId="6B592131" w14:textId="77777777" w:rsidTr="00CB322C">
        <w:trPr>
          <w:jc w:val="center"/>
        </w:trPr>
        <w:tc>
          <w:tcPr>
            <w:tcW w:w="1548" w:type="dxa"/>
            <w:shd w:val="clear" w:color="auto" w:fill="auto"/>
          </w:tcPr>
          <w:p w14:paraId="7116C38F" w14:textId="65E50D2C" w:rsidR="00CC08C7" w:rsidRPr="00473205" w:rsidRDefault="00CC08C7" w:rsidP="00954104">
            <w:pPr>
              <w:autoSpaceDE w:val="0"/>
              <w:autoSpaceDN w:val="0"/>
              <w:adjustRightInd w:val="0"/>
              <w:spacing w:after="0"/>
              <w:jc w:val="left"/>
              <w:rPr>
                <w:color w:val="000000"/>
                <w:sz w:val="18"/>
                <w:szCs w:val="20"/>
                <w:lang w:val="en-GB"/>
              </w:rPr>
            </w:pPr>
            <w:r w:rsidRPr="00473205">
              <w:rPr>
                <w:rFonts w:eastAsia="Calibri"/>
                <w:sz w:val="18"/>
                <w:szCs w:val="20"/>
                <w:lang w:val="en-GB"/>
              </w:rPr>
              <w:t>Seifullin Kazakh Agricultural and Technical University</w:t>
            </w:r>
          </w:p>
        </w:tc>
        <w:tc>
          <w:tcPr>
            <w:tcW w:w="2417" w:type="dxa"/>
            <w:gridSpan w:val="2"/>
            <w:shd w:val="clear" w:color="auto" w:fill="auto"/>
          </w:tcPr>
          <w:p w14:paraId="31688764" w14:textId="77777777" w:rsidR="00F038FC" w:rsidRPr="00473205" w:rsidRDefault="00CC08C7" w:rsidP="00954104">
            <w:pPr>
              <w:autoSpaceDE w:val="0"/>
              <w:autoSpaceDN w:val="0"/>
              <w:adjustRightInd w:val="0"/>
              <w:spacing w:after="0"/>
              <w:jc w:val="left"/>
              <w:rPr>
                <w:color w:val="000000"/>
                <w:sz w:val="18"/>
                <w:szCs w:val="20"/>
                <w:lang w:val="en-GB"/>
              </w:rPr>
            </w:pPr>
            <w:r w:rsidRPr="00473205">
              <w:rPr>
                <w:color w:val="000000"/>
                <w:sz w:val="18"/>
                <w:szCs w:val="20"/>
                <w:lang w:val="en-GB"/>
              </w:rPr>
              <w:t xml:space="preserve">Both cash and in-kind.  </w:t>
            </w:r>
          </w:p>
          <w:p w14:paraId="28D2DA16" w14:textId="121EDCC0" w:rsidR="00CC08C7" w:rsidRPr="00473205" w:rsidRDefault="00CC08C7" w:rsidP="00954104">
            <w:pPr>
              <w:autoSpaceDE w:val="0"/>
              <w:autoSpaceDN w:val="0"/>
              <w:adjustRightInd w:val="0"/>
              <w:spacing w:after="0"/>
              <w:jc w:val="left"/>
              <w:rPr>
                <w:color w:val="000000"/>
                <w:sz w:val="18"/>
                <w:szCs w:val="20"/>
                <w:lang w:val="en-GB"/>
              </w:rPr>
            </w:pPr>
            <w:r w:rsidRPr="00473205">
              <w:rPr>
                <w:color w:val="000000"/>
                <w:sz w:val="18"/>
                <w:szCs w:val="20"/>
                <w:lang w:val="en-GB"/>
              </w:rPr>
              <w:t>No specific committed amounts stated in support letter.</w:t>
            </w:r>
          </w:p>
        </w:tc>
        <w:tc>
          <w:tcPr>
            <w:tcW w:w="1453" w:type="dxa"/>
            <w:shd w:val="clear" w:color="auto" w:fill="auto"/>
          </w:tcPr>
          <w:p w14:paraId="3C054879" w14:textId="2B17C53E" w:rsidR="00CC08C7" w:rsidRPr="00473205" w:rsidRDefault="00CC08C7" w:rsidP="00954104">
            <w:pPr>
              <w:autoSpaceDE w:val="0"/>
              <w:autoSpaceDN w:val="0"/>
              <w:adjustRightInd w:val="0"/>
              <w:spacing w:after="0"/>
              <w:jc w:val="left"/>
              <w:rPr>
                <w:color w:val="000000"/>
                <w:sz w:val="18"/>
                <w:szCs w:val="20"/>
                <w:lang w:val="en-GB"/>
              </w:rPr>
            </w:pPr>
            <w:r w:rsidRPr="00473205">
              <w:rPr>
                <w:color w:val="000000"/>
                <w:sz w:val="18"/>
                <w:szCs w:val="20"/>
                <w:lang w:val="en-GB"/>
              </w:rPr>
              <w:t>Component 2</w:t>
            </w:r>
          </w:p>
        </w:tc>
        <w:tc>
          <w:tcPr>
            <w:tcW w:w="2214" w:type="dxa"/>
            <w:shd w:val="clear" w:color="auto" w:fill="auto"/>
          </w:tcPr>
          <w:p w14:paraId="31BA1290" w14:textId="5B797DA8" w:rsidR="00CC08C7" w:rsidRPr="00473205" w:rsidRDefault="00CB322C" w:rsidP="00954104">
            <w:pPr>
              <w:autoSpaceDE w:val="0"/>
              <w:autoSpaceDN w:val="0"/>
              <w:adjustRightInd w:val="0"/>
              <w:spacing w:after="0"/>
              <w:jc w:val="left"/>
              <w:rPr>
                <w:color w:val="000000"/>
                <w:sz w:val="18"/>
                <w:szCs w:val="20"/>
                <w:lang w:val="en-GB"/>
              </w:rPr>
            </w:pPr>
            <w:r w:rsidRPr="00473205">
              <w:rPr>
                <w:color w:val="000000"/>
                <w:sz w:val="18"/>
                <w:szCs w:val="20"/>
                <w:lang w:val="en-GB"/>
              </w:rPr>
              <w:t xml:space="preserve">Low risk of delays in release of co-financing </w:t>
            </w:r>
            <w:r w:rsidR="00F038FC" w:rsidRPr="00473205">
              <w:rPr>
                <w:color w:val="000000"/>
                <w:sz w:val="18"/>
                <w:szCs w:val="20"/>
                <w:lang w:val="en-GB"/>
              </w:rPr>
              <w:t xml:space="preserve">due to </w:t>
            </w:r>
            <w:r w:rsidRPr="00473205">
              <w:rPr>
                <w:color w:val="000000"/>
                <w:sz w:val="18"/>
                <w:szCs w:val="20"/>
                <w:lang w:val="en-GB"/>
              </w:rPr>
              <w:t>administrative or technical barriers to implementing appliance/equipment certification regime at existing testing lab</w:t>
            </w:r>
          </w:p>
        </w:tc>
        <w:tc>
          <w:tcPr>
            <w:tcW w:w="1944" w:type="dxa"/>
            <w:shd w:val="clear" w:color="auto" w:fill="auto"/>
          </w:tcPr>
          <w:p w14:paraId="4A66F887" w14:textId="50739D8B" w:rsidR="00CC08C7" w:rsidRPr="00473205" w:rsidRDefault="00647DAC" w:rsidP="00954104">
            <w:pPr>
              <w:autoSpaceDE w:val="0"/>
              <w:autoSpaceDN w:val="0"/>
              <w:adjustRightInd w:val="0"/>
              <w:spacing w:after="0"/>
              <w:jc w:val="left"/>
              <w:rPr>
                <w:color w:val="000000"/>
                <w:sz w:val="18"/>
                <w:szCs w:val="20"/>
                <w:lang w:val="en-GB"/>
              </w:rPr>
            </w:pPr>
            <w:r w:rsidRPr="00473205">
              <w:rPr>
                <w:color w:val="000000"/>
                <w:sz w:val="18"/>
                <w:szCs w:val="20"/>
                <w:lang w:val="en-GB"/>
              </w:rPr>
              <w:t>Reliance on past successful practices in procurement of equipment and certification of new laboratory procedures</w:t>
            </w:r>
          </w:p>
        </w:tc>
      </w:tr>
      <w:tr w:rsidR="00CB322C" w:rsidRPr="0059138C" w14:paraId="2359BFC1" w14:textId="77777777" w:rsidTr="0059138C">
        <w:trPr>
          <w:jc w:val="center"/>
        </w:trPr>
        <w:tc>
          <w:tcPr>
            <w:tcW w:w="1548" w:type="dxa"/>
            <w:shd w:val="clear" w:color="auto" w:fill="auto"/>
          </w:tcPr>
          <w:p w14:paraId="555B3FF3" w14:textId="1F3742F4" w:rsidR="00CB322C" w:rsidRPr="00473205" w:rsidRDefault="00CB322C" w:rsidP="00A04E6F">
            <w:pPr>
              <w:autoSpaceDE w:val="0"/>
              <w:autoSpaceDN w:val="0"/>
              <w:adjustRightInd w:val="0"/>
              <w:spacing w:after="0"/>
              <w:jc w:val="left"/>
              <w:rPr>
                <w:color w:val="000000"/>
                <w:sz w:val="18"/>
                <w:szCs w:val="20"/>
                <w:lang w:val="en-GB"/>
              </w:rPr>
            </w:pPr>
            <w:r w:rsidRPr="00473205">
              <w:rPr>
                <w:color w:val="000000"/>
                <w:sz w:val="18"/>
                <w:szCs w:val="20"/>
                <w:lang w:val="en-GB"/>
              </w:rPr>
              <w:t>Energy Management 2050</w:t>
            </w:r>
          </w:p>
        </w:tc>
        <w:tc>
          <w:tcPr>
            <w:tcW w:w="1260" w:type="dxa"/>
            <w:shd w:val="clear" w:color="auto" w:fill="auto"/>
          </w:tcPr>
          <w:p w14:paraId="28B11D87" w14:textId="3A8C4807" w:rsidR="00CB322C" w:rsidRPr="00473205" w:rsidRDefault="00CB322C" w:rsidP="00A04E6F">
            <w:pPr>
              <w:autoSpaceDE w:val="0"/>
              <w:autoSpaceDN w:val="0"/>
              <w:adjustRightInd w:val="0"/>
              <w:spacing w:after="0"/>
              <w:jc w:val="left"/>
              <w:rPr>
                <w:color w:val="000000"/>
                <w:sz w:val="18"/>
                <w:szCs w:val="20"/>
                <w:lang w:val="en-GB"/>
              </w:rPr>
            </w:pPr>
            <w:r w:rsidRPr="00473205">
              <w:rPr>
                <w:color w:val="000000"/>
                <w:sz w:val="18"/>
                <w:szCs w:val="20"/>
                <w:lang w:val="en-GB"/>
              </w:rPr>
              <w:t>Cash</w:t>
            </w:r>
          </w:p>
        </w:tc>
        <w:tc>
          <w:tcPr>
            <w:tcW w:w="1157" w:type="dxa"/>
            <w:shd w:val="clear" w:color="auto" w:fill="auto"/>
          </w:tcPr>
          <w:p w14:paraId="2DC68C20" w14:textId="313158A2" w:rsidR="00CB322C" w:rsidRPr="00473205" w:rsidRDefault="00CB322C" w:rsidP="0059138C">
            <w:pPr>
              <w:autoSpaceDE w:val="0"/>
              <w:autoSpaceDN w:val="0"/>
              <w:adjustRightInd w:val="0"/>
              <w:spacing w:after="0"/>
              <w:jc w:val="right"/>
              <w:rPr>
                <w:color w:val="000000"/>
                <w:sz w:val="18"/>
                <w:szCs w:val="20"/>
                <w:lang w:val="en-GB"/>
              </w:rPr>
            </w:pPr>
            <w:r w:rsidRPr="00473205">
              <w:rPr>
                <w:color w:val="000000"/>
                <w:sz w:val="18"/>
                <w:szCs w:val="20"/>
                <w:lang w:val="en-GB"/>
              </w:rPr>
              <w:t>72,072</w:t>
            </w:r>
          </w:p>
        </w:tc>
        <w:tc>
          <w:tcPr>
            <w:tcW w:w="1453" w:type="dxa"/>
            <w:shd w:val="clear" w:color="auto" w:fill="auto"/>
          </w:tcPr>
          <w:p w14:paraId="34FA776D" w14:textId="49F69465" w:rsidR="00CB322C" w:rsidRPr="00473205" w:rsidRDefault="00CB322C" w:rsidP="00A04E6F">
            <w:pPr>
              <w:autoSpaceDE w:val="0"/>
              <w:autoSpaceDN w:val="0"/>
              <w:adjustRightInd w:val="0"/>
              <w:spacing w:after="0"/>
              <w:jc w:val="left"/>
              <w:rPr>
                <w:color w:val="000000"/>
                <w:sz w:val="18"/>
                <w:szCs w:val="20"/>
                <w:lang w:val="en-GB"/>
              </w:rPr>
            </w:pPr>
            <w:r w:rsidRPr="00473205">
              <w:rPr>
                <w:color w:val="000000"/>
                <w:sz w:val="18"/>
                <w:szCs w:val="20"/>
                <w:lang w:val="en-GB"/>
              </w:rPr>
              <w:t>Component 2</w:t>
            </w:r>
          </w:p>
        </w:tc>
        <w:tc>
          <w:tcPr>
            <w:tcW w:w="2214" w:type="dxa"/>
            <w:shd w:val="clear" w:color="auto" w:fill="auto"/>
          </w:tcPr>
          <w:p w14:paraId="07C4553C" w14:textId="5B8A8BCA" w:rsidR="00CB322C" w:rsidRPr="00473205" w:rsidRDefault="00CB322C" w:rsidP="00A04E6F">
            <w:pPr>
              <w:autoSpaceDE w:val="0"/>
              <w:autoSpaceDN w:val="0"/>
              <w:adjustRightInd w:val="0"/>
              <w:spacing w:after="0"/>
              <w:jc w:val="left"/>
              <w:rPr>
                <w:color w:val="000000"/>
                <w:sz w:val="18"/>
                <w:szCs w:val="20"/>
                <w:lang w:val="en-GB"/>
              </w:rPr>
            </w:pPr>
            <w:r w:rsidRPr="00473205">
              <w:rPr>
                <w:color w:val="000000"/>
                <w:sz w:val="18"/>
                <w:szCs w:val="20"/>
                <w:lang w:val="en-GB"/>
              </w:rPr>
              <w:t xml:space="preserve">Low risk of delays in release of co-financing </w:t>
            </w:r>
            <w:r w:rsidR="00F038FC" w:rsidRPr="00473205">
              <w:rPr>
                <w:color w:val="000000"/>
                <w:sz w:val="18"/>
                <w:szCs w:val="20"/>
                <w:lang w:val="en-GB"/>
              </w:rPr>
              <w:t xml:space="preserve">due to </w:t>
            </w:r>
            <w:r w:rsidRPr="00473205">
              <w:rPr>
                <w:color w:val="000000"/>
                <w:sz w:val="18"/>
                <w:szCs w:val="20"/>
                <w:lang w:val="en-GB"/>
              </w:rPr>
              <w:t>administrative or technical barriers to implementing appliance/equipment certification regime at existing testing lab</w:t>
            </w:r>
          </w:p>
        </w:tc>
        <w:tc>
          <w:tcPr>
            <w:tcW w:w="1944" w:type="dxa"/>
            <w:shd w:val="clear" w:color="auto" w:fill="auto"/>
          </w:tcPr>
          <w:p w14:paraId="1206A0F6" w14:textId="1F8FE4CF" w:rsidR="00CB322C" w:rsidRPr="00473205" w:rsidRDefault="00647DAC" w:rsidP="00A04E6F">
            <w:pPr>
              <w:autoSpaceDE w:val="0"/>
              <w:autoSpaceDN w:val="0"/>
              <w:adjustRightInd w:val="0"/>
              <w:spacing w:after="0"/>
              <w:jc w:val="left"/>
              <w:rPr>
                <w:color w:val="000000"/>
                <w:sz w:val="18"/>
                <w:szCs w:val="20"/>
                <w:lang w:val="en-GB"/>
              </w:rPr>
            </w:pPr>
            <w:r w:rsidRPr="00473205">
              <w:rPr>
                <w:color w:val="000000"/>
                <w:sz w:val="18"/>
                <w:szCs w:val="20"/>
                <w:lang w:val="en-GB"/>
              </w:rPr>
              <w:t>Reliance on past successful practices in procurement of equipment and certification of new laboratory procedures</w:t>
            </w:r>
          </w:p>
        </w:tc>
      </w:tr>
      <w:tr w:rsidR="00CB322C" w:rsidRPr="0059138C" w14:paraId="4B0DCE49" w14:textId="77777777" w:rsidTr="0059138C">
        <w:trPr>
          <w:trHeight w:val="384"/>
          <w:jc w:val="center"/>
        </w:trPr>
        <w:tc>
          <w:tcPr>
            <w:tcW w:w="1548" w:type="dxa"/>
            <w:vMerge w:val="restart"/>
            <w:shd w:val="clear" w:color="auto" w:fill="auto"/>
          </w:tcPr>
          <w:p w14:paraId="451E2668" w14:textId="0E36C6B9" w:rsidR="00AE0351" w:rsidRPr="00473205" w:rsidRDefault="009428EF" w:rsidP="00A04E6F">
            <w:pPr>
              <w:autoSpaceDE w:val="0"/>
              <w:autoSpaceDN w:val="0"/>
              <w:adjustRightInd w:val="0"/>
              <w:spacing w:after="0"/>
              <w:jc w:val="left"/>
              <w:rPr>
                <w:color w:val="000000"/>
                <w:sz w:val="18"/>
                <w:szCs w:val="20"/>
                <w:lang w:val="en-GB"/>
              </w:rPr>
            </w:pPr>
            <w:r w:rsidRPr="00473205">
              <w:rPr>
                <w:color w:val="000000"/>
                <w:sz w:val="18"/>
                <w:szCs w:val="20"/>
                <w:lang w:val="en-GB"/>
              </w:rPr>
              <w:t>Physics</w:t>
            </w:r>
            <w:r w:rsidR="00AE0351" w:rsidRPr="00473205">
              <w:rPr>
                <w:color w:val="000000"/>
                <w:sz w:val="18"/>
                <w:szCs w:val="20"/>
                <w:lang w:val="en-GB"/>
              </w:rPr>
              <w:t xml:space="preserve"> and Technical University (Almaty)</w:t>
            </w:r>
          </w:p>
        </w:tc>
        <w:tc>
          <w:tcPr>
            <w:tcW w:w="1260" w:type="dxa"/>
            <w:shd w:val="clear" w:color="auto" w:fill="auto"/>
          </w:tcPr>
          <w:p w14:paraId="0018564E" w14:textId="32B418E0" w:rsidR="00AE0351" w:rsidRPr="00473205" w:rsidRDefault="00CC08C7" w:rsidP="00A04E6F">
            <w:pPr>
              <w:autoSpaceDE w:val="0"/>
              <w:autoSpaceDN w:val="0"/>
              <w:adjustRightInd w:val="0"/>
              <w:spacing w:after="0"/>
              <w:jc w:val="left"/>
              <w:rPr>
                <w:color w:val="000000"/>
                <w:sz w:val="18"/>
                <w:szCs w:val="20"/>
                <w:lang w:val="en-GB"/>
              </w:rPr>
            </w:pPr>
            <w:r w:rsidRPr="00473205">
              <w:rPr>
                <w:color w:val="000000"/>
                <w:sz w:val="18"/>
                <w:szCs w:val="20"/>
                <w:lang w:val="en-GB"/>
              </w:rPr>
              <w:t>Cash</w:t>
            </w:r>
          </w:p>
        </w:tc>
        <w:tc>
          <w:tcPr>
            <w:tcW w:w="1157" w:type="dxa"/>
            <w:shd w:val="clear" w:color="auto" w:fill="auto"/>
          </w:tcPr>
          <w:p w14:paraId="0B70C82C" w14:textId="4D220881" w:rsidR="00AE0351" w:rsidRPr="00473205" w:rsidRDefault="00CC08C7" w:rsidP="0059138C">
            <w:pPr>
              <w:autoSpaceDE w:val="0"/>
              <w:autoSpaceDN w:val="0"/>
              <w:adjustRightInd w:val="0"/>
              <w:spacing w:after="0"/>
              <w:jc w:val="right"/>
              <w:rPr>
                <w:color w:val="000000"/>
                <w:sz w:val="18"/>
                <w:szCs w:val="20"/>
                <w:lang w:val="en-GB"/>
              </w:rPr>
            </w:pPr>
            <w:r w:rsidRPr="00473205">
              <w:rPr>
                <w:color w:val="000000"/>
                <w:sz w:val="18"/>
                <w:szCs w:val="20"/>
                <w:lang w:val="en-GB"/>
              </w:rPr>
              <w:t>34,535</w:t>
            </w:r>
          </w:p>
        </w:tc>
        <w:tc>
          <w:tcPr>
            <w:tcW w:w="1453" w:type="dxa"/>
            <w:vMerge w:val="restart"/>
            <w:shd w:val="clear" w:color="auto" w:fill="auto"/>
          </w:tcPr>
          <w:p w14:paraId="00BC017A" w14:textId="13A7BB5D" w:rsidR="00AE0351" w:rsidRPr="00473205" w:rsidRDefault="00CC08C7" w:rsidP="00A04E6F">
            <w:pPr>
              <w:autoSpaceDE w:val="0"/>
              <w:autoSpaceDN w:val="0"/>
              <w:adjustRightInd w:val="0"/>
              <w:spacing w:after="0"/>
              <w:jc w:val="left"/>
              <w:rPr>
                <w:color w:val="000000"/>
                <w:sz w:val="18"/>
                <w:szCs w:val="20"/>
                <w:lang w:val="en-GB"/>
              </w:rPr>
            </w:pPr>
            <w:r w:rsidRPr="00473205">
              <w:rPr>
                <w:color w:val="000000"/>
                <w:sz w:val="18"/>
                <w:szCs w:val="20"/>
                <w:lang w:val="en-GB"/>
              </w:rPr>
              <w:t>Component 2</w:t>
            </w:r>
          </w:p>
        </w:tc>
        <w:tc>
          <w:tcPr>
            <w:tcW w:w="2214" w:type="dxa"/>
            <w:vMerge w:val="restart"/>
            <w:shd w:val="clear" w:color="auto" w:fill="auto"/>
          </w:tcPr>
          <w:p w14:paraId="47914F5B" w14:textId="66A024BA" w:rsidR="00AE0351" w:rsidRPr="00473205" w:rsidRDefault="00CB322C" w:rsidP="00A04E6F">
            <w:pPr>
              <w:autoSpaceDE w:val="0"/>
              <w:autoSpaceDN w:val="0"/>
              <w:adjustRightInd w:val="0"/>
              <w:spacing w:after="0"/>
              <w:jc w:val="left"/>
              <w:rPr>
                <w:color w:val="000000"/>
                <w:sz w:val="18"/>
                <w:szCs w:val="20"/>
                <w:lang w:val="en-GB"/>
              </w:rPr>
            </w:pPr>
            <w:r w:rsidRPr="00473205">
              <w:rPr>
                <w:color w:val="000000"/>
                <w:sz w:val="18"/>
                <w:szCs w:val="20"/>
                <w:lang w:val="en-GB"/>
              </w:rPr>
              <w:t xml:space="preserve">Low risk of delays in release of co-financing </w:t>
            </w:r>
            <w:r w:rsidR="00F038FC" w:rsidRPr="00473205">
              <w:rPr>
                <w:color w:val="000000"/>
                <w:sz w:val="18"/>
                <w:szCs w:val="20"/>
                <w:lang w:val="en-GB"/>
              </w:rPr>
              <w:t xml:space="preserve">due to </w:t>
            </w:r>
            <w:r w:rsidRPr="00473205">
              <w:rPr>
                <w:color w:val="000000"/>
                <w:sz w:val="18"/>
                <w:szCs w:val="20"/>
                <w:lang w:val="en-GB"/>
              </w:rPr>
              <w:t>administrative or technical barriers to implementing appliance/equipment certification regime at existing testing lab</w:t>
            </w:r>
          </w:p>
        </w:tc>
        <w:tc>
          <w:tcPr>
            <w:tcW w:w="1944" w:type="dxa"/>
            <w:vMerge w:val="restart"/>
            <w:shd w:val="clear" w:color="auto" w:fill="auto"/>
          </w:tcPr>
          <w:p w14:paraId="2C9E2C14" w14:textId="6E499D9B" w:rsidR="00AE0351" w:rsidRPr="00473205" w:rsidRDefault="00647DAC" w:rsidP="00A04E6F">
            <w:pPr>
              <w:autoSpaceDE w:val="0"/>
              <w:autoSpaceDN w:val="0"/>
              <w:adjustRightInd w:val="0"/>
              <w:spacing w:after="0"/>
              <w:jc w:val="left"/>
              <w:rPr>
                <w:color w:val="000000"/>
                <w:sz w:val="18"/>
                <w:szCs w:val="20"/>
                <w:lang w:val="en-GB"/>
              </w:rPr>
            </w:pPr>
            <w:r w:rsidRPr="00473205">
              <w:rPr>
                <w:color w:val="000000"/>
                <w:sz w:val="18"/>
                <w:szCs w:val="20"/>
                <w:lang w:val="en-GB"/>
              </w:rPr>
              <w:t>Reliance on past successful practices in procurement of equipment and certification of new laboratory procedures</w:t>
            </w:r>
          </w:p>
        </w:tc>
      </w:tr>
      <w:tr w:rsidR="00CB322C" w:rsidRPr="0003763F" w14:paraId="4B2BFD78" w14:textId="77777777" w:rsidTr="0059138C">
        <w:trPr>
          <w:trHeight w:val="383"/>
          <w:jc w:val="center"/>
        </w:trPr>
        <w:tc>
          <w:tcPr>
            <w:tcW w:w="1548" w:type="dxa"/>
            <w:vMerge/>
            <w:shd w:val="clear" w:color="auto" w:fill="auto"/>
          </w:tcPr>
          <w:p w14:paraId="36CB8D80" w14:textId="77777777" w:rsidR="00AE0351" w:rsidRDefault="00AE0351" w:rsidP="00A04E6F">
            <w:pPr>
              <w:autoSpaceDE w:val="0"/>
              <w:autoSpaceDN w:val="0"/>
              <w:adjustRightInd w:val="0"/>
              <w:spacing w:after="0"/>
              <w:jc w:val="left"/>
              <w:rPr>
                <w:color w:val="000000"/>
                <w:szCs w:val="20"/>
              </w:rPr>
            </w:pPr>
          </w:p>
        </w:tc>
        <w:tc>
          <w:tcPr>
            <w:tcW w:w="1260" w:type="dxa"/>
            <w:shd w:val="clear" w:color="auto" w:fill="auto"/>
          </w:tcPr>
          <w:p w14:paraId="10BDF8A7" w14:textId="422B052B" w:rsidR="00AE0351" w:rsidRPr="00AE0351" w:rsidRDefault="00CC08C7" w:rsidP="00A04E6F">
            <w:pPr>
              <w:autoSpaceDE w:val="0"/>
              <w:autoSpaceDN w:val="0"/>
              <w:adjustRightInd w:val="0"/>
              <w:spacing w:after="0"/>
              <w:jc w:val="left"/>
              <w:rPr>
                <w:color w:val="000000"/>
                <w:szCs w:val="20"/>
              </w:rPr>
            </w:pPr>
            <w:r>
              <w:rPr>
                <w:color w:val="000000"/>
                <w:szCs w:val="20"/>
              </w:rPr>
              <w:t>In-kind</w:t>
            </w:r>
          </w:p>
        </w:tc>
        <w:tc>
          <w:tcPr>
            <w:tcW w:w="1157" w:type="dxa"/>
            <w:shd w:val="clear" w:color="auto" w:fill="auto"/>
          </w:tcPr>
          <w:p w14:paraId="3A004935" w14:textId="2DAD2BE9" w:rsidR="00AE0351" w:rsidRPr="00AE0351" w:rsidRDefault="00CC08C7" w:rsidP="0059138C">
            <w:pPr>
              <w:autoSpaceDE w:val="0"/>
              <w:autoSpaceDN w:val="0"/>
              <w:adjustRightInd w:val="0"/>
              <w:spacing w:after="0"/>
              <w:jc w:val="right"/>
              <w:rPr>
                <w:color w:val="000000"/>
                <w:szCs w:val="20"/>
              </w:rPr>
            </w:pPr>
            <w:r>
              <w:rPr>
                <w:color w:val="000000"/>
                <w:szCs w:val="20"/>
              </w:rPr>
              <w:t>124,324</w:t>
            </w:r>
          </w:p>
        </w:tc>
        <w:tc>
          <w:tcPr>
            <w:tcW w:w="1453" w:type="dxa"/>
            <w:vMerge/>
            <w:shd w:val="clear" w:color="auto" w:fill="auto"/>
          </w:tcPr>
          <w:p w14:paraId="38054AB3" w14:textId="77777777" w:rsidR="00AE0351" w:rsidRPr="00AE0351" w:rsidRDefault="00AE0351" w:rsidP="00A04E6F">
            <w:pPr>
              <w:autoSpaceDE w:val="0"/>
              <w:autoSpaceDN w:val="0"/>
              <w:adjustRightInd w:val="0"/>
              <w:spacing w:after="0"/>
              <w:jc w:val="left"/>
              <w:rPr>
                <w:color w:val="000000"/>
                <w:szCs w:val="20"/>
              </w:rPr>
            </w:pPr>
          </w:p>
        </w:tc>
        <w:tc>
          <w:tcPr>
            <w:tcW w:w="2214" w:type="dxa"/>
            <w:vMerge/>
            <w:shd w:val="clear" w:color="auto" w:fill="auto"/>
          </w:tcPr>
          <w:p w14:paraId="3E0F83B4" w14:textId="77777777" w:rsidR="00AE0351" w:rsidRPr="00AE0351" w:rsidRDefault="00AE0351" w:rsidP="00A04E6F">
            <w:pPr>
              <w:autoSpaceDE w:val="0"/>
              <w:autoSpaceDN w:val="0"/>
              <w:adjustRightInd w:val="0"/>
              <w:spacing w:after="0"/>
              <w:jc w:val="left"/>
              <w:rPr>
                <w:color w:val="000000"/>
                <w:szCs w:val="20"/>
              </w:rPr>
            </w:pPr>
          </w:p>
        </w:tc>
        <w:tc>
          <w:tcPr>
            <w:tcW w:w="1944" w:type="dxa"/>
            <w:vMerge/>
            <w:shd w:val="clear" w:color="auto" w:fill="auto"/>
          </w:tcPr>
          <w:p w14:paraId="743C5F96" w14:textId="77777777" w:rsidR="00AE0351" w:rsidRPr="00AE0351" w:rsidRDefault="00AE0351" w:rsidP="00A04E6F">
            <w:pPr>
              <w:autoSpaceDE w:val="0"/>
              <w:autoSpaceDN w:val="0"/>
              <w:adjustRightInd w:val="0"/>
              <w:spacing w:after="0"/>
              <w:jc w:val="left"/>
              <w:rPr>
                <w:color w:val="000000"/>
                <w:szCs w:val="20"/>
              </w:rPr>
            </w:pPr>
          </w:p>
        </w:tc>
      </w:tr>
    </w:tbl>
    <w:p w14:paraId="3C35A4DC" w14:textId="49883D12" w:rsidR="003E3ABA" w:rsidRDefault="00D645ED" w:rsidP="00A04E6F">
      <w:pPr>
        <w:autoSpaceDE w:val="0"/>
        <w:autoSpaceDN w:val="0"/>
        <w:adjustRightInd w:val="0"/>
        <w:spacing w:after="0"/>
        <w:jc w:val="left"/>
        <w:rPr>
          <w:color w:val="000000"/>
          <w:szCs w:val="20"/>
        </w:rPr>
      </w:pPr>
      <w:r>
        <w:rPr>
          <w:color w:val="000000"/>
          <w:szCs w:val="20"/>
        </w:rPr>
        <w:t>* Amounts pledged in Kazakh tenge are converted here to dollars at the prevailing January 2017</w:t>
      </w:r>
      <w:r w:rsidR="0059138C">
        <w:rPr>
          <w:color w:val="000000"/>
          <w:szCs w:val="20"/>
        </w:rPr>
        <w:t xml:space="preserve"> rate of 333 tenge per US$</w:t>
      </w:r>
      <w:r>
        <w:rPr>
          <w:color w:val="000000"/>
          <w:szCs w:val="20"/>
        </w:rPr>
        <w:t>.</w:t>
      </w:r>
    </w:p>
    <w:p w14:paraId="0DB52183" w14:textId="77777777" w:rsidR="00B77FE0" w:rsidRPr="0003763F" w:rsidRDefault="00B77FE0" w:rsidP="00A04E6F">
      <w:pPr>
        <w:autoSpaceDE w:val="0"/>
        <w:autoSpaceDN w:val="0"/>
        <w:adjustRightInd w:val="0"/>
        <w:spacing w:after="0"/>
        <w:jc w:val="left"/>
        <w:rPr>
          <w:color w:val="000000"/>
          <w:szCs w:val="20"/>
        </w:rPr>
      </w:pPr>
    </w:p>
    <w:p w14:paraId="71025C3E" w14:textId="77777777" w:rsidR="005E4C83" w:rsidRDefault="003E3ABA" w:rsidP="00E25565">
      <w:pPr>
        <w:pStyle w:val="ColorfulList-Accent11"/>
        <w:ind w:left="0"/>
        <w:jc w:val="both"/>
        <w:rPr>
          <w:szCs w:val="20"/>
        </w:rPr>
      </w:pPr>
      <w:r w:rsidRPr="0003763F">
        <w:rPr>
          <w:szCs w:val="20"/>
          <w:u w:val="single"/>
        </w:rPr>
        <w:t>Budget Revision and Tolerance</w:t>
      </w:r>
      <w:r w:rsidR="00AF4698">
        <w:rPr>
          <w:szCs w:val="20"/>
        </w:rPr>
        <w:t xml:space="preserve">:  As per </w:t>
      </w:r>
      <w:r w:rsidRPr="0003763F">
        <w:rPr>
          <w:szCs w:val="20"/>
        </w:rPr>
        <w:t xml:space="preserve">UNDP requirements outlined in the UNDP POPP, the project board </w:t>
      </w:r>
      <w:r w:rsidR="005E4C83">
        <w:rPr>
          <w:szCs w:val="20"/>
        </w:rPr>
        <w:t>will</w:t>
      </w:r>
      <w:r w:rsidRPr="0003763F">
        <w:rPr>
          <w:szCs w:val="20"/>
        </w:rPr>
        <w:t xml:space="preserve"> agree on a budget tolerance level for each plan under the overall annual work plan allowing the project </w:t>
      </w:r>
      <w:r w:rsidR="005E4C83">
        <w:rPr>
          <w:szCs w:val="20"/>
        </w:rPr>
        <w:t>m</w:t>
      </w:r>
      <w:r w:rsidRPr="0003763F">
        <w:rPr>
          <w:szCs w:val="20"/>
        </w:rPr>
        <w:t>anager to expend up to the tolerance level beyond the approved project budget amount for the year without requiri</w:t>
      </w:r>
      <w:r w:rsidR="005E4C83">
        <w:rPr>
          <w:szCs w:val="20"/>
        </w:rPr>
        <w:t>ng a revision from the Project B</w:t>
      </w:r>
      <w:r w:rsidRPr="0003763F">
        <w:rPr>
          <w:szCs w:val="20"/>
        </w:rPr>
        <w:t xml:space="preserve">oard. Should the following deviations occur, the Project Manager and UNDP Country Office will seek the approval of the UNDP-GEF team as these are considered major amendments by the GEF: </w:t>
      </w:r>
    </w:p>
    <w:p w14:paraId="0299ABF1" w14:textId="77777777" w:rsidR="005E4C83" w:rsidRDefault="005E4C83" w:rsidP="00E25565">
      <w:pPr>
        <w:pStyle w:val="ColorfulList-Accent11"/>
        <w:ind w:left="0"/>
        <w:jc w:val="both"/>
        <w:rPr>
          <w:szCs w:val="20"/>
        </w:rPr>
      </w:pPr>
      <w:r>
        <w:rPr>
          <w:szCs w:val="20"/>
        </w:rPr>
        <w:t>a) B</w:t>
      </w:r>
      <w:r w:rsidR="003E3ABA" w:rsidRPr="0003763F">
        <w:rPr>
          <w:szCs w:val="20"/>
        </w:rPr>
        <w:t xml:space="preserve">udget re-allocations among components in the project with amounts involving 10% of the total project grant or more; </w:t>
      </w:r>
    </w:p>
    <w:p w14:paraId="5C65E1F0" w14:textId="77777777" w:rsidR="005E4C83" w:rsidRDefault="005E4C83" w:rsidP="00E25565">
      <w:pPr>
        <w:pStyle w:val="ColorfulList-Accent11"/>
        <w:ind w:left="0"/>
        <w:jc w:val="both"/>
        <w:rPr>
          <w:szCs w:val="20"/>
        </w:rPr>
      </w:pPr>
      <w:r>
        <w:rPr>
          <w:szCs w:val="20"/>
        </w:rPr>
        <w:t>b) I</w:t>
      </w:r>
      <w:r w:rsidR="003E3ABA" w:rsidRPr="0003763F">
        <w:rPr>
          <w:szCs w:val="20"/>
        </w:rPr>
        <w:t>ntroduction of new budget items/or components that exceed 5% of original GEF allocation.</w:t>
      </w:r>
      <w:r w:rsidR="00740F26">
        <w:rPr>
          <w:szCs w:val="20"/>
        </w:rPr>
        <w:t xml:space="preserve"> </w:t>
      </w:r>
    </w:p>
    <w:p w14:paraId="4B99A688" w14:textId="77777777" w:rsidR="00AF4698" w:rsidRDefault="00AF4698" w:rsidP="00E25565">
      <w:pPr>
        <w:pStyle w:val="ColorfulList-Accent11"/>
        <w:ind w:left="0"/>
        <w:jc w:val="both"/>
        <w:rPr>
          <w:szCs w:val="20"/>
        </w:rPr>
      </w:pPr>
    </w:p>
    <w:p w14:paraId="609680ED" w14:textId="77777777" w:rsidR="00A02284" w:rsidRDefault="00740F26" w:rsidP="00E25565">
      <w:pPr>
        <w:spacing w:after="0"/>
        <w:rPr>
          <w:szCs w:val="20"/>
          <w:u w:val="single"/>
        </w:rPr>
      </w:pPr>
      <w:r>
        <w:rPr>
          <w:szCs w:val="20"/>
        </w:rPr>
        <w:t>Any over expenditure incurred beyond the available GEF grant amount will be absorbed by non-GEF resources (e.g. UNDP TRAC or cash co-financing).</w:t>
      </w:r>
      <w:r w:rsidR="00A02284" w:rsidRPr="00A02284">
        <w:rPr>
          <w:szCs w:val="20"/>
          <w:u w:val="single"/>
        </w:rPr>
        <w:t xml:space="preserve"> </w:t>
      </w:r>
    </w:p>
    <w:p w14:paraId="08DCF5EB" w14:textId="77777777" w:rsidR="00A02284" w:rsidRDefault="00A02284" w:rsidP="00E25565">
      <w:pPr>
        <w:spacing w:after="0"/>
        <w:rPr>
          <w:szCs w:val="20"/>
          <w:u w:val="single"/>
        </w:rPr>
      </w:pPr>
    </w:p>
    <w:p w14:paraId="1FD2E87A" w14:textId="77777777" w:rsidR="00A02284" w:rsidRPr="0003763F" w:rsidRDefault="00A02284" w:rsidP="00E25565">
      <w:pPr>
        <w:spacing w:after="0"/>
        <w:rPr>
          <w:szCs w:val="20"/>
        </w:rPr>
      </w:pPr>
      <w:r w:rsidRPr="0003763F">
        <w:rPr>
          <w:szCs w:val="20"/>
          <w:u w:val="single"/>
        </w:rPr>
        <w:t>Refund to Donor:</w:t>
      </w:r>
      <w:r w:rsidRPr="0003763F">
        <w:rPr>
          <w:szCs w:val="20"/>
        </w:rPr>
        <w:t xml:space="preserve">  </w:t>
      </w:r>
      <w:r>
        <w:rPr>
          <w:szCs w:val="20"/>
        </w:rPr>
        <w:t>S</w:t>
      </w:r>
      <w:r w:rsidRPr="0003763F">
        <w:rPr>
          <w:szCs w:val="20"/>
        </w:rPr>
        <w:t xml:space="preserve">hould a refund of unspent funds to the GEF be necessary, this will be managed directly by the UNDP-GEF Unit in New York. </w:t>
      </w:r>
    </w:p>
    <w:p w14:paraId="792D5B52" w14:textId="77777777" w:rsidR="00393350" w:rsidRDefault="00393350" w:rsidP="00E25565">
      <w:pPr>
        <w:pStyle w:val="ColorfulList-Accent11"/>
        <w:ind w:left="0"/>
        <w:jc w:val="both"/>
        <w:rPr>
          <w:szCs w:val="20"/>
          <w:u w:val="single"/>
        </w:rPr>
      </w:pPr>
    </w:p>
    <w:p w14:paraId="5C15522C" w14:textId="77777777" w:rsidR="003E3ABA" w:rsidRDefault="003E3ABA" w:rsidP="00E25565">
      <w:pPr>
        <w:pStyle w:val="ColorfulList-Accent11"/>
        <w:ind w:left="0"/>
        <w:jc w:val="both"/>
        <w:rPr>
          <w:szCs w:val="20"/>
        </w:rPr>
      </w:pPr>
      <w:r w:rsidRPr="0003763F">
        <w:rPr>
          <w:szCs w:val="20"/>
          <w:u w:val="single"/>
        </w:rPr>
        <w:t>Project Closure</w:t>
      </w:r>
      <w:r w:rsidRPr="0003763F">
        <w:rPr>
          <w:szCs w:val="20"/>
        </w:rPr>
        <w:t>:  Project closu</w:t>
      </w:r>
      <w:r w:rsidR="00AF4698">
        <w:rPr>
          <w:szCs w:val="20"/>
        </w:rPr>
        <w:t xml:space="preserve">re will be conducted as per </w:t>
      </w:r>
      <w:r w:rsidRPr="0003763F">
        <w:rPr>
          <w:szCs w:val="20"/>
        </w:rPr>
        <w:t>UNDP requirements outlined in the UNDP POPP</w:t>
      </w:r>
      <w:r w:rsidR="00393350">
        <w:rPr>
          <w:szCs w:val="20"/>
        </w:rPr>
        <w:t>.</w:t>
      </w:r>
      <w:r w:rsidRPr="0003763F">
        <w:rPr>
          <w:szCs w:val="20"/>
        </w:rPr>
        <w:t xml:space="preserve"> On an exception</w:t>
      </w:r>
      <w:r w:rsidR="00393350">
        <w:rPr>
          <w:szCs w:val="20"/>
        </w:rPr>
        <w:t>al</w:t>
      </w:r>
      <w:r w:rsidRPr="0003763F">
        <w:rPr>
          <w:szCs w:val="20"/>
        </w:rPr>
        <w:t xml:space="preserve"> basis only, a no-cost extension beyond the initial duration of the project will be sought from in-country UNDP colleagues and then the UNDP-GEF Executive Coordinator. </w:t>
      </w:r>
    </w:p>
    <w:p w14:paraId="38FE45B7" w14:textId="77777777" w:rsidR="00393350" w:rsidRPr="0003763F" w:rsidRDefault="00393350" w:rsidP="00E25565">
      <w:pPr>
        <w:pStyle w:val="ColorfulList-Accent11"/>
        <w:ind w:left="0"/>
        <w:jc w:val="both"/>
        <w:rPr>
          <w:szCs w:val="20"/>
        </w:rPr>
      </w:pPr>
    </w:p>
    <w:p w14:paraId="0DC54E42" w14:textId="77777777" w:rsidR="003E3ABA" w:rsidRPr="0003763F" w:rsidRDefault="003E3ABA" w:rsidP="00E25565">
      <w:pPr>
        <w:spacing w:after="0"/>
        <w:rPr>
          <w:szCs w:val="20"/>
        </w:rPr>
      </w:pPr>
      <w:r w:rsidRPr="0003763F">
        <w:rPr>
          <w:szCs w:val="20"/>
          <w:u w:val="single"/>
        </w:rPr>
        <w:t>Operational completion</w:t>
      </w:r>
      <w:r w:rsidRPr="0003763F">
        <w:rPr>
          <w:szCs w:val="20"/>
        </w:rPr>
        <w:t>: The project will be operationally completed when the last UNDP-financed inputs have been provided and the related activities have been completed</w:t>
      </w:r>
      <w:r w:rsidR="00AF4698">
        <w:rPr>
          <w:szCs w:val="20"/>
        </w:rPr>
        <w:t xml:space="preserve">. </w:t>
      </w:r>
      <w:r w:rsidR="00393350">
        <w:rPr>
          <w:szCs w:val="20"/>
        </w:rPr>
        <w:t xml:space="preserve">This </w:t>
      </w:r>
      <w:r w:rsidRPr="0003763F">
        <w:rPr>
          <w:szCs w:val="20"/>
        </w:rPr>
        <w:t>includ</w:t>
      </w:r>
      <w:r w:rsidR="00393350">
        <w:rPr>
          <w:szCs w:val="20"/>
        </w:rPr>
        <w:t>es</w:t>
      </w:r>
      <w:r w:rsidRPr="0003763F">
        <w:rPr>
          <w:szCs w:val="20"/>
        </w:rPr>
        <w:t xml:space="preserve"> the final clearance of the Terminal Evaluation Report </w:t>
      </w:r>
      <w:r w:rsidR="00393350">
        <w:rPr>
          <w:szCs w:val="20"/>
        </w:rPr>
        <w:t>(</w:t>
      </w:r>
      <w:r w:rsidR="005E4C83">
        <w:rPr>
          <w:szCs w:val="20"/>
        </w:rPr>
        <w:t xml:space="preserve">that will be available </w:t>
      </w:r>
      <w:r w:rsidR="00393350">
        <w:rPr>
          <w:szCs w:val="20"/>
        </w:rPr>
        <w:t xml:space="preserve">in </w:t>
      </w:r>
      <w:r w:rsidRPr="0003763F">
        <w:rPr>
          <w:szCs w:val="20"/>
        </w:rPr>
        <w:t>English</w:t>
      </w:r>
      <w:r w:rsidR="00393350">
        <w:rPr>
          <w:szCs w:val="20"/>
        </w:rPr>
        <w:t xml:space="preserve">) and </w:t>
      </w:r>
      <w:r w:rsidR="005E4C83">
        <w:rPr>
          <w:szCs w:val="20"/>
        </w:rPr>
        <w:t xml:space="preserve">the corresponding management response, and </w:t>
      </w:r>
      <w:r w:rsidR="00393350">
        <w:rPr>
          <w:szCs w:val="20"/>
        </w:rPr>
        <w:t xml:space="preserve">the end-of-project </w:t>
      </w:r>
      <w:r w:rsidR="005E4C83">
        <w:rPr>
          <w:szCs w:val="20"/>
        </w:rPr>
        <w:t xml:space="preserve">review </w:t>
      </w:r>
      <w:r w:rsidR="00393350">
        <w:rPr>
          <w:szCs w:val="20"/>
        </w:rPr>
        <w:t>Project Board m</w:t>
      </w:r>
      <w:r w:rsidRPr="0003763F">
        <w:rPr>
          <w:szCs w:val="20"/>
        </w:rPr>
        <w:t xml:space="preserve">eeting. The Implementing Partner through a Project Board decision will notify </w:t>
      </w:r>
      <w:r w:rsidR="005E4C83">
        <w:rPr>
          <w:szCs w:val="20"/>
        </w:rPr>
        <w:t xml:space="preserve">the UNDP Country Office when </w:t>
      </w:r>
      <w:r w:rsidRPr="0003763F">
        <w:rPr>
          <w:szCs w:val="20"/>
        </w:rPr>
        <w:t xml:space="preserve">operational closure has been completed. </w:t>
      </w:r>
      <w:r w:rsidR="009E3075">
        <w:rPr>
          <w:szCs w:val="20"/>
        </w:rPr>
        <w:t>At this time, t</w:t>
      </w:r>
      <w:r w:rsidRPr="0003763F">
        <w:rPr>
          <w:szCs w:val="20"/>
        </w:rPr>
        <w:t xml:space="preserve">he relevant parties </w:t>
      </w:r>
      <w:r w:rsidR="005E4C83">
        <w:rPr>
          <w:szCs w:val="20"/>
        </w:rPr>
        <w:t>will</w:t>
      </w:r>
      <w:r w:rsidR="00740F26">
        <w:rPr>
          <w:szCs w:val="20"/>
        </w:rPr>
        <w:t xml:space="preserve"> have already agreed and confirmed in writing o</w:t>
      </w:r>
      <w:r w:rsidRPr="0003763F">
        <w:rPr>
          <w:szCs w:val="20"/>
        </w:rPr>
        <w:t xml:space="preserve">n the </w:t>
      </w:r>
      <w:r w:rsidR="00740F26">
        <w:rPr>
          <w:szCs w:val="20"/>
        </w:rPr>
        <w:t xml:space="preserve">arrangements for the </w:t>
      </w:r>
      <w:r w:rsidRPr="0003763F">
        <w:rPr>
          <w:szCs w:val="20"/>
        </w:rPr>
        <w:t xml:space="preserve">disposal of any equipment that is still the property of UNDP. </w:t>
      </w:r>
    </w:p>
    <w:p w14:paraId="6557E61B" w14:textId="77777777" w:rsidR="00393350" w:rsidRDefault="00393350" w:rsidP="00E25565">
      <w:pPr>
        <w:spacing w:after="0"/>
        <w:rPr>
          <w:szCs w:val="20"/>
          <w:u w:val="single"/>
        </w:rPr>
      </w:pPr>
    </w:p>
    <w:p w14:paraId="7823997C" w14:textId="77777777" w:rsidR="005E4C83" w:rsidRDefault="003E3ABA" w:rsidP="00E25565">
      <w:pPr>
        <w:spacing w:after="0"/>
        <w:rPr>
          <w:szCs w:val="20"/>
        </w:rPr>
      </w:pPr>
      <w:r w:rsidRPr="0003763F">
        <w:rPr>
          <w:szCs w:val="20"/>
          <w:u w:val="single"/>
        </w:rPr>
        <w:t>Financial completion</w:t>
      </w:r>
      <w:r w:rsidRPr="0003763F">
        <w:rPr>
          <w:szCs w:val="20"/>
        </w:rPr>
        <w:t xml:space="preserve">:  The project will be financially closed when the following conditions have been met: </w:t>
      </w:r>
    </w:p>
    <w:p w14:paraId="08C417AC" w14:textId="77777777" w:rsidR="005E4C83" w:rsidRDefault="003E3ABA" w:rsidP="00E25565">
      <w:pPr>
        <w:spacing w:after="0"/>
        <w:rPr>
          <w:szCs w:val="20"/>
        </w:rPr>
      </w:pPr>
      <w:r w:rsidRPr="0003763F">
        <w:rPr>
          <w:szCs w:val="20"/>
        </w:rPr>
        <w:t xml:space="preserve">a) </w:t>
      </w:r>
      <w:r w:rsidR="005E4C83">
        <w:rPr>
          <w:szCs w:val="20"/>
        </w:rPr>
        <w:t>T</w:t>
      </w:r>
      <w:r w:rsidRPr="0003763F">
        <w:rPr>
          <w:szCs w:val="20"/>
        </w:rPr>
        <w:t xml:space="preserve">he project is operationally completed or has been cancelled; </w:t>
      </w:r>
    </w:p>
    <w:p w14:paraId="65CCCB11" w14:textId="77777777" w:rsidR="005E4C83" w:rsidRDefault="003E3ABA" w:rsidP="00E25565">
      <w:pPr>
        <w:spacing w:after="0"/>
        <w:rPr>
          <w:szCs w:val="20"/>
        </w:rPr>
      </w:pPr>
      <w:r w:rsidRPr="0003763F">
        <w:rPr>
          <w:szCs w:val="20"/>
        </w:rPr>
        <w:t xml:space="preserve">b) </w:t>
      </w:r>
      <w:r w:rsidR="005E4C83">
        <w:rPr>
          <w:szCs w:val="20"/>
        </w:rPr>
        <w:t>T</w:t>
      </w:r>
      <w:r w:rsidRPr="0003763F">
        <w:rPr>
          <w:szCs w:val="20"/>
        </w:rPr>
        <w:t xml:space="preserve">he </w:t>
      </w:r>
      <w:r w:rsidR="005E4C83">
        <w:rPr>
          <w:szCs w:val="20"/>
        </w:rPr>
        <w:t>Implementing P</w:t>
      </w:r>
      <w:r w:rsidRPr="0003763F">
        <w:rPr>
          <w:szCs w:val="20"/>
        </w:rPr>
        <w:t xml:space="preserve">artner has reported all financial transactions to UNDP; </w:t>
      </w:r>
    </w:p>
    <w:p w14:paraId="7C97441B" w14:textId="77777777" w:rsidR="005E4C83" w:rsidRDefault="003E3ABA" w:rsidP="00E25565">
      <w:pPr>
        <w:spacing w:after="0"/>
        <w:rPr>
          <w:szCs w:val="20"/>
        </w:rPr>
      </w:pPr>
      <w:r w:rsidRPr="0003763F">
        <w:rPr>
          <w:szCs w:val="20"/>
        </w:rPr>
        <w:t xml:space="preserve">c) UNDP has closed the accounts for the project; </w:t>
      </w:r>
    </w:p>
    <w:p w14:paraId="521CC674" w14:textId="77777777" w:rsidR="003E3ABA" w:rsidRPr="0003763F" w:rsidRDefault="002C5C7C" w:rsidP="00E25565">
      <w:pPr>
        <w:spacing w:after="0"/>
        <w:rPr>
          <w:szCs w:val="20"/>
        </w:rPr>
      </w:pPr>
      <w:r>
        <w:rPr>
          <w:szCs w:val="20"/>
        </w:rPr>
        <w:t>d) UNDP and the Implementing P</w:t>
      </w:r>
      <w:r w:rsidR="003E3ABA" w:rsidRPr="0003763F">
        <w:rPr>
          <w:szCs w:val="20"/>
        </w:rPr>
        <w:t xml:space="preserve">artner have certified a final Combined Delivery Report (which serves as final budget revision). </w:t>
      </w:r>
    </w:p>
    <w:p w14:paraId="34F639B7" w14:textId="77777777" w:rsidR="00A02284" w:rsidRDefault="00A02284" w:rsidP="00E25565">
      <w:pPr>
        <w:spacing w:after="0"/>
        <w:rPr>
          <w:szCs w:val="20"/>
        </w:rPr>
      </w:pPr>
    </w:p>
    <w:p w14:paraId="6510F8B2" w14:textId="77777777" w:rsidR="003E3ABA" w:rsidRPr="0003763F" w:rsidRDefault="003E3ABA" w:rsidP="00E25565">
      <w:pPr>
        <w:spacing w:after="0"/>
        <w:rPr>
          <w:szCs w:val="20"/>
        </w:rPr>
      </w:pPr>
      <w:r w:rsidRPr="0003763F">
        <w:rPr>
          <w:szCs w:val="20"/>
        </w:rPr>
        <w:t xml:space="preserve">The project will be financially completed within 12 months of operational closure or after the date of cancellation.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UNDP-GEF Unit for confirmation before the project will be financially closed in Atlas by the </w:t>
      </w:r>
      <w:r w:rsidR="005E4C83">
        <w:rPr>
          <w:szCs w:val="20"/>
        </w:rPr>
        <w:t xml:space="preserve">UNDP </w:t>
      </w:r>
      <w:r w:rsidRPr="0003763F">
        <w:rPr>
          <w:szCs w:val="20"/>
        </w:rPr>
        <w:t>Country Office.</w:t>
      </w:r>
    </w:p>
    <w:p w14:paraId="5721AEFC" w14:textId="77777777" w:rsidR="003E3ABA" w:rsidRPr="0003763F" w:rsidRDefault="003E3ABA" w:rsidP="00E25565">
      <w:pPr>
        <w:spacing w:after="0"/>
        <w:rPr>
          <w:rFonts w:cs="Segoe UI"/>
          <w:color w:val="000000"/>
          <w:szCs w:val="20"/>
        </w:rPr>
      </w:pPr>
    </w:p>
    <w:p w14:paraId="4242F015" w14:textId="77777777" w:rsidR="00740F26" w:rsidRPr="00740F26" w:rsidRDefault="00740F26" w:rsidP="00A04E6F">
      <w:pPr>
        <w:spacing w:after="0"/>
        <w:jc w:val="left"/>
        <w:rPr>
          <w:b/>
          <w:smallCaps/>
          <w:spacing w:val="-2"/>
          <w:sz w:val="28"/>
          <w:szCs w:val="28"/>
        </w:rPr>
        <w:sectPr w:rsidR="00740F26" w:rsidRPr="00740F26" w:rsidSect="00954104">
          <w:headerReference w:type="default" r:id="rId27"/>
          <w:footerReference w:type="default" r:id="rId28"/>
          <w:pgSz w:w="11894" w:h="16834" w:code="1"/>
          <w:pgMar w:top="1440" w:right="1440" w:bottom="1440" w:left="1440" w:header="720" w:footer="432" w:gutter="0"/>
          <w:cols w:space="708"/>
          <w:titlePg/>
          <w:docGrid w:linePitch="360"/>
        </w:sectPr>
      </w:pPr>
    </w:p>
    <w:p w14:paraId="1D013D1B" w14:textId="77777777" w:rsidR="003E3ABA" w:rsidRPr="0003763F" w:rsidRDefault="003E3ABA" w:rsidP="003B2A79">
      <w:pPr>
        <w:pStyle w:val="Heading1"/>
        <w:spacing w:before="0" w:after="60"/>
        <w:rPr>
          <w:rFonts w:ascii="Calibri" w:hAnsi="Calibri"/>
          <w:szCs w:val="28"/>
        </w:rPr>
      </w:pPr>
      <w:bookmarkStart w:id="24" w:name="_Toc477852780"/>
      <w:r w:rsidRPr="0003763F">
        <w:rPr>
          <w:rFonts w:ascii="Calibri" w:hAnsi="Calibri"/>
          <w:szCs w:val="28"/>
        </w:rPr>
        <w:t>Total Budget and Work Plan</w:t>
      </w:r>
      <w:bookmarkEnd w:id="24"/>
    </w:p>
    <w:p w14:paraId="539208BA" w14:textId="77777777" w:rsidR="003E3ABA" w:rsidRPr="0003763F" w:rsidRDefault="003E3ABA" w:rsidP="003B2A79">
      <w:pPr>
        <w:jc w:val="left"/>
        <w:rPr>
          <w:i/>
          <w:szCs w:val="20"/>
        </w:rPr>
      </w:pPr>
    </w:p>
    <w:tbl>
      <w:tblPr>
        <w:tblW w:w="14485" w:type="dxa"/>
        <w:tblLayout w:type="fixed"/>
        <w:tblLook w:val="04A0" w:firstRow="1" w:lastRow="0" w:firstColumn="1" w:lastColumn="0" w:noHBand="0" w:noVBand="1"/>
      </w:tblPr>
      <w:tblGrid>
        <w:gridCol w:w="3087"/>
        <w:gridCol w:w="3745"/>
        <w:gridCol w:w="3176"/>
        <w:gridCol w:w="4477"/>
      </w:tblGrid>
      <w:tr w:rsidR="003E3ABA" w:rsidRPr="0003763F" w14:paraId="09E68E4E" w14:textId="77777777" w:rsidTr="005F1761">
        <w:trPr>
          <w:trHeight w:val="70"/>
        </w:trPr>
        <w:tc>
          <w:tcPr>
            <w:tcW w:w="308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BE74D2" w14:textId="77777777" w:rsidR="003E3ABA" w:rsidRPr="0003763F" w:rsidRDefault="003E3ABA" w:rsidP="004563CD">
            <w:pPr>
              <w:rPr>
                <w:rFonts w:cs="Arial"/>
                <w:bCs/>
                <w:color w:val="000000"/>
                <w:sz w:val="18"/>
                <w:szCs w:val="16"/>
                <w:lang w:eastAsia="zh-CN"/>
              </w:rPr>
            </w:pPr>
            <w:r w:rsidRPr="0003763F">
              <w:rPr>
                <w:rFonts w:cs="Arial"/>
                <w:bCs/>
                <w:color w:val="000000"/>
                <w:sz w:val="18"/>
                <w:szCs w:val="16"/>
                <w:lang w:eastAsia="zh-CN"/>
              </w:rPr>
              <w:t>Atlas Proposal or Award ID:</w:t>
            </w:r>
          </w:p>
        </w:tc>
        <w:tc>
          <w:tcPr>
            <w:tcW w:w="3745" w:type="dxa"/>
            <w:tcBorders>
              <w:top w:val="single" w:sz="4" w:space="0" w:color="auto"/>
              <w:left w:val="nil"/>
              <w:bottom w:val="single" w:sz="4" w:space="0" w:color="auto"/>
              <w:right w:val="single" w:sz="4" w:space="0" w:color="000000"/>
            </w:tcBorders>
            <w:shd w:val="clear" w:color="auto" w:fill="auto"/>
            <w:noWrap/>
            <w:vAlign w:val="center"/>
          </w:tcPr>
          <w:p w14:paraId="4A949825" w14:textId="29D4E374" w:rsidR="003E3ABA" w:rsidRPr="0003763F" w:rsidRDefault="00DC2990" w:rsidP="00B03123">
            <w:pPr>
              <w:rPr>
                <w:rFonts w:cs="Arial"/>
                <w:bCs/>
                <w:color w:val="000000"/>
                <w:sz w:val="18"/>
                <w:szCs w:val="16"/>
                <w:lang w:eastAsia="zh-CN"/>
              </w:rPr>
            </w:pPr>
            <w:r>
              <w:rPr>
                <w:rFonts w:cs="Arial"/>
                <w:bCs/>
                <w:color w:val="000000"/>
                <w:sz w:val="18"/>
                <w:szCs w:val="16"/>
                <w:lang w:eastAsia="zh-CN"/>
              </w:rPr>
              <w:t>00097247</w:t>
            </w:r>
          </w:p>
        </w:tc>
        <w:tc>
          <w:tcPr>
            <w:tcW w:w="3176" w:type="dxa"/>
            <w:tcBorders>
              <w:top w:val="single" w:sz="4" w:space="0" w:color="auto"/>
              <w:left w:val="nil"/>
              <w:bottom w:val="single" w:sz="4" w:space="0" w:color="auto"/>
              <w:right w:val="single" w:sz="4" w:space="0" w:color="000000"/>
            </w:tcBorders>
            <w:shd w:val="clear" w:color="auto" w:fill="auto"/>
            <w:vAlign w:val="center"/>
          </w:tcPr>
          <w:p w14:paraId="419DA6F2" w14:textId="77777777" w:rsidR="003E3ABA" w:rsidRPr="0003763F" w:rsidRDefault="003E3ABA" w:rsidP="003B2A79">
            <w:pPr>
              <w:rPr>
                <w:rFonts w:cs="Arial"/>
                <w:bCs/>
                <w:color w:val="000000"/>
                <w:sz w:val="18"/>
                <w:szCs w:val="16"/>
                <w:lang w:eastAsia="zh-CN"/>
              </w:rPr>
            </w:pPr>
            <w:r w:rsidRPr="0003763F">
              <w:rPr>
                <w:rFonts w:cs="Arial"/>
                <w:bCs/>
                <w:color w:val="000000"/>
                <w:sz w:val="18"/>
                <w:szCs w:val="16"/>
                <w:lang w:eastAsia="zh-CN"/>
              </w:rPr>
              <w:t>Atlas Primary Output Project ID:</w:t>
            </w:r>
          </w:p>
        </w:tc>
        <w:tc>
          <w:tcPr>
            <w:tcW w:w="4477" w:type="dxa"/>
            <w:tcBorders>
              <w:top w:val="single" w:sz="4" w:space="0" w:color="auto"/>
              <w:left w:val="nil"/>
              <w:bottom w:val="single" w:sz="4" w:space="0" w:color="auto"/>
              <w:right w:val="single" w:sz="4" w:space="0" w:color="000000"/>
            </w:tcBorders>
            <w:shd w:val="clear" w:color="auto" w:fill="auto"/>
            <w:vAlign w:val="center"/>
          </w:tcPr>
          <w:p w14:paraId="581A7425" w14:textId="51796494" w:rsidR="003E3ABA" w:rsidRPr="0003763F" w:rsidRDefault="00DC2990" w:rsidP="003B2A79">
            <w:pPr>
              <w:rPr>
                <w:rFonts w:cs="Arial"/>
                <w:bCs/>
                <w:color w:val="000000"/>
                <w:sz w:val="18"/>
                <w:szCs w:val="16"/>
                <w:lang w:eastAsia="zh-CN"/>
              </w:rPr>
            </w:pPr>
            <w:r>
              <w:rPr>
                <w:rFonts w:cs="Arial"/>
                <w:bCs/>
                <w:color w:val="000000"/>
                <w:sz w:val="18"/>
                <w:szCs w:val="16"/>
                <w:lang w:eastAsia="zh-CN"/>
              </w:rPr>
              <w:t>00101056</w:t>
            </w:r>
          </w:p>
        </w:tc>
      </w:tr>
      <w:tr w:rsidR="003E3ABA" w:rsidRPr="0003763F" w14:paraId="063F2798" w14:textId="77777777" w:rsidTr="005F1761">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6CEDF829" w14:textId="77777777" w:rsidR="003E3ABA" w:rsidRPr="0003763F" w:rsidRDefault="003E3ABA" w:rsidP="003B2A79">
            <w:pPr>
              <w:rPr>
                <w:rFonts w:cs="Arial"/>
                <w:bCs/>
                <w:color w:val="000000"/>
                <w:sz w:val="18"/>
                <w:szCs w:val="16"/>
                <w:lang w:eastAsia="zh-CN"/>
              </w:rPr>
            </w:pPr>
            <w:r w:rsidRPr="0003763F">
              <w:rPr>
                <w:rFonts w:cs="Arial"/>
                <w:bCs/>
                <w:color w:val="000000"/>
                <w:sz w:val="18"/>
                <w:szCs w:val="16"/>
                <w:lang w:eastAsia="zh-CN"/>
              </w:rPr>
              <w:t>Atlas Proposal or Award Title:</w:t>
            </w:r>
          </w:p>
        </w:tc>
        <w:tc>
          <w:tcPr>
            <w:tcW w:w="11398" w:type="dxa"/>
            <w:gridSpan w:val="3"/>
            <w:tcBorders>
              <w:top w:val="single" w:sz="4" w:space="0" w:color="auto"/>
              <w:left w:val="nil"/>
              <w:bottom w:val="single" w:sz="4" w:space="0" w:color="auto"/>
              <w:right w:val="single" w:sz="4" w:space="0" w:color="000000"/>
            </w:tcBorders>
            <w:shd w:val="clear" w:color="auto" w:fill="auto"/>
            <w:noWrap/>
            <w:vAlign w:val="center"/>
          </w:tcPr>
          <w:p w14:paraId="00563515" w14:textId="77777777" w:rsidR="003E3ABA" w:rsidRPr="0003763F" w:rsidRDefault="006D7025" w:rsidP="003B2A79">
            <w:pPr>
              <w:rPr>
                <w:rFonts w:cs="Arial"/>
                <w:bCs/>
                <w:color w:val="000000"/>
                <w:szCs w:val="20"/>
                <w:lang w:eastAsia="zh-CN"/>
              </w:rPr>
            </w:pPr>
            <w:r w:rsidRPr="006D7025">
              <w:rPr>
                <w:rFonts w:cs="Arial"/>
                <w:bCs/>
                <w:color w:val="000000"/>
                <w:szCs w:val="20"/>
                <w:lang w:eastAsia="zh-CN"/>
              </w:rPr>
              <w:t>Energy efficient standards, certification, and labelling for appliances and equipment in Kazakhstan</w:t>
            </w:r>
          </w:p>
        </w:tc>
      </w:tr>
      <w:tr w:rsidR="003E3ABA" w:rsidRPr="0003763F" w14:paraId="5DDE97DA" w14:textId="77777777" w:rsidTr="005F1761">
        <w:trPr>
          <w:trHeight w:val="368"/>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3FDEB834" w14:textId="77777777" w:rsidR="003E3ABA" w:rsidRPr="0003763F" w:rsidRDefault="003E3ABA" w:rsidP="003B2A79">
            <w:pPr>
              <w:rPr>
                <w:rFonts w:cs="Arial"/>
                <w:bCs/>
                <w:color w:val="000000"/>
                <w:sz w:val="18"/>
                <w:szCs w:val="16"/>
                <w:lang w:eastAsia="zh-CN"/>
              </w:rPr>
            </w:pPr>
            <w:r w:rsidRPr="0003763F">
              <w:rPr>
                <w:rFonts w:cs="Arial"/>
                <w:bCs/>
                <w:color w:val="000000"/>
                <w:sz w:val="18"/>
                <w:szCs w:val="16"/>
                <w:lang w:eastAsia="zh-CN"/>
              </w:rPr>
              <w:t>Atlas Business Unit</w:t>
            </w:r>
          </w:p>
        </w:tc>
        <w:tc>
          <w:tcPr>
            <w:tcW w:w="11398" w:type="dxa"/>
            <w:gridSpan w:val="3"/>
            <w:tcBorders>
              <w:top w:val="single" w:sz="4" w:space="0" w:color="auto"/>
              <w:left w:val="nil"/>
              <w:bottom w:val="single" w:sz="4" w:space="0" w:color="auto"/>
              <w:right w:val="single" w:sz="4" w:space="0" w:color="000000"/>
            </w:tcBorders>
            <w:shd w:val="clear" w:color="auto" w:fill="auto"/>
            <w:noWrap/>
            <w:vAlign w:val="center"/>
          </w:tcPr>
          <w:p w14:paraId="5E4D7DC3" w14:textId="3CE8FB16" w:rsidR="003E3ABA" w:rsidRPr="0003763F" w:rsidRDefault="006D7025" w:rsidP="003B2A79">
            <w:pPr>
              <w:rPr>
                <w:rFonts w:cs="Arial"/>
                <w:bCs/>
                <w:iCs/>
                <w:color w:val="000000"/>
                <w:sz w:val="18"/>
                <w:szCs w:val="16"/>
                <w:highlight w:val="yellow"/>
                <w:lang w:eastAsia="zh-CN"/>
              </w:rPr>
            </w:pPr>
            <w:r w:rsidRPr="001D38EF">
              <w:rPr>
                <w:rFonts w:cs="Arial"/>
                <w:bCs/>
                <w:iCs/>
                <w:color w:val="000000"/>
                <w:sz w:val="18"/>
                <w:szCs w:val="16"/>
                <w:lang w:eastAsia="zh-CN"/>
              </w:rPr>
              <w:t>KAZ10</w:t>
            </w:r>
            <w:r w:rsidR="001D38EF" w:rsidRPr="001D38EF">
              <w:rPr>
                <w:rFonts w:cs="Arial"/>
                <w:bCs/>
                <w:iCs/>
                <w:color w:val="000000"/>
                <w:sz w:val="18"/>
                <w:szCs w:val="16"/>
                <w:lang w:eastAsia="zh-CN"/>
              </w:rPr>
              <w:t xml:space="preserve"> </w:t>
            </w:r>
          </w:p>
        </w:tc>
      </w:tr>
      <w:tr w:rsidR="003E3ABA" w:rsidRPr="0003763F" w14:paraId="6CA5623D" w14:textId="77777777" w:rsidTr="005F1761">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3F746342" w14:textId="77777777" w:rsidR="003E3ABA" w:rsidRPr="0003763F" w:rsidRDefault="003E3ABA" w:rsidP="003B2A79">
            <w:pPr>
              <w:rPr>
                <w:rFonts w:cs="Arial"/>
                <w:bCs/>
                <w:color w:val="000000"/>
                <w:sz w:val="18"/>
                <w:szCs w:val="16"/>
                <w:lang w:eastAsia="zh-CN"/>
              </w:rPr>
            </w:pPr>
            <w:r w:rsidRPr="0003763F">
              <w:rPr>
                <w:rFonts w:cs="Arial"/>
                <w:bCs/>
                <w:color w:val="000000"/>
                <w:sz w:val="18"/>
                <w:szCs w:val="16"/>
                <w:lang w:eastAsia="zh-CN"/>
              </w:rPr>
              <w:t>Atlas Primary Output Project Title</w:t>
            </w:r>
          </w:p>
        </w:tc>
        <w:tc>
          <w:tcPr>
            <w:tcW w:w="11398" w:type="dxa"/>
            <w:gridSpan w:val="3"/>
            <w:tcBorders>
              <w:top w:val="single" w:sz="4" w:space="0" w:color="auto"/>
              <w:left w:val="nil"/>
              <w:bottom w:val="single" w:sz="4" w:space="0" w:color="auto"/>
              <w:right w:val="single" w:sz="4" w:space="0" w:color="000000"/>
            </w:tcBorders>
            <w:shd w:val="clear" w:color="auto" w:fill="auto"/>
            <w:noWrap/>
            <w:vAlign w:val="center"/>
          </w:tcPr>
          <w:p w14:paraId="6F10A561" w14:textId="4294A03C" w:rsidR="003E3ABA" w:rsidRPr="0003763F" w:rsidRDefault="001D38EF" w:rsidP="003B2A79">
            <w:pPr>
              <w:rPr>
                <w:rFonts w:cs="Arial"/>
                <w:bCs/>
                <w:color w:val="000000"/>
                <w:sz w:val="18"/>
                <w:szCs w:val="18"/>
                <w:lang w:eastAsia="zh-CN"/>
              </w:rPr>
            </w:pPr>
            <w:r w:rsidRPr="001D38EF">
              <w:rPr>
                <w:rFonts w:cs="Arial"/>
                <w:bCs/>
                <w:iCs/>
                <w:color w:val="000000"/>
                <w:sz w:val="18"/>
                <w:szCs w:val="16"/>
                <w:lang w:eastAsia="zh-CN"/>
              </w:rPr>
              <w:t>[to be confirmed)</w:t>
            </w:r>
          </w:p>
        </w:tc>
      </w:tr>
      <w:tr w:rsidR="003E3ABA" w:rsidRPr="0003763F" w14:paraId="4AED962F" w14:textId="77777777" w:rsidTr="005F1761">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1FB69C7F" w14:textId="77777777" w:rsidR="003E3ABA" w:rsidRPr="0003763F" w:rsidRDefault="003E3ABA" w:rsidP="003B2A79">
            <w:pPr>
              <w:rPr>
                <w:rFonts w:cs="Arial"/>
                <w:bCs/>
                <w:color w:val="000000"/>
                <w:sz w:val="18"/>
                <w:szCs w:val="16"/>
                <w:lang w:eastAsia="zh-CN"/>
              </w:rPr>
            </w:pPr>
            <w:r w:rsidRPr="0003763F">
              <w:rPr>
                <w:rFonts w:cs="Arial"/>
                <w:bCs/>
                <w:color w:val="000000"/>
                <w:sz w:val="18"/>
                <w:szCs w:val="16"/>
                <w:lang w:eastAsia="zh-CN"/>
              </w:rPr>
              <w:t xml:space="preserve">UNDP-GEF PIMS No. </w:t>
            </w:r>
          </w:p>
        </w:tc>
        <w:tc>
          <w:tcPr>
            <w:tcW w:w="11398" w:type="dxa"/>
            <w:gridSpan w:val="3"/>
            <w:tcBorders>
              <w:top w:val="single" w:sz="4" w:space="0" w:color="auto"/>
              <w:left w:val="nil"/>
              <w:bottom w:val="single" w:sz="4" w:space="0" w:color="auto"/>
              <w:right w:val="single" w:sz="4" w:space="0" w:color="auto"/>
            </w:tcBorders>
            <w:shd w:val="clear" w:color="auto" w:fill="auto"/>
            <w:noWrap/>
            <w:vAlign w:val="center"/>
          </w:tcPr>
          <w:p w14:paraId="3B9E81FD" w14:textId="77777777" w:rsidR="003E3ABA" w:rsidRPr="0003763F" w:rsidRDefault="006D7025" w:rsidP="003B2A79">
            <w:pPr>
              <w:rPr>
                <w:rFonts w:cs="Arial"/>
                <w:bCs/>
                <w:color w:val="000000"/>
                <w:sz w:val="18"/>
                <w:szCs w:val="16"/>
                <w:lang w:eastAsia="zh-CN"/>
              </w:rPr>
            </w:pPr>
            <w:r>
              <w:rPr>
                <w:rFonts w:cs="Arial"/>
                <w:bCs/>
                <w:color w:val="000000"/>
                <w:sz w:val="18"/>
                <w:szCs w:val="16"/>
                <w:lang w:eastAsia="zh-CN"/>
              </w:rPr>
              <w:t>5703</w:t>
            </w:r>
          </w:p>
        </w:tc>
      </w:tr>
      <w:tr w:rsidR="003E3ABA" w:rsidRPr="0003763F" w14:paraId="1F9F32C3" w14:textId="77777777" w:rsidTr="0081700C">
        <w:trPr>
          <w:trHeight w:val="296"/>
        </w:trPr>
        <w:tc>
          <w:tcPr>
            <w:tcW w:w="3087" w:type="dxa"/>
            <w:tcBorders>
              <w:top w:val="nil"/>
              <w:left w:val="single" w:sz="4" w:space="0" w:color="auto"/>
              <w:bottom w:val="single" w:sz="4" w:space="0" w:color="auto"/>
              <w:right w:val="single" w:sz="4" w:space="0" w:color="auto"/>
            </w:tcBorders>
            <w:shd w:val="clear" w:color="auto" w:fill="auto"/>
            <w:vAlign w:val="center"/>
            <w:hideMark/>
          </w:tcPr>
          <w:p w14:paraId="17A769A9" w14:textId="77777777" w:rsidR="003E3ABA" w:rsidRPr="0003763F" w:rsidRDefault="003E3ABA" w:rsidP="003B2A79">
            <w:pPr>
              <w:rPr>
                <w:rFonts w:cs="Arial"/>
                <w:bCs/>
                <w:color w:val="000000"/>
                <w:sz w:val="18"/>
                <w:szCs w:val="16"/>
                <w:lang w:eastAsia="zh-CN"/>
              </w:rPr>
            </w:pPr>
            <w:r w:rsidRPr="0003763F">
              <w:rPr>
                <w:rFonts w:cs="Arial"/>
                <w:bCs/>
                <w:color w:val="000000"/>
                <w:sz w:val="18"/>
                <w:szCs w:val="16"/>
                <w:lang w:eastAsia="zh-CN"/>
              </w:rPr>
              <w:t xml:space="preserve">Implementing Partner </w:t>
            </w:r>
          </w:p>
        </w:tc>
        <w:tc>
          <w:tcPr>
            <w:tcW w:w="11398" w:type="dxa"/>
            <w:gridSpan w:val="3"/>
            <w:tcBorders>
              <w:top w:val="single" w:sz="4" w:space="0" w:color="auto"/>
              <w:left w:val="nil"/>
              <w:bottom w:val="single" w:sz="4" w:space="0" w:color="auto"/>
              <w:right w:val="single" w:sz="4" w:space="0" w:color="000000"/>
            </w:tcBorders>
            <w:shd w:val="clear" w:color="auto" w:fill="auto"/>
            <w:noWrap/>
            <w:vAlign w:val="center"/>
          </w:tcPr>
          <w:p w14:paraId="0C8D310B" w14:textId="4CD1A7B3" w:rsidR="003E3ABA" w:rsidRPr="0003763F" w:rsidRDefault="00AE0351" w:rsidP="003B2A79">
            <w:pPr>
              <w:rPr>
                <w:rFonts w:cs="Arial"/>
                <w:bCs/>
                <w:color w:val="000000"/>
                <w:sz w:val="18"/>
                <w:szCs w:val="16"/>
                <w:lang w:eastAsia="zh-CN"/>
              </w:rPr>
            </w:pPr>
            <w:r>
              <w:rPr>
                <w:rFonts w:cs="Arial"/>
                <w:bCs/>
                <w:color w:val="000000"/>
                <w:sz w:val="18"/>
                <w:szCs w:val="16"/>
                <w:lang w:eastAsia="zh-CN"/>
              </w:rPr>
              <w:t xml:space="preserve">Ministry of Investments </w:t>
            </w:r>
            <w:r w:rsidR="008C462C">
              <w:rPr>
                <w:rFonts w:cs="Arial"/>
                <w:bCs/>
                <w:color w:val="000000"/>
                <w:sz w:val="18"/>
                <w:szCs w:val="16"/>
                <w:lang w:eastAsia="zh-CN"/>
              </w:rPr>
              <w:t>and Development of the Republic of Kazakhstan</w:t>
            </w:r>
          </w:p>
        </w:tc>
      </w:tr>
    </w:tbl>
    <w:p w14:paraId="683188EF" w14:textId="77777777" w:rsidR="005F1761" w:rsidRPr="001123E5" w:rsidRDefault="005F1761" w:rsidP="003B2A79">
      <w:pPr>
        <w:rPr>
          <w:rFonts w:ascii="Times New Roman" w:hAnsi="Times New Roman"/>
          <w:sz w:val="18"/>
          <w:szCs w:val="18"/>
        </w:rPr>
      </w:pPr>
    </w:p>
    <w:tbl>
      <w:tblPr>
        <w:tblW w:w="14788" w:type="dxa"/>
        <w:tblInd w:w="-95" w:type="dxa"/>
        <w:tblLayout w:type="fixed"/>
        <w:tblLook w:val="0000" w:firstRow="0" w:lastRow="0" w:firstColumn="0" w:lastColumn="0" w:noHBand="0" w:noVBand="0"/>
      </w:tblPr>
      <w:tblGrid>
        <w:gridCol w:w="1935"/>
        <w:gridCol w:w="1439"/>
        <w:gridCol w:w="915"/>
        <w:gridCol w:w="1299"/>
        <w:gridCol w:w="1089"/>
        <w:gridCol w:w="1596"/>
        <w:gridCol w:w="885"/>
        <w:gridCol w:w="1029"/>
        <w:gridCol w:w="793"/>
        <w:gridCol w:w="848"/>
        <w:gridCol w:w="885"/>
        <w:gridCol w:w="990"/>
        <w:gridCol w:w="1085"/>
      </w:tblGrid>
      <w:tr w:rsidR="003E3ABA" w:rsidRPr="00677E36" w14:paraId="6C1487EE" w14:textId="77777777" w:rsidTr="00954104">
        <w:trPr>
          <w:cantSplit/>
          <w:tblHeader/>
        </w:trPr>
        <w:tc>
          <w:tcPr>
            <w:tcW w:w="193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93ECF2" w14:textId="77777777" w:rsidR="003E3ABA" w:rsidRPr="00677E36" w:rsidRDefault="003E3ABA" w:rsidP="003B2A79">
            <w:pPr>
              <w:jc w:val="center"/>
              <w:rPr>
                <w:rFonts w:asciiTheme="minorHAnsi" w:hAnsiTheme="minorHAnsi"/>
                <w:b/>
                <w:bCs/>
                <w:sz w:val="18"/>
                <w:szCs w:val="18"/>
              </w:rPr>
            </w:pPr>
            <w:r w:rsidRPr="00677E36">
              <w:rPr>
                <w:rFonts w:asciiTheme="minorHAnsi" w:hAnsiTheme="minorHAnsi"/>
                <w:b/>
                <w:bCs/>
                <w:sz w:val="18"/>
                <w:szCs w:val="18"/>
              </w:rPr>
              <w:t>GEF Component/Atlas Activity</w:t>
            </w:r>
          </w:p>
        </w:tc>
        <w:tc>
          <w:tcPr>
            <w:tcW w:w="1439" w:type="dxa"/>
            <w:tcBorders>
              <w:top w:val="single" w:sz="4" w:space="0" w:color="auto"/>
              <w:left w:val="single" w:sz="4" w:space="0" w:color="auto"/>
              <w:bottom w:val="single" w:sz="4" w:space="0" w:color="auto"/>
              <w:right w:val="single" w:sz="4" w:space="0" w:color="auto"/>
            </w:tcBorders>
            <w:shd w:val="clear" w:color="auto" w:fill="auto"/>
            <w:vAlign w:val="center"/>
          </w:tcPr>
          <w:p w14:paraId="48F5E538" w14:textId="77777777" w:rsidR="003E3ABA" w:rsidRPr="00677E36" w:rsidRDefault="003E3ABA" w:rsidP="003B2A79">
            <w:pPr>
              <w:jc w:val="center"/>
              <w:rPr>
                <w:rFonts w:asciiTheme="minorHAnsi" w:hAnsiTheme="minorHAnsi"/>
                <w:b/>
                <w:bCs/>
                <w:sz w:val="18"/>
                <w:szCs w:val="18"/>
              </w:rPr>
            </w:pPr>
            <w:r w:rsidRPr="00677E36">
              <w:rPr>
                <w:rFonts w:asciiTheme="minorHAnsi" w:hAnsiTheme="minorHAnsi"/>
                <w:b/>
                <w:bCs/>
                <w:sz w:val="18"/>
                <w:szCs w:val="18"/>
              </w:rPr>
              <w:t xml:space="preserve">Responsible Party </w:t>
            </w:r>
          </w:p>
          <w:p w14:paraId="1C675F00" w14:textId="77777777" w:rsidR="003E3ABA" w:rsidRPr="00677E36" w:rsidRDefault="003E3ABA" w:rsidP="003B2A79">
            <w:pPr>
              <w:jc w:val="center"/>
              <w:rPr>
                <w:rFonts w:asciiTheme="minorHAnsi" w:hAnsiTheme="minorHAnsi"/>
                <w:bCs/>
                <w:sz w:val="18"/>
                <w:szCs w:val="18"/>
              </w:rPr>
            </w:pPr>
          </w:p>
        </w:tc>
        <w:tc>
          <w:tcPr>
            <w:tcW w:w="915" w:type="dxa"/>
            <w:tcBorders>
              <w:top w:val="single" w:sz="4" w:space="0" w:color="auto"/>
              <w:left w:val="single" w:sz="4" w:space="0" w:color="auto"/>
              <w:bottom w:val="single" w:sz="4" w:space="0" w:color="auto"/>
              <w:right w:val="single" w:sz="4" w:space="0" w:color="auto"/>
            </w:tcBorders>
            <w:shd w:val="clear" w:color="auto" w:fill="auto"/>
            <w:vAlign w:val="center"/>
          </w:tcPr>
          <w:p w14:paraId="44B44BAE" w14:textId="77777777" w:rsidR="003E3ABA" w:rsidRPr="00677E36" w:rsidRDefault="003E3ABA" w:rsidP="003B2A79">
            <w:pPr>
              <w:jc w:val="center"/>
              <w:rPr>
                <w:rFonts w:asciiTheme="minorHAnsi" w:hAnsiTheme="minorHAnsi"/>
                <w:b/>
                <w:bCs/>
                <w:sz w:val="18"/>
                <w:szCs w:val="18"/>
              </w:rPr>
            </w:pPr>
            <w:r w:rsidRPr="00677E36">
              <w:rPr>
                <w:rFonts w:asciiTheme="minorHAnsi" w:hAnsiTheme="minorHAnsi"/>
                <w:b/>
                <w:bCs/>
                <w:sz w:val="18"/>
                <w:szCs w:val="18"/>
              </w:rPr>
              <w:t>Fund ID</w:t>
            </w:r>
          </w:p>
        </w:tc>
        <w:tc>
          <w:tcPr>
            <w:tcW w:w="1299" w:type="dxa"/>
            <w:tcBorders>
              <w:top w:val="single" w:sz="4" w:space="0" w:color="auto"/>
              <w:left w:val="single" w:sz="4" w:space="0" w:color="auto"/>
              <w:bottom w:val="single" w:sz="4" w:space="0" w:color="auto"/>
              <w:right w:val="single" w:sz="4" w:space="0" w:color="auto"/>
            </w:tcBorders>
            <w:vAlign w:val="center"/>
          </w:tcPr>
          <w:p w14:paraId="53C83364" w14:textId="77777777" w:rsidR="003E3ABA" w:rsidRPr="00677E36" w:rsidRDefault="003E3ABA" w:rsidP="003B2A79">
            <w:pPr>
              <w:jc w:val="center"/>
              <w:rPr>
                <w:rFonts w:asciiTheme="minorHAnsi" w:hAnsiTheme="minorHAnsi"/>
                <w:b/>
                <w:bCs/>
                <w:sz w:val="18"/>
                <w:szCs w:val="18"/>
              </w:rPr>
            </w:pPr>
            <w:r w:rsidRPr="00677E36">
              <w:rPr>
                <w:rFonts w:asciiTheme="minorHAnsi" w:hAnsiTheme="minorHAnsi"/>
                <w:b/>
                <w:bCs/>
                <w:sz w:val="18"/>
                <w:szCs w:val="18"/>
              </w:rPr>
              <w:t>Donor Name</w:t>
            </w:r>
          </w:p>
          <w:p w14:paraId="426873B9" w14:textId="77777777" w:rsidR="003E3ABA" w:rsidRPr="00677E36" w:rsidRDefault="003E3ABA"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2C455E" w14:textId="77777777" w:rsidR="003E3ABA" w:rsidRPr="00677E36" w:rsidRDefault="003E3ABA" w:rsidP="003B2A79">
            <w:pPr>
              <w:jc w:val="center"/>
              <w:rPr>
                <w:rFonts w:asciiTheme="minorHAnsi" w:hAnsiTheme="minorHAnsi"/>
                <w:b/>
                <w:bCs/>
                <w:sz w:val="18"/>
                <w:szCs w:val="18"/>
              </w:rPr>
            </w:pPr>
            <w:r w:rsidRPr="00677E36">
              <w:rPr>
                <w:rFonts w:asciiTheme="minorHAnsi" w:hAnsiTheme="minorHAnsi"/>
                <w:b/>
                <w:bCs/>
                <w:sz w:val="18"/>
                <w:szCs w:val="18"/>
              </w:rPr>
              <w:t>Atlas Budgetary Account Code</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096DF3BB" w14:textId="77777777" w:rsidR="003E3ABA" w:rsidRPr="00677E36" w:rsidRDefault="003E3ABA" w:rsidP="005F1761">
            <w:pPr>
              <w:jc w:val="left"/>
              <w:rPr>
                <w:rFonts w:asciiTheme="minorHAnsi" w:hAnsiTheme="minorHAnsi"/>
                <w:b/>
                <w:bCs/>
                <w:sz w:val="18"/>
                <w:szCs w:val="18"/>
              </w:rPr>
            </w:pPr>
            <w:r w:rsidRPr="00677E36">
              <w:rPr>
                <w:rFonts w:asciiTheme="minorHAnsi" w:hAnsiTheme="minorHAnsi"/>
                <w:b/>
                <w:bCs/>
                <w:sz w:val="18"/>
                <w:szCs w:val="18"/>
              </w:rPr>
              <w:t>ATLAS Budget Description</w:t>
            </w:r>
          </w:p>
        </w:tc>
        <w:tc>
          <w:tcPr>
            <w:tcW w:w="885" w:type="dxa"/>
            <w:tcBorders>
              <w:top w:val="single" w:sz="4" w:space="0" w:color="auto"/>
              <w:left w:val="single" w:sz="4" w:space="0" w:color="auto"/>
              <w:bottom w:val="single" w:sz="4" w:space="0" w:color="auto"/>
              <w:right w:val="single" w:sz="4" w:space="0" w:color="auto"/>
            </w:tcBorders>
            <w:shd w:val="clear" w:color="auto" w:fill="auto"/>
            <w:vAlign w:val="center"/>
          </w:tcPr>
          <w:p w14:paraId="5A2BF279" w14:textId="77777777" w:rsidR="003E3ABA" w:rsidRPr="00677E36" w:rsidRDefault="003E3ABA" w:rsidP="003B2A79">
            <w:pPr>
              <w:jc w:val="center"/>
              <w:rPr>
                <w:rFonts w:asciiTheme="minorHAnsi" w:hAnsiTheme="minorHAnsi"/>
                <w:b/>
                <w:bCs/>
                <w:sz w:val="18"/>
                <w:szCs w:val="18"/>
              </w:rPr>
            </w:pPr>
            <w:r w:rsidRPr="00677E36">
              <w:rPr>
                <w:rFonts w:asciiTheme="minorHAnsi" w:hAnsiTheme="minorHAnsi"/>
                <w:b/>
                <w:bCs/>
                <w:sz w:val="18"/>
                <w:szCs w:val="18"/>
              </w:rPr>
              <w:t>Amount Year 1 (USD)</w:t>
            </w:r>
          </w:p>
        </w:tc>
        <w:tc>
          <w:tcPr>
            <w:tcW w:w="1029" w:type="dxa"/>
            <w:tcBorders>
              <w:top w:val="single" w:sz="4" w:space="0" w:color="auto"/>
              <w:left w:val="single" w:sz="4" w:space="0" w:color="auto"/>
              <w:bottom w:val="single" w:sz="4" w:space="0" w:color="auto"/>
              <w:right w:val="single" w:sz="4" w:space="0" w:color="auto"/>
            </w:tcBorders>
            <w:shd w:val="clear" w:color="auto" w:fill="auto"/>
            <w:vAlign w:val="center"/>
          </w:tcPr>
          <w:p w14:paraId="6301E5DF" w14:textId="77777777" w:rsidR="003E3ABA" w:rsidRPr="00677E36" w:rsidRDefault="003E3ABA" w:rsidP="003B2A79">
            <w:pPr>
              <w:jc w:val="center"/>
              <w:rPr>
                <w:rFonts w:asciiTheme="minorHAnsi" w:hAnsiTheme="minorHAnsi"/>
                <w:b/>
                <w:bCs/>
                <w:sz w:val="18"/>
                <w:szCs w:val="18"/>
              </w:rPr>
            </w:pPr>
            <w:r w:rsidRPr="00677E36">
              <w:rPr>
                <w:rFonts w:asciiTheme="minorHAnsi" w:hAnsiTheme="minorHAnsi"/>
                <w:b/>
                <w:bCs/>
                <w:sz w:val="18"/>
                <w:szCs w:val="18"/>
              </w:rPr>
              <w:t>Amount Year 2 (USD)</w:t>
            </w:r>
          </w:p>
        </w:tc>
        <w:tc>
          <w:tcPr>
            <w:tcW w:w="793" w:type="dxa"/>
            <w:tcBorders>
              <w:top w:val="single" w:sz="4" w:space="0" w:color="auto"/>
              <w:left w:val="single" w:sz="4" w:space="0" w:color="auto"/>
              <w:bottom w:val="single" w:sz="4" w:space="0" w:color="auto"/>
              <w:right w:val="single" w:sz="4" w:space="0" w:color="auto"/>
            </w:tcBorders>
            <w:shd w:val="clear" w:color="auto" w:fill="auto"/>
            <w:vAlign w:val="center"/>
          </w:tcPr>
          <w:p w14:paraId="5ADC74A7" w14:textId="77777777" w:rsidR="003E3ABA" w:rsidRPr="00677E36" w:rsidRDefault="003E3ABA" w:rsidP="003B2A79">
            <w:pPr>
              <w:jc w:val="center"/>
              <w:rPr>
                <w:rFonts w:asciiTheme="minorHAnsi" w:hAnsiTheme="minorHAnsi"/>
                <w:b/>
                <w:bCs/>
                <w:sz w:val="18"/>
                <w:szCs w:val="18"/>
              </w:rPr>
            </w:pPr>
            <w:r w:rsidRPr="00677E36">
              <w:rPr>
                <w:rFonts w:asciiTheme="minorHAnsi" w:hAnsiTheme="minorHAnsi"/>
                <w:b/>
                <w:bCs/>
                <w:sz w:val="18"/>
                <w:szCs w:val="18"/>
              </w:rPr>
              <w:t>Amount Year 3 (USD)</w:t>
            </w:r>
          </w:p>
        </w:tc>
        <w:tc>
          <w:tcPr>
            <w:tcW w:w="848" w:type="dxa"/>
            <w:tcBorders>
              <w:top w:val="single" w:sz="4" w:space="0" w:color="auto"/>
              <w:left w:val="single" w:sz="4" w:space="0" w:color="auto"/>
              <w:bottom w:val="single" w:sz="4" w:space="0" w:color="auto"/>
              <w:right w:val="single" w:sz="4" w:space="0" w:color="auto"/>
            </w:tcBorders>
            <w:shd w:val="clear" w:color="auto" w:fill="auto"/>
            <w:vAlign w:val="center"/>
          </w:tcPr>
          <w:p w14:paraId="5673FFEF" w14:textId="77777777" w:rsidR="003E3ABA" w:rsidRPr="00677E36" w:rsidRDefault="003E3ABA" w:rsidP="003B2A79">
            <w:pPr>
              <w:jc w:val="center"/>
              <w:rPr>
                <w:rFonts w:asciiTheme="minorHAnsi" w:hAnsiTheme="minorHAnsi"/>
                <w:b/>
                <w:bCs/>
                <w:sz w:val="18"/>
                <w:szCs w:val="18"/>
              </w:rPr>
            </w:pPr>
            <w:r w:rsidRPr="00677E36">
              <w:rPr>
                <w:rFonts w:asciiTheme="minorHAnsi" w:hAnsiTheme="minorHAnsi"/>
                <w:b/>
                <w:bCs/>
                <w:sz w:val="18"/>
                <w:szCs w:val="18"/>
              </w:rPr>
              <w:t>Amount Year 4  (USD)</w:t>
            </w:r>
          </w:p>
        </w:tc>
        <w:tc>
          <w:tcPr>
            <w:tcW w:w="885" w:type="dxa"/>
            <w:tcBorders>
              <w:top w:val="single" w:sz="4" w:space="0" w:color="auto"/>
              <w:left w:val="single" w:sz="4" w:space="0" w:color="auto"/>
              <w:bottom w:val="single" w:sz="4" w:space="0" w:color="auto"/>
              <w:right w:val="single" w:sz="4" w:space="0" w:color="auto"/>
            </w:tcBorders>
            <w:vAlign w:val="center"/>
          </w:tcPr>
          <w:p w14:paraId="3B2E68CA" w14:textId="77777777" w:rsidR="003E3ABA" w:rsidRPr="00677E36" w:rsidRDefault="003E3ABA" w:rsidP="003B2A79">
            <w:pPr>
              <w:rPr>
                <w:rFonts w:asciiTheme="minorHAnsi" w:hAnsiTheme="minorHAnsi"/>
                <w:b/>
                <w:bCs/>
                <w:sz w:val="18"/>
                <w:szCs w:val="18"/>
              </w:rPr>
            </w:pPr>
            <w:r w:rsidRPr="00677E36">
              <w:rPr>
                <w:rFonts w:asciiTheme="minorHAnsi" w:hAnsiTheme="minorHAnsi"/>
                <w:b/>
                <w:bCs/>
                <w:sz w:val="18"/>
                <w:szCs w:val="18"/>
              </w:rPr>
              <w:t>Amount Year 5</w:t>
            </w:r>
          </w:p>
          <w:p w14:paraId="7E76D59C" w14:textId="77777777" w:rsidR="003E3ABA" w:rsidRPr="00677E36" w:rsidRDefault="003E3ABA" w:rsidP="003B2A79">
            <w:pPr>
              <w:jc w:val="center"/>
              <w:rPr>
                <w:rFonts w:asciiTheme="minorHAnsi" w:hAnsiTheme="minorHAnsi"/>
                <w:b/>
                <w:bCs/>
                <w:sz w:val="18"/>
                <w:szCs w:val="18"/>
              </w:rPr>
            </w:pPr>
            <w:r w:rsidRPr="00677E36">
              <w:rPr>
                <w:rFonts w:asciiTheme="minorHAnsi" w:hAnsiTheme="minorHAnsi"/>
                <w:b/>
                <w:bCs/>
                <w:sz w:val="18"/>
                <w:szCs w:val="18"/>
              </w:rPr>
              <w:t>(USD)</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EDC5C6" w14:textId="77777777" w:rsidR="003E3ABA" w:rsidRPr="00677E36" w:rsidRDefault="003E3ABA" w:rsidP="004D797E">
            <w:pPr>
              <w:ind w:firstLine="34"/>
              <w:jc w:val="center"/>
              <w:rPr>
                <w:rFonts w:asciiTheme="minorHAnsi" w:hAnsiTheme="minorHAnsi"/>
                <w:b/>
                <w:bCs/>
                <w:sz w:val="18"/>
                <w:szCs w:val="18"/>
              </w:rPr>
            </w:pPr>
            <w:r w:rsidRPr="00677E36">
              <w:rPr>
                <w:rFonts w:asciiTheme="minorHAnsi" w:hAnsiTheme="minorHAnsi"/>
                <w:b/>
                <w:bCs/>
                <w:sz w:val="18"/>
                <w:szCs w:val="18"/>
              </w:rPr>
              <w:t>Total (USD)</w:t>
            </w:r>
          </w:p>
        </w:tc>
        <w:tc>
          <w:tcPr>
            <w:tcW w:w="1085" w:type="dxa"/>
            <w:tcBorders>
              <w:top w:val="single" w:sz="4" w:space="0" w:color="auto"/>
              <w:left w:val="single" w:sz="4" w:space="0" w:color="auto"/>
              <w:bottom w:val="single" w:sz="4" w:space="0" w:color="auto"/>
              <w:right w:val="single" w:sz="4" w:space="0" w:color="auto"/>
            </w:tcBorders>
            <w:vAlign w:val="center"/>
          </w:tcPr>
          <w:p w14:paraId="4FC8F965" w14:textId="77777777" w:rsidR="003E3ABA" w:rsidRPr="00677E36" w:rsidRDefault="003E3ABA" w:rsidP="004D797E">
            <w:pPr>
              <w:ind w:firstLine="49"/>
              <w:jc w:val="center"/>
              <w:rPr>
                <w:rFonts w:asciiTheme="minorHAnsi" w:hAnsiTheme="minorHAnsi"/>
                <w:b/>
                <w:bCs/>
                <w:sz w:val="18"/>
                <w:szCs w:val="18"/>
              </w:rPr>
            </w:pPr>
            <w:r w:rsidRPr="00677E36">
              <w:rPr>
                <w:rFonts w:asciiTheme="minorHAnsi" w:hAnsiTheme="minorHAnsi"/>
                <w:b/>
                <w:bCs/>
                <w:sz w:val="18"/>
                <w:szCs w:val="18"/>
              </w:rPr>
              <w:t>See Budget Note:</w:t>
            </w:r>
          </w:p>
        </w:tc>
      </w:tr>
      <w:tr w:rsidR="00B720EB" w:rsidRPr="00677E36" w14:paraId="710931A4" w14:textId="77777777" w:rsidTr="00954104">
        <w:trPr>
          <w:cantSplit/>
        </w:trPr>
        <w:tc>
          <w:tcPr>
            <w:tcW w:w="1935" w:type="dxa"/>
            <w:vMerge w:val="restart"/>
            <w:tcBorders>
              <w:top w:val="single" w:sz="4" w:space="0" w:color="auto"/>
              <w:left w:val="single" w:sz="4" w:space="0" w:color="auto"/>
              <w:right w:val="single" w:sz="4" w:space="0" w:color="auto"/>
            </w:tcBorders>
            <w:shd w:val="clear" w:color="auto" w:fill="auto"/>
            <w:vAlign w:val="center"/>
          </w:tcPr>
          <w:p w14:paraId="363144EE" w14:textId="77777777" w:rsidR="00B720EB" w:rsidRPr="00677E36" w:rsidRDefault="00B720EB" w:rsidP="00974829">
            <w:pPr>
              <w:jc w:val="center"/>
              <w:rPr>
                <w:rFonts w:asciiTheme="minorHAnsi" w:hAnsiTheme="minorHAnsi"/>
                <w:b/>
                <w:bCs/>
                <w:sz w:val="18"/>
                <w:szCs w:val="18"/>
              </w:rPr>
            </w:pPr>
            <w:r w:rsidRPr="00677E36">
              <w:rPr>
                <w:rFonts w:asciiTheme="minorHAnsi" w:hAnsiTheme="minorHAnsi"/>
                <w:b/>
                <w:bCs/>
                <w:sz w:val="18"/>
                <w:szCs w:val="18"/>
              </w:rPr>
              <w:t xml:space="preserve">COMPONENT 1: </w:t>
            </w:r>
          </w:p>
          <w:p w14:paraId="6FA1CCA3" w14:textId="066C3149" w:rsidR="00B720EB" w:rsidRPr="00677E36" w:rsidRDefault="00B720EB" w:rsidP="00974829">
            <w:pPr>
              <w:jc w:val="center"/>
              <w:rPr>
                <w:rFonts w:asciiTheme="minorHAnsi" w:hAnsiTheme="minorHAnsi"/>
                <w:b/>
                <w:bCs/>
                <w:sz w:val="18"/>
                <w:szCs w:val="18"/>
              </w:rPr>
            </w:pPr>
            <w:r w:rsidRPr="00677E36">
              <w:rPr>
                <w:rFonts w:asciiTheme="minorHAnsi" w:hAnsiTheme="minorHAnsi"/>
                <w:b/>
                <w:bCs/>
                <w:sz w:val="18"/>
                <w:szCs w:val="18"/>
              </w:rPr>
              <w:t>Development and adoption of EE standards and labels</w:t>
            </w:r>
            <w:r w:rsidR="00D61A82">
              <w:rPr>
                <w:rFonts w:asciiTheme="minorHAnsi" w:hAnsiTheme="minorHAnsi"/>
                <w:b/>
                <w:bCs/>
                <w:sz w:val="18"/>
                <w:szCs w:val="18"/>
              </w:rPr>
              <w:t xml:space="preserve"> (EESL)</w:t>
            </w:r>
          </w:p>
        </w:tc>
        <w:tc>
          <w:tcPr>
            <w:tcW w:w="1439" w:type="dxa"/>
            <w:vMerge w:val="restart"/>
            <w:tcBorders>
              <w:top w:val="single" w:sz="4" w:space="0" w:color="auto"/>
              <w:left w:val="single" w:sz="4" w:space="0" w:color="auto"/>
              <w:right w:val="single" w:sz="4" w:space="0" w:color="auto"/>
            </w:tcBorders>
            <w:shd w:val="clear" w:color="auto" w:fill="auto"/>
            <w:vAlign w:val="center"/>
          </w:tcPr>
          <w:p w14:paraId="2D3486CC" w14:textId="7044E1FC" w:rsidR="00B720EB" w:rsidRPr="002B3813" w:rsidRDefault="009044C1" w:rsidP="003B2A79">
            <w:pPr>
              <w:jc w:val="center"/>
              <w:rPr>
                <w:rFonts w:asciiTheme="minorHAnsi" w:hAnsiTheme="minorHAnsi"/>
                <w:bCs/>
                <w:sz w:val="18"/>
                <w:szCs w:val="18"/>
              </w:rPr>
            </w:pPr>
            <w:r w:rsidRPr="002B3813">
              <w:rPr>
                <w:rFonts w:asciiTheme="minorHAnsi" w:hAnsiTheme="minorHAnsi"/>
                <w:bCs/>
                <w:sz w:val="18"/>
                <w:szCs w:val="18"/>
              </w:rPr>
              <w:t>Ministry</w:t>
            </w:r>
            <w:r>
              <w:rPr>
                <w:rFonts w:asciiTheme="minorHAnsi" w:hAnsiTheme="minorHAnsi"/>
                <w:bCs/>
                <w:sz w:val="18"/>
                <w:szCs w:val="18"/>
              </w:rPr>
              <w:t xml:space="preserve"> of </w:t>
            </w:r>
            <w:r w:rsidRPr="009044C1">
              <w:rPr>
                <w:rFonts w:asciiTheme="minorHAnsi" w:hAnsiTheme="minorHAnsi"/>
                <w:bCs/>
                <w:sz w:val="18"/>
                <w:szCs w:val="18"/>
              </w:rPr>
              <w:t>Investments</w:t>
            </w:r>
            <w:r w:rsidRPr="002B3813">
              <w:rPr>
                <w:rFonts w:asciiTheme="minorHAnsi" w:hAnsiTheme="minorHAnsi"/>
                <w:bCs/>
                <w:sz w:val="18"/>
                <w:szCs w:val="18"/>
              </w:rPr>
              <w:t xml:space="preserve"> and Development</w:t>
            </w:r>
          </w:p>
        </w:tc>
        <w:tc>
          <w:tcPr>
            <w:tcW w:w="915" w:type="dxa"/>
            <w:vMerge w:val="restart"/>
            <w:tcBorders>
              <w:top w:val="single" w:sz="4" w:space="0" w:color="auto"/>
              <w:left w:val="single" w:sz="4" w:space="0" w:color="auto"/>
              <w:right w:val="single" w:sz="4" w:space="0" w:color="auto"/>
            </w:tcBorders>
            <w:shd w:val="clear" w:color="auto" w:fill="auto"/>
            <w:vAlign w:val="center"/>
          </w:tcPr>
          <w:p w14:paraId="06839DFD" w14:textId="77777777" w:rsidR="00B720EB" w:rsidRPr="00677E36" w:rsidRDefault="00B720EB" w:rsidP="003B2A79">
            <w:pPr>
              <w:jc w:val="center"/>
              <w:rPr>
                <w:rFonts w:asciiTheme="minorHAnsi" w:hAnsiTheme="minorHAnsi"/>
                <w:b/>
                <w:bCs/>
                <w:sz w:val="18"/>
                <w:szCs w:val="18"/>
              </w:rPr>
            </w:pPr>
            <w:r w:rsidRPr="00677E36">
              <w:rPr>
                <w:rFonts w:asciiTheme="minorHAnsi" w:hAnsiTheme="minorHAnsi"/>
                <w:b/>
                <w:bCs/>
                <w:sz w:val="18"/>
                <w:szCs w:val="18"/>
              </w:rPr>
              <w:t>62000</w:t>
            </w:r>
          </w:p>
          <w:p w14:paraId="53240412" w14:textId="77777777" w:rsidR="00B720EB" w:rsidRPr="00677E36" w:rsidRDefault="00B720EB" w:rsidP="003B2A79">
            <w:pPr>
              <w:jc w:val="center"/>
              <w:rPr>
                <w:rFonts w:asciiTheme="minorHAnsi" w:hAnsiTheme="minorHAnsi"/>
                <w:b/>
                <w:bCs/>
                <w:sz w:val="18"/>
                <w:szCs w:val="18"/>
              </w:rPr>
            </w:pPr>
          </w:p>
        </w:tc>
        <w:tc>
          <w:tcPr>
            <w:tcW w:w="1299" w:type="dxa"/>
            <w:vMerge w:val="restart"/>
            <w:tcBorders>
              <w:top w:val="single" w:sz="4" w:space="0" w:color="auto"/>
              <w:left w:val="single" w:sz="4" w:space="0" w:color="auto"/>
              <w:right w:val="single" w:sz="4" w:space="0" w:color="auto"/>
            </w:tcBorders>
            <w:vAlign w:val="center"/>
          </w:tcPr>
          <w:p w14:paraId="29826F0A" w14:textId="77777777" w:rsidR="00B720EB" w:rsidRPr="00677E36" w:rsidRDefault="00B720EB" w:rsidP="003B2A79">
            <w:pPr>
              <w:jc w:val="center"/>
              <w:rPr>
                <w:rFonts w:asciiTheme="minorHAnsi" w:hAnsiTheme="minorHAnsi"/>
                <w:b/>
                <w:bCs/>
                <w:sz w:val="18"/>
                <w:szCs w:val="18"/>
              </w:rPr>
            </w:pPr>
            <w:r w:rsidRPr="00677E36">
              <w:rPr>
                <w:rFonts w:asciiTheme="minorHAnsi" w:hAnsiTheme="minorHAnsi"/>
                <w:b/>
                <w:bCs/>
                <w:sz w:val="18"/>
                <w:szCs w:val="18"/>
              </w:rPr>
              <w:t>GEF</w:t>
            </w:r>
          </w:p>
          <w:p w14:paraId="27BCF6B7"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518B99" w14:textId="31C171A0" w:rsidR="00B720EB" w:rsidRPr="00677E36" w:rsidRDefault="00B720EB" w:rsidP="002A388B">
            <w:pPr>
              <w:jc w:val="center"/>
              <w:rPr>
                <w:rFonts w:asciiTheme="minorHAnsi" w:hAnsiTheme="minorHAnsi"/>
                <w:sz w:val="18"/>
                <w:szCs w:val="18"/>
              </w:rPr>
            </w:pPr>
            <w:r>
              <w:rPr>
                <w:rFonts w:asciiTheme="minorHAnsi" w:hAnsiTheme="minorHAnsi"/>
                <w:sz w:val="18"/>
                <w:szCs w:val="18"/>
              </w:rPr>
              <w:t>71200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2E651A24" w14:textId="6530DBDE" w:rsidR="00B720EB" w:rsidRPr="00677E36" w:rsidRDefault="00B720EB" w:rsidP="005F1761">
            <w:pPr>
              <w:jc w:val="left"/>
              <w:rPr>
                <w:rFonts w:asciiTheme="minorHAnsi" w:hAnsiTheme="minorHAnsi"/>
                <w:sz w:val="18"/>
                <w:szCs w:val="18"/>
              </w:rPr>
            </w:pPr>
            <w:r>
              <w:rPr>
                <w:rFonts w:asciiTheme="minorHAnsi" w:hAnsiTheme="minorHAnsi"/>
                <w:sz w:val="18"/>
                <w:szCs w:val="18"/>
              </w:rPr>
              <w:t>International consultants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A89B56" w14:textId="1E6FBE33" w:rsidR="00B720EB" w:rsidRPr="00677E36" w:rsidRDefault="00B720EB" w:rsidP="003866B5">
            <w:pPr>
              <w:jc w:val="right"/>
              <w:rPr>
                <w:rFonts w:asciiTheme="minorHAnsi" w:hAnsiTheme="minorHAnsi"/>
                <w:sz w:val="18"/>
                <w:szCs w:val="18"/>
              </w:rPr>
            </w:pPr>
            <w:r>
              <w:rPr>
                <w:rFonts w:asciiTheme="minorHAnsi" w:hAnsiTheme="minorHAnsi"/>
                <w:sz w:val="18"/>
                <w:szCs w:val="18"/>
              </w:rPr>
              <w:t>3,500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5C1E4B" w14:textId="3FE0693E" w:rsidR="00B720EB" w:rsidRPr="00677E36" w:rsidRDefault="00B720EB" w:rsidP="003866B5">
            <w:pPr>
              <w:jc w:val="right"/>
              <w:rPr>
                <w:rFonts w:asciiTheme="minorHAnsi" w:hAnsiTheme="minorHAnsi"/>
                <w:sz w:val="18"/>
                <w:szCs w:val="18"/>
              </w:rPr>
            </w:pPr>
            <w:r>
              <w:rPr>
                <w:rFonts w:asciiTheme="minorHAnsi" w:hAnsiTheme="minorHAnsi"/>
                <w:sz w:val="18"/>
                <w:szCs w:val="18"/>
              </w:rPr>
              <w:t>21,000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02D406" w14:textId="1F324AA3" w:rsidR="00B720EB" w:rsidRPr="00677E36" w:rsidRDefault="00B720EB" w:rsidP="003866B5">
            <w:pPr>
              <w:jc w:val="right"/>
              <w:rPr>
                <w:rFonts w:asciiTheme="minorHAnsi" w:hAnsiTheme="minorHAnsi"/>
                <w:sz w:val="18"/>
                <w:szCs w:val="18"/>
              </w:rPr>
            </w:pPr>
            <w:r>
              <w:rPr>
                <w:rFonts w:asciiTheme="minorHAnsi" w:hAnsiTheme="minorHAnsi"/>
                <w:sz w:val="18"/>
                <w:szCs w:val="18"/>
              </w:rPr>
              <w:t>27,125</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8CCD8A" w14:textId="67662442" w:rsidR="00B720EB" w:rsidRPr="00677E36" w:rsidRDefault="00B720EB" w:rsidP="003866B5">
            <w:pPr>
              <w:jc w:val="right"/>
              <w:rPr>
                <w:rFonts w:asciiTheme="minorHAnsi" w:hAnsiTheme="minorHAnsi"/>
                <w:sz w:val="18"/>
                <w:szCs w:val="18"/>
              </w:rPr>
            </w:pPr>
            <w:r>
              <w:rPr>
                <w:rFonts w:asciiTheme="minorHAnsi" w:hAnsiTheme="minorHAnsi"/>
                <w:sz w:val="18"/>
                <w:szCs w:val="18"/>
              </w:rPr>
              <w:t>21,000</w:t>
            </w:r>
          </w:p>
        </w:tc>
        <w:tc>
          <w:tcPr>
            <w:tcW w:w="885" w:type="dxa"/>
            <w:tcBorders>
              <w:top w:val="single" w:sz="4" w:space="0" w:color="auto"/>
              <w:left w:val="single" w:sz="4" w:space="0" w:color="auto"/>
              <w:bottom w:val="single" w:sz="4" w:space="0" w:color="auto"/>
              <w:right w:val="single" w:sz="4" w:space="0" w:color="auto"/>
            </w:tcBorders>
            <w:vAlign w:val="center"/>
          </w:tcPr>
          <w:p w14:paraId="32B5D511" w14:textId="56B4EBE5" w:rsidR="00B720EB" w:rsidRPr="00677E36" w:rsidRDefault="00B720EB" w:rsidP="003866B5">
            <w:pPr>
              <w:jc w:val="right"/>
              <w:rPr>
                <w:rFonts w:asciiTheme="minorHAnsi" w:hAnsiTheme="minorHAnsi"/>
                <w:sz w:val="18"/>
                <w:szCs w:val="18"/>
              </w:rPr>
            </w:pPr>
            <w:r>
              <w:rPr>
                <w:rFonts w:asciiTheme="minorHAnsi" w:hAnsiTheme="minorHAnsi"/>
                <w:sz w:val="18"/>
                <w:szCs w:val="18"/>
              </w:rPr>
              <w:t>7,875</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BBADEB" w14:textId="75CA9D82" w:rsidR="00B720EB" w:rsidRPr="00677E36" w:rsidRDefault="00B720EB" w:rsidP="00B720EB">
            <w:pPr>
              <w:jc w:val="right"/>
              <w:rPr>
                <w:rFonts w:asciiTheme="minorHAnsi" w:hAnsiTheme="minorHAnsi"/>
                <w:sz w:val="18"/>
                <w:szCs w:val="18"/>
              </w:rPr>
            </w:pPr>
            <w:r>
              <w:rPr>
                <w:rFonts w:asciiTheme="minorHAnsi" w:hAnsiTheme="minorHAnsi"/>
                <w:sz w:val="18"/>
                <w:szCs w:val="18"/>
              </w:rPr>
              <w:t>80,500</w:t>
            </w:r>
          </w:p>
        </w:tc>
        <w:tc>
          <w:tcPr>
            <w:tcW w:w="1085" w:type="dxa"/>
            <w:tcBorders>
              <w:top w:val="single" w:sz="4" w:space="0" w:color="auto"/>
              <w:left w:val="single" w:sz="4" w:space="0" w:color="auto"/>
              <w:bottom w:val="single" w:sz="4" w:space="0" w:color="auto"/>
              <w:right w:val="single" w:sz="4" w:space="0" w:color="auto"/>
            </w:tcBorders>
            <w:vAlign w:val="center"/>
          </w:tcPr>
          <w:p w14:paraId="2F0BC173" w14:textId="790984F3" w:rsidR="00B720EB" w:rsidRPr="00677E36" w:rsidRDefault="00B720EB" w:rsidP="003866B5">
            <w:pPr>
              <w:jc w:val="center"/>
              <w:rPr>
                <w:rFonts w:asciiTheme="minorHAnsi" w:hAnsiTheme="minorHAnsi"/>
                <w:sz w:val="18"/>
                <w:szCs w:val="18"/>
              </w:rPr>
            </w:pPr>
            <w:r>
              <w:rPr>
                <w:rFonts w:asciiTheme="minorHAnsi" w:hAnsiTheme="minorHAnsi"/>
                <w:sz w:val="18"/>
                <w:szCs w:val="18"/>
              </w:rPr>
              <w:t>1</w:t>
            </w:r>
          </w:p>
        </w:tc>
      </w:tr>
      <w:tr w:rsidR="00B720EB" w:rsidRPr="00677E36" w14:paraId="7E011853" w14:textId="77777777" w:rsidTr="00954104">
        <w:trPr>
          <w:cantSplit/>
        </w:trPr>
        <w:tc>
          <w:tcPr>
            <w:tcW w:w="1935" w:type="dxa"/>
            <w:vMerge/>
            <w:tcBorders>
              <w:left w:val="single" w:sz="4" w:space="0" w:color="auto"/>
              <w:right w:val="single" w:sz="4" w:space="0" w:color="auto"/>
            </w:tcBorders>
            <w:shd w:val="clear" w:color="auto" w:fill="auto"/>
            <w:vAlign w:val="center"/>
          </w:tcPr>
          <w:p w14:paraId="7268C609" w14:textId="4A72EE6A" w:rsidR="00B720EB" w:rsidRPr="00677E36" w:rsidRDefault="00B720EB" w:rsidP="00974829">
            <w:pPr>
              <w:jc w:val="center"/>
              <w:rPr>
                <w:rFonts w:asciiTheme="minorHAnsi" w:hAnsiTheme="minorHAnsi"/>
                <w:b/>
                <w:bCs/>
                <w:sz w:val="18"/>
                <w:szCs w:val="18"/>
              </w:rPr>
            </w:pPr>
          </w:p>
        </w:tc>
        <w:tc>
          <w:tcPr>
            <w:tcW w:w="1439" w:type="dxa"/>
            <w:vMerge/>
            <w:tcBorders>
              <w:top w:val="single" w:sz="4" w:space="0" w:color="auto"/>
              <w:left w:val="single" w:sz="4" w:space="0" w:color="auto"/>
              <w:right w:val="single" w:sz="4" w:space="0" w:color="auto"/>
            </w:tcBorders>
            <w:shd w:val="clear" w:color="auto" w:fill="auto"/>
            <w:vAlign w:val="center"/>
          </w:tcPr>
          <w:p w14:paraId="77D4ABF2"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7995E43A" w14:textId="77777777" w:rsidR="00B720EB" w:rsidRPr="00677E36" w:rsidRDefault="00B720EB" w:rsidP="003B2A79">
            <w:pPr>
              <w:jc w:val="cente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631AE497"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C0634D"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71300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04AE50C6" w14:textId="77777777" w:rsidR="00B720EB" w:rsidRPr="00677E36" w:rsidRDefault="00B720EB" w:rsidP="005F1761">
            <w:pPr>
              <w:jc w:val="left"/>
              <w:rPr>
                <w:rFonts w:asciiTheme="minorHAnsi" w:hAnsiTheme="minorHAnsi"/>
                <w:sz w:val="18"/>
                <w:szCs w:val="18"/>
              </w:rPr>
            </w:pPr>
            <w:r w:rsidRPr="00677E36">
              <w:rPr>
                <w:rFonts w:asciiTheme="minorHAnsi" w:hAnsiTheme="minorHAnsi"/>
                <w:sz w:val="18"/>
                <w:szCs w:val="18"/>
              </w:rPr>
              <w:t>National consultants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5D8091" w14:textId="6D5648A6" w:rsidR="00B720EB" w:rsidRPr="00677E36" w:rsidRDefault="00B720EB" w:rsidP="003866B5">
            <w:pPr>
              <w:jc w:val="right"/>
              <w:rPr>
                <w:rFonts w:asciiTheme="minorHAnsi" w:hAnsiTheme="minorHAnsi"/>
                <w:sz w:val="18"/>
                <w:szCs w:val="18"/>
              </w:rPr>
            </w:pPr>
            <w:r>
              <w:rPr>
                <w:rFonts w:asciiTheme="minorHAnsi" w:hAnsiTheme="minorHAnsi"/>
                <w:sz w:val="18"/>
                <w:szCs w:val="18"/>
              </w:rPr>
              <w:t>4,000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19FCD6" w14:textId="56EA445C" w:rsidR="00B720EB" w:rsidRPr="00677E36" w:rsidRDefault="00B720EB" w:rsidP="003866B5">
            <w:pPr>
              <w:jc w:val="right"/>
              <w:rPr>
                <w:rFonts w:asciiTheme="minorHAnsi" w:hAnsiTheme="minorHAnsi"/>
                <w:sz w:val="18"/>
                <w:szCs w:val="18"/>
              </w:rPr>
            </w:pPr>
            <w:r>
              <w:rPr>
                <w:rFonts w:asciiTheme="minorHAnsi" w:hAnsiTheme="minorHAnsi"/>
                <w:sz w:val="18"/>
                <w:szCs w:val="18"/>
              </w:rPr>
              <w:t>4,500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05867F" w14:textId="5877FBB9" w:rsidR="00B720EB" w:rsidRPr="00677E36" w:rsidRDefault="00B720EB" w:rsidP="003866B5">
            <w:pPr>
              <w:jc w:val="right"/>
              <w:rPr>
                <w:rFonts w:asciiTheme="minorHAnsi" w:hAnsiTheme="minorHAnsi"/>
                <w:sz w:val="18"/>
                <w:szCs w:val="18"/>
              </w:rPr>
            </w:pPr>
            <w:r>
              <w:rPr>
                <w:rFonts w:asciiTheme="minorHAnsi" w:hAnsiTheme="minorHAnsi"/>
                <w:sz w:val="18"/>
                <w:szCs w:val="18"/>
              </w:rPr>
              <w:t>6,625</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056710" w14:textId="4FFE4290" w:rsidR="00B720EB" w:rsidRPr="00677E36" w:rsidRDefault="00B720EB" w:rsidP="003866B5">
            <w:pPr>
              <w:jc w:val="right"/>
              <w:rPr>
                <w:rFonts w:asciiTheme="minorHAnsi" w:hAnsiTheme="minorHAnsi"/>
                <w:sz w:val="18"/>
                <w:szCs w:val="18"/>
              </w:rPr>
            </w:pPr>
            <w:r>
              <w:rPr>
                <w:rFonts w:asciiTheme="minorHAnsi" w:hAnsiTheme="minorHAnsi"/>
                <w:sz w:val="18"/>
                <w:szCs w:val="18"/>
              </w:rPr>
              <w:t>4,500</w:t>
            </w:r>
          </w:p>
        </w:tc>
        <w:tc>
          <w:tcPr>
            <w:tcW w:w="885" w:type="dxa"/>
            <w:tcBorders>
              <w:top w:val="single" w:sz="4" w:space="0" w:color="auto"/>
              <w:left w:val="single" w:sz="4" w:space="0" w:color="auto"/>
              <w:bottom w:val="single" w:sz="4" w:space="0" w:color="auto"/>
              <w:right w:val="single" w:sz="4" w:space="0" w:color="auto"/>
            </w:tcBorders>
            <w:vAlign w:val="center"/>
          </w:tcPr>
          <w:p w14:paraId="614FC21A" w14:textId="572A677E" w:rsidR="00B720EB" w:rsidRPr="00677E36" w:rsidRDefault="00B720EB" w:rsidP="003866B5">
            <w:pPr>
              <w:jc w:val="right"/>
              <w:rPr>
                <w:rFonts w:asciiTheme="minorHAnsi" w:hAnsiTheme="minorHAnsi"/>
                <w:sz w:val="18"/>
                <w:szCs w:val="18"/>
              </w:rPr>
            </w:pPr>
            <w:r>
              <w:rPr>
                <w:rFonts w:asciiTheme="minorHAnsi" w:hAnsiTheme="minorHAnsi"/>
                <w:sz w:val="18"/>
                <w:szCs w:val="18"/>
              </w:rPr>
              <w:t>7,625</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D651DC" w14:textId="4507CC95" w:rsidR="00B720EB" w:rsidRPr="00677E36" w:rsidRDefault="00B720EB" w:rsidP="003866B5">
            <w:pPr>
              <w:jc w:val="right"/>
              <w:rPr>
                <w:rFonts w:asciiTheme="minorHAnsi" w:hAnsiTheme="minorHAnsi"/>
                <w:sz w:val="18"/>
                <w:szCs w:val="18"/>
              </w:rPr>
            </w:pPr>
            <w:r>
              <w:rPr>
                <w:rFonts w:asciiTheme="minorHAnsi" w:hAnsiTheme="minorHAnsi"/>
                <w:sz w:val="18"/>
                <w:szCs w:val="18"/>
              </w:rPr>
              <w:t>27,250</w:t>
            </w:r>
          </w:p>
        </w:tc>
        <w:tc>
          <w:tcPr>
            <w:tcW w:w="1085" w:type="dxa"/>
            <w:tcBorders>
              <w:top w:val="single" w:sz="4" w:space="0" w:color="auto"/>
              <w:left w:val="single" w:sz="4" w:space="0" w:color="auto"/>
              <w:bottom w:val="single" w:sz="4" w:space="0" w:color="auto"/>
              <w:right w:val="single" w:sz="4" w:space="0" w:color="auto"/>
            </w:tcBorders>
            <w:vAlign w:val="center"/>
          </w:tcPr>
          <w:p w14:paraId="780F4CC5" w14:textId="5D17624A" w:rsidR="00B720EB" w:rsidRPr="00677E36" w:rsidRDefault="00B720EB" w:rsidP="003866B5">
            <w:pPr>
              <w:jc w:val="center"/>
              <w:rPr>
                <w:rFonts w:asciiTheme="minorHAnsi" w:hAnsiTheme="minorHAnsi"/>
                <w:sz w:val="18"/>
                <w:szCs w:val="18"/>
              </w:rPr>
            </w:pPr>
            <w:r>
              <w:rPr>
                <w:rFonts w:asciiTheme="minorHAnsi" w:hAnsiTheme="minorHAnsi"/>
                <w:sz w:val="18"/>
                <w:szCs w:val="18"/>
              </w:rPr>
              <w:t>2</w:t>
            </w:r>
          </w:p>
        </w:tc>
      </w:tr>
      <w:tr w:rsidR="00B720EB" w:rsidRPr="00677E36" w14:paraId="750004E7" w14:textId="77777777" w:rsidTr="00954104">
        <w:trPr>
          <w:cantSplit/>
        </w:trPr>
        <w:tc>
          <w:tcPr>
            <w:tcW w:w="1935" w:type="dxa"/>
            <w:vMerge/>
            <w:tcBorders>
              <w:left w:val="single" w:sz="4" w:space="0" w:color="auto"/>
              <w:right w:val="single" w:sz="4" w:space="0" w:color="auto"/>
            </w:tcBorders>
            <w:shd w:val="clear" w:color="auto" w:fill="auto"/>
            <w:vAlign w:val="center"/>
          </w:tcPr>
          <w:p w14:paraId="0B0F249D" w14:textId="77777777" w:rsidR="00B720EB" w:rsidRPr="00677E36" w:rsidRDefault="00B720EB" w:rsidP="003B2A79">
            <w:pPr>
              <w:rPr>
                <w:rFonts w:asciiTheme="minorHAnsi" w:hAnsiTheme="minorHAnsi"/>
                <w:b/>
                <w:bCs/>
                <w:sz w:val="18"/>
                <w:szCs w:val="18"/>
              </w:rPr>
            </w:pPr>
          </w:p>
        </w:tc>
        <w:tc>
          <w:tcPr>
            <w:tcW w:w="1439" w:type="dxa"/>
            <w:vMerge/>
            <w:tcBorders>
              <w:top w:val="single" w:sz="4" w:space="0" w:color="auto"/>
              <w:left w:val="single" w:sz="4" w:space="0" w:color="auto"/>
              <w:right w:val="single" w:sz="4" w:space="0" w:color="auto"/>
            </w:tcBorders>
            <w:shd w:val="clear" w:color="auto" w:fill="auto"/>
            <w:vAlign w:val="center"/>
          </w:tcPr>
          <w:p w14:paraId="5EFC4345"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0EAD9CAA"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355FDD21" w14:textId="77777777" w:rsidR="00B720EB" w:rsidRPr="00677E36" w:rsidRDefault="00B720EB" w:rsidP="003B2A79">
            <w:pP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B31DBF" w14:textId="77777777" w:rsidR="00B720EB" w:rsidRPr="00677E36" w:rsidRDefault="00B720EB" w:rsidP="003B2A79">
            <w:pPr>
              <w:jc w:val="center"/>
              <w:rPr>
                <w:rFonts w:asciiTheme="minorHAnsi" w:hAnsiTheme="minorHAnsi"/>
                <w:sz w:val="18"/>
                <w:szCs w:val="18"/>
              </w:rPr>
            </w:pPr>
            <w:r w:rsidRPr="00677E36">
              <w:rPr>
                <w:rFonts w:asciiTheme="minorHAnsi" w:hAnsiTheme="minorHAnsi"/>
                <w:sz w:val="18"/>
                <w:szCs w:val="18"/>
              </w:rPr>
              <w:t>71400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88EB4D" w14:textId="532FE8CD" w:rsidR="00B720EB" w:rsidRPr="00677E36" w:rsidRDefault="00B720EB" w:rsidP="005F1761">
            <w:pPr>
              <w:jc w:val="left"/>
              <w:rPr>
                <w:rFonts w:asciiTheme="minorHAnsi" w:hAnsiTheme="minorHAnsi"/>
                <w:sz w:val="18"/>
                <w:szCs w:val="18"/>
              </w:rPr>
            </w:pPr>
            <w:r w:rsidRPr="00677E36">
              <w:rPr>
                <w:rFonts w:asciiTheme="minorHAnsi" w:hAnsiTheme="minorHAnsi"/>
                <w:sz w:val="18"/>
                <w:szCs w:val="18"/>
              </w:rPr>
              <w:t xml:space="preserve">Contractual services -  individual </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B7A451" w14:textId="2D0C9260" w:rsidR="00B720EB" w:rsidRPr="00677E36" w:rsidRDefault="00B720EB" w:rsidP="003866B5">
            <w:pPr>
              <w:jc w:val="right"/>
              <w:rPr>
                <w:rFonts w:asciiTheme="minorHAnsi" w:hAnsiTheme="minorHAnsi"/>
                <w:sz w:val="18"/>
                <w:szCs w:val="18"/>
              </w:rPr>
            </w:pPr>
            <w:r>
              <w:rPr>
                <w:rFonts w:asciiTheme="minorHAnsi" w:hAnsiTheme="minorHAnsi"/>
                <w:sz w:val="18"/>
                <w:szCs w:val="18"/>
              </w:rPr>
              <w:t>38,160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278BE0" w14:textId="10CC2C9E" w:rsidR="00B720EB" w:rsidRPr="00677E36" w:rsidRDefault="00B720EB" w:rsidP="003866B5">
            <w:pPr>
              <w:jc w:val="right"/>
              <w:rPr>
                <w:rFonts w:asciiTheme="minorHAnsi" w:hAnsiTheme="minorHAnsi"/>
                <w:sz w:val="18"/>
                <w:szCs w:val="18"/>
              </w:rPr>
            </w:pPr>
            <w:r>
              <w:rPr>
                <w:rFonts w:asciiTheme="minorHAnsi" w:hAnsiTheme="minorHAnsi"/>
                <w:sz w:val="18"/>
                <w:szCs w:val="18"/>
              </w:rPr>
              <w:t>40,780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2DB8B0" w14:textId="1E27F248" w:rsidR="00B720EB" w:rsidRPr="00677E36" w:rsidRDefault="00B720EB" w:rsidP="003866B5">
            <w:pPr>
              <w:jc w:val="right"/>
              <w:rPr>
                <w:rFonts w:asciiTheme="minorHAnsi" w:hAnsiTheme="minorHAnsi"/>
                <w:sz w:val="18"/>
                <w:szCs w:val="18"/>
              </w:rPr>
            </w:pPr>
            <w:r>
              <w:rPr>
                <w:rFonts w:asciiTheme="minorHAnsi" w:hAnsiTheme="minorHAnsi"/>
                <w:sz w:val="18"/>
                <w:szCs w:val="18"/>
              </w:rPr>
              <w:t>41,340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130723" w14:textId="2C2236E8" w:rsidR="00B720EB" w:rsidRPr="00677E36" w:rsidRDefault="00B720EB" w:rsidP="003866B5">
            <w:pPr>
              <w:jc w:val="right"/>
              <w:rPr>
                <w:rFonts w:asciiTheme="minorHAnsi" w:hAnsiTheme="minorHAnsi"/>
                <w:sz w:val="18"/>
                <w:szCs w:val="18"/>
              </w:rPr>
            </w:pPr>
            <w:r>
              <w:rPr>
                <w:rFonts w:asciiTheme="minorHAnsi" w:hAnsiTheme="minorHAnsi"/>
                <w:sz w:val="18"/>
                <w:szCs w:val="18"/>
              </w:rPr>
              <w:t>35,540</w:t>
            </w:r>
          </w:p>
        </w:tc>
        <w:tc>
          <w:tcPr>
            <w:tcW w:w="885" w:type="dxa"/>
            <w:tcBorders>
              <w:top w:val="single" w:sz="4" w:space="0" w:color="auto"/>
              <w:left w:val="single" w:sz="4" w:space="0" w:color="auto"/>
              <w:bottom w:val="single" w:sz="4" w:space="0" w:color="auto"/>
              <w:right w:val="single" w:sz="4" w:space="0" w:color="auto"/>
            </w:tcBorders>
            <w:vAlign w:val="center"/>
          </w:tcPr>
          <w:p w14:paraId="4805BA55" w14:textId="3F24C797" w:rsidR="00B720EB" w:rsidRPr="00677E36" w:rsidRDefault="00B720EB" w:rsidP="003866B5">
            <w:pPr>
              <w:jc w:val="right"/>
              <w:rPr>
                <w:rFonts w:asciiTheme="minorHAnsi" w:hAnsiTheme="minorHAnsi"/>
                <w:sz w:val="18"/>
                <w:szCs w:val="18"/>
              </w:rPr>
            </w:pPr>
            <w:r>
              <w:rPr>
                <w:rFonts w:asciiTheme="minorHAnsi" w:hAnsiTheme="minorHAnsi"/>
                <w:sz w:val="18"/>
                <w:szCs w:val="18"/>
              </w:rPr>
              <w:t>36,160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CA2905" w14:textId="6E1D58E7" w:rsidR="00B720EB" w:rsidRPr="00677E36" w:rsidRDefault="00B720EB">
            <w:pPr>
              <w:jc w:val="right"/>
              <w:rPr>
                <w:rFonts w:asciiTheme="minorHAnsi" w:hAnsiTheme="minorHAnsi"/>
                <w:sz w:val="18"/>
                <w:szCs w:val="18"/>
              </w:rPr>
            </w:pPr>
            <w:r>
              <w:rPr>
                <w:rFonts w:asciiTheme="minorHAnsi" w:hAnsiTheme="minorHAnsi"/>
                <w:sz w:val="18"/>
                <w:szCs w:val="18"/>
              </w:rPr>
              <w:t>191,980</w:t>
            </w:r>
          </w:p>
        </w:tc>
        <w:tc>
          <w:tcPr>
            <w:tcW w:w="1085" w:type="dxa"/>
            <w:tcBorders>
              <w:top w:val="single" w:sz="4" w:space="0" w:color="auto"/>
              <w:left w:val="single" w:sz="4" w:space="0" w:color="auto"/>
              <w:bottom w:val="single" w:sz="4" w:space="0" w:color="auto"/>
              <w:right w:val="single" w:sz="4" w:space="0" w:color="auto"/>
            </w:tcBorders>
            <w:vAlign w:val="center"/>
          </w:tcPr>
          <w:p w14:paraId="4C946BFF" w14:textId="7D697C40" w:rsidR="00B720EB" w:rsidRPr="00677E36" w:rsidRDefault="00B720EB" w:rsidP="003866B5">
            <w:pPr>
              <w:jc w:val="center"/>
              <w:rPr>
                <w:rFonts w:asciiTheme="minorHAnsi" w:hAnsiTheme="minorHAnsi"/>
                <w:sz w:val="18"/>
                <w:szCs w:val="18"/>
              </w:rPr>
            </w:pPr>
            <w:r>
              <w:rPr>
                <w:rFonts w:asciiTheme="minorHAnsi" w:hAnsiTheme="minorHAnsi"/>
                <w:sz w:val="18"/>
                <w:szCs w:val="18"/>
              </w:rPr>
              <w:t>3</w:t>
            </w:r>
          </w:p>
        </w:tc>
      </w:tr>
      <w:tr w:rsidR="00B720EB" w:rsidRPr="00677E36" w14:paraId="0E466922" w14:textId="77777777" w:rsidTr="00954104">
        <w:trPr>
          <w:cantSplit/>
        </w:trPr>
        <w:tc>
          <w:tcPr>
            <w:tcW w:w="1935" w:type="dxa"/>
            <w:vMerge/>
            <w:tcBorders>
              <w:left w:val="single" w:sz="4" w:space="0" w:color="auto"/>
              <w:right w:val="single" w:sz="4" w:space="0" w:color="auto"/>
            </w:tcBorders>
            <w:shd w:val="clear" w:color="auto" w:fill="auto"/>
            <w:vAlign w:val="center"/>
          </w:tcPr>
          <w:p w14:paraId="1CC90802" w14:textId="56C7971F" w:rsidR="00B720EB" w:rsidRPr="00677E36" w:rsidRDefault="00B720EB" w:rsidP="003B2A79">
            <w:pPr>
              <w:rPr>
                <w:rFonts w:asciiTheme="minorHAnsi" w:hAnsiTheme="minorHAnsi"/>
                <w:b/>
                <w:bCs/>
                <w:sz w:val="18"/>
                <w:szCs w:val="18"/>
              </w:rPr>
            </w:pPr>
          </w:p>
        </w:tc>
        <w:tc>
          <w:tcPr>
            <w:tcW w:w="1439" w:type="dxa"/>
            <w:vMerge/>
            <w:tcBorders>
              <w:top w:val="single" w:sz="4" w:space="0" w:color="auto"/>
              <w:left w:val="single" w:sz="4" w:space="0" w:color="auto"/>
              <w:right w:val="single" w:sz="4" w:space="0" w:color="auto"/>
            </w:tcBorders>
            <w:shd w:val="clear" w:color="auto" w:fill="auto"/>
            <w:vAlign w:val="center"/>
          </w:tcPr>
          <w:p w14:paraId="6744F264"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5B13D2F9"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229182D6" w14:textId="77777777" w:rsidR="00B720EB" w:rsidRPr="00677E36" w:rsidRDefault="00B720EB" w:rsidP="003B2A79">
            <w:pP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550031" w14:textId="77777777" w:rsidR="00B720EB" w:rsidRPr="00677E36" w:rsidRDefault="00B720EB" w:rsidP="0019765E">
            <w:pPr>
              <w:jc w:val="center"/>
              <w:rPr>
                <w:rFonts w:asciiTheme="minorHAnsi" w:hAnsiTheme="minorHAnsi"/>
                <w:sz w:val="18"/>
                <w:szCs w:val="18"/>
              </w:rPr>
            </w:pPr>
            <w:r w:rsidRPr="00677E36">
              <w:rPr>
                <w:rFonts w:asciiTheme="minorHAnsi" w:hAnsiTheme="minorHAnsi"/>
                <w:sz w:val="18"/>
                <w:szCs w:val="18"/>
              </w:rPr>
              <w:t>71600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F53756" w14:textId="77777777" w:rsidR="00B720EB" w:rsidRPr="00677E36" w:rsidRDefault="00B720EB" w:rsidP="005F1761">
            <w:pPr>
              <w:jc w:val="left"/>
              <w:rPr>
                <w:rFonts w:asciiTheme="minorHAnsi" w:hAnsiTheme="minorHAnsi"/>
                <w:sz w:val="18"/>
                <w:szCs w:val="18"/>
              </w:rPr>
            </w:pPr>
            <w:r w:rsidRPr="00677E36">
              <w:rPr>
                <w:rFonts w:asciiTheme="minorHAnsi" w:hAnsiTheme="minorHAnsi"/>
                <w:sz w:val="18"/>
                <w:szCs w:val="18"/>
              </w:rPr>
              <w:t>Travel</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58A86D" w14:textId="3A68183E"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8,000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420A55" w14:textId="4676D81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17,000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932336" w14:textId="584CD4D4"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8,000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BAC1A1" w14:textId="168DA721"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8,000</w:t>
            </w:r>
          </w:p>
        </w:tc>
        <w:tc>
          <w:tcPr>
            <w:tcW w:w="885" w:type="dxa"/>
            <w:tcBorders>
              <w:top w:val="single" w:sz="4" w:space="0" w:color="auto"/>
              <w:left w:val="single" w:sz="4" w:space="0" w:color="auto"/>
              <w:bottom w:val="single" w:sz="4" w:space="0" w:color="auto"/>
              <w:right w:val="single" w:sz="4" w:space="0" w:color="auto"/>
            </w:tcBorders>
            <w:vAlign w:val="center"/>
          </w:tcPr>
          <w:p w14:paraId="46A336B9" w14:textId="535155DC"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6,000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772D25" w14:textId="7257AD9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47,000</w:t>
            </w:r>
          </w:p>
        </w:tc>
        <w:tc>
          <w:tcPr>
            <w:tcW w:w="1085" w:type="dxa"/>
            <w:tcBorders>
              <w:top w:val="single" w:sz="4" w:space="0" w:color="auto"/>
              <w:left w:val="single" w:sz="4" w:space="0" w:color="auto"/>
              <w:bottom w:val="single" w:sz="4" w:space="0" w:color="auto"/>
              <w:right w:val="single" w:sz="4" w:space="0" w:color="auto"/>
            </w:tcBorders>
            <w:vAlign w:val="center"/>
          </w:tcPr>
          <w:p w14:paraId="3D0BF1C2" w14:textId="26CB4588" w:rsidR="00B720EB" w:rsidRPr="00677E36" w:rsidRDefault="00B720EB" w:rsidP="003866B5">
            <w:pPr>
              <w:jc w:val="center"/>
              <w:rPr>
                <w:rFonts w:asciiTheme="minorHAnsi" w:hAnsiTheme="minorHAnsi"/>
                <w:sz w:val="18"/>
                <w:szCs w:val="18"/>
              </w:rPr>
            </w:pPr>
            <w:r>
              <w:rPr>
                <w:rFonts w:asciiTheme="minorHAnsi" w:hAnsiTheme="minorHAnsi"/>
                <w:sz w:val="18"/>
                <w:szCs w:val="18"/>
              </w:rPr>
              <w:t>4</w:t>
            </w:r>
          </w:p>
        </w:tc>
      </w:tr>
      <w:tr w:rsidR="00B720EB" w:rsidRPr="00677E36" w14:paraId="1B86E46F" w14:textId="77777777" w:rsidTr="00954104">
        <w:trPr>
          <w:cantSplit/>
        </w:trPr>
        <w:tc>
          <w:tcPr>
            <w:tcW w:w="1935" w:type="dxa"/>
            <w:vMerge/>
            <w:tcBorders>
              <w:left w:val="single" w:sz="4" w:space="0" w:color="auto"/>
              <w:right w:val="single" w:sz="4" w:space="0" w:color="auto"/>
            </w:tcBorders>
            <w:shd w:val="clear" w:color="auto" w:fill="auto"/>
            <w:vAlign w:val="center"/>
          </w:tcPr>
          <w:p w14:paraId="3E3C0608" w14:textId="77777777" w:rsidR="00B720EB" w:rsidRPr="00677E36" w:rsidRDefault="00B720EB" w:rsidP="003B2A79">
            <w:pPr>
              <w:rPr>
                <w:rFonts w:asciiTheme="minorHAnsi" w:hAnsiTheme="minorHAnsi"/>
                <w:b/>
                <w:bCs/>
                <w:sz w:val="18"/>
                <w:szCs w:val="18"/>
              </w:rPr>
            </w:pPr>
          </w:p>
        </w:tc>
        <w:tc>
          <w:tcPr>
            <w:tcW w:w="1439" w:type="dxa"/>
            <w:vMerge/>
            <w:tcBorders>
              <w:top w:val="single" w:sz="4" w:space="0" w:color="auto"/>
              <w:left w:val="single" w:sz="4" w:space="0" w:color="auto"/>
              <w:right w:val="single" w:sz="4" w:space="0" w:color="auto"/>
            </w:tcBorders>
            <w:shd w:val="clear" w:color="auto" w:fill="auto"/>
            <w:vAlign w:val="center"/>
          </w:tcPr>
          <w:p w14:paraId="1FC04217"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2DB43663" w14:textId="77777777" w:rsidR="00B720EB" w:rsidRPr="00677E36" w:rsidRDefault="00B720EB" w:rsidP="003B2A79">
            <w:pPr>
              <w:jc w:val="cente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7597391F"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774D34"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72100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D98FF2" w14:textId="77777777" w:rsidR="00B720EB" w:rsidRPr="00677E36" w:rsidRDefault="00B720EB" w:rsidP="005F1761">
            <w:pPr>
              <w:jc w:val="left"/>
              <w:rPr>
                <w:rFonts w:asciiTheme="minorHAnsi" w:hAnsiTheme="minorHAnsi"/>
                <w:sz w:val="18"/>
                <w:szCs w:val="18"/>
              </w:rPr>
            </w:pPr>
            <w:r w:rsidRPr="00677E36">
              <w:rPr>
                <w:rFonts w:asciiTheme="minorHAnsi" w:hAnsiTheme="minorHAnsi"/>
                <w:sz w:val="18"/>
                <w:szCs w:val="18"/>
              </w:rPr>
              <w:t>Contractual services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73F868" w14:textId="537804AF" w:rsidR="00B720EB" w:rsidRPr="00677E36" w:rsidRDefault="00B720EB" w:rsidP="003866B5">
            <w:pPr>
              <w:jc w:val="right"/>
              <w:rPr>
                <w:rFonts w:asciiTheme="minorHAnsi" w:hAnsiTheme="minorHAnsi"/>
                <w:sz w:val="18"/>
                <w:szCs w:val="18"/>
              </w:rPr>
            </w:pPr>
            <w:r>
              <w:rPr>
                <w:rFonts w:asciiTheme="minorHAnsi" w:hAnsiTheme="minorHAnsi"/>
                <w:sz w:val="18"/>
                <w:szCs w:val="18"/>
              </w:rPr>
              <w:t>20,000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0D57D1" w14:textId="68A858A3" w:rsidR="00B720EB" w:rsidRPr="00677E36" w:rsidRDefault="00B720EB" w:rsidP="003866B5">
            <w:pPr>
              <w:jc w:val="right"/>
              <w:rPr>
                <w:rFonts w:asciiTheme="minorHAnsi" w:hAnsiTheme="minorHAnsi"/>
                <w:sz w:val="18"/>
                <w:szCs w:val="18"/>
              </w:rPr>
            </w:pPr>
            <w:r>
              <w:rPr>
                <w:rFonts w:asciiTheme="minorHAnsi" w:hAnsiTheme="minorHAnsi"/>
                <w:sz w:val="18"/>
                <w:szCs w:val="18"/>
              </w:rPr>
              <w:t>10,500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EEC2F1" w14:textId="22E60D19" w:rsidR="00B720EB" w:rsidRPr="00677E36" w:rsidRDefault="00B720EB" w:rsidP="003866B5">
            <w:pPr>
              <w:jc w:val="right"/>
              <w:rPr>
                <w:rFonts w:asciiTheme="minorHAnsi" w:hAnsiTheme="minorHAnsi"/>
                <w:sz w:val="18"/>
                <w:szCs w:val="18"/>
              </w:rPr>
            </w:pPr>
            <w:r>
              <w:rPr>
                <w:rFonts w:asciiTheme="minorHAnsi" w:hAnsiTheme="minorHAnsi"/>
                <w:sz w:val="18"/>
                <w:szCs w:val="18"/>
              </w:rPr>
              <w:t>15,000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B98579" w14:textId="53D90C42" w:rsidR="00B720EB" w:rsidRPr="00677E36" w:rsidRDefault="00B720EB" w:rsidP="003866B5">
            <w:pPr>
              <w:jc w:val="right"/>
              <w:rPr>
                <w:rFonts w:asciiTheme="minorHAnsi" w:hAnsiTheme="minorHAnsi"/>
                <w:sz w:val="18"/>
                <w:szCs w:val="18"/>
              </w:rPr>
            </w:pPr>
            <w:r>
              <w:rPr>
                <w:rFonts w:asciiTheme="minorHAnsi" w:hAnsiTheme="minorHAnsi"/>
                <w:sz w:val="18"/>
                <w:szCs w:val="18"/>
              </w:rPr>
              <w:t>10,000</w:t>
            </w:r>
          </w:p>
        </w:tc>
        <w:tc>
          <w:tcPr>
            <w:tcW w:w="885" w:type="dxa"/>
            <w:tcBorders>
              <w:top w:val="single" w:sz="4" w:space="0" w:color="auto"/>
              <w:left w:val="single" w:sz="4" w:space="0" w:color="auto"/>
              <w:bottom w:val="single" w:sz="4" w:space="0" w:color="auto"/>
              <w:right w:val="single" w:sz="4" w:space="0" w:color="auto"/>
            </w:tcBorders>
            <w:vAlign w:val="center"/>
          </w:tcPr>
          <w:p w14:paraId="3942386B" w14:textId="1BF6DDD8" w:rsidR="00B720EB" w:rsidRPr="00677E36" w:rsidRDefault="00B720EB" w:rsidP="003866B5">
            <w:pPr>
              <w:jc w:val="right"/>
              <w:rPr>
                <w:rFonts w:asciiTheme="minorHAnsi" w:hAnsiTheme="minorHAnsi"/>
                <w:sz w:val="18"/>
                <w:szCs w:val="18"/>
              </w:rPr>
            </w:pPr>
            <w:r>
              <w:rPr>
                <w:rFonts w:asciiTheme="minorHAnsi" w:hAnsiTheme="minorHAnsi"/>
                <w:sz w:val="18"/>
                <w:szCs w:val="18"/>
              </w:rPr>
              <w:t>15,000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7B22F5" w14:textId="46320F25" w:rsidR="00B720EB" w:rsidRPr="00677E36" w:rsidRDefault="00B720EB" w:rsidP="003866B5">
            <w:pPr>
              <w:jc w:val="right"/>
              <w:rPr>
                <w:rFonts w:asciiTheme="minorHAnsi" w:hAnsiTheme="minorHAnsi"/>
                <w:sz w:val="18"/>
                <w:szCs w:val="18"/>
              </w:rPr>
            </w:pPr>
            <w:r>
              <w:rPr>
                <w:rFonts w:asciiTheme="minorHAnsi" w:hAnsiTheme="minorHAnsi"/>
                <w:sz w:val="18"/>
                <w:szCs w:val="18"/>
              </w:rPr>
              <w:t>70,500</w:t>
            </w:r>
          </w:p>
        </w:tc>
        <w:tc>
          <w:tcPr>
            <w:tcW w:w="1085" w:type="dxa"/>
            <w:tcBorders>
              <w:top w:val="single" w:sz="4" w:space="0" w:color="auto"/>
              <w:left w:val="single" w:sz="4" w:space="0" w:color="auto"/>
              <w:bottom w:val="single" w:sz="4" w:space="0" w:color="auto"/>
              <w:right w:val="single" w:sz="4" w:space="0" w:color="auto"/>
            </w:tcBorders>
            <w:vAlign w:val="center"/>
          </w:tcPr>
          <w:p w14:paraId="5AF8F2C9" w14:textId="636CECFC" w:rsidR="00B720EB" w:rsidRPr="00677E36" w:rsidRDefault="00B720EB" w:rsidP="003866B5">
            <w:pPr>
              <w:jc w:val="center"/>
              <w:rPr>
                <w:rFonts w:asciiTheme="minorHAnsi" w:hAnsiTheme="minorHAnsi"/>
                <w:sz w:val="18"/>
                <w:szCs w:val="18"/>
              </w:rPr>
            </w:pPr>
            <w:r>
              <w:rPr>
                <w:rFonts w:asciiTheme="minorHAnsi" w:hAnsiTheme="minorHAnsi"/>
                <w:sz w:val="18"/>
                <w:szCs w:val="18"/>
              </w:rPr>
              <w:t>5</w:t>
            </w:r>
          </w:p>
        </w:tc>
      </w:tr>
      <w:tr w:rsidR="00B720EB" w:rsidRPr="00677E36" w14:paraId="2BA70CE0" w14:textId="77777777" w:rsidTr="00954104">
        <w:trPr>
          <w:cantSplit/>
        </w:trPr>
        <w:tc>
          <w:tcPr>
            <w:tcW w:w="1935" w:type="dxa"/>
            <w:vMerge/>
            <w:tcBorders>
              <w:left w:val="single" w:sz="4" w:space="0" w:color="auto"/>
              <w:right w:val="single" w:sz="4" w:space="0" w:color="auto"/>
            </w:tcBorders>
            <w:shd w:val="clear" w:color="auto" w:fill="auto"/>
            <w:vAlign w:val="center"/>
          </w:tcPr>
          <w:p w14:paraId="20F640E1" w14:textId="77777777" w:rsidR="00B720EB" w:rsidRPr="00677E36" w:rsidRDefault="00B720EB" w:rsidP="003B2A79">
            <w:pPr>
              <w:rPr>
                <w:rFonts w:asciiTheme="minorHAnsi" w:hAnsiTheme="minorHAnsi"/>
                <w:b/>
                <w:bCs/>
                <w:sz w:val="18"/>
                <w:szCs w:val="18"/>
              </w:rPr>
            </w:pPr>
          </w:p>
        </w:tc>
        <w:tc>
          <w:tcPr>
            <w:tcW w:w="1439" w:type="dxa"/>
            <w:vMerge/>
            <w:tcBorders>
              <w:top w:val="single" w:sz="4" w:space="0" w:color="auto"/>
              <w:left w:val="single" w:sz="4" w:space="0" w:color="auto"/>
              <w:right w:val="single" w:sz="4" w:space="0" w:color="auto"/>
            </w:tcBorders>
            <w:shd w:val="clear" w:color="auto" w:fill="auto"/>
            <w:vAlign w:val="center"/>
          </w:tcPr>
          <w:p w14:paraId="2223C750"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51A21E28" w14:textId="77777777" w:rsidR="00B720EB" w:rsidRPr="00677E36" w:rsidRDefault="00B720EB" w:rsidP="003B2A79">
            <w:pPr>
              <w:jc w:val="cente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536BB30E"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C107B6"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74200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51B2F9" w14:textId="77777777" w:rsidR="00B720EB" w:rsidRPr="00677E36" w:rsidRDefault="00B720EB" w:rsidP="005F1761">
            <w:pPr>
              <w:jc w:val="left"/>
              <w:rPr>
                <w:rFonts w:asciiTheme="minorHAnsi" w:hAnsiTheme="minorHAnsi"/>
                <w:bCs/>
                <w:sz w:val="18"/>
                <w:szCs w:val="18"/>
              </w:rPr>
            </w:pPr>
            <w:r w:rsidRPr="00677E36">
              <w:rPr>
                <w:rFonts w:asciiTheme="minorHAnsi" w:hAnsiTheme="minorHAnsi"/>
                <w:bCs/>
                <w:sz w:val="18"/>
                <w:szCs w:val="18"/>
              </w:rPr>
              <w:t>Communications and publishing</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4BDCD7"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7,500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63EA8B"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15,000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298016"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15,000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237833"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15,000</w:t>
            </w:r>
          </w:p>
        </w:tc>
        <w:tc>
          <w:tcPr>
            <w:tcW w:w="885" w:type="dxa"/>
            <w:tcBorders>
              <w:top w:val="single" w:sz="4" w:space="0" w:color="auto"/>
              <w:left w:val="single" w:sz="4" w:space="0" w:color="auto"/>
              <w:bottom w:val="single" w:sz="4" w:space="0" w:color="auto"/>
              <w:right w:val="single" w:sz="4" w:space="0" w:color="auto"/>
            </w:tcBorders>
            <w:vAlign w:val="center"/>
          </w:tcPr>
          <w:p w14:paraId="11C71CD0" w14:textId="74F8AB9D"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10,000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A91AB3" w14:textId="02DC892B"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62,500</w:t>
            </w:r>
          </w:p>
        </w:tc>
        <w:tc>
          <w:tcPr>
            <w:tcW w:w="1085" w:type="dxa"/>
            <w:tcBorders>
              <w:top w:val="single" w:sz="4" w:space="0" w:color="auto"/>
              <w:left w:val="single" w:sz="4" w:space="0" w:color="auto"/>
              <w:bottom w:val="single" w:sz="4" w:space="0" w:color="auto"/>
              <w:right w:val="single" w:sz="4" w:space="0" w:color="auto"/>
            </w:tcBorders>
            <w:vAlign w:val="center"/>
          </w:tcPr>
          <w:p w14:paraId="58721546" w14:textId="11BB780A" w:rsidR="00B720EB" w:rsidRPr="00677E36" w:rsidRDefault="00B720EB" w:rsidP="003866B5">
            <w:pPr>
              <w:jc w:val="center"/>
              <w:rPr>
                <w:rFonts w:asciiTheme="minorHAnsi" w:hAnsiTheme="minorHAnsi"/>
                <w:sz w:val="18"/>
                <w:szCs w:val="18"/>
              </w:rPr>
            </w:pPr>
            <w:r>
              <w:rPr>
                <w:rFonts w:asciiTheme="minorHAnsi" w:hAnsiTheme="minorHAnsi"/>
                <w:sz w:val="18"/>
                <w:szCs w:val="18"/>
              </w:rPr>
              <w:t>6</w:t>
            </w:r>
          </w:p>
        </w:tc>
      </w:tr>
      <w:tr w:rsidR="00B720EB" w:rsidRPr="00677E36" w14:paraId="77ED5C54" w14:textId="77777777" w:rsidTr="00954104">
        <w:trPr>
          <w:cantSplit/>
        </w:trPr>
        <w:tc>
          <w:tcPr>
            <w:tcW w:w="1935" w:type="dxa"/>
            <w:vMerge/>
            <w:tcBorders>
              <w:left w:val="single" w:sz="4" w:space="0" w:color="auto"/>
              <w:right w:val="single" w:sz="4" w:space="0" w:color="auto"/>
            </w:tcBorders>
            <w:shd w:val="clear" w:color="auto" w:fill="auto"/>
            <w:vAlign w:val="center"/>
          </w:tcPr>
          <w:p w14:paraId="42A5BD2C" w14:textId="77777777" w:rsidR="00B720EB" w:rsidRPr="00677E36" w:rsidRDefault="00B720EB" w:rsidP="003B2A79">
            <w:pPr>
              <w:rPr>
                <w:rFonts w:asciiTheme="minorHAnsi" w:hAnsiTheme="minorHAnsi"/>
                <w:b/>
                <w:bCs/>
                <w:sz w:val="18"/>
                <w:szCs w:val="18"/>
              </w:rPr>
            </w:pPr>
          </w:p>
        </w:tc>
        <w:tc>
          <w:tcPr>
            <w:tcW w:w="1439" w:type="dxa"/>
            <w:vMerge/>
            <w:tcBorders>
              <w:top w:val="single" w:sz="4" w:space="0" w:color="auto"/>
              <w:left w:val="single" w:sz="4" w:space="0" w:color="auto"/>
              <w:right w:val="single" w:sz="4" w:space="0" w:color="auto"/>
            </w:tcBorders>
            <w:shd w:val="clear" w:color="auto" w:fill="auto"/>
            <w:vAlign w:val="center"/>
          </w:tcPr>
          <w:p w14:paraId="6B572BFB"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0A3F24B6" w14:textId="77777777" w:rsidR="00B720EB" w:rsidRPr="00677E36" w:rsidRDefault="00B720EB" w:rsidP="003B2A79">
            <w:pPr>
              <w:jc w:val="cente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33701C94"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053806" w14:textId="77777777" w:rsidR="00B720EB" w:rsidRPr="00677E36" w:rsidRDefault="00B720EB" w:rsidP="003B2A79">
            <w:pPr>
              <w:jc w:val="center"/>
              <w:rPr>
                <w:rFonts w:asciiTheme="minorHAnsi" w:hAnsiTheme="minorHAnsi"/>
                <w:sz w:val="18"/>
                <w:szCs w:val="18"/>
              </w:rPr>
            </w:pPr>
            <w:r w:rsidRPr="00677E36">
              <w:rPr>
                <w:rFonts w:asciiTheme="minorHAnsi" w:hAnsiTheme="minorHAnsi"/>
                <w:sz w:val="18"/>
                <w:szCs w:val="18"/>
              </w:rPr>
              <w:t>74500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432B5A" w14:textId="6186F615" w:rsidR="00B720EB" w:rsidRPr="00677E36" w:rsidRDefault="00B720EB" w:rsidP="005F1761">
            <w:pPr>
              <w:jc w:val="left"/>
              <w:rPr>
                <w:rFonts w:asciiTheme="minorHAnsi" w:hAnsiTheme="minorHAnsi"/>
                <w:bCs/>
                <w:sz w:val="18"/>
                <w:szCs w:val="18"/>
              </w:rPr>
            </w:pPr>
            <w:r w:rsidRPr="00677E36">
              <w:rPr>
                <w:rFonts w:asciiTheme="minorHAnsi" w:hAnsiTheme="minorHAnsi"/>
                <w:bCs/>
                <w:sz w:val="18"/>
                <w:szCs w:val="18"/>
              </w:rPr>
              <w:t>Miscellaneous (fees, etc.)</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E2E832" w14:textId="119B7E11"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2,250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F2B177" w14:textId="15401504"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2,250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8ED9E8" w14:textId="5672EED4"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2,250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4A4B30" w14:textId="12411395"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2,250</w:t>
            </w:r>
          </w:p>
        </w:tc>
        <w:tc>
          <w:tcPr>
            <w:tcW w:w="885" w:type="dxa"/>
            <w:tcBorders>
              <w:top w:val="single" w:sz="4" w:space="0" w:color="auto"/>
              <w:left w:val="single" w:sz="4" w:space="0" w:color="auto"/>
              <w:bottom w:val="single" w:sz="4" w:space="0" w:color="auto"/>
              <w:right w:val="single" w:sz="4" w:space="0" w:color="auto"/>
            </w:tcBorders>
            <w:vAlign w:val="center"/>
          </w:tcPr>
          <w:p w14:paraId="753322DC" w14:textId="6599096D"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2,250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CD5B7D" w14:textId="3B0B93AF"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11,250</w:t>
            </w:r>
          </w:p>
        </w:tc>
        <w:tc>
          <w:tcPr>
            <w:tcW w:w="1085" w:type="dxa"/>
            <w:tcBorders>
              <w:top w:val="single" w:sz="4" w:space="0" w:color="auto"/>
              <w:left w:val="single" w:sz="4" w:space="0" w:color="auto"/>
              <w:bottom w:val="single" w:sz="4" w:space="0" w:color="auto"/>
              <w:right w:val="single" w:sz="4" w:space="0" w:color="auto"/>
            </w:tcBorders>
            <w:vAlign w:val="center"/>
          </w:tcPr>
          <w:p w14:paraId="723BB721" w14:textId="77777777" w:rsidR="00B720EB" w:rsidRPr="00677E36" w:rsidRDefault="00B720EB" w:rsidP="003866B5">
            <w:pPr>
              <w:jc w:val="center"/>
              <w:rPr>
                <w:rFonts w:asciiTheme="minorHAnsi" w:hAnsiTheme="minorHAnsi"/>
                <w:sz w:val="18"/>
                <w:szCs w:val="18"/>
              </w:rPr>
            </w:pPr>
          </w:p>
        </w:tc>
      </w:tr>
      <w:tr w:rsidR="00B720EB" w:rsidRPr="00677E36" w14:paraId="1D723AF5" w14:textId="77777777" w:rsidTr="00954104">
        <w:trPr>
          <w:cantSplit/>
        </w:trPr>
        <w:tc>
          <w:tcPr>
            <w:tcW w:w="1935" w:type="dxa"/>
            <w:vMerge/>
            <w:tcBorders>
              <w:left w:val="single" w:sz="4" w:space="0" w:color="auto"/>
              <w:right w:val="single" w:sz="4" w:space="0" w:color="auto"/>
            </w:tcBorders>
            <w:shd w:val="clear" w:color="auto" w:fill="auto"/>
            <w:vAlign w:val="center"/>
          </w:tcPr>
          <w:p w14:paraId="67FBFFB8" w14:textId="77777777" w:rsidR="00B720EB" w:rsidRPr="00677E36" w:rsidRDefault="00B720EB" w:rsidP="003B2A79">
            <w:pPr>
              <w:rPr>
                <w:rFonts w:asciiTheme="minorHAnsi" w:hAnsiTheme="minorHAnsi"/>
                <w:b/>
                <w:bCs/>
                <w:sz w:val="18"/>
                <w:szCs w:val="18"/>
              </w:rPr>
            </w:pPr>
          </w:p>
        </w:tc>
        <w:tc>
          <w:tcPr>
            <w:tcW w:w="1439" w:type="dxa"/>
            <w:vMerge/>
            <w:tcBorders>
              <w:top w:val="single" w:sz="4" w:space="0" w:color="auto"/>
              <w:left w:val="single" w:sz="4" w:space="0" w:color="auto"/>
              <w:right w:val="single" w:sz="4" w:space="0" w:color="auto"/>
            </w:tcBorders>
            <w:shd w:val="clear" w:color="auto" w:fill="auto"/>
            <w:vAlign w:val="center"/>
          </w:tcPr>
          <w:p w14:paraId="498E23C3"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6CFEDB96" w14:textId="77777777" w:rsidR="00B720EB" w:rsidRPr="00677E36" w:rsidRDefault="00B720EB" w:rsidP="003B2A79">
            <w:pPr>
              <w:jc w:val="cente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083AEAFA"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55386F" w14:textId="77777777" w:rsidR="00B720EB" w:rsidRPr="00677E36" w:rsidRDefault="00B720EB" w:rsidP="003B2A79">
            <w:pPr>
              <w:jc w:val="center"/>
              <w:rPr>
                <w:rFonts w:asciiTheme="minorHAnsi" w:hAnsiTheme="minorHAnsi"/>
                <w:sz w:val="18"/>
                <w:szCs w:val="18"/>
              </w:rPr>
            </w:pPr>
            <w:r w:rsidRPr="00677E36">
              <w:rPr>
                <w:rFonts w:asciiTheme="minorHAnsi" w:hAnsiTheme="minorHAnsi"/>
                <w:sz w:val="18"/>
                <w:szCs w:val="18"/>
              </w:rPr>
              <w:t>75700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62DC54" w14:textId="77777777" w:rsidR="00B720EB" w:rsidRPr="00677E36" w:rsidRDefault="00B720EB" w:rsidP="005F1761">
            <w:pPr>
              <w:jc w:val="left"/>
              <w:rPr>
                <w:rFonts w:asciiTheme="minorHAnsi" w:hAnsiTheme="minorHAnsi"/>
                <w:bCs/>
                <w:sz w:val="18"/>
                <w:szCs w:val="18"/>
              </w:rPr>
            </w:pPr>
            <w:r w:rsidRPr="00677E36">
              <w:rPr>
                <w:rFonts w:asciiTheme="minorHAnsi" w:hAnsiTheme="minorHAnsi"/>
                <w:bCs/>
                <w:sz w:val="18"/>
                <w:szCs w:val="18"/>
              </w:rPr>
              <w:t>Workshops and meetings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AB72D6" w14:textId="462D686E"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8,680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613A02"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6,400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FB3665"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6,400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628819"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6,400</w:t>
            </w:r>
          </w:p>
        </w:tc>
        <w:tc>
          <w:tcPr>
            <w:tcW w:w="885" w:type="dxa"/>
            <w:tcBorders>
              <w:top w:val="single" w:sz="4" w:space="0" w:color="auto"/>
              <w:left w:val="single" w:sz="4" w:space="0" w:color="auto"/>
              <w:bottom w:val="single" w:sz="4" w:space="0" w:color="auto"/>
              <w:right w:val="single" w:sz="4" w:space="0" w:color="auto"/>
            </w:tcBorders>
            <w:vAlign w:val="center"/>
          </w:tcPr>
          <w:p w14:paraId="610C04E4"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6,400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24888E" w14:textId="570C253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34,280</w:t>
            </w:r>
          </w:p>
        </w:tc>
        <w:tc>
          <w:tcPr>
            <w:tcW w:w="1085" w:type="dxa"/>
            <w:tcBorders>
              <w:top w:val="single" w:sz="4" w:space="0" w:color="auto"/>
              <w:left w:val="single" w:sz="4" w:space="0" w:color="auto"/>
              <w:bottom w:val="single" w:sz="4" w:space="0" w:color="auto"/>
              <w:right w:val="single" w:sz="4" w:space="0" w:color="auto"/>
            </w:tcBorders>
            <w:vAlign w:val="center"/>
          </w:tcPr>
          <w:p w14:paraId="05976E61" w14:textId="77777777" w:rsidR="00B720EB" w:rsidRPr="00677E36" w:rsidRDefault="00B720EB" w:rsidP="003866B5">
            <w:pPr>
              <w:jc w:val="center"/>
              <w:rPr>
                <w:rFonts w:asciiTheme="minorHAnsi" w:hAnsiTheme="minorHAnsi"/>
                <w:sz w:val="18"/>
                <w:szCs w:val="18"/>
              </w:rPr>
            </w:pPr>
          </w:p>
        </w:tc>
      </w:tr>
      <w:tr w:rsidR="00B720EB" w:rsidRPr="00677E36" w14:paraId="00096BD1" w14:textId="77777777" w:rsidTr="00954104">
        <w:trPr>
          <w:cantSplit/>
        </w:trPr>
        <w:tc>
          <w:tcPr>
            <w:tcW w:w="1935" w:type="dxa"/>
            <w:vMerge/>
            <w:tcBorders>
              <w:left w:val="single" w:sz="4" w:space="0" w:color="auto"/>
              <w:right w:val="single" w:sz="4" w:space="0" w:color="auto"/>
            </w:tcBorders>
            <w:shd w:val="clear" w:color="auto" w:fill="auto"/>
            <w:vAlign w:val="center"/>
          </w:tcPr>
          <w:p w14:paraId="424C99ED" w14:textId="11C26D1D" w:rsidR="00B720EB" w:rsidRPr="00677E36" w:rsidRDefault="00B720EB" w:rsidP="003B2A79">
            <w:pPr>
              <w:rPr>
                <w:rFonts w:asciiTheme="minorHAnsi" w:hAnsiTheme="minorHAnsi"/>
                <w:b/>
                <w:bCs/>
                <w:sz w:val="18"/>
                <w:szCs w:val="18"/>
              </w:rPr>
            </w:pPr>
          </w:p>
        </w:tc>
        <w:tc>
          <w:tcPr>
            <w:tcW w:w="1439" w:type="dxa"/>
            <w:vMerge/>
            <w:tcBorders>
              <w:top w:val="single" w:sz="4" w:space="0" w:color="auto"/>
              <w:left w:val="single" w:sz="4" w:space="0" w:color="auto"/>
              <w:right w:val="single" w:sz="4" w:space="0" w:color="auto"/>
            </w:tcBorders>
            <w:shd w:val="clear" w:color="auto" w:fill="auto"/>
            <w:vAlign w:val="center"/>
          </w:tcPr>
          <w:p w14:paraId="0FB9F989"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6CA6A77A" w14:textId="77777777" w:rsidR="00B720EB" w:rsidRPr="00677E36" w:rsidRDefault="00B720EB" w:rsidP="003B2A79">
            <w:pPr>
              <w:jc w:val="cente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5073E1B0"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double" w:sz="4" w:space="0" w:color="auto"/>
              <w:right w:val="single" w:sz="4" w:space="0" w:color="auto"/>
            </w:tcBorders>
            <w:shd w:val="clear" w:color="auto" w:fill="auto"/>
            <w:noWrap/>
            <w:vAlign w:val="center"/>
          </w:tcPr>
          <w:p w14:paraId="08A60C36" w14:textId="77777777" w:rsidR="00B720EB" w:rsidRPr="00677E36" w:rsidRDefault="00B720EB" w:rsidP="003B2A79">
            <w:pPr>
              <w:jc w:val="center"/>
              <w:rPr>
                <w:rFonts w:asciiTheme="minorHAnsi" w:hAnsiTheme="minorHAnsi"/>
                <w:sz w:val="18"/>
                <w:szCs w:val="18"/>
              </w:rPr>
            </w:pPr>
          </w:p>
        </w:tc>
        <w:tc>
          <w:tcPr>
            <w:tcW w:w="1596" w:type="dxa"/>
            <w:tcBorders>
              <w:top w:val="single" w:sz="4" w:space="0" w:color="auto"/>
              <w:left w:val="single" w:sz="4" w:space="0" w:color="auto"/>
              <w:bottom w:val="double" w:sz="4" w:space="0" w:color="auto"/>
              <w:right w:val="single" w:sz="4" w:space="0" w:color="auto"/>
            </w:tcBorders>
            <w:shd w:val="clear" w:color="auto" w:fill="auto"/>
            <w:noWrap/>
            <w:vAlign w:val="center"/>
          </w:tcPr>
          <w:p w14:paraId="652F1CFA" w14:textId="77777777" w:rsidR="00B720EB" w:rsidRPr="00677E36" w:rsidRDefault="00B720EB" w:rsidP="005F1761">
            <w:pPr>
              <w:jc w:val="left"/>
              <w:rPr>
                <w:rFonts w:asciiTheme="minorHAnsi" w:hAnsiTheme="minorHAnsi"/>
                <w:b/>
                <w:bCs/>
                <w:sz w:val="18"/>
                <w:szCs w:val="18"/>
              </w:rPr>
            </w:pPr>
            <w:r w:rsidRPr="00677E36">
              <w:rPr>
                <w:rFonts w:asciiTheme="minorHAnsi" w:hAnsiTheme="minorHAnsi"/>
                <w:b/>
                <w:bCs/>
                <w:sz w:val="18"/>
                <w:szCs w:val="18"/>
              </w:rPr>
              <w:t>sub-total GEF</w:t>
            </w:r>
          </w:p>
        </w:tc>
        <w:tc>
          <w:tcPr>
            <w:tcW w:w="885" w:type="dxa"/>
            <w:tcBorders>
              <w:top w:val="single" w:sz="4" w:space="0" w:color="auto"/>
              <w:left w:val="single" w:sz="4" w:space="0" w:color="auto"/>
              <w:bottom w:val="double" w:sz="4" w:space="0" w:color="auto"/>
              <w:right w:val="single" w:sz="4" w:space="0" w:color="auto"/>
            </w:tcBorders>
            <w:shd w:val="clear" w:color="auto" w:fill="auto"/>
            <w:noWrap/>
            <w:vAlign w:val="center"/>
          </w:tcPr>
          <w:p w14:paraId="5B7786D9" w14:textId="07FCA658" w:rsidR="00B720EB" w:rsidRPr="00677E36" w:rsidRDefault="00B720EB" w:rsidP="003866B5">
            <w:pPr>
              <w:jc w:val="right"/>
              <w:rPr>
                <w:rFonts w:asciiTheme="minorHAnsi" w:hAnsiTheme="minorHAnsi"/>
                <w:b/>
                <w:sz w:val="18"/>
                <w:szCs w:val="18"/>
              </w:rPr>
            </w:pPr>
            <w:r w:rsidRPr="00677E36">
              <w:rPr>
                <w:rFonts w:asciiTheme="minorHAnsi" w:hAnsiTheme="minorHAnsi"/>
                <w:b/>
                <w:sz w:val="18"/>
                <w:szCs w:val="18"/>
              </w:rPr>
              <w:t>92,090</w:t>
            </w:r>
          </w:p>
        </w:tc>
        <w:tc>
          <w:tcPr>
            <w:tcW w:w="1029" w:type="dxa"/>
            <w:tcBorders>
              <w:top w:val="single" w:sz="4" w:space="0" w:color="auto"/>
              <w:left w:val="single" w:sz="4" w:space="0" w:color="auto"/>
              <w:bottom w:val="double" w:sz="4" w:space="0" w:color="auto"/>
              <w:right w:val="single" w:sz="4" w:space="0" w:color="auto"/>
            </w:tcBorders>
            <w:shd w:val="clear" w:color="auto" w:fill="auto"/>
            <w:noWrap/>
            <w:vAlign w:val="center"/>
          </w:tcPr>
          <w:p w14:paraId="137D1F7B" w14:textId="02863F03" w:rsidR="00B720EB" w:rsidRPr="00677E36" w:rsidRDefault="00B720EB" w:rsidP="003866B5">
            <w:pPr>
              <w:jc w:val="right"/>
              <w:rPr>
                <w:rFonts w:asciiTheme="minorHAnsi" w:hAnsiTheme="minorHAnsi"/>
                <w:b/>
                <w:sz w:val="18"/>
                <w:szCs w:val="18"/>
              </w:rPr>
            </w:pPr>
            <w:r w:rsidRPr="00677E36">
              <w:rPr>
                <w:rFonts w:asciiTheme="minorHAnsi" w:hAnsiTheme="minorHAnsi"/>
                <w:b/>
                <w:sz w:val="18"/>
                <w:szCs w:val="18"/>
              </w:rPr>
              <w:t>117,430</w:t>
            </w:r>
          </w:p>
        </w:tc>
        <w:tc>
          <w:tcPr>
            <w:tcW w:w="793" w:type="dxa"/>
            <w:tcBorders>
              <w:top w:val="single" w:sz="4" w:space="0" w:color="auto"/>
              <w:left w:val="single" w:sz="4" w:space="0" w:color="auto"/>
              <w:bottom w:val="double" w:sz="4" w:space="0" w:color="auto"/>
              <w:right w:val="single" w:sz="4" w:space="0" w:color="auto"/>
            </w:tcBorders>
            <w:shd w:val="clear" w:color="auto" w:fill="auto"/>
            <w:noWrap/>
            <w:vAlign w:val="center"/>
          </w:tcPr>
          <w:p w14:paraId="422D73B2" w14:textId="732BFCAD" w:rsidR="00B720EB" w:rsidRPr="00677E36" w:rsidRDefault="00B720EB" w:rsidP="003866B5">
            <w:pPr>
              <w:jc w:val="right"/>
              <w:rPr>
                <w:rFonts w:asciiTheme="minorHAnsi" w:hAnsiTheme="minorHAnsi"/>
                <w:b/>
                <w:sz w:val="18"/>
                <w:szCs w:val="18"/>
              </w:rPr>
            </w:pPr>
            <w:r w:rsidRPr="00677E36">
              <w:rPr>
                <w:rFonts w:asciiTheme="minorHAnsi" w:hAnsiTheme="minorHAnsi"/>
                <w:b/>
                <w:sz w:val="18"/>
                <w:szCs w:val="18"/>
              </w:rPr>
              <w:t>121,740</w:t>
            </w:r>
          </w:p>
        </w:tc>
        <w:tc>
          <w:tcPr>
            <w:tcW w:w="848" w:type="dxa"/>
            <w:tcBorders>
              <w:top w:val="single" w:sz="4" w:space="0" w:color="auto"/>
              <w:left w:val="single" w:sz="4" w:space="0" w:color="auto"/>
              <w:bottom w:val="double" w:sz="4" w:space="0" w:color="auto"/>
              <w:right w:val="single" w:sz="4" w:space="0" w:color="auto"/>
            </w:tcBorders>
            <w:shd w:val="clear" w:color="auto" w:fill="auto"/>
            <w:noWrap/>
            <w:vAlign w:val="center"/>
          </w:tcPr>
          <w:p w14:paraId="64BC4E7A" w14:textId="79896797" w:rsidR="00B720EB" w:rsidRPr="00677E36" w:rsidRDefault="00B720EB" w:rsidP="003866B5">
            <w:pPr>
              <w:jc w:val="right"/>
              <w:rPr>
                <w:rFonts w:asciiTheme="minorHAnsi" w:hAnsiTheme="minorHAnsi"/>
                <w:b/>
                <w:sz w:val="18"/>
                <w:szCs w:val="18"/>
              </w:rPr>
            </w:pPr>
            <w:r w:rsidRPr="00677E36">
              <w:rPr>
                <w:rFonts w:asciiTheme="minorHAnsi" w:hAnsiTheme="minorHAnsi"/>
                <w:b/>
                <w:sz w:val="18"/>
                <w:szCs w:val="18"/>
              </w:rPr>
              <w:t>102,690</w:t>
            </w:r>
          </w:p>
        </w:tc>
        <w:tc>
          <w:tcPr>
            <w:tcW w:w="885" w:type="dxa"/>
            <w:tcBorders>
              <w:top w:val="single" w:sz="4" w:space="0" w:color="auto"/>
              <w:left w:val="single" w:sz="4" w:space="0" w:color="auto"/>
              <w:bottom w:val="double" w:sz="4" w:space="0" w:color="auto"/>
              <w:right w:val="single" w:sz="4" w:space="0" w:color="auto"/>
            </w:tcBorders>
            <w:vAlign w:val="center"/>
          </w:tcPr>
          <w:p w14:paraId="271B7DDB" w14:textId="27580E9B" w:rsidR="00B720EB" w:rsidRPr="00677E36" w:rsidRDefault="00B720EB" w:rsidP="003866B5">
            <w:pPr>
              <w:jc w:val="right"/>
              <w:rPr>
                <w:rFonts w:asciiTheme="minorHAnsi" w:hAnsiTheme="minorHAnsi"/>
                <w:b/>
                <w:sz w:val="18"/>
                <w:szCs w:val="18"/>
              </w:rPr>
            </w:pPr>
            <w:r w:rsidRPr="00677E36">
              <w:rPr>
                <w:rFonts w:asciiTheme="minorHAnsi" w:hAnsiTheme="minorHAnsi"/>
                <w:b/>
                <w:sz w:val="18"/>
                <w:szCs w:val="18"/>
              </w:rPr>
              <w:t>91,310</w:t>
            </w:r>
          </w:p>
        </w:tc>
        <w:tc>
          <w:tcPr>
            <w:tcW w:w="990" w:type="dxa"/>
            <w:tcBorders>
              <w:top w:val="single" w:sz="4" w:space="0" w:color="auto"/>
              <w:left w:val="single" w:sz="4" w:space="0" w:color="auto"/>
              <w:bottom w:val="double" w:sz="4" w:space="0" w:color="auto"/>
              <w:right w:val="single" w:sz="4" w:space="0" w:color="auto"/>
            </w:tcBorders>
            <w:shd w:val="clear" w:color="auto" w:fill="auto"/>
            <w:noWrap/>
            <w:vAlign w:val="center"/>
          </w:tcPr>
          <w:p w14:paraId="64B804BC" w14:textId="2A6B07CE" w:rsidR="00B720EB" w:rsidRPr="00677E36" w:rsidRDefault="00B720EB">
            <w:pPr>
              <w:jc w:val="right"/>
              <w:rPr>
                <w:rFonts w:asciiTheme="minorHAnsi" w:hAnsiTheme="minorHAnsi"/>
                <w:b/>
                <w:sz w:val="18"/>
                <w:szCs w:val="18"/>
              </w:rPr>
            </w:pPr>
            <w:r w:rsidRPr="00677E36">
              <w:rPr>
                <w:rFonts w:asciiTheme="minorHAnsi" w:hAnsiTheme="minorHAnsi"/>
                <w:b/>
                <w:sz w:val="18"/>
                <w:szCs w:val="18"/>
              </w:rPr>
              <w:t>525,260</w:t>
            </w:r>
          </w:p>
        </w:tc>
        <w:tc>
          <w:tcPr>
            <w:tcW w:w="1085" w:type="dxa"/>
            <w:tcBorders>
              <w:top w:val="single" w:sz="4" w:space="0" w:color="auto"/>
              <w:left w:val="single" w:sz="4" w:space="0" w:color="auto"/>
              <w:bottom w:val="double" w:sz="4" w:space="0" w:color="auto"/>
              <w:right w:val="single" w:sz="4" w:space="0" w:color="auto"/>
            </w:tcBorders>
            <w:vAlign w:val="center"/>
          </w:tcPr>
          <w:p w14:paraId="029A99C2" w14:textId="77777777" w:rsidR="00B720EB" w:rsidRPr="00677E36" w:rsidRDefault="00B720EB" w:rsidP="003866B5">
            <w:pPr>
              <w:jc w:val="center"/>
              <w:rPr>
                <w:rFonts w:asciiTheme="minorHAnsi" w:hAnsiTheme="minorHAnsi"/>
                <w:b/>
                <w:sz w:val="18"/>
                <w:szCs w:val="18"/>
              </w:rPr>
            </w:pPr>
          </w:p>
        </w:tc>
      </w:tr>
      <w:tr w:rsidR="00B720EB" w:rsidRPr="00677E36" w14:paraId="04671D82" w14:textId="77777777" w:rsidTr="00954104">
        <w:trPr>
          <w:cantSplit/>
        </w:trPr>
        <w:tc>
          <w:tcPr>
            <w:tcW w:w="1935" w:type="dxa"/>
            <w:vMerge/>
            <w:tcBorders>
              <w:left w:val="single" w:sz="4" w:space="0" w:color="auto"/>
              <w:bottom w:val="double" w:sz="4" w:space="0" w:color="auto"/>
              <w:right w:val="single" w:sz="4" w:space="0" w:color="auto"/>
            </w:tcBorders>
            <w:shd w:val="clear" w:color="auto" w:fill="auto"/>
            <w:noWrap/>
            <w:vAlign w:val="center"/>
          </w:tcPr>
          <w:p w14:paraId="0479D738" w14:textId="27CFC491" w:rsidR="00B720EB" w:rsidRPr="00677E36" w:rsidRDefault="00B720EB" w:rsidP="003B2A79">
            <w:pPr>
              <w:rPr>
                <w:rFonts w:asciiTheme="minorHAnsi" w:hAnsiTheme="minorHAnsi"/>
                <w:b/>
                <w:bCs/>
                <w:sz w:val="18"/>
                <w:szCs w:val="18"/>
              </w:rPr>
            </w:pPr>
          </w:p>
        </w:tc>
        <w:tc>
          <w:tcPr>
            <w:tcW w:w="1439" w:type="dxa"/>
            <w:tcBorders>
              <w:left w:val="single" w:sz="4" w:space="0" w:color="auto"/>
              <w:bottom w:val="double" w:sz="4" w:space="0" w:color="auto"/>
              <w:right w:val="single" w:sz="4" w:space="0" w:color="auto"/>
            </w:tcBorders>
            <w:shd w:val="clear" w:color="auto" w:fill="auto"/>
            <w:vAlign w:val="center"/>
          </w:tcPr>
          <w:p w14:paraId="514242D9" w14:textId="77777777" w:rsidR="00B720EB" w:rsidRPr="00677E36" w:rsidRDefault="00B720EB" w:rsidP="003B2A79">
            <w:pPr>
              <w:jc w:val="center"/>
              <w:rPr>
                <w:rFonts w:asciiTheme="minorHAnsi" w:hAnsiTheme="minorHAnsi"/>
                <w:b/>
                <w:bCs/>
                <w:sz w:val="18"/>
                <w:szCs w:val="18"/>
              </w:rPr>
            </w:pPr>
          </w:p>
        </w:tc>
        <w:tc>
          <w:tcPr>
            <w:tcW w:w="915" w:type="dxa"/>
            <w:tcBorders>
              <w:left w:val="single" w:sz="4" w:space="0" w:color="auto"/>
              <w:bottom w:val="double" w:sz="4" w:space="0" w:color="auto"/>
              <w:right w:val="single" w:sz="4" w:space="0" w:color="auto"/>
            </w:tcBorders>
            <w:shd w:val="clear" w:color="auto" w:fill="auto"/>
            <w:vAlign w:val="center"/>
          </w:tcPr>
          <w:p w14:paraId="760B60F3" w14:textId="77777777" w:rsidR="00B720EB" w:rsidRPr="00677E36" w:rsidRDefault="00B720EB" w:rsidP="003B2A79">
            <w:pPr>
              <w:jc w:val="center"/>
              <w:rPr>
                <w:rFonts w:asciiTheme="minorHAnsi" w:hAnsiTheme="minorHAnsi"/>
                <w:b/>
                <w:bCs/>
                <w:sz w:val="18"/>
                <w:szCs w:val="18"/>
              </w:rPr>
            </w:pPr>
          </w:p>
        </w:tc>
        <w:tc>
          <w:tcPr>
            <w:tcW w:w="1299" w:type="dxa"/>
            <w:tcBorders>
              <w:left w:val="single" w:sz="4" w:space="0" w:color="auto"/>
              <w:bottom w:val="double" w:sz="4" w:space="0" w:color="auto"/>
              <w:right w:val="single" w:sz="4" w:space="0" w:color="auto"/>
            </w:tcBorders>
            <w:vAlign w:val="center"/>
          </w:tcPr>
          <w:p w14:paraId="2D9331D4" w14:textId="77777777" w:rsidR="00B720EB" w:rsidRPr="00677E36" w:rsidRDefault="00B720EB" w:rsidP="003B2A79">
            <w:pPr>
              <w:jc w:val="center"/>
              <w:rPr>
                <w:rFonts w:asciiTheme="minorHAnsi" w:hAnsiTheme="minorHAnsi"/>
                <w:b/>
                <w:bCs/>
                <w:sz w:val="18"/>
                <w:szCs w:val="18"/>
              </w:rPr>
            </w:pPr>
          </w:p>
        </w:tc>
        <w:tc>
          <w:tcPr>
            <w:tcW w:w="108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2EB6D0F" w14:textId="77777777" w:rsidR="00B720EB" w:rsidRPr="00677E36" w:rsidRDefault="00B720EB" w:rsidP="003B2A79">
            <w:pPr>
              <w:jc w:val="center"/>
              <w:rPr>
                <w:rFonts w:asciiTheme="minorHAnsi" w:hAnsiTheme="minorHAnsi"/>
                <w:sz w:val="18"/>
                <w:szCs w:val="18"/>
              </w:rPr>
            </w:pPr>
          </w:p>
        </w:tc>
        <w:tc>
          <w:tcPr>
            <w:tcW w:w="1596" w:type="dxa"/>
            <w:tcBorders>
              <w:top w:val="double" w:sz="4" w:space="0" w:color="auto"/>
              <w:left w:val="single" w:sz="4" w:space="0" w:color="auto"/>
              <w:bottom w:val="double" w:sz="4" w:space="0" w:color="auto"/>
              <w:right w:val="single" w:sz="4" w:space="0" w:color="auto"/>
            </w:tcBorders>
            <w:shd w:val="clear" w:color="auto" w:fill="auto"/>
            <w:vAlign w:val="center"/>
          </w:tcPr>
          <w:p w14:paraId="1CC3802A" w14:textId="77777777" w:rsidR="00B720EB" w:rsidRPr="00677E36" w:rsidRDefault="00B720EB" w:rsidP="005F1761">
            <w:pPr>
              <w:jc w:val="left"/>
              <w:rPr>
                <w:rFonts w:asciiTheme="minorHAnsi" w:hAnsiTheme="minorHAnsi"/>
                <w:b/>
                <w:sz w:val="18"/>
                <w:szCs w:val="18"/>
              </w:rPr>
            </w:pPr>
            <w:r w:rsidRPr="00677E36">
              <w:rPr>
                <w:rFonts w:asciiTheme="minorHAnsi" w:hAnsiTheme="minorHAnsi"/>
                <w:b/>
                <w:sz w:val="18"/>
                <w:szCs w:val="18"/>
              </w:rPr>
              <w:t>Total Component 1</w:t>
            </w:r>
          </w:p>
        </w:tc>
        <w:tc>
          <w:tcPr>
            <w:tcW w:w="88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3188914" w14:textId="671740AD" w:rsidR="00B720EB" w:rsidRPr="00677E36" w:rsidRDefault="00B720EB" w:rsidP="00265918">
            <w:pPr>
              <w:jc w:val="right"/>
              <w:rPr>
                <w:rFonts w:asciiTheme="minorHAnsi" w:hAnsiTheme="minorHAnsi"/>
                <w:b/>
                <w:sz w:val="18"/>
                <w:szCs w:val="18"/>
              </w:rPr>
            </w:pPr>
            <w:r w:rsidRPr="00677E36">
              <w:rPr>
                <w:rFonts w:asciiTheme="minorHAnsi" w:hAnsiTheme="minorHAnsi"/>
                <w:b/>
                <w:sz w:val="18"/>
                <w:szCs w:val="18"/>
              </w:rPr>
              <w:t>92,090</w:t>
            </w:r>
          </w:p>
        </w:tc>
        <w:tc>
          <w:tcPr>
            <w:tcW w:w="102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F4F8920" w14:textId="02191AB2" w:rsidR="00B720EB" w:rsidRPr="00677E36" w:rsidRDefault="00B720EB" w:rsidP="00265918">
            <w:pPr>
              <w:jc w:val="right"/>
              <w:rPr>
                <w:rFonts w:asciiTheme="minorHAnsi" w:hAnsiTheme="minorHAnsi"/>
                <w:b/>
                <w:sz w:val="18"/>
                <w:szCs w:val="18"/>
              </w:rPr>
            </w:pPr>
            <w:r w:rsidRPr="00677E36">
              <w:rPr>
                <w:rFonts w:asciiTheme="minorHAnsi" w:hAnsiTheme="minorHAnsi"/>
                <w:b/>
                <w:sz w:val="18"/>
                <w:szCs w:val="18"/>
              </w:rPr>
              <w:t>117,430</w:t>
            </w:r>
          </w:p>
        </w:tc>
        <w:tc>
          <w:tcPr>
            <w:tcW w:w="79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194C67B2" w14:textId="1821DD15" w:rsidR="00B720EB" w:rsidRPr="00677E36" w:rsidRDefault="00B720EB" w:rsidP="00265918">
            <w:pPr>
              <w:jc w:val="right"/>
              <w:rPr>
                <w:rFonts w:asciiTheme="minorHAnsi" w:hAnsiTheme="minorHAnsi"/>
                <w:b/>
                <w:sz w:val="18"/>
                <w:szCs w:val="18"/>
              </w:rPr>
            </w:pPr>
            <w:r w:rsidRPr="00677E36">
              <w:rPr>
                <w:rFonts w:asciiTheme="minorHAnsi" w:hAnsiTheme="minorHAnsi"/>
                <w:b/>
                <w:sz w:val="18"/>
                <w:szCs w:val="18"/>
              </w:rPr>
              <w:t>121,740</w:t>
            </w:r>
          </w:p>
        </w:tc>
        <w:tc>
          <w:tcPr>
            <w:tcW w:w="848"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332CDB0" w14:textId="662B2DDE" w:rsidR="00B720EB" w:rsidRPr="00677E36" w:rsidRDefault="00B720EB" w:rsidP="00265918">
            <w:pPr>
              <w:jc w:val="right"/>
              <w:rPr>
                <w:rFonts w:asciiTheme="minorHAnsi" w:hAnsiTheme="minorHAnsi"/>
                <w:b/>
                <w:sz w:val="18"/>
                <w:szCs w:val="18"/>
              </w:rPr>
            </w:pPr>
            <w:r w:rsidRPr="00677E36">
              <w:rPr>
                <w:rFonts w:asciiTheme="minorHAnsi" w:hAnsiTheme="minorHAnsi"/>
                <w:b/>
                <w:sz w:val="18"/>
                <w:szCs w:val="18"/>
              </w:rPr>
              <w:t>102,690</w:t>
            </w:r>
          </w:p>
        </w:tc>
        <w:tc>
          <w:tcPr>
            <w:tcW w:w="885" w:type="dxa"/>
            <w:tcBorders>
              <w:top w:val="double" w:sz="4" w:space="0" w:color="auto"/>
              <w:left w:val="single" w:sz="4" w:space="0" w:color="auto"/>
              <w:bottom w:val="double" w:sz="4" w:space="0" w:color="auto"/>
              <w:right w:val="single" w:sz="4" w:space="0" w:color="auto"/>
            </w:tcBorders>
            <w:vAlign w:val="center"/>
          </w:tcPr>
          <w:p w14:paraId="6F09B15A" w14:textId="218B9A2E" w:rsidR="00B720EB" w:rsidRPr="00677E36" w:rsidRDefault="00B720EB" w:rsidP="00265918">
            <w:pPr>
              <w:jc w:val="right"/>
              <w:rPr>
                <w:rFonts w:asciiTheme="minorHAnsi" w:hAnsiTheme="minorHAnsi"/>
                <w:b/>
                <w:sz w:val="18"/>
                <w:szCs w:val="18"/>
              </w:rPr>
            </w:pPr>
            <w:r w:rsidRPr="00677E36">
              <w:rPr>
                <w:rFonts w:asciiTheme="minorHAnsi" w:hAnsiTheme="minorHAnsi"/>
                <w:b/>
                <w:sz w:val="18"/>
                <w:szCs w:val="18"/>
              </w:rPr>
              <w:t>91,310</w:t>
            </w:r>
          </w:p>
        </w:tc>
        <w:tc>
          <w:tcPr>
            <w:tcW w:w="99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1E5B06C" w14:textId="2C292A66" w:rsidR="00B720EB" w:rsidRPr="00677E36" w:rsidRDefault="00B720EB" w:rsidP="00265918">
            <w:pPr>
              <w:jc w:val="right"/>
              <w:rPr>
                <w:rFonts w:asciiTheme="minorHAnsi" w:hAnsiTheme="minorHAnsi"/>
                <w:b/>
                <w:sz w:val="18"/>
                <w:szCs w:val="18"/>
              </w:rPr>
            </w:pPr>
            <w:r w:rsidRPr="00677E36">
              <w:rPr>
                <w:rFonts w:asciiTheme="minorHAnsi" w:hAnsiTheme="minorHAnsi"/>
                <w:b/>
                <w:sz w:val="18"/>
                <w:szCs w:val="18"/>
              </w:rPr>
              <w:t>525,260</w:t>
            </w:r>
          </w:p>
        </w:tc>
        <w:tc>
          <w:tcPr>
            <w:tcW w:w="1085" w:type="dxa"/>
            <w:tcBorders>
              <w:top w:val="double" w:sz="4" w:space="0" w:color="auto"/>
              <w:left w:val="single" w:sz="4" w:space="0" w:color="auto"/>
              <w:bottom w:val="double" w:sz="4" w:space="0" w:color="auto"/>
              <w:right w:val="single" w:sz="4" w:space="0" w:color="auto"/>
            </w:tcBorders>
            <w:vAlign w:val="center"/>
          </w:tcPr>
          <w:p w14:paraId="43ADFA46" w14:textId="77777777" w:rsidR="00B720EB" w:rsidRPr="00677E36" w:rsidRDefault="00B720EB" w:rsidP="003866B5">
            <w:pPr>
              <w:jc w:val="center"/>
              <w:rPr>
                <w:rFonts w:asciiTheme="minorHAnsi" w:hAnsiTheme="minorHAnsi"/>
                <w:b/>
                <w:sz w:val="18"/>
                <w:szCs w:val="18"/>
              </w:rPr>
            </w:pPr>
          </w:p>
        </w:tc>
      </w:tr>
      <w:tr w:rsidR="008205F8" w:rsidRPr="00677E36" w14:paraId="60151293" w14:textId="77777777" w:rsidTr="00954104">
        <w:trPr>
          <w:cantSplit/>
          <w:trHeight w:val="681"/>
        </w:trPr>
        <w:tc>
          <w:tcPr>
            <w:tcW w:w="1935" w:type="dxa"/>
            <w:vMerge w:val="restart"/>
            <w:tcBorders>
              <w:top w:val="double" w:sz="4" w:space="0" w:color="auto"/>
              <w:left w:val="single" w:sz="4" w:space="0" w:color="auto"/>
            </w:tcBorders>
            <w:shd w:val="clear" w:color="auto" w:fill="auto"/>
            <w:noWrap/>
            <w:vAlign w:val="center"/>
          </w:tcPr>
          <w:p w14:paraId="02E3C20C" w14:textId="77777777" w:rsidR="008205F8" w:rsidRPr="00677E36" w:rsidRDefault="008205F8" w:rsidP="00974829">
            <w:pPr>
              <w:jc w:val="center"/>
              <w:rPr>
                <w:rFonts w:asciiTheme="minorHAnsi" w:hAnsiTheme="minorHAnsi"/>
                <w:b/>
                <w:bCs/>
                <w:sz w:val="18"/>
                <w:szCs w:val="18"/>
              </w:rPr>
            </w:pPr>
            <w:r w:rsidRPr="00677E36">
              <w:rPr>
                <w:rFonts w:asciiTheme="minorHAnsi" w:hAnsiTheme="minorHAnsi"/>
                <w:sz w:val="18"/>
                <w:szCs w:val="18"/>
              </w:rPr>
              <w:br w:type="page"/>
            </w:r>
            <w:r w:rsidRPr="00677E36">
              <w:rPr>
                <w:rFonts w:asciiTheme="minorHAnsi" w:hAnsiTheme="minorHAnsi"/>
                <w:b/>
                <w:sz w:val="18"/>
                <w:szCs w:val="18"/>
              </w:rPr>
              <w:t>COMPONEN</w:t>
            </w:r>
            <w:r w:rsidRPr="00677E36">
              <w:rPr>
                <w:rFonts w:asciiTheme="minorHAnsi" w:hAnsiTheme="minorHAnsi"/>
                <w:b/>
                <w:bCs/>
                <w:sz w:val="18"/>
                <w:szCs w:val="18"/>
              </w:rPr>
              <w:t xml:space="preserve">T 2: </w:t>
            </w:r>
          </w:p>
          <w:p w14:paraId="7697F436" w14:textId="1228FA65" w:rsidR="008205F8" w:rsidRPr="00677E36" w:rsidRDefault="008205F8" w:rsidP="00974829">
            <w:pPr>
              <w:jc w:val="center"/>
              <w:rPr>
                <w:rFonts w:asciiTheme="minorHAnsi" w:hAnsiTheme="minorHAnsi"/>
                <w:b/>
                <w:bCs/>
                <w:sz w:val="18"/>
                <w:szCs w:val="18"/>
              </w:rPr>
            </w:pPr>
            <w:r w:rsidRPr="00677E36">
              <w:rPr>
                <w:rFonts w:asciiTheme="minorHAnsi" w:hAnsiTheme="minorHAnsi"/>
                <w:b/>
                <w:bCs/>
                <w:sz w:val="18"/>
                <w:szCs w:val="18"/>
              </w:rPr>
              <w:t>Monitoring, verification, and enforcement</w:t>
            </w:r>
            <w:r w:rsidR="00D61A82">
              <w:rPr>
                <w:rFonts w:asciiTheme="minorHAnsi" w:hAnsiTheme="minorHAnsi"/>
                <w:b/>
                <w:bCs/>
                <w:sz w:val="18"/>
                <w:szCs w:val="18"/>
              </w:rPr>
              <w:t xml:space="preserve"> of EESL</w:t>
            </w:r>
          </w:p>
        </w:tc>
        <w:tc>
          <w:tcPr>
            <w:tcW w:w="1439" w:type="dxa"/>
            <w:vMerge w:val="restart"/>
            <w:tcBorders>
              <w:top w:val="double" w:sz="4" w:space="0" w:color="auto"/>
              <w:left w:val="single" w:sz="4" w:space="0" w:color="auto"/>
              <w:right w:val="single" w:sz="4" w:space="0" w:color="auto"/>
            </w:tcBorders>
            <w:shd w:val="clear" w:color="auto" w:fill="auto"/>
            <w:vAlign w:val="center"/>
          </w:tcPr>
          <w:p w14:paraId="3E80C21E" w14:textId="1D9E827A" w:rsidR="008205F8" w:rsidRPr="00677E36" w:rsidRDefault="009044C1" w:rsidP="003B2A79">
            <w:pPr>
              <w:jc w:val="center"/>
              <w:rPr>
                <w:rFonts w:asciiTheme="minorHAnsi" w:hAnsiTheme="minorHAnsi"/>
                <w:b/>
                <w:bCs/>
                <w:sz w:val="18"/>
                <w:szCs w:val="18"/>
              </w:rPr>
            </w:pPr>
            <w:r w:rsidRPr="00733320">
              <w:rPr>
                <w:rFonts w:asciiTheme="minorHAnsi" w:hAnsiTheme="minorHAnsi"/>
                <w:bCs/>
                <w:sz w:val="18"/>
                <w:szCs w:val="18"/>
              </w:rPr>
              <w:t>Ministry</w:t>
            </w:r>
            <w:r>
              <w:rPr>
                <w:rFonts w:asciiTheme="minorHAnsi" w:hAnsiTheme="minorHAnsi"/>
                <w:bCs/>
                <w:sz w:val="18"/>
                <w:szCs w:val="18"/>
              </w:rPr>
              <w:t xml:space="preserve"> of </w:t>
            </w:r>
            <w:r w:rsidRPr="009044C1">
              <w:rPr>
                <w:rFonts w:asciiTheme="minorHAnsi" w:hAnsiTheme="minorHAnsi"/>
                <w:bCs/>
                <w:sz w:val="18"/>
                <w:szCs w:val="18"/>
              </w:rPr>
              <w:t>Investments</w:t>
            </w:r>
            <w:r w:rsidRPr="00733320">
              <w:rPr>
                <w:rFonts w:asciiTheme="minorHAnsi" w:hAnsiTheme="minorHAnsi"/>
                <w:bCs/>
                <w:sz w:val="18"/>
                <w:szCs w:val="18"/>
              </w:rPr>
              <w:t xml:space="preserve"> and Development</w:t>
            </w:r>
          </w:p>
        </w:tc>
        <w:tc>
          <w:tcPr>
            <w:tcW w:w="915" w:type="dxa"/>
            <w:vMerge w:val="restart"/>
            <w:tcBorders>
              <w:top w:val="double" w:sz="4" w:space="0" w:color="auto"/>
              <w:left w:val="single" w:sz="4" w:space="0" w:color="auto"/>
              <w:right w:val="single" w:sz="4" w:space="0" w:color="auto"/>
            </w:tcBorders>
            <w:shd w:val="clear" w:color="auto" w:fill="auto"/>
            <w:vAlign w:val="center"/>
          </w:tcPr>
          <w:p w14:paraId="6CA3C519" w14:textId="77777777" w:rsidR="008205F8" w:rsidRPr="00677E36" w:rsidRDefault="008205F8" w:rsidP="003B2A79">
            <w:pPr>
              <w:jc w:val="center"/>
              <w:rPr>
                <w:rFonts w:asciiTheme="minorHAnsi" w:hAnsiTheme="minorHAnsi"/>
                <w:b/>
                <w:bCs/>
                <w:sz w:val="18"/>
                <w:szCs w:val="18"/>
              </w:rPr>
            </w:pPr>
            <w:r w:rsidRPr="00677E36">
              <w:rPr>
                <w:rFonts w:asciiTheme="minorHAnsi" w:hAnsiTheme="minorHAnsi"/>
                <w:b/>
                <w:bCs/>
                <w:sz w:val="18"/>
                <w:szCs w:val="18"/>
              </w:rPr>
              <w:t>62000</w:t>
            </w:r>
          </w:p>
          <w:p w14:paraId="61CD45DE" w14:textId="77777777" w:rsidR="008205F8" w:rsidRPr="00677E36" w:rsidRDefault="008205F8" w:rsidP="003B2A79">
            <w:pPr>
              <w:jc w:val="center"/>
              <w:rPr>
                <w:rFonts w:asciiTheme="minorHAnsi" w:hAnsiTheme="minorHAnsi"/>
                <w:b/>
                <w:bCs/>
                <w:sz w:val="18"/>
                <w:szCs w:val="18"/>
              </w:rPr>
            </w:pPr>
          </w:p>
        </w:tc>
        <w:tc>
          <w:tcPr>
            <w:tcW w:w="1299" w:type="dxa"/>
            <w:vMerge w:val="restart"/>
            <w:tcBorders>
              <w:top w:val="double" w:sz="4" w:space="0" w:color="auto"/>
              <w:left w:val="single" w:sz="4" w:space="0" w:color="auto"/>
              <w:right w:val="single" w:sz="4" w:space="0" w:color="auto"/>
            </w:tcBorders>
            <w:vAlign w:val="center"/>
          </w:tcPr>
          <w:p w14:paraId="1AFE442C" w14:textId="77777777" w:rsidR="008205F8" w:rsidRPr="00677E36" w:rsidRDefault="008205F8" w:rsidP="003B2A79">
            <w:pPr>
              <w:jc w:val="center"/>
              <w:rPr>
                <w:rFonts w:asciiTheme="minorHAnsi" w:hAnsiTheme="minorHAnsi"/>
                <w:b/>
                <w:bCs/>
                <w:sz w:val="18"/>
                <w:szCs w:val="18"/>
              </w:rPr>
            </w:pPr>
            <w:r w:rsidRPr="00677E36">
              <w:rPr>
                <w:rFonts w:asciiTheme="minorHAnsi" w:hAnsiTheme="minorHAnsi"/>
                <w:b/>
                <w:bCs/>
                <w:sz w:val="18"/>
                <w:szCs w:val="18"/>
              </w:rPr>
              <w:t>GEF</w:t>
            </w:r>
          </w:p>
          <w:p w14:paraId="2789FC64" w14:textId="77777777" w:rsidR="008205F8" w:rsidRPr="00677E36" w:rsidRDefault="008205F8" w:rsidP="003B2A79">
            <w:pPr>
              <w:jc w:val="center"/>
              <w:rPr>
                <w:rFonts w:asciiTheme="minorHAnsi" w:hAnsiTheme="minorHAnsi"/>
                <w:b/>
                <w:bCs/>
                <w:sz w:val="18"/>
                <w:szCs w:val="18"/>
              </w:rPr>
            </w:pPr>
          </w:p>
        </w:tc>
        <w:tc>
          <w:tcPr>
            <w:tcW w:w="1089" w:type="dxa"/>
            <w:tcBorders>
              <w:top w:val="double" w:sz="4" w:space="0" w:color="auto"/>
              <w:left w:val="single" w:sz="4" w:space="0" w:color="auto"/>
              <w:bottom w:val="single" w:sz="4" w:space="0" w:color="auto"/>
              <w:right w:val="single" w:sz="4" w:space="0" w:color="auto"/>
            </w:tcBorders>
            <w:shd w:val="clear" w:color="auto" w:fill="auto"/>
            <w:noWrap/>
            <w:vAlign w:val="center"/>
          </w:tcPr>
          <w:p w14:paraId="73A448D7" w14:textId="6D2CA1DD" w:rsidR="008205F8" w:rsidRPr="00677E36" w:rsidRDefault="005D5414" w:rsidP="002A388B">
            <w:pPr>
              <w:jc w:val="center"/>
              <w:rPr>
                <w:rFonts w:asciiTheme="minorHAnsi" w:hAnsiTheme="minorHAnsi"/>
                <w:sz w:val="18"/>
                <w:szCs w:val="18"/>
              </w:rPr>
            </w:pPr>
            <w:r>
              <w:rPr>
                <w:rFonts w:asciiTheme="minorHAnsi" w:hAnsiTheme="minorHAnsi"/>
                <w:sz w:val="18"/>
                <w:szCs w:val="18"/>
              </w:rPr>
              <w:t>71200</w:t>
            </w:r>
          </w:p>
        </w:tc>
        <w:tc>
          <w:tcPr>
            <w:tcW w:w="1596" w:type="dxa"/>
            <w:tcBorders>
              <w:top w:val="double" w:sz="4" w:space="0" w:color="auto"/>
              <w:left w:val="single" w:sz="4" w:space="0" w:color="auto"/>
              <w:bottom w:val="single" w:sz="4" w:space="0" w:color="auto"/>
              <w:right w:val="single" w:sz="4" w:space="0" w:color="auto"/>
            </w:tcBorders>
            <w:shd w:val="clear" w:color="auto" w:fill="auto"/>
            <w:vAlign w:val="center"/>
          </w:tcPr>
          <w:p w14:paraId="008B4902" w14:textId="644A999D" w:rsidR="008205F8" w:rsidRPr="00677E36" w:rsidRDefault="005D5414" w:rsidP="005F1761">
            <w:pPr>
              <w:jc w:val="left"/>
              <w:rPr>
                <w:rFonts w:asciiTheme="minorHAnsi" w:hAnsiTheme="minorHAnsi"/>
                <w:sz w:val="18"/>
                <w:szCs w:val="18"/>
              </w:rPr>
            </w:pPr>
            <w:r>
              <w:rPr>
                <w:rFonts w:asciiTheme="minorHAnsi" w:hAnsiTheme="minorHAnsi"/>
                <w:sz w:val="18"/>
                <w:szCs w:val="18"/>
              </w:rPr>
              <w:t>International consultants</w:t>
            </w:r>
          </w:p>
        </w:tc>
        <w:tc>
          <w:tcPr>
            <w:tcW w:w="88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7A7C9097" w14:textId="579C537E" w:rsidR="008205F8" w:rsidRPr="00677E36" w:rsidRDefault="005D5414" w:rsidP="003866B5">
            <w:pPr>
              <w:jc w:val="right"/>
              <w:rPr>
                <w:rFonts w:asciiTheme="minorHAnsi" w:hAnsiTheme="minorHAnsi"/>
                <w:sz w:val="18"/>
                <w:szCs w:val="18"/>
              </w:rPr>
            </w:pPr>
            <w:r>
              <w:rPr>
                <w:rFonts w:asciiTheme="minorHAnsi" w:hAnsiTheme="minorHAnsi"/>
                <w:sz w:val="18"/>
                <w:szCs w:val="18"/>
              </w:rPr>
              <w:t>0</w:t>
            </w:r>
          </w:p>
        </w:tc>
        <w:tc>
          <w:tcPr>
            <w:tcW w:w="1029" w:type="dxa"/>
            <w:tcBorders>
              <w:top w:val="double" w:sz="4" w:space="0" w:color="auto"/>
              <w:left w:val="single" w:sz="4" w:space="0" w:color="auto"/>
              <w:bottom w:val="single" w:sz="4" w:space="0" w:color="auto"/>
              <w:right w:val="single" w:sz="4" w:space="0" w:color="auto"/>
            </w:tcBorders>
            <w:shd w:val="clear" w:color="auto" w:fill="auto"/>
            <w:noWrap/>
            <w:vAlign w:val="center"/>
          </w:tcPr>
          <w:p w14:paraId="17C3D9E9" w14:textId="233BEBC1" w:rsidR="008205F8" w:rsidRPr="00677E36" w:rsidRDefault="005D5414" w:rsidP="003866B5">
            <w:pPr>
              <w:jc w:val="right"/>
              <w:rPr>
                <w:rFonts w:asciiTheme="minorHAnsi" w:hAnsiTheme="minorHAnsi"/>
                <w:sz w:val="18"/>
                <w:szCs w:val="18"/>
              </w:rPr>
            </w:pPr>
            <w:r>
              <w:rPr>
                <w:rFonts w:asciiTheme="minorHAnsi" w:hAnsiTheme="minorHAnsi"/>
                <w:sz w:val="18"/>
                <w:szCs w:val="18"/>
              </w:rPr>
              <w:t>28,000</w:t>
            </w:r>
          </w:p>
        </w:tc>
        <w:tc>
          <w:tcPr>
            <w:tcW w:w="793" w:type="dxa"/>
            <w:tcBorders>
              <w:top w:val="double" w:sz="4" w:space="0" w:color="auto"/>
              <w:left w:val="single" w:sz="4" w:space="0" w:color="auto"/>
              <w:bottom w:val="single" w:sz="4" w:space="0" w:color="auto"/>
              <w:right w:val="single" w:sz="4" w:space="0" w:color="auto"/>
            </w:tcBorders>
            <w:shd w:val="clear" w:color="auto" w:fill="auto"/>
            <w:noWrap/>
            <w:vAlign w:val="center"/>
          </w:tcPr>
          <w:p w14:paraId="4F8B719F" w14:textId="4CD022EE" w:rsidR="008205F8" w:rsidRPr="00677E36" w:rsidRDefault="005D5414" w:rsidP="003866B5">
            <w:pPr>
              <w:jc w:val="right"/>
              <w:rPr>
                <w:rFonts w:asciiTheme="minorHAnsi" w:hAnsiTheme="minorHAnsi"/>
                <w:sz w:val="18"/>
                <w:szCs w:val="18"/>
              </w:rPr>
            </w:pPr>
            <w:r>
              <w:rPr>
                <w:rFonts w:asciiTheme="minorHAnsi" w:hAnsiTheme="minorHAnsi"/>
                <w:sz w:val="18"/>
                <w:szCs w:val="18"/>
              </w:rPr>
              <w:t>28,000</w:t>
            </w:r>
          </w:p>
        </w:tc>
        <w:tc>
          <w:tcPr>
            <w:tcW w:w="848" w:type="dxa"/>
            <w:tcBorders>
              <w:top w:val="double" w:sz="4" w:space="0" w:color="auto"/>
              <w:left w:val="single" w:sz="4" w:space="0" w:color="auto"/>
              <w:bottom w:val="single" w:sz="4" w:space="0" w:color="auto"/>
              <w:right w:val="single" w:sz="4" w:space="0" w:color="auto"/>
            </w:tcBorders>
            <w:shd w:val="clear" w:color="auto" w:fill="auto"/>
            <w:noWrap/>
            <w:vAlign w:val="center"/>
          </w:tcPr>
          <w:p w14:paraId="3392C085" w14:textId="67D8D9CD" w:rsidR="008205F8" w:rsidRPr="00677E36" w:rsidRDefault="005D5414" w:rsidP="003866B5">
            <w:pPr>
              <w:jc w:val="right"/>
              <w:rPr>
                <w:rFonts w:asciiTheme="minorHAnsi" w:hAnsiTheme="minorHAnsi"/>
                <w:sz w:val="18"/>
                <w:szCs w:val="18"/>
              </w:rPr>
            </w:pPr>
            <w:r>
              <w:rPr>
                <w:rFonts w:asciiTheme="minorHAnsi" w:hAnsiTheme="minorHAnsi"/>
                <w:sz w:val="18"/>
                <w:szCs w:val="18"/>
              </w:rPr>
              <w:t>28,000</w:t>
            </w:r>
          </w:p>
        </w:tc>
        <w:tc>
          <w:tcPr>
            <w:tcW w:w="885" w:type="dxa"/>
            <w:tcBorders>
              <w:top w:val="double" w:sz="4" w:space="0" w:color="auto"/>
              <w:left w:val="single" w:sz="4" w:space="0" w:color="auto"/>
              <w:bottom w:val="single" w:sz="4" w:space="0" w:color="auto"/>
              <w:right w:val="single" w:sz="4" w:space="0" w:color="auto"/>
            </w:tcBorders>
            <w:vAlign w:val="center"/>
          </w:tcPr>
          <w:p w14:paraId="1FF08D67" w14:textId="05288968" w:rsidR="008205F8" w:rsidRPr="00677E36" w:rsidRDefault="005D5414" w:rsidP="003866B5">
            <w:pPr>
              <w:jc w:val="right"/>
              <w:rPr>
                <w:rFonts w:asciiTheme="minorHAnsi" w:hAnsiTheme="minorHAnsi"/>
                <w:sz w:val="18"/>
                <w:szCs w:val="18"/>
              </w:rPr>
            </w:pPr>
            <w:r>
              <w:rPr>
                <w:rFonts w:asciiTheme="minorHAnsi" w:hAnsiTheme="minorHAnsi"/>
                <w:sz w:val="18"/>
                <w:szCs w:val="18"/>
              </w:rPr>
              <w:t>0</w:t>
            </w:r>
          </w:p>
        </w:tc>
        <w:tc>
          <w:tcPr>
            <w:tcW w:w="99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6A6D6F26" w14:textId="7F2C1EE3" w:rsidR="008205F8" w:rsidRPr="00677E36" w:rsidRDefault="005D5414" w:rsidP="003866B5">
            <w:pPr>
              <w:jc w:val="right"/>
              <w:rPr>
                <w:rFonts w:asciiTheme="minorHAnsi" w:hAnsiTheme="minorHAnsi"/>
                <w:sz w:val="18"/>
                <w:szCs w:val="18"/>
              </w:rPr>
            </w:pPr>
            <w:r>
              <w:rPr>
                <w:rFonts w:asciiTheme="minorHAnsi" w:hAnsiTheme="minorHAnsi"/>
                <w:sz w:val="18"/>
                <w:szCs w:val="18"/>
              </w:rPr>
              <w:t>84,000</w:t>
            </w:r>
          </w:p>
        </w:tc>
        <w:tc>
          <w:tcPr>
            <w:tcW w:w="1085" w:type="dxa"/>
            <w:tcBorders>
              <w:top w:val="double" w:sz="4" w:space="0" w:color="auto"/>
              <w:left w:val="single" w:sz="4" w:space="0" w:color="auto"/>
              <w:bottom w:val="single" w:sz="4" w:space="0" w:color="auto"/>
              <w:right w:val="single" w:sz="4" w:space="0" w:color="auto"/>
            </w:tcBorders>
            <w:vAlign w:val="center"/>
          </w:tcPr>
          <w:p w14:paraId="034DF0A1" w14:textId="1CF3FF78" w:rsidR="008205F8" w:rsidRPr="00677E36" w:rsidRDefault="005D5414" w:rsidP="003866B5">
            <w:pPr>
              <w:jc w:val="center"/>
              <w:rPr>
                <w:rFonts w:asciiTheme="minorHAnsi" w:hAnsiTheme="minorHAnsi"/>
                <w:sz w:val="18"/>
                <w:szCs w:val="18"/>
              </w:rPr>
            </w:pPr>
            <w:r>
              <w:rPr>
                <w:rFonts w:asciiTheme="minorHAnsi" w:hAnsiTheme="minorHAnsi"/>
                <w:sz w:val="18"/>
                <w:szCs w:val="18"/>
              </w:rPr>
              <w:t>1</w:t>
            </w:r>
          </w:p>
        </w:tc>
      </w:tr>
      <w:tr w:rsidR="00B720EB" w:rsidRPr="00677E36" w14:paraId="63377D7C" w14:textId="77777777" w:rsidTr="00954104">
        <w:trPr>
          <w:cantSplit/>
        </w:trPr>
        <w:tc>
          <w:tcPr>
            <w:tcW w:w="1935" w:type="dxa"/>
            <w:vMerge/>
            <w:tcBorders>
              <w:left w:val="single" w:sz="4" w:space="0" w:color="auto"/>
              <w:right w:val="single" w:sz="4" w:space="0" w:color="auto"/>
            </w:tcBorders>
            <w:shd w:val="clear" w:color="auto" w:fill="auto"/>
            <w:vAlign w:val="center"/>
          </w:tcPr>
          <w:p w14:paraId="72B6A894" w14:textId="77777777" w:rsidR="00B720EB" w:rsidRPr="00677E36" w:rsidRDefault="00B720EB" w:rsidP="003B2A79">
            <w:pPr>
              <w:rPr>
                <w:rFonts w:asciiTheme="minorHAnsi" w:hAnsiTheme="minorHAnsi"/>
                <w:b/>
                <w:bCs/>
                <w:sz w:val="18"/>
                <w:szCs w:val="18"/>
              </w:rPr>
            </w:pPr>
          </w:p>
        </w:tc>
        <w:tc>
          <w:tcPr>
            <w:tcW w:w="1439" w:type="dxa"/>
            <w:vMerge/>
            <w:tcBorders>
              <w:left w:val="single" w:sz="4" w:space="0" w:color="auto"/>
              <w:right w:val="single" w:sz="4" w:space="0" w:color="auto"/>
            </w:tcBorders>
            <w:shd w:val="clear" w:color="auto" w:fill="auto"/>
            <w:vAlign w:val="center"/>
          </w:tcPr>
          <w:p w14:paraId="646E2243"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70253EC7"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5FE63B59" w14:textId="77777777" w:rsidR="00B720EB" w:rsidRPr="00677E36" w:rsidRDefault="00B720EB" w:rsidP="003B2A79">
            <w:pP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7FA445" w14:textId="2A43BBDA"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71300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21CDA3DD" w14:textId="038A643A" w:rsidR="00B720EB" w:rsidRPr="00677E36" w:rsidRDefault="00B720EB" w:rsidP="005F1761">
            <w:pPr>
              <w:jc w:val="left"/>
              <w:rPr>
                <w:rFonts w:asciiTheme="minorHAnsi" w:hAnsiTheme="minorHAnsi"/>
                <w:sz w:val="18"/>
                <w:szCs w:val="18"/>
              </w:rPr>
            </w:pPr>
            <w:r w:rsidRPr="00677E36">
              <w:rPr>
                <w:rFonts w:asciiTheme="minorHAnsi" w:hAnsiTheme="minorHAnsi"/>
                <w:sz w:val="18"/>
                <w:szCs w:val="18"/>
              </w:rPr>
              <w:t>National consultants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1422FC" w14:textId="44404C6C" w:rsidR="00B720EB" w:rsidRPr="00677E36" w:rsidRDefault="005D5414">
            <w:pPr>
              <w:jc w:val="right"/>
              <w:rPr>
                <w:rFonts w:asciiTheme="minorHAnsi" w:hAnsiTheme="minorHAnsi"/>
                <w:sz w:val="18"/>
                <w:szCs w:val="18"/>
              </w:rPr>
            </w:pPr>
            <w:r>
              <w:rPr>
                <w:rFonts w:asciiTheme="minorHAnsi" w:hAnsiTheme="minorHAnsi"/>
                <w:sz w:val="18"/>
                <w:szCs w:val="18"/>
              </w:rPr>
              <w:t>8,810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8F053F" w14:textId="05C34480" w:rsidR="00B720EB" w:rsidRPr="00677E36" w:rsidRDefault="005D5414" w:rsidP="003866B5">
            <w:pPr>
              <w:jc w:val="right"/>
              <w:rPr>
                <w:rFonts w:asciiTheme="minorHAnsi" w:hAnsiTheme="minorHAnsi"/>
                <w:sz w:val="18"/>
                <w:szCs w:val="18"/>
              </w:rPr>
            </w:pPr>
            <w:r>
              <w:rPr>
                <w:rFonts w:asciiTheme="minorHAnsi" w:hAnsiTheme="minorHAnsi"/>
                <w:sz w:val="18"/>
                <w:szCs w:val="18"/>
              </w:rPr>
              <w:t>14,120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C92AB6" w14:textId="1F018EDA" w:rsidR="00B720EB" w:rsidRPr="00677E36" w:rsidRDefault="005D5414" w:rsidP="003866B5">
            <w:pPr>
              <w:jc w:val="right"/>
              <w:rPr>
                <w:rFonts w:asciiTheme="minorHAnsi" w:hAnsiTheme="minorHAnsi"/>
                <w:sz w:val="18"/>
                <w:szCs w:val="18"/>
              </w:rPr>
            </w:pPr>
            <w:r>
              <w:rPr>
                <w:rFonts w:asciiTheme="minorHAnsi" w:hAnsiTheme="minorHAnsi"/>
                <w:sz w:val="18"/>
                <w:szCs w:val="18"/>
              </w:rPr>
              <w:t>24,440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786660" w14:textId="2B950341" w:rsidR="00B720EB" w:rsidRPr="00677E36" w:rsidRDefault="005D5414" w:rsidP="003866B5">
            <w:pPr>
              <w:jc w:val="right"/>
              <w:rPr>
                <w:rFonts w:asciiTheme="minorHAnsi" w:hAnsiTheme="minorHAnsi"/>
                <w:sz w:val="18"/>
                <w:szCs w:val="18"/>
              </w:rPr>
            </w:pPr>
            <w:r>
              <w:rPr>
                <w:rFonts w:asciiTheme="minorHAnsi" w:hAnsiTheme="minorHAnsi"/>
                <w:sz w:val="18"/>
                <w:szCs w:val="18"/>
              </w:rPr>
              <w:t>27,120</w:t>
            </w:r>
          </w:p>
        </w:tc>
        <w:tc>
          <w:tcPr>
            <w:tcW w:w="885" w:type="dxa"/>
            <w:tcBorders>
              <w:top w:val="single" w:sz="4" w:space="0" w:color="auto"/>
              <w:left w:val="single" w:sz="4" w:space="0" w:color="auto"/>
              <w:bottom w:val="single" w:sz="4" w:space="0" w:color="auto"/>
              <w:right w:val="single" w:sz="4" w:space="0" w:color="auto"/>
            </w:tcBorders>
            <w:vAlign w:val="center"/>
          </w:tcPr>
          <w:p w14:paraId="4AFC5E0C" w14:textId="435B3C2D" w:rsidR="00B720EB" w:rsidRPr="00677E36" w:rsidRDefault="005D5414" w:rsidP="003866B5">
            <w:pPr>
              <w:jc w:val="right"/>
              <w:rPr>
                <w:rFonts w:asciiTheme="minorHAnsi" w:hAnsiTheme="minorHAnsi"/>
                <w:sz w:val="18"/>
                <w:szCs w:val="18"/>
              </w:rPr>
            </w:pPr>
            <w:r>
              <w:rPr>
                <w:rFonts w:asciiTheme="minorHAnsi" w:hAnsiTheme="minorHAnsi"/>
                <w:sz w:val="18"/>
                <w:szCs w:val="18"/>
              </w:rPr>
              <w:t>8,030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B0BEC9" w14:textId="5D14C712" w:rsidR="00B720EB" w:rsidRPr="00677E36" w:rsidRDefault="005D5414">
            <w:pPr>
              <w:jc w:val="right"/>
              <w:rPr>
                <w:rFonts w:asciiTheme="minorHAnsi" w:hAnsiTheme="minorHAnsi"/>
                <w:sz w:val="18"/>
                <w:szCs w:val="18"/>
              </w:rPr>
            </w:pPr>
            <w:r>
              <w:rPr>
                <w:rFonts w:asciiTheme="minorHAnsi" w:hAnsiTheme="minorHAnsi"/>
                <w:sz w:val="18"/>
                <w:szCs w:val="18"/>
              </w:rPr>
              <w:t>82,520</w:t>
            </w:r>
          </w:p>
        </w:tc>
        <w:tc>
          <w:tcPr>
            <w:tcW w:w="1085" w:type="dxa"/>
            <w:tcBorders>
              <w:top w:val="single" w:sz="4" w:space="0" w:color="auto"/>
              <w:left w:val="single" w:sz="4" w:space="0" w:color="auto"/>
              <w:bottom w:val="single" w:sz="4" w:space="0" w:color="auto"/>
              <w:right w:val="single" w:sz="4" w:space="0" w:color="auto"/>
            </w:tcBorders>
            <w:vAlign w:val="center"/>
          </w:tcPr>
          <w:p w14:paraId="6D940959" w14:textId="09C14D13" w:rsidR="00B720EB" w:rsidRPr="00677E36" w:rsidRDefault="00B720EB" w:rsidP="003866B5">
            <w:pPr>
              <w:jc w:val="center"/>
              <w:rPr>
                <w:rFonts w:asciiTheme="minorHAnsi" w:hAnsiTheme="minorHAnsi"/>
                <w:sz w:val="18"/>
                <w:szCs w:val="18"/>
              </w:rPr>
            </w:pPr>
            <w:r>
              <w:rPr>
                <w:rFonts w:asciiTheme="minorHAnsi" w:hAnsiTheme="minorHAnsi"/>
                <w:sz w:val="18"/>
                <w:szCs w:val="18"/>
              </w:rPr>
              <w:t>2</w:t>
            </w:r>
          </w:p>
        </w:tc>
      </w:tr>
      <w:tr w:rsidR="00B720EB" w:rsidRPr="00677E36" w14:paraId="12420CCC" w14:textId="77777777" w:rsidTr="00954104">
        <w:trPr>
          <w:cantSplit/>
        </w:trPr>
        <w:tc>
          <w:tcPr>
            <w:tcW w:w="1935" w:type="dxa"/>
            <w:vMerge/>
            <w:tcBorders>
              <w:left w:val="single" w:sz="4" w:space="0" w:color="auto"/>
              <w:right w:val="single" w:sz="4" w:space="0" w:color="auto"/>
            </w:tcBorders>
            <w:shd w:val="clear" w:color="auto" w:fill="auto"/>
            <w:vAlign w:val="center"/>
          </w:tcPr>
          <w:p w14:paraId="23767330" w14:textId="77777777" w:rsidR="00B720EB" w:rsidRPr="00677E36" w:rsidRDefault="00B720EB" w:rsidP="003B2A79">
            <w:pPr>
              <w:rPr>
                <w:rFonts w:asciiTheme="minorHAnsi" w:hAnsiTheme="minorHAnsi"/>
                <w:b/>
                <w:bCs/>
                <w:sz w:val="18"/>
                <w:szCs w:val="18"/>
              </w:rPr>
            </w:pPr>
          </w:p>
        </w:tc>
        <w:tc>
          <w:tcPr>
            <w:tcW w:w="1439" w:type="dxa"/>
            <w:vMerge/>
            <w:tcBorders>
              <w:left w:val="single" w:sz="4" w:space="0" w:color="auto"/>
              <w:right w:val="single" w:sz="4" w:space="0" w:color="auto"/>
            </w:tcBorders>
            <w:shd w:val="clear" w:color="auto" w:fill="auto"/>
            <w:vAlign w:val="center"/>
          </w:tcPr>
          <w:p w14:paraId="122DC47E"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00D7D744"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7369F5BC" w14:textId="77777777" w:rsidR="00B720EB" w:rsidRPr="00677E36" w:rsidRDefault="00B720EB" w:rsidP="003B2A79">
            <w:pP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0529AE"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71400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381CCB4F" w14:textId="77777777" w:rsidR="00B720EB" w:rsidRPr="00677E36" w:rsidRDefault="00B720EB" w:rsidP="005F1761">
            <w:pPr>
              <w:jc w:val="left"/>
              <w:rPr>
                <w:rFonts w:asciiTheme="minorHAnsi" w:hAnsiTheme="minorHAnsi"/>
                <w:sz w:val="18"/>
                <w:szCs w:val="18"/>
              </w:rPr>
            </w:pPr>
            <w:r w:rsidRPr="00677E36">
              <w:rPr>
                <w:rFonts w:asciiTheme="minorHAnsi" w:hAnsiTheme="minorHAnsi"/>
                <w:sz w:val="18"/>
                <w:szCs w:val="18"/>
              </w:rPr>
              <w:t xml:space="preserve">Contractual services – individual </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B05A09" w14:textId="279B89AF" w:rsidR="00B720EB" w:rsidRPr="00677E36" w:rsidRDefault="005D5414">
            <w:pPr>
              <w:jc w:val="right"/>
              <w:rPr>
                <w:rFonts w:asciiTheme="minorHAnsi" w:hAnsiTheme="minorHAnsi"/>
                <w:sz w:val="18"/>
                <w:szCs w:val="18"/>
              </w:rPr>
            </w:pPr>
            <w:r>
              <w:rPr>
                <w:rFonts w:asciiTheme="minorHAnsi" w:hAnsiTheme="minorHAnsi"/>
                <w:sz w:val="18"/>
                <w:szCs w:val="18"/>
              </w:rPr>
              <w:t>34,810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7AD7EB" w14:textId="65146957" w:rsidR="00B720EB" w:rsidRPr="00677E36" w:rsidRDefault="005D5414" w:rsidP="003866B5">
            <w:pPr>
              <w:jc w:val="right"/>
              <w:rPr>
                <w:rFonts w:asciiTheme="minorHAnsi" w:hAnsiTheme="minorHAnsi"/>
                <w:sz w:val="18"/>
                <w:szCs w:val="18"/>
              </w:rPr>
            </w:pPr>
            <w:r>
              <w:rPr>
                <w:rFonts w:asciiTheme="minorHAnsi" w:hAnsiTheme="minorHAnsi"/>
                <w:sz w:val="18"/>
                <w:szCs w:val="18"/>
              </w:rPr>
              <w:t>37,480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BA4B9C" w14:textId="14537611" w:rsidR="00B720EB" w:rsidRPr="00677E36" w:rsidRDefault="005D5414" w:rsidP="003866B5">
            <w:pPr>
              <w:jc w:val="right"/>
              <w:rPr>
                <w:rFonts w:asciiTheme="minorHAnsi" w:hAnsiTheme="minorHAnsi"/>
                <w:sz w:val="18"/>
                <w:szCs w:val="18"/>
              </w:rPr>
            </w:pPr>
            <w:r>
              <w:rPr>
                <w:rFonts w:asciiTheme="minorHAnsi" w:hAnsiTheme="minorHAnsi"/>
                <w:sz w:val="18"/>
                <w:szCs w:val="18"/>
              </w:rPr>
              <w:t>38,180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F34F1A" w14:textId="50872326" w:rsidR="00B720EB" w:rsidRPr="00677E36" w:rsidRDefault="005D5414" w:rsidP="003866B5">
            <w:pPr>
              <w:jc w:val="right"/>
              <w:rPr>
                <w:rFonts w:asciiTheme="minorHAnsi" w:hAnsiTheme="minorHAnsi"/>
                <w:sz w:val="18"/>
                <w:szCs w:val="18"/>
              </w:rPr>
            </w:pPr>
            <w:r>
              <w:rPr>
                <w:rFonts w:asciiTheme="minorHAnsi" w:hAnsiTheme="minorHAnsi"/>
                <w:sz w:val="18"/>
                <w:szCs w:val="18"/>
              </w:rPr>
              <w:t>38,920</w:t>
            </w:r>
          </w:p>
        </w:tc>
        <w:tc>
          <w:tcPr>
            <w:tcW w:w="885" w:type="dxa"/>
            <w:tcBorders>
              <w:top w:val="single" w:sz="4" w:space="0" w:color="auto"/>
              <w:left w:val="single" w:sz="4" w:space="0" w:color="auto"/>
              <w:bottom w:val="single" w:sz="4" w:space="0" w:color="auto"/>
              <w:right w:val="single" w:sz="4" w:space="0" w:color="auto"/>
            </w:tcBorders>
            <w:vAlign w:val="center"/>
          </w:tcPr>
          <w:p w14:paraId="182E7176" w14:textId="5049E506" w:rsidR="00B720EB" w:rsidRPr="00677E36" w:rsidRDefault="005D5414" w:rsidP="003866B5">
            <w:pPr>
              <w:jc w:val="right"/>
              <w:rPr>
                <w:rFonts w:asciiTheme="minorHAnsi" w:hAnsiTheme="minorHAnsi"/>
                <w:sz w:val="18"/>
                <w:szCs w:val="18"/>
              </w:rPr>
            </w:pPr>
            <w:r>
              <w:rPr>
                <w:rFonts w:asciiTheme="minorHAnsi" w:hAnsiTheme="minorHAnsi"/>
                <w:sz w:val="18"/>
                <w:szCs w:val="18"/>
              </w:rPr>
              <w:t>34,490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C38D9D" w14:textId="6C2F23A9" w:rsidR="00B720EB" w:rsidRPr="00677E36" w:rsidRDefault="005D5414">
            <w:pPr>
              <w:jc w:val="right"/>
              <w:rPr>
                <w:rFonts w:asciiTheme="minorHAnsi" w:hAnsiTheme="minorHAnsi"/>
                <w:sz w:val="18"/>
                <w:szCs w:val="18"/>
              </w:rPr>
            </w:pPr>
            <w:r>
              <w:rPr>
                <w:rFonts w:asciiTheme="minorHAnsi" w:hAnsiTheme="minorHAnsi"/>
                <w:sz w:val="18"/>
                <w:szCs w:val="18"/>
              </w:rPr>
              <w:t>183,880</w:t>
            </w:r>
          </w:p>
        </w:tc>
        <w:tc>
          <w:tcPr>
            <w:tcW w:w="1085" w:type="dxa"/>
            <w:tcBorders>
              <w:top w:val="single" w:sz="4" w:space="0" w:color="auto"/>
              <w:left w:val="single" w:sz="4" w:space="0" w:color="auto"/>
              <w:bottom w:val="single" w:sz="4" w:space="0" w:color="auto"/>
              <w:right w:val="single" w:sz="4" w:space="0" w:color="auto"/>
            </w:tcBorders>
            <w:vAlign w:val="center"/>
          </w:tcPr>
          <w:p w14:paraId="111CA065" w14:textId="0FA9319B" w:rsidR="00B720EB" w:rsidRPr="00677E36" w:rsidRDefault="00B720EB" w:rsidP="003866B5">
            <w:pPr>
              <w:jc w:val="center"/>
              <w:rPr>
                <w:rFonts w:asciiTheme="minorHAnsi" w:hAnsiTheme="minorHAnsi"/>
                <w:sz w:val="18"/>
                <w:szCs w:val="18"/>
              </w:rPr>
            </w:pPr>
            <w:r>
              <w:rPr>
                <w:rFonts w:asciiTheme="minorHAnsi" w:hAnsiTheme="minorHAnsi"/>
                <w:sz w:val="18"/>
                <w:szCs w:val="18"/>
              </w:rPr>
              <w:t>3</w:t>
            </w:r>
          </w:p>
        </w:tc>
      </w:tr>
      <w:tr w:rsidR="00B720EB" w:rsidRPr="00677E36" w14:paraId="74D6A7C0" w14:textId="77777777" w:rsidTr="00954104">
        <w:trPr>
          <w:cantSplit/>
        </w:trPr>
        <w:tc>
          <w:tcPr>
            <w:tcW w:w="1935" w:type="dxa"/>
            <w:vMerge/>
            <w:tcBorders>
              <w:left w:val="single" w:sz="4" w:space="0" w:color="auto"/>
              <w:right w:val="single" w:sz="4" w:space="0" w:color="auto"/>
            </w:tcBorders>
            <w:shd w:val="clear" w:color="auto" w:fill="auto"/>
            <w:vAlign w:val="center"/>
          </w:tcPr>
          <w:p w14:paraId="0AF1BA3D" w14:textId="06AF381B" w:rsidR="00B720EB" w:rsidRPr="00677E36" w:rsidRDefault="00B720EB" w:rsidP="003B2A79">
            <w:pPr>
              <w:rPr>
                <w:rFonts w:asciiTheme="minorHAnsi" w:hAnsiTheme="minorHAnsi"/>
                <w:b/>
                <w:bCs/>
                <w:sz w:val="18"/>
                <w:szCs w:val="18"/>
              </w:rPr>
            </w:pPr>
          </w:p>
        </w:tc>
        <w:tc>
          <w:tcPr>
            <w:tcW w:w="1439" w:type="dxa"/>
            <w:vMerge/>
            <w:tcBorders>
              <w:left w:val="single" w:sz="4" w:space="0" w:color="auto"/>
              <w:right w:val="single" w:sz="4" w:space="0" w:color="auto"/>
            </w:tcBorders>
            <w:shd w:val="clear" w:color="auto" w:fill="auto"/>
            <w:vAlign w:val="center"/>
          </w:tcPr>
          <w:p w14:paraId="76827E9D"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07403FAE"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46D7A664" w14:textId="77777777" w:rsidR="00B720EB" w:rsidRPr="00677E36" w:rsidRDefault="00B720EB" w:rsidP="003B2A79">
            <w:pP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171C4C"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71600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43A584DF" w14:textId="77777777" w:rsidR="00B720EB" w:rsidRPr="00677E36" w:rsidRDefault="00B720EB" w:rsidP="005F1761">
            <w:pPr>
              <w:jc w:val="left"/>
              <w:rPr>
                <w:rFonts w:asciiTheme="minorHAnsi" w:hAnsiTheme="minorHAnsi"/>
                <w:sz w:val="18"/>
                <w:szCs w:val="18"/>
              </w:rPr>
            </w:pPr>
            <w:r w:rsidRPr="00677E36">
              <w:rPr>
                <w:rFonts w:asciiTheme="minorHAnsi" w:hAnsiTheme="minorHAnsi"/>
                <w:sz w:val="18"/>
                <w:szCs w:val="18"/>
              </w:rPr>
              <w:t>Travel</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E7431E" w14:textId="0DAB16CA"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3,000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06A327" w14:textId="77960A7D"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6,000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ADCD0F" w14:textId="521D45B6"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6,000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A093A4" w14:textId="48082AF6"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3,000</w:t>
            </w:r>
          </w:p>
        </w:tc>
        <w:tc>
          <w:tcPr>
            <w:tcW w:w="885" w:type="dxa"/>
            <w:tcBorders>
              <w:top w:val="single" w:sz="4" w:space="0" w:color="auto"/>
              <w:left w:val="single" w:sz="4" w:space="0" w:color="auto"/>
              <w:bottom w:val="single" w:sz="4" w:space="0" w:color="auto"/>
              <w:right w:val="single" w:sz="4" w:space="0" w:color="auto"/>
            </w:tcBorders>
            <w:vAlign w:val="center"/>
          </w:tcPr>
          <w:p w14:paraId="584CB03A" w14:textId="7C650305"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3,000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117D03" w14:textId="4A31C6FC"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21,000</w:t>
            </w:r>
          </w:p>
        </w:tc>
        <w:tc>
          <w:tcPr>
            <w:tcW w:w="1085" w:type="dxa"/>
            <w:tcBorders>
              <w:top w:val="single" w:sz="4" w:space="0" w:color="auto"/>
              <w:left w:val="single" w:sz="4" w:space="0" w:color="auto"/>
              <w:bottom w:val="single" w:sz="4" w:space="0" w:color="auto"/>
              <w:right w:val="single" w:sz="4" w:space="0" w:color="auto"/>
            </w:tcBorders>
            <w:vAlign w:val="center"/>
          </w:tcPr>
          <w:p w14:paraId="66F58AB1" w14:textId="08E75C5B" w:rsidR="00B720EB" w:rsidRPr="00677E36" w:rsidRDefault="00B513EB" w:rsidP="003866B5">
            <w:pPr>
              <w:jc w:val="center"/>
              <w:rPr>
                <w:rFonts w:asciiTheme="minorHAnsi" w:hAnsiTheme="minorHAnsi"/>
                <w:sz w:val="18"/>
                <w:szCs w:val="18"/>
              </w:rPr>
            </w:pPr>
            <w:r>
              <w:rPr>
                <w:rFonts w:asciiTheme="minorHAnsi" w:hAnsiTheme="minorHAnsi"/>
                <w:sz w:val="18"/>
                <w:szCs w:val="18"/>
              </w:rPr>
              <w:t>14</w:t>
            </w:r>
          </w:p>
        </w:tc>
      </w:tr>
      <w:tr w:rsidR="00B720EB" w:rsidRPr="00677E36" w14:paraId="1900FAF6" w14:textId="77777777" w:rsidTr="00954104">
        <w:trPr>
          <w:cantSplit/>
          <w:trHeight w:val="845"/>
        </w:trPr>
        <w:tc>
          <w:tcPr>
            <w:tcW w:w="1935" w:type="dxa"/>
            <w:vMerge/>
            <w:tcBorders>
              <w:left w:val="single" w:sz="4" w:space="0" w:color="auto"/>
              <w:right w:val="single" w:sz="4" w:space="0" w:color="auto"/>
            </w:tcBorders>
            <w:shd w:val="clear" w:color="auto" w:fill="auto"/>
            <w:vAlign w:val="center"/>
          </w:tcPr>
          <w:p w14:paraId="69EE6FD3" w14:textId="77777777" w:rsidR="00B720EB" w:rsidRPr="00677E36" w:rsidRDefault="00B720EB" w:rsidP="003B2A79">
            <w:pPr>
              <w:rPr>
                <w:rFonts w:asciiTheme="minorHAnsi" w:hAnsiTheme="minorHAnsi"/>
                <w:b/>
                <w:bCs/>
                <w:sz w:val="18"/>
                <w:szCs w:val="18"/>
              </w:rPr>
            </w:pPr>
          </w:p>
        </w:tc>
        <w:tc>
          <w:tcPr>
            <w:tcW w:w="1439" w:type="dxa"/>
            <w:vMerge/>
            <w:tcBorders>
              <w:left w:val="single" w:sz="4" w:space="0" w:color="auto"/>
              <w:right w:val="single" w:sz="4" w:space="0" w:color="auto"/>
            </w:tcBorders>
            <w:shd w:val="clear" w:color="auto" w:fill="auto"/>
            <w:vAlign w:val="center"/>
          </w:tcPr>
          <w:p w14:paraId="7B44F440"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1F5B2C18"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07B75D7A" w14:textId="77777777" w:rsidR="00B720EB" w:rsidRPr="00677E36" w:rsidRDefault="00B720EB" w:rsidP="003B2A79">
            <w:pP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89D31C"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72100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62749F14" w14:textId="77777777" w:rsidR="00B720EB" w:rsidRPr="00677E36" w:rsidRDefault="00B720EB" w:rsidP="005F1761">
            <w:pPr>
              <w:jc w:val="left"/>
              <w:rPr>
                <w:rFonts w:asciiTheme="minorHAnsi" w:hAnsiTheme="minorHAnsi"/>
                <w:sz w:val="18"/>
                <w:szCs w:val="18"/>
              </w:rPr>
            </w:pPr>
            <w:r w:rsidRPr="00677E36">
              <w:rPr>
                <w:rFonts w:asciiTheme="minorHAnsi" w:hAnsiTheme="minorHAnsi"/>
                <w:sz w:val="18"/>
                <w:szCs w:val="18"/>
              </w:rPr>
              <w:t>Contractual services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07AE2A" w14:textId="72AB883C"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11,000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B14A50" w14:textId="5DD92A03" w:rsidR="00B720EB" w:rsidRPr="00677E36" w:rsidRDefault="005D5414" w:rsidP="003866B5">
            <w:pPr>
              <w:jc w:val="right"/>
              <w:rPr>
                <w:rFonts w:asciiTheme="minorHAnsi" w:hAnsiTheme="minorHAnsi"/>
                <w:sz w:val="18"/>
                <w:szCs w:val="18"/>
              </w:rPr>
            </w:pPr>
            <w:r>
              <w:rPr>
                <w:rFonts w:asciiTheme="minorHAnsi" w:hAnsiTheme="minorHAnsi"/>
                <w:sz w:val="18"/>
                <w:szCs w:val="18"/>
              </w:rPr>
              <w:t>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7CBCB9" w14:textId="7E767BBD" w:rsidR="00B720EB" w:rsidRPr="00677E36" w:rsidRDefault="005D5414" w:rsidP="003866B5">
            <w:pPr>
              <w:jc w:val="right"/>
              <w:rPr>
                <w:rFonts w:asciiTheme="minorHAnsi" w:hAnsiTheme="minorHAnsi"/>
                <w:sz w:val="18"/>
                <w:szCs w:val="18"/>
              </w:rPr>
            </w:pPr>
            <w:r>
              <w:rPr>
                <w:rFonts w:asciiTheme="minorHAnsi" w:hAnsiTheme="minorHAnsi"/>
                <w:sz w:val="18"/>
                <w:szCs w:val="18"/>
              </w:rPr>
              <w:t>13,620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60E0FF" w14:textId="45ADE5A5" w:rsidR="00B720EB" w:rsidRPr="00677E36" w:rsidRDefault="005D5414" w:rsidP="003866B5">
            <w:pPr>
              <w:jc w:val="right"/>
              <w:rPr>
                <w:rFonts w:asciiTheme="minorHAnsi" w:hAnsiTheme="minorHAnsi"/>
                <w:sz w:val="18"/>
                <w:szCs w:val="18"/>
              </w:rPr>
            </w:pPr>
            <w:r>
              <w:rPr>
                <w:rFonts w:asciiTheme="minorHAnsi" w:hAnsiTheme="minorHAnsi"/>
                <w:sz w:val="18"/>
                <w:szCs w:val="18"/>
              </w:rPr>
              <w:t>0</w:t>
            </w:r>
          </w:p>
        </w:tc>
        <w:tc>
          <w:tcPr>
            <w:tcW w:w="885" w:type="dxa"/>
            <w:tcBorders>
              <w:top w:val="single" w:sz="4" w:space="0" w:color="auto"/>
              <w:left w:val="single" w:sz="4" w:space="0" w:color="auto"/>
              <w:bottom w:val="single" w:sz="4" w:space="0" w:color="auto"/>
              <w:right w:val="single" w:sz="4" w:space="0" w:color="auto"/>
            </w:tcBorders>
            <w:vAlign w:val="center"/>
          </w:tcPr>
          <w:p w14:paraId="6BA45DAB" w14:textId="234697A4" w:rsidR="00B720EB" w:rsidRPr="00677E36" w:rsidRDefault="005D5414" w:rsidP="003866B5">
            <w:pPr>
              <w:jc w:val="right"/>
              <w:rPr>
                <w:rFonts w:asciiTheme="minorHAnsi" w:hAnsiTheme="minorHAnsi"/>
                <w:sz w:val="18"/>
                <w:szCs w:val="18"/>
              </w:rPr>
            </w:pPr>
            <w:r>
              <w:rPr>
                <w:rFonts w:asciiTheme="minorHAnsi" w:hAnsiTheme="minorHAnsi"/>
                <w:sz w:val="18"/>
                <w:szCs w:val="18"/>
              </w:rPr>
              <w:t>15,380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AA4A75" w14:textId="53EEA6D9" w:rsidR="00B720EB" w:rsidRPr="00677E36" w:rsidRDefault="006E004F" w:rsidP="003866B5">
            <w:pPr>
              <w:jc w:val="right"/>
              <w:rPr>
                <w:rFonts w:asciiTheme="minorHAnsi" w:hAnsiTheme="minorHAnsi"/>
                <w:sz w:val="18"/>
                <w:szCs w:val="18"/>
              </w:rPr>
            </w:pPr>
            <w:r>
              <w:rPr>
                <w:rFonts w:asciiTheme="minorHAnsi" w:hAnsiTheme="minorHAnsi"/>
                <w:sz w:val="18"/>
                <w:szCs w:val="18"/>
              </w:rPr>
              <w:t>40,000</w:t>
            </w:r>
          </w:p>
        </w:tc>
        <w:tc>
          <w:tcPr>
            <w:tcW w:w="1085" w:type="dxa"/>
            <w:tcBorders>
              <w:top w:val="single" w:sz="4" w:space="0" w:color="auto"/>
              <w:left w:val="single" w:sz="4" w:space="0" w:color="auto"/>
              <w:bottom w:val="single" w:sz="4" w:space="0" w:color="auto"/>
              <w:right w:val="single" w:sz="4" w:space="0" w:color="auto"/>
            </w:tcBorders>
            <w:vAlign w:val="center"/>
          </w:tcPr>
          <w:p w14:paraId="6EF71C2E" w14:textId="66D1DFFB" w:rsidR="00B720EB" w:rsidRPr="00677E36" w:rsidRDefault="005D5414" w:rsidP="003866B5">
            <w:pPr>
              <w:jc w:val="center"/>
              <w:rPr>
                <w:rFonts w:asciiTheme="minorHAnsi" w:hAnsiTheme="minorHAnsi"/>
                <w:sz w:val="18"/>
                <w:szCs w:val="18"/>
              </w:rPr>
            </w:pPr>
            <w:r>
              <w:rPr>
                <w:rFonts w:asciiTheme="minorHAnsi" w:hAnsiTheme="minorHAnsi"/>
                <w:sz w:val="18"/>
                <w:szCs w:val="18"/>
              </w:rPr>
              <w:t>5</w:t>
            </w:r>
          </w:p>
        </w:tc>
      </w:tr>
      <w:tr w:rsidR="00B720EB" w:rsidRPr="00677E36" w14:paraId="08F1E5D9" w14:textId="77777777" w:rsidTr="00954104">
        <w:trPr>
          <w:cantSplit/>
        </w:trPr>
        <w:tc>
          <w:tcPr>
            <w:tcW w:w="1935" w:type="dxa"/>
            <w:vMerge/>
            <w:tcBorders>
              <w:left w:val="single" w:sz="4" w:space="0" w:color="auto"/>
              <w:right w:val="single" w:sz="4" w:space="0" w:color="auto"/>
            </w:tcBorders>
            <w:shd w:val="clear" w:color="auto" w:fill="auto"/>
            <w:vAlign w:val="center"/>
          </w:tcPr>
          <w:p w14:paraId="55A878B9" w14:textId="77777777" w:rsidR="00B720EB" w:rsidRPr="00677E36" w:rsidRDefault="00B720EB" w:rsidP="003B2A79">
            <w:pPr>
              <w:rPr>
                <w:rFonts w:asciiTheme="minorHAnsi" w:hAnsiTheme="minorHAnsi"/>
                <w:b/>
                <w:bCs/>
                <w:sz w:val="18"/>
                <w:szCs w:val="18"/>
              </w:rPr>
            </w:pPr>
          </w:p>
        </w:tc>
        <w:tc>
          <w:tcPr>
            <w:tcW w:w="1439" w:type="dxa"/>
            <w:vMerge/>
            <w:tcBorders>
              <w:left w:val="single" w:sz="4" w:space="0" w:color="auto"/>
              <w:right w:val="single" w:sz="4" w:space="0" w:color="auto"/>
            </w:tcBorders>
            <w:shd w:val="clear" w:color="auto" w:fill="auto"/>
            <w:vAlign w:val="center"/>
          </w:tcPr>
          <w:p w14:paraId="3B2C2461"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277C688B"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6AC36506" w14:textId="77777777" w:rsidR="00B720EB" w:rsidRPr="00677E36" w:rsidRDefault="00B720EB" w:rsidP="003B2A79">
            <w:pP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0790C9"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72200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6E4A67A7" w14:textId="77777777" w:rsidR="00B720EB" w:rsidRPr="00677E36" w:rsidRDefault="00B720EB" w:rsidP="005F1761">
            <w:pPr>
              <w:jc w:val="left"/>
              <w:rPr>
                <w:rFonts w:asciiTheme="minorHAnsi" w:hAnsiTheme="minorHAnsi"/>
                <w:bCs/>
                <w:sz w:val="18"/>
                <w:szCs w:val="18"/>
              </w:rPr>
            </w:pPr>
            <w:r w:rsidRPr="00677E36">
              <w:rPr>
                <w:rFonts w:asciiTheme="minorHAnsi" w:hAnsiTheme="minorHAnsi"/>
                <w:bCs/>
                <w:sz w:val="18"/>
                <w:szCs w:val="18"/>
              </w:rPr>
              <w:t>Equipment</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775C71"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222EBE" w14:textId="3CB64FD1" w:rsidR="00B720EB" w:rsidRPr="00677E36" w:rsidRDefault="00B720EB" w:rsidP="005F4871">
            <w:pPr>
              <w:jc w:val="right"/>
              <w:rPr>
                <w:rFonts w:asciiTheme="minorHAnsi" w:hAnsiTheme="minorHAnsi"/>
                <w:sz w:val="18"/>
                <w:szCs w:val="18"/>
              </w:rPr>
            </w:pPr>
            <w:r w:rsidRPr="00677E36">
              <w:rPr>
                <w:rFonts w:asciiTheme="minorHAnsi" w:hAnsiTheme="minorHAnsi"/>
                <w:sz w:val="18"/>
                <w:szCs w:val="18"/>
              </w:rPr>
              <w:t>300,000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682B1B" w14:textId="7BEBB920"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205,000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4A7CDB" w14:textId="5B5CC426"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150,000</w:t>
            </w:r>
          </w:p>
        </w:tc>
        <w:tc>
          <w:tcPr>
            <w:tcW w:w="885" w:type="dxa"/>
            <w:tcBorders>
              <w:top w:val="single" w:sz="4" w:space="0" w:color="auto"/>
              <w:left w:val="single" w:sz="4" w:space="0" w:color="auto"/>
              <w:bottom w:val="single" w:sz="4" w:space="0" w:color="auto"/>
              <w:right w:val="single" w:sz="4" w:space="0" w:color="auto"/>
            </w:tcBorders>
            <w:vAlign w:val="center"/>
          </w:tcPr>
          <w:p w14:paraId="26A4B36E"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843C95" w14:textId="76F35D50" w:rsidR="00B720EB" w:rsidRPr="00677E36" w:rsidRDefault="00B720EB" w:rsidP="005F4871">
            <w:pPr>
              <w:jc w:val="right"/>
              <w:rPr>
                <w:rFonts w:asciiTheme="minorHAnsi" w:hAnsiTheme="minorHAnsi"/>
                <w:sz w:val="18"/>
                <w:szCs w:val="18"/>
              </w:rPr>
            </w:pPr>
            <w:r w:rsidRPr="00677E36">
              <w:rPr>
                <w:rFonts w:asciiTheme="minorHAnsi" w:hAnsiTheme="minorHAnsi"/>
                <w:sz w:val="18"/>
                <w:szCs w:val="18"/>
              </w:rPr>
              <w:t>655,000</w:t>
            </w:r>
          </w:p>
        </w:tc>
        <w:tc>
          <w:tcPr>
            <w:tcW w:w="1085" w:type="dxa"/>
            <w:tcBorders>
              <w:top w:val="single" w:sz="4" w:space="0" w:color="auto"/>
              <w:left w:val="single" w:sz="4" w:space="0" w:color="auto"/>
              <w:bottom w:val="single" w:sz="4" w:space="0" w:color="auto"/>
              <w:right w:val="single" w:sz="4" w:space="0" w:color="auto"/>
            </w:tcBorders>
            <w:vAlign w:val="center"/>
          </w:tcPr>
          <w:p w14:paraId="4714EDC1" w14:textId="69F5FBEA" w:rsidR="00B720EB" w:rsidRPr="00677E36" w:rsidRDefault="00B720EB" w:rsidP="003866B5">
            <w:pPr>
              <w:jc w:val="center"/>
              <w:rPr>
                <w:rFonts w:asciiTheme="minorHAnsi" w:hAnsiTheme="minorHAnsi"/>
                <w:sz w:val="18"/>
                <w:szCs w:val="18"/>
              </w:rPr>
            </w:pPr>
            <w:r>
              <w:rPr>
                <w:rFonts w:asciiTheme="minorHAnsi" w:hAnsiTheme="minorHAnsi"/>
                <w:sz w:val="18"/>
                <w:szCs w:val="18"/>
              </w:rPr>
              <w:t>7</w:t>
            </w:r>
          </w:p>
        </w:tc>
      </w:tr>
      <w:tr w:rsidR="00B720EB" w:rsidRPr="00677E36" w14:paraId="4FB99D5E" w14:textId="77777777" w:rsidTr="00954104">
        <w:trPr>
          <w:cantSplit/>
        </w:trPr>
        <w:tc>
          <w:tcPr>
            <w:tcW w:w="1935" w:type="dxa"/>
            <w:vMerge/>
            <w:tcBorders>
              <w:left w:val="single" w:sz="4" w:space="0" w:color="auto"/>
              <w:right w:val="single" w:sz="4" w:space="0" w:color="auto"/>
            </w:tcBorders>
            <w:shd w:val="clear" w:color="auto" w:fill="auto"/>
            <w:vAlign w:val="center"/>
          </w:tcPr>
          <w:p w14:paraId="430B7C6A" w14:textId="77777777" w:rsidR="00B720EB" w:rsidRPr="00677E36" w:rsidRDefault="00B720EB" w:rsidP="003B2A79">
            <w:pPr>
              <w:rPr>
                <w:rFonts w:asciiTheme="minorHAnsi" w:hAnsiTheme="minorHAnsi"/>
                <w:b/>
                <w:bCs/>
                <w:sz w:val="18"/>
                <w:szCs w:val="18"/>
              </w:rPr>
            </w:pPr>
          </w:p>
        </w:tc>
        <w:tc>
          <w:tcPr>
            <w:tcW w:w="1439" w:type="dxa"/>
            <w:vMerge/>
            <w:tcBorders>
              <w:left w:val="single" w:sz="4" w:space="0" w:color="auto"/>
              <w:right w:val="single" w:sz="4" w:space="0" w:color="auto"/>
            </w:tcBorders>
            <w:shd w:val="clear" w:color="auto" w:fill="auto"/>
            <w:vAlign w:val="center"/>
          </w:tcPr>
          <w:p w14:paraId="2AB0CC65"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5B9E0905"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58CCE5D9" w14:textId="77777777" w:rsidR="00B720EB" w:rsidRPr="00677E36" w:rsidRDefault="00B720EB" w:rsidP="003B2A79">
            <w:pP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9A984A"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74200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10D11C49" w14:textId="77777777" w:rsidR="00B720EB" w:rsidRPr="00677E36" w:rsidRDefault="00B720EB" w:rsidP="005F1761">
            <w:pPr>
              <w:jc w:val="left"/>
              <w:rPr>
                <w:rFonts w:asciiTheme="minorHAnsi" w:hAnsiTheme="minorHAnsi"/>
                <w:bCs/>
                <w:sz w:val="18"/>
                <w:szCs w:val="18"/>
              </w:rPr>
            </w:pPr>
            <w:r w:rsidRPr="00677E36">
              <w:rPr>
                <w:rFonts w:asciiTheme="minorHAnsi" w:hAnsiTheme="minorHAnsi"/>
                <w:bCs/>
                <w:sz w:val="18"/>
                <w:szCs w:val="18"/>
              </w:rPr>
              <w:t>Communications and publishing</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36E859" w14:textId="714FAE0F"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6,600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7C7146" w14:textId="18D57A26"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9,900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128D8E" w14:textId="50BBD1A8"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9,900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CD55A2" w14:textId="5066E94E"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9,900</w:t>
            </w:r>
          </w:p>
        </w:tc>
        <w:tc>
          <w:tcPr>
            <w:tcW w:w="885" w:type="dxa"/>
            <w:tcBorders>
              <w:top w:val="single" w:sz="4" w:space="0" w:color="auto"/>
              <w:left w:val="single" w:sz="4" w:space="0" w:color="auto"/>
              <w:bottom w:val="single" w:sz="4" w:space="0" w:color="auto"/>
              <w:right w:val="single" w:sz="4" w:space="0" w:color="auto"/>
            </w:tcBorders>
            <w:vAlign w:val="center"/>
          </w:tcPr>
          <w:p w14:paraId="3D5AE18C" w14:textId="171135EC"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6,600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8B8C74" w14:textId="0A4E5762"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42,900</w:t>
            </w:r>
          </w:p>
        </w:tc>
        <w:tc>
          <w:tcPr>
            <w:tcW w:w="1085" w:type="dxa"/>
            <w:tcBorders>
              <w:top w:val="single" w:sz="4" w:space="0" w:color="auto"/>
              <w:left w:val="single" w:sz="4" w:space="0" w:color="auto"/>
              <w:bottom w:val="single" w:sz="4" w:space="0" w:color="auto"/>
              <w:right w:val="single" w:sz="4" w:space="0" w:color="auto"/>
            </w:tcBorders>
            <w:vAlign w:val="center"/>
          </w:tcPr>
          <w:p w14:paraId="1E9831C2" w14:textId="72A32BEB" w:rsidR="00B720EB" w:rsidRPr="00677E36" w:rsidRDefault="00B720EB" w:rsidP="003866B5">
            <w:pPr>
              <w:jc w:val="center"/>
              <w:rPr>
                <w:rFonts w:asciiTheme="minorHAnsi" w:hAnsiTheme="minorHAnsi"/>
                <w:sz w:val="18"/>
                <w:szCs w:val="18"/>
              </w:rPr>
            </w:pPr>
            <w:r>
              <w:rPr>
                <w:rFonts w:asciiTheme="minorHAnsi" w:hAnsiTheme="minorHAnsi"/>
                <w:sz w:val="18"/>
                <w:szCs w:val="18"/>
              </w:rPr>
              <w:t>6</w:t>
            </w:r>
          </w:p>
        </w:tc>
      </w:tr>
      <w:tr w:rsidR="00B720EB" w:rsidRPr="00677E36" w14:paraId="3629AD36" w14:textId="77777777" w:rsidTr="00954104">
        <w:trPr>
          <w:cantSplit/>
        </w:trPr>
        <w:tc>
          <w:tcPr>
            <w:tcW w:w="1935" w:type="dxa"/>
            <w:vMerge/>
            <w:tcBorders>
              <w:left w:val="single" w:sz="4" w:space="0" w:color="auto"/>
              <w:right w:val="single" w:sz="4" w:space="0" w:color="auto"/>
            </w:tcBorders>
            <w:shd w:val="clear" w:color="auto" w:fill="auto"/>
            <w:vAlign w:val="center"/>
          </w:tcPr>
          <w:p w14:paraId="1ED6FA57" w14:textId="77777777" w:rsidR="00B720EB" w:rsidRPr="00677E36" w:rsidRDefault="00B720EB" w:rsidP="003B2A79">
            <w:pPr>
              <w:rPr>
                <w:rFonts w:asciiTheme="minorHAnsi" w:hAnsiTheme="minorHAnsi"/>
                <w:b/>
                <w:bCs/>
                <w:sz w:val="18"/>
                <w:szCs w:val="18"/>
              </w:rPr>
            </w:pPr>
          </w:p>
        </w:tc>
        <w:tc>
          <w:tcPr>
            <w:tcW w:w="1439" w:type="dxa"/>
            <w:vMerge/>
            <w:tcBorders>
              <w:left w:val="single" w:sz="4" w:space="0" w:color="auto"/>
              <w:right w:val="single" w:sz="4" w:space="0" w:color="auto"/>
            </w:tcBorders>
            <w:shd w:val="clear" w:color="auto" w:fill="auto"/>
            <w:vAlign w:val="center"/>
          </w:tcPr>
          <w:p w14:paraId="384E9141"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3927468D"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32CA6431" w14:textId="77777777" w:rsidR="00B720EB" w:rsidRPr="00677E36" w:rsidRDefault="00B720EB" w:rsidP="003B2A79">
            <w:pP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7284E5"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74500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5960F78B" w14:textId="7A7B0A5D" w:rsidR="00B720EB" w:rsidRPr="00677E36" w:rsidRDefault="00B720EB" w:rsidP="005F1761">
            <w:pPr>
              <w:jc w:val="left"/>
              <w:rPr>
                <w:rFonts w:asciiTheme="minorHAnsi" w:hAnsiTheme="minorHAnsi"/>
                <w:bCs/>
                <w:sz w:val="18"/>
                <w:szCs w:val="18"/>
              </w:rPr>
            </w:pPr>
            <w:r w:rsidRPr="00677E36">
              <w:rPr>
                <w:rFonts w:asciiTheme="minorHAnsi" w:hAnsiTheme="minorHAnsi"/>
                <w:bCs/>
                <w:sz w:val="18"/>
                <w:szCs w:val="18"/>
              </w:rPr>
              <w:t>Miscellaneous (fees, etc.)</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056BBB" w14:textId="5D4981BA" w:rsidR="00B720EB" w:rsidRPr="00677E36" w:rsidRDefault="00B720EB" w:rsidP="00265918">
            <w:pPr>
              <w:jc w:val="right"/>
              <w:rPr>
                <w:rFonts w:asciiTheme="minorHAnsi" w:hAnsiTheme="minorHAnsi"/>
                <w:sz w:val="18"/>
                <w:szCs w:val="18"/>
              </w:rPr>
            </w:pPr>
            <w:r w:rsidRPr="00677E36">
              <w:rPr>
                <w:rFonts w:asciiTheme="minorHAnsi" w:hAnsiTheme="minorHAnsi"/>
                <w:sz w:val="18"/>
                <w:szCs w:val="18"/>
              </w:rPr>
              <w:t>2,250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02D5C8" w14:textId="6802A4CB" w:rsidR="00B720EB" w:rsidRPr="00677E36" w:rsidRDefault="00B720EB" w:rsidP="00265918">
            <w:pPr>
              <w:jc w:val="right"/>
              <w:rPr>
                <w:rFonts w:asciiTheme="minorHAnsi" w:hAnsiTheme="minorHAnsi"/>
                <w:sz w:val="18"/>
                <w:szCs w:val="18"/>
              </w:rPr>
            </w:pPr>
            <w:r w:rsidRPr="00677E36">
              <w:rPr>
                <w:rFonts w:asciiTheme="minorHAnsi" w:hAnsiTheme="minorHAnsi"/>
                <w:sz w:val="18"/>
                <w:szCs w:val="18"/>
              </w:rPr>
              <w:t>2,250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CFFC0D" w14:textId="4878F2FC" w:rsidR="00B720EB" w:rsidRPr="00677E36" w:rsidRDefault="00B720EB" w:rsidP="00265918">
            <w:pPr>
              <w:jc w:val="right"/>
              <w:rPr>
                <w:rFonts w:asciiTheme="minorHAnsi" w:hAnsiTheme="minorHAnsi"/>
                <w:sz w:val="18"/>
                <w:szCs w:val="18"/>
              </w:rPr>
            </w:pPr>
            <w:r w:rsidRPr="00677E36">
              <w:rPr>
                <w:rFonts w:asciiTheme="minorHAnsi" w:hAnsiTheme="minorHAnsi"/>
                <w:sz w:val="18"/>
                <w:szCs w:val="18"/>
              </w:rPr>
              <w:t>2,250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054083" w14:textId="630E9552" w:rsidR="00B720EB" w:rsidRPr="00677E36" w:rsidRDefault="00B720EB" w:rsidP="00265918">
            <w:pPr>
              <w:jc w:val="right"/>
              <w:rPr>
                <w:rFonts w:asciiTheme="minorHAnsi" w:hAnsiTheme="minorHAnsi"/>
                <w:sz w:val="18"/>
                <w:szCs w:val="18"/>
              </w:rPr>
            </w:pPr>
            <w:r w:rsidRPr="00677E36">
              <w:rPr>
                <w:rFonts w:asciiTheme="minorHAnsi" w:hAnsiTheme="minorHAnsi"/>
                <w:sz w:val="18"/>
                <w:szCs w:val="18"/>
              </w:rPr>
              <w:t>2,250</w:t>
            </w:r>
          </w:p>
        </w:tc>
        <w:tc>
          <w:tcPr>
            <w:tcW w:w="885" w:type="dxa"/>
            <w:tcBorders>
              <w:top w:val="single" w:sz="4" w:space="0" w:color="auto"/>
              <w:left w:val="single" w:sz="4" w:space="0" w:color="auto"/>
              <w:bottom w:val="single" w:sz="4" w:space="0" w:color="auto"/>
              <w:right w:val="single" w:sz="4" w:space="0" w:color="auto"/>
            </w:tcBorders>
            <w:vAlign w:val="center"/>
          </w:tcPr>
          <w:p w14:paraId="6088BE80" w14:textId="41835A95" w:rsidR="00B720EB" w:rsidRPr="00677E36" w:rsidRDefault="00B720EB" w:rsidP="00265918">
            <w:pPr>
              <w:jc w:val="right"/>
              <w:rPr>
                <w:rFonts w:asciiTheme="minorHAnsi" w:hAnsiTheme="minorHAnsi"/>
                <w:sz w:val="18"/>
                <w:szCs w:val="18"/>
              </w:rPr>
            </w:pPr>
            <w:r w:rsidRPr="00677E36">
              <w:rPr>
                <w:rFonts w:asciiTheme="minorHAnsi" w:hAnsiTheme="minorHAnsi"/>
                <w:sz w:val="18"/>
                <w:szCs w:val="18"/>
              </w:rPr>
              <w:t>2,250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011754" w14:textId="6736E044" w:rsidR="00B720EB" w:rsidRPr="00677E36" w:rsidRDefault="00B720EB" w:rsidP="00265918">
            <w:pPr>
              <w:jc w:val="right"/>
              <w:rPr>
                <w:rFonts w:asciiTheme="minorHAnsi" w:hAnsiTheme="minorHAnsi"/>
                <w:sz w:val="18"/>
                <w:szCs w:val="18"/>
              </w:rPr>
            </w:pPr>
            <w:r w:rsidRPr="00677E36">
              <w:rPr>
                <w:rFonts w:asciiTheme="minorHAnsi" w:hAnsiTheme="minorHAnsi"/>
                <w:sz w:val="18"/>
                <w:szCs w:val="18"/>
              </w:rPr>
              <w:t>11,250</w:t>
            </w:r>
          </w:p>
        </w:tc>
        <w:tc>
          <w:tcPr>
            <w:tcW w:w="1085" w:type="dxa"/>
            <w:tcBorders>
              <w:top w:val="single" w:sz="4" w:space="0" w:color="auto"/>
              <w:left w:val="single" w:sz="4" w:space="0" w:color="auto"/>
              <w:bottom w:val="single" w:sz="4" w:space="0" w:color="auto"/>
              <w:right w:val="single" w:sz="4" w:space="0" w:color="auto"/>
            </w:tcBorders>
            <w:vAlign w:val="center"/>
          </w:tcPr>
          <w:p w14:paraId="39E8E1C2" w14:textId="77777777" w:rsidR="00B720EB" w:rsidRPr="00677E36" w:rsidRDefault="00B720EB" w:rsidP="003866B5">
            <w:pPr>
              <w:jc w:val="center"/>
              <w:rPr>
                <w:rFonts w:asciiTheme="minorHAnsi" w:hAnsiTheme="minorHAnsi"/>
                <w:sz w:val="18"/>
                <w:szCs w:val="18"/>
              </w:rPr>
            </w:pPr>
          </w:p>
        </w:tc>
      </w:tr>
      <w:tr w:rsidR="00B720EB" w:rsidRPr="00677E36" w14:paraId="31F64213" w14:textId="77777777" w:rsidTr="00954104">
        <w:trPr>
          <w:cantSplit/>
        </w:trPr>
        <w:tc>
          <w:tcPr>
            <w:tcW w:w="1935" w:type="dxa"/>
            <w:vMerge/>
            <w:tcBorders>
              <w:left w:val="single" w:sz="4" w:space="0" w:color="auto"/>
              <w:right w:val="single" w:sz="4" w:space="0" w:color="auto"/>
            </w:tcBorders>
            <w:shd w:val="clear" w:color="auto" w:fill="auto"/>
            <w:vAlign w:val="center"/>
          </w:tcPr>
          <w:p w14:paraId="77E6D35F" w14:textId="77777777" w:rsidR="00B720EB" w:rsidRPr="00677E36" w:rsidRDefault="00B720EB" w:rsidP="003B2A79">
            <w:pPr>
              <w:rPr>
                <w:rFonts w:asciiTheme="minorHAnsi" w:hAnsiTheme="minorHAnsi"/>
                <w:b/>
                <w:bCs/>
                <w:sz w:val="18"/>
                <w:szCs w:val="18"/>
              </w:rPr>
            </w:pPr>
          </w:p>
        </w:tc>
        <w:tc>
          <w:tcPr>
            <w:tcW w:w="1439" w:type="dxa"/>
            <w:vMerge/>
            <w:tcBorders>
              <w:left w:val="single" w:sz="4" w:space="0" w:color="auto"/>
              <w:right w:val="single" w:sz="4" w:space="0" w:color="auto"/>
            </w:tcBorders>
            <w:shd w:val="clear" w:color="auto" w:fill="auto"/>
            <w:vAlign w:val="center"/>
          </w:tcPr>
          <w:p w14:paraId="6D47CCC9"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76881CCC"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5EC5BFF5" w14:textId="77777777" w:rsidR="00B720EB" w:rsidRPr="00677E36" w:rsidRDefault="00B720EB" w:rsidP="003B2A79">
            <w:pP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6211F6"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75700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44580327" w14:textId="77777777" w:rsidR="00B720EB" w:rsidRPr="00677E36" w:rsidRDefault="00B720EB" w:rsidP="005F1761">
            <w:pPr>
              <w:jc w:val="left"/>
              <w:rPr>
                <w:rFonts w:asciiTheme="minorHAnsi" w:hAnsiTheme="minorHAnsi"/>
                <w:bCs/>
                <w:sz w:val="18"/>
                <w:szCs w:val="18"/>
              </w:rPr>
            </w:pPr>
            <w:r w:rsidRPr="00677E36">
              <w:rPr>
                <w:rFonts w:asciiTheme="minorHAnsi" w:hAnsiTheme="minorHAnsi"/>
                <w:bCs/>
                <w:sz w:val="18"/>
                <w:szCs w:val="18"/>
              </w:rPr>
              <w:t>Workshops and meetings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7DC183" w14:textId="3F467E40"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6,620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75B055" w14:textId="0E662629"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7,120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FA7C87" w14:textId="7FD29C40"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6,420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88241B" w14:textId="4DC14DA4"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6,620</w:t>
            </w:r>
          </w:p>
        </w:tc>
        <w:tc>
          <w:tcPr>
            <w:tcW w:w="885" w:type="dxa"/>
            <w:tcBorders>
              <w:top w:val="single" w:sz="4" w:space="0" w:color="auto"/>
              <w:left w:val="single" w:sz="4" w:space="0" w:color="auto"/>
              <w:bottom w:val="single" w:sz="4" w:space="0" w:color="auto"/>
              <w:right w:val="single" w:sz="4" w:space="0" w:color="auto"/>
            </w:tcBorders>
            <w:vAlign w:val="center"/>
          </w:tcPr>
          <w:p w14:paraId="68DDEA36" w14:textId="0BCC794D"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7,420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6F019F" w14:textId="3E5647F4" w:rsidR="00B720EB" w:rsidRPr="00677E36" w:rsidRDefault="00B720EB">
            <w:pPr>
              <w:jc w:val="right"/>
              <w:rPr>
                <w:rFonts w:asciiTheme="minorHAnsi" w:hAnsiTheme="minorHAnsi"/>
                <w:sz w:val="18"/>
                <w:szCs w:val="18"/>
              </w:rPr>
            </w:pPr>
            <w:r w:rsidRPr="00677E36">
              <w:rPr>
                <w:rFonts w:asciiTheme="minorHAnsi" w:hAnsiTheme="minorHAnsi"/>
                <w:sz w:val="18"/>
                <w:szCs w:val="18"/>
              </w:rPr>
              <w:t>34,200</w:t>
            </w:r>
          </w:p>
        </w:tc>
        <w:tc>
          <w:tcPr>
            <w:tcW w:w="1085" w:type="dxa"/>
            <w:tcBorders>
              <w:top w:val="single" w:sz="4" w:space="0" w:color="auto"/>
              <w:left w:val="single" w:sz="4" w:space="0" w:color="auto"/>
              <w:bottom w:val="single" w:sz="4" w:space="0" w:color="auto"/>
              <w:right w:val="single" w:sz="4" w:space="0" w:color="auto"/>
            </w:tcBorders>
            <w:vAlign w:val="center"/>
          </w:tcPr>
          <w:p w14:paraId="519DE8BB" w14:textId="77777777" w:rsidR="00B720EB" w:rsidRPr="00677E36" w:rsidRDefault="00B720EB" w:rsidP="003866B5">
            <w:pPr>
              <w:jc w:val="center"/>
              <w:rPr>
                <w:rFonts w:asciiTheme="minorHAnsi" w:hAnsiTheme="minorHAnsi"/>
                <w:sz w:val="18"/>
                <w:szCs w:val="18"/>
              </w:rPr>
            </w:pPr>
          </w:p>
        </w:tc>
      </w:tr>
      <w:tr w:rsidR="00B720EB" w:rsidRPr="00677E36" w14:paraId="0A0B1FE5" w14:textId="77777777" w:rsidTr="00954104">
        <w:trPr>
          <w:cantSplit/>
        </w:trPr>
        <w:tc>
          <w:tcPr>
            <w:tcW w:w="1935" w:type="dxa"/>
            <w:vMerge/>
            <w:tcBorders>
              <w:left w:val="single" w:sz="4" w:space="0" w:color="auto"/>
              <w:right w:val="single" w:sz="4" w:space="0" w:color="auto"/>
            </w:tcBorders>
            <w:shd w:val="clear" w:color="auto" w:fill="auto"/>
            <w:vAlign w:val="center"/>
          </w:tcPr>
          <w:p w14:paraId="4F519B35" w14:textId="012FBD71" w:rsidR="00B720EB" w:rsidRPr="00677E36" w:rsidRDefault="00B720EB"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08BC24F6"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34E2A9A4"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7692BBDC"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3DEB78" w14:textId="77777777" w:rsidR="00B720EB" w:rsidRPr="00677E36" w:rsidRDefault="00B720EB" w:rsidP="003B2A79">
            <w:pPr>
              <w:jc w:val="center"/>
              <w:rPr>
                <w:rFonts w:asciiTheme="minorHAnsi" w:hAnsiTheme="minorHAnsi"/>
                <w:sz w:val="18"/>
                <w:szCs w:val="18"/>
              </w:rPr>
            </w:pP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7F40DF" w14:textId="77777777" w:rsidR="00B720EB" w:rsidRPr="00677E36" w:rsidRDefault="00B720EB" w:rsidP="005F1761">
            <w:pPr>
              <w:jc w:val="left"/>
              <w:rPr>
                <w:rFonts w:asciiTheme="minorHAnsi" w:hAnsiTheme="minorHAnsi"/>
                <w:sz w:val="18"/>
                <w:szCs w:val="18"/>
              </w:rPr>
            </w:pPr>
            <w:r w:rsidRPr="00677E36">
              <w:rPr>
                <w:rFonts w:asciiTheme="minorHAnsi" w:hAnsiTheme="minorHAnsi"/>
                <w:b/>
                <w:bCs/>
                <w:sz w:val="18"/>
                <w:szCs w:val="18"/>
              </w:rPr>
              <w:t>sub-total GEF</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E8829A" w14:textId="0F133256" w:rsidR="00B720EB" w:rsidRPr="00677E36" w:rsidRDefault="00B720EB" w:rsidP="003866B5">
            <w:pPr>
              <w:jc w:val="right"/>
              <w:rPr>
                <w:rFonts w:asciiTheme="minorHAnsi" w:hAnsiTheme="minorHAnsi"/>
                <w:b/>
                <w:sz w:val="18"/>
                <w:szCs w:val="18"/>
              </w:rPr>
            </w:pPr>
            <w:r w:rsidRPr="00677E36">
              <w:rPr>
                <w:rFonts w:asciiTheme="minorHAnsi" w:hAnsiTheme="minorHAnsi"/>
                <w:b/>
                <w:sz w:val="18"/>
                <w:szCs w:val="18"/>
              </w:rPr>
              <w:t>73,090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E734C0" w14:textId="7131368F" w:rsidR="00B720EB" w:rsidRPr="00677E36" w:rsidRDefault="00B720EB" w:rsidP="005F4871">
            <w:pPr>
              <w:jc w:val="right"/>
              <w:rPr>
                <w:rFonts w:asciiTheme="minorHAnsi" w:hAnsiTheme="minorHAnsi"/>
                <w:b/>
                <w:sz w:val="18"/>
                <w:szCs w:val="18"/>
              </w:rPr>
            </w:pPr>
            <w:r w:rsidRPr="00677E36">
              <w:rPr>
                <w:rFonts w:asciiTheme="minorHAnsi" w:hAnsiTheme="minorHAnsi"/>
                <w:b/>
                <w:sz w:val="18"/>
                <w:szCs w:val="18"/>
              </w:rPr>
              <w:t>404,870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DF6551" w14:textId="78EBA62D" w:rsidR="00B720EB" w:rsidRPr="00677E36" w:rsidRDefault="00B720EB" w:rsidP="003866B5">
            <w:pPr>
              <w:jc w:val="right"/>
              <w:rPr>
                <w:rFonts w:asciiTheme="minorHAnsi" w:hAnsiTheme="minorHAnsi"/>
                <w:b/>
                <w:sz w:val="18"/>
                <w:szCs w:val="18"/>
              </w:rPr>
            </w:pPr>
            <w:r w:rsidRPr="00677E36">
              <w:rPr>
                <w:rFonts w:asciiTheme="minorHAnsi" w:hAnsiTheme="minorHAnsi"/>
                <w:b/>
                <w:sz w:val="18"/>
                <w:szCs w:val="18"/>
              </w:rPr>
              <w:t>333,81</w:t>
            </w:r>
            <w:r w:rsidR="005D5414">
              <w:rPr>
                <w:rFonts w:asciiTheme="minorHAnsi" w:hAnsiTheme="minorHAnsi"/>
                <w:b/>
                <w:sz w:val="18"/>
                <w:szCs w:val="18"/>
              </w:rPr>
              <w:t>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3EBDC6" w14:textId="071FD1E1" w:rsidR="00B720EB" w:rsidRPr="00677E36" w:rsidRDefault="00B720EB" w:rsidP="003866B5">
            <w:pPr>
              <w:jc w:val="right"/>
              <w:rPr>
                <w:rFonts w:asciiTheme="minorHAnsi" w:hAnsiTheme="minorHAnsi"/>
                <w:b/>
                <w:sz w:val="18"/>
                <w:szCs w:val="18"/>
              </w:rPr>
            </w:pPr>
            <w:r w:rsidRPr="00677E36">
              <w:rPr>
                <w:rFonts w:asciiTheme="minorHAnsi" w:hAnsiTheme="minorHAnsi"/>
                <w:b/>
                <w:sz w:val="18"/>
                <w:szCs w:val="18"/>
              </w:rPr>
              <w:t>265,810</w:t>
            </w:r>
          </w:p>
        </w:tc>
        <w:tc>
          <w:tcPr>
            <w:tcW w:w="885" w:type="dxa"/>
            <w:tcBorders>
              <w:top w:val="single" w:sz="4" w:space="0" w:color="auto"/>
              <w:left w:val="single" w:sz="4" w:space="0" w:color="auto"/>
              <w:bottom w:val="single" w:sz="4" w:space="0" w:color="auto"/>
              <w:right w:val="single" w:sz="4" w:space="0" w:color="auto"/>
            </w:tcBorders>
            <w:vAlign w:val="center"/>
          </w:tcPr>
          <w:p w14:paraId="49033DC1" w14:textId="384DCEC8" w:rsidR="00B720EB" w:rsidRPr="00677E36" w:rsidRDefault="00B720EB" w:rsidP="003866B5">
            <w:pPr>
              <w:jc w:val="right"/>
              <w:rPr>
                <w:rFonts w:asciiTheme="minorHAnsi" w:hAnsiTheme="minorHAnsi"/>
                <w:b/>
                <w:sz w:val="18"/>
                <w:szCs w:val="18"/>
              </w:rPr>
            </w:pPr>
            <w:r w:rsidRPr="00677E36">
              <w:rPr>
                <w:rFonts w:asciiTheme="minorHAnsi" w:hAnsiTheme="minorHAnsi"/>
                <w:b/>
                <w:sz w:val="18"/>
                <w:szCs w:val="18"/>
              </w:rPr>
              <w:t>77,1</w:t>
            </w:r>
            <w:r w:rsidR="005D5414">
              <w:rPr>
                <w:rFonts w:asciiTheme="minorHAnsi" w:hAnsiTheme="minorHAnsi"/>
                <w:b/>
                <w:sz w:val="18"/>
                <w:szCs w:val="18"/>
              </w:rPr>
              <w:t>70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64F373" w14:textId="6A948DE8" w:rsidR="00B720EB" w:rsidRPr="00677E36" w:rsidRDefault="00B720EB">
            <w:pPr>
              <w:jc w:val="right"/>
              <w:rPr>
                <w:rFonts w:asciiTheme="minorHAnsi" w:hAnsiTheme="minorHAnsi"/>
                <w:b/>
                <w:sz w:val="18"/>
                <w:szCs w:val="18"/>
              </w:rPr>
            </w:pPr>
            <w:r w:rsidRPr="00677E36">
              <w:rPr>
                <w:rFonts w:asciiTheme="minorHAnsi" w:hAnsiTheme="minorHAnsi"/>
                <w:b/>
                <w:sz w:val="18"/>
                <w:szCs w:val="18"/>
              </w:rPr>
              <w:t>1,154,750</w:t>
            </w:r>
          </w:p>
        </w:tc>
        <w:tc>
          <w:tcPr>
            <w:tcW w:w="1085" w:type="dxa"/>
            <w:tcBorders>
              <w:top w:val="single" w:sz="4" w:space="0" w:color="auto"/>
              <w:left w:val="single" w:sz="4" w:space="0" w:color="auto"/>
              <w:bottom w:val="single" w:sz="4" w:space="0" w:color="auto"/>
              <w:right w:val="single" w:sz="4" w:space="0" w:color="auto"/>
            </w:tcBorders>
            <w:vAlign w:val="center"/>
          </w:tcPr>
          <w:p w14:paraId="67DC508D" w14:textId="77777777" w:rsidR="00B720EB" w:rsidRPr="00677E36" w:rsidRDefault="00B720EB" w:rsidP="003866B5">
            <w:pPr>
              <w:jc w:val="center"/>
              <w:rPr>
                <w:rFonts w:asciiTheme="minorHAnsi" w:hAnsiTheme="minorHAnsi"/>
                <w:sz w:val="18"/>
                <w:szCs w:val="18"/>
              </w:rPr>
            </w:pPr>
          </w:p>
        </w:tc>
      </w:tr>
      <w:tr w:rsidR="005D5414" w:rsidRPr="00677E36" w14:paraId="3CB509B5" w14:textId="77777777" w:rsidTr="00954104">
        <w:trPr>
          <w:cantSplit/>
        </w:trPr>
        <w:tc>
          <w:tcPr>
            <w:tcW w:w="1935" w:type="dxa"/>
            <w:vMerge/>
            <w:tcBorders>
              <w:left w:val="single" w:sz="4" w:space="0" w:color="auto"/>
              <w:bottom w:val="double" w:sz="4" w:space="0" w:color="auto"/>
              <w:right w:val="single" w:sz="4" w:space="0" w:color="auto"/>
            </w:tcBorders>
            <w:shd w:val="clear" w:color="auto" w:fill="auto"/>
            <w:vAlign w:val="center"/>
          </w:tcPr>
          <w:p w14:paraId="67D35288" w14:textId="156E981B" w:rsidR="005D5414" w:rsidRPr="00677E36" w:rsidRDefault="005D5414" w:rsidP="003B2A79">
            <w:pPr>
              <w:rPr>
                <w:rFonts w:asciiTheme="minorHAnsi" w:hAnsiTheme="minorHAnsi"/>
                <w:sz w:val="18"/>
                <w:szCs w:val="18"/>
              </w:rPr>
            </w:pPr>
          </w:p>
        </w:tc>
        <w:tc>
          <w:tcPr>
            <w:tcW w:w="1439" w:type="dxa"/>
            <w:vMerge/>
            <w:tcBorders>
              <w:left w:val="single" w:sz="4" w:space="0" w:color="auto"/>
              <w:bottom w:val="double" w:sz="4" w:space="0" w:color="auto"/>
              <w:right w:val="single" w:sz="4" w:space="0" w:color="auto"/>
            </w:tcBorders>
            <w:shd w:val="clear" w:color="auto" w:fill="auto"/>
            <w:vAlign w:val="center"/>
          </w:tcPr>
          <w:p w14:paraId="31120A0B" w14:textId="77777777" w:rsidR="005D5414" w:rsidRPr="00677E36" w:rsidRDefault="005D5414" w:rsidP="003B2A79">
            <w:pPr>
              <w:jc w:val="center"/>
              <w:rPr>
                <w:rFonts w:asciiTheme="minorHAnsi" w:hAnsiTheme="minorHAnsi"/>
                <w:b/>
                <w:bCs/>
                <w:sz w:val="18"/>
                <w:szCs w:val="18"/>
              </w:rPr>
            </w:pPr>
          </w:p>
        </w:tc>
        <w:tc>
          <w:tcPr>
            <w:tcW w:w="915" w:type="dxa"/>
            <w:tcBorders>
              <w:left w:val="single" w:sz="4" w:space="0" w:color="auto"/>
              <w:bottom w:val="double" w:sz="4" w:space="0" w:color="auto"/>
              <w:right w:val="single" w:sz="4" w:space="0" w:color="auto"/>
            </w:tcBorders>
            <w:shd w:val="clear" w:color="auto" w:fill="auto"/>
            <w:vAlign w:val="center"/>
          </w:tcPr>
          <w:p w14:paraId="1C180B49" w14:textId="77777777" w:rsidR="005D5414" w:rsidRPr="00677E36" w:rsidRDefault="005D5414" w:rsidP="003B2A79">
            <w:pPr>
              <w:jc w:val="center"/>
              <w:rPr>
                <w:rFonts w:asciiTheme="minorHAnsi" w:hAnsiTheme="minorHAnsi"/>
                <w:b/>
                <w:bCs/>
                <w:sz w:val="18"/>
                <w:szCs w:val="18"/>
              </w:rPr>
            </w:pPr>
          </w:p>
        </w:tc>
        <w:tc>
          <w:tcPr>
            <w:tcW w:w="1299" w:type="dxa"/>
            <w:tcBorders>
              <w:left w:val="single" w:sz="4" w:space="0" w:color="auto"/>
              <w:bottom w:val="double" w:sz="4" w:space="0" w:color="auto"/>
              <w:right w:val="single" w:sz="4" w:space="0" w:color="auto"/>
            </w:tcBorders>
            <w:vAlign w:val="center"/>
          </w:tcPr>
          <w:p w14:paraId="6175A757" w14:textId="77777777" w:rsidR="005D5414" w:rsidRPr="00677E36" w:rsidRDefault="005D5414" w:rsidP="003B2A79">
            <w:pPr>
              <w:jc w:val="center"/>
              <w:rPr>
                <w:rFonts w:asciiTheme="minorHAnsi" w:hAnsiTheme="minorHAnsi"/>
                <w:b/>
                <w:bCs/>
                <w:sz w:val="18"/>
                <w:szCs w:val="18"/>
              </w:rPr>
            </w:pPr>
          </w:p>
        </w:tc>
        <w:tc>
          <w:tcPr>
            <w:tcW w:w="108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79A19ACE" w14:textId="77777777" w:rsidR="005D5414" w:rsidRPr="00677E36" w:rsidRDefault="005D5414" w:rsidP="003B2A79">
            <w:pPr>
              <w:jc w:val="center"/>
              <w:rPr>
                <w:rFonts w:asciiTheme="minorHAnsi" w:hAnsiTheme="minorHAnsi"/>
                <w:sz w:val="18"/>
                <w:szCs w:val="18"/>
              </w:rPr>
            </w:pPr>
          </w:p>
        </w:tc>
        <w:tc>
          <w:tcPr>
            <w:tcW w:w="1596" w:type="dxa"/>
            <w:tcBorders>
              <w:top w:val="double" w:sz="4" w:space="0" w:color="auto"/>
              <w:left w:val="single" w:sz="4" w:space="0" w:color="auto"/>
              <w:bottom w:val="double" w:sz="4" w:space="0" w:color="auto"/>
              <w:right w:val="single" w:sz="4" w:space="0" w:color="auto"/>
            </w:tcBorders>
            <w:shd w:val="clear" w:color="auto" w:fill="auto"/>
            <w:noWrap/>
            <w:vAlign w:val="center"/>
          </w:tcPr>
          <w:p w14:paraId="47BCC7BF" w14:textId="77777777" w:rsidR="005D5414" w:rsidRPr="00677E36" w:rsidRDefault="005D5414" w:rsidP="005F1761">
            <w:pPr>
              <w:jc w:val="left"/>
              <w:rPr>
                <w:rFonts w:asciiTheme="minorHAnsi" w:hAnsiTheme="minorHAnsi"/>
                <w:b/>
                <w:bCs/>
                <w:sz w:val="18"/>
                <w:szCs w:val="18"/>
              </w:rPr>
            </w:pPr>
            <w:r w:rsidRPr="00677E36">
              <w:rPr>
                <w:rFonts w:asciiTheme="minorHAnsi" w:hAnsiTheme="minorHAnsi"/>
                <w:b/>
                <w:bCs/>
                <w:sz w:val="18"/>
                <w:szCs w:val="18"/>
              </w:rPr>
              <w:t>Total Component 2</w:t>
            </w:r>
          </w:p>
        </w:tc>
        <w:tc>
          <w:tcPr>
            <w:tcW w:w="88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3047CE6B" w14:textId="4C088A3F" w:rsidR="005D5414" w:rsidRPr="00677E36" w:rsidRDefault="005D5414" w:rsidP="00265918">
            <w:pPr>
              <w:jc w:val="right"/>
              <w:rPr>
                <w:rFonts w:asciiTheme="minorHAnsi" w:hAnsiTheme="minorHAnsi"/>
                <w:b/>
                <w:sz w:val="18"/>
                <w:szCs w:val="18"/>
              </w:rPr>
            </w:pPr>
            <w:r w:rsidRPr="00677E36">
              <w:rPr>
                <w:rFonts w:asciiTheme="minorHAnsi" w:hAnsiTheme="minorHAnsi"/>
                <w:b/>
                <w:sz w:val="18"/>
                <w:szCs w:val="18"/>
              </w:rPr>
              <w:t>73,090</w:t>
            </w:r>
          </w:p>
        </w:tc>
        <w:tc>
          <w:tcPr>
            <w:tcW w:w="102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4DC6A527" w14:textId="374433B6" w:rsidR="005D5414" w:rsidRPr="00677E36" w:rsidRDefault="005D5414" w:rsidP="00265918">
            <w:pPr>
              <w:jc w:val="right"/>
              <w:rPr>
                <w:rFonts w:asciiTheme="minorHAnsi" w:hAnsiTheme="minorHAnsi"/>
                <w:b/>
                <w:sz w:val="18"/>
                <w:szCs w:val="18"/>
              </w:rPr>
            </w:pPr>
            <w:r w:rsidRPr="00677E36">
              <w:rPr>
                <w:rFonts w:asciiTheme="minorHAnsi" w:hAnsiTheme="minorHAnsi"/>
                <w:b/>
                <w:sz w:val="18"/>
                <w:szCs w:val="18"/>
              </w:rPr>
              <w:t>404,870</w:t>
            </w:r>
          </w:p>
        </w:tc>
        <w:tc>
          <w:tcPr>
            <w:tcW w:w="79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58BAB18B" w14:textId="34E30118" w:rsidR="005D5414" w:rsidRPr="00677E36" w:rsidRDefault="005D5414" w:rsidP="00265918">
            <w:pPr>
              <w:jc w:val="right"/>
              <w:rPr>
                <w:rFonts w:asciiTheme="minorHAnsi" w:hAnsiTheme="minorHAnsi"/>
                <w:b/>
                <w:sz w:val="18"/>
                <w:szCs w:val="18"/>
              </w:rPr>
            </w:pPr>
            <w:r w:rsidRPr="00677E36">
              <w:rPr>
                <w:rFonts w:asciiTheme="minorHAnsi" w:hAnsiTheme="minorHAnsi"/>
                <w:b/>
                <w:sz w:val="18"/>
                <w:szCs w:val="18"/>
              </w:rPr>
              <w:t>333,81</w:t>
            </w:r>
            <w:r>
              <w:rPr>
                <w:rFonts w:asciiTheme="minorHAnsi" w:hAnsiTheme="minorHAnsi"/>
                <w:b/>
                <w:sz w:val="18"/>
                <w:szCs w:val="18"/>
              </w:rPr>
              <w:t>0</w:t>
            </w:r>
          </w:p>
        </w:tc>
        <w:tc>
          <w:tcPr>
            <w:tcW w:w="848"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D39FC50" w14:textId="3F4823E1" w:rsidR="005D5414" w:rsidRPr="00677E36" w:rsidRDefault="005D5414" w:rsidP="00265918">
            <w:pPr>
              <w:jc w:val="right"/>
              <w:rPr>
                <w:rFonts w:asciiTheme="minorHAnsi" w:hAnsiTheme="minorHAnsi"/>
                <w:b/>
                <w:sz w:val="18"/>
                <w:szCs w:val="18"/>
              </w:rPr>
            </w:pPr>
            <w:r w:rsidRPr="00677E36">
              <w:rPr>
                <w:rFonts w:asciiTheme="minorHAnsi" w:hAnsiTheme="minorHAnsi"/>
                <w:b/>
                <w:sz w:val="18"/>
                <w:szCs w:val="18"/>
              </w:rPr>
              <w:t>265,810</w:t>
            </w:r>
          </w:p>
        </w:tc>
        <w:tc>
          <w:tcPr>
            <w:tcW w:w="885" w:type="dxa"/>
            <w:tcBorders>
              <w:top w:val="double" w:sz="4" w:space="0" w:color="auto"/>
              <w:left w:val="single" w:sz="4" w:space="0" w:color="auto"/>
              <w:bottom w:val="double" w:sz="4" w:space="0" w:color="auto"/>
              <w:right w:val="single" w:sz="4" w:space="0" w:color="auto"/>
            </w:tcBorders>
            <w:vAlign w:val="center"/>
          </w:tcPr>
          <w:p w14:paraId="0491423D" w14:textId="7192B881" w:rsidR="005D5414" w:rsidRPr="00677E36" w:rsidRDefault="005D5414" w:rsidP="00265918">
            <w:pPr>
              <w:jc w:val="right"/>
              <w:rPr>
                <w:rFonts w:asciiTheme="minorHAnsi" w:hAnsiTheme="minorHAnsi"/>
                <w:b/>
                <w:sz w:val="18"/>
                <w:szCs w:val="18"/>
              </w:rPr>
            </w:pPr>
            <w:r w:rsidRPr="00677E36">
              <w:rPr>
                <w:rFonts w:asciiTheme="minorHAnsi" w:hAnsiTheme="minorHAnsi"/>
                <w:b/>
                <w:sz w:val="18"/>
                <w:szCs w:val="18"/>
              </w:rPr>
              <w:t>77,1</w:t>
            </w:r>
            <w:r>
              <w:rPr>
                <w:rFonts w:asciiTheme="minorHAnsi" w:hAnsiTheme="minorHAnsi"/>
                <w:b/>
                <w:sz w:val="18"/>
                <w:szCs w:val="18"/>
              </w:rPr>
              <w:t>70</w:t>
            </w:r>
          </w:p>
        </w:tc>
        <w:tc>
          <w:tcPr>
            <w:tcW w:w="99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53A6C1FA" w14:textId="096DEBCE" w:rsidR="005D5414" w:rsidRPr="00677E36" w:rsidRDefault="005D5414" w:rsidP="00424127">
            <w:pPr>
              <w:jc w:val="right"/>
              <w:rPr>
                <w:rFonts w:asciiTheme="minorHAnsi" w:hAnsiTheme="minorHAnsi"/>
                <w:b/>
                <w:sz w:val="18"/>
                <w:szCs w:val="18"/>
              </w:rPr>
            </w:pPr>
            <w:r w:rsidRPr="00677E36">
              <w:rPr>
                <w:rFonts w:asciiTheme="minorHAnsi" w:hAnsiTheme="minorHAnsi"/>
                <w:b/>
                <w:sz w:val="18"/>
                <w:szCs w:val="18"/>
              </w:rPr>
              <w:t>1,154,750</w:t>
            </w:r>
          </w:p>
        </w:tc>
        <w:tc>
          <w:tcPr>
            <w:tcW w:w="1085" w:type="dxa"/>
            <w:tcBorders>
              <w:top w:val="double" w:sz="4" w:space="0" w:color="auto"/>
              <w:left w:val="single" w:sz="4" w:space="0" w:color="auto"/>
              <w:bottom w:val="double" w:sz="4" w:space="0" w:color="auto"/>
              <w:right w:val="single" w:sz="4" w:space="0" w:color="auto"/>
            </w:tcBorders>
            <w:vAlign w:val="center"/>
          </w:tcPr>
          <w:p w14:paraId="3F6C66EB" w14:textId="77777777" w:rsidR="005D5414" w:rsidRPr="00677E36" w:rsidRDefault="005D5414" w:rsidP="003866B5">
            <w:pPr>
              <w:jc w:val="center"/>
              <w:rPr>
                <w:rFonts w:asciiTheme="minorHAnsi" w:hAnsiTheme="minorHAnsi"/>
                <w:sz w:val="18"/>
                <w:szCs w:val="18"/>
              </w:rPr>
            </w:pPr>
          </w:p>
        </w:tc>
      </w:tr>
      <w:tr w:rsidR="00B720EB" w:rsidRPr="00677E36" w14:paraId="2A9CA268" w14:textId="77777777" w:rsidTr="00954104">
        <w:trPr>
          <w:cantSplit/>
        </w:trPr>
        <w:tc>
          <w:tcPr>
            <w:tcW w:w="1935" w:type="dxa"/>
            <w:vMerge w:val="restart"/>
            <w:tcBorders>
              <w:top w:val="double" w:sz="4" w:space="0" w:color="auto"/>
              <w:left w:val="single" w:sz="4" w:space="0" w:color="auto"/>
              <w:bottom w:val="single" w:sz="4" w:space="0" w:color="auto"/>
            </w:tcBorders>
            <w:shd w:val="clear" w:color="auto" w:fill="auto"/>
            <w:noWrap/>
            <w:vAlign w:val="center"/>
          </w:tcPr>
          <w:p w14:paraId="08423169" w14:textId="77777777" w:rsidR="00B720EB" w:rsidRPr="00677E36" w:rsidRDefault="00B720EB" w:rsidP="00172808">
            <w:pPr>
              <w:jc w:val="center"/>
              <w:rPr>
                <w:rFonts w:asciiTheme="minorHAnsi" w:hAnsiTheme="minorHAnsi"/>
                <w:b/>
                <w:bCs/>
                <w:sz w:val="18"/>
                <w:szCs w:val="18"/>
              </w:rPr>
            </w:pPr>
            <w:r w:rsidRPr="00677E36">
              <w:rPr>
                <w:rFonts w:asciiTheme="minorHAnsi" w:hAnsiTheme="minorHAnsi"/>
                <w:sz w:val="18"/>
                <w:szCs w:val="18"/>
              </w:rPr>
              <w:br w:type="page"/>
            </w:r>
            <w:r w:rsidRPr="00677E36">
              <w:rPr>
                <w:rFonts w:asciiTheme="minorHAnsi" w:hAnsiTheme="minorHAnsi"/>
                <w:b/>
                <w:sz w:val="18"/>
                <w:szCs w:val="18"/>
              </w:rPr>
              <w:t>COMPONENT</w:t>
            </w:r>
            <w:r w:rsidRPr="00677E36">
              <w:rPr>
                <w:rFonts w:asciiTheme="minorHAnsi" w:hAnsiTheme="minorHAnsi"/>
                <w:b/>
                <w:bCs/>
                <w:sz w:val="18"/>
                <w:szCs w:val="18"/>
              </w:rPr>
              <w:t xml:space="preserve"> 3:  Boosting demand for EE appliances and equipment</w:t>
            </w:r>
          </w:p>
        </w:tc>
        <w:tc>
          <w:tcPr>
            <w:tcW w:w="1439" w:type="dxa"/>
            <w:vMerge w:val="restart"/>
            <w:tcBorders>
              <w:top w:val="double" w:sz="4" w:space="0" w:color="auto"/>
              <w:left w:val="single" w:sz="4" w:space="0" w:color="auto"/>
              <w:right w:val="single" w:sz="4" w:space="0" w:color="auto"/>
            </w:tcBorders>
            <w:shd w:val="clear" w:color="auto" w:fill="auto"/>
            <w:vAlign w:val="center"/>
          </w:tcPr>
          <w:p w14:paraId="6E6E35A6" w14:textId="40D998E2" w:rsidR="00B720EB" w:rsidRPr="00677E36" w:rsidRDefault="009044C1" w:rsidP="003B2A79">
            <w:pPr>
              <w:jc w:val="center"/>
              <w:rPr>
                <w:rFonts w:asciiTheme="minorHAnsi" w:hAnsiTheme="minorHAnsi"/>
                <w:b/>
                <w:bCs/>
                <w:sz w:val="18"/>
                <w:szCs w:val="18"/>
              </w:rPr>
            </w:pPr>
            <w:r w:rsidRPr="00733320">
              <w:rPr>
                <w:rFonts w:asciiTheme="minorHAnsi" w:hAnsiTheme="minorHAnsi"/>
                <w:bCs/>
                <w:sz w:val="18"/>
                <w:szCs w:val="18"/>
              </w:rPr>
              <w:t>Ministry</w:t>
            </w:r>
            <w:r>
              <w:rPr>
                <w:rFonts w:asciiTheme="minorHAnsi" w:hAnsiTheme="minorHAnsi"/>
                <w:bCs/>
                <w:sz w:val="18"/>
                <w:szCs w:val="18"/>
              </w:rPr>
              <w:t xml:space="preserve"> of </w:t>
            </w:r>
            <w:r w:rsidRPr="009044C1">
              <w:rPr>
                <w:rFonts w:asciiTheme="minorHAnsi" w:hAnsiTheme="minorHAnsi"/>
                <w:bCs/>
                <w:sz w:val="18"/>
                <w:szCs w:val="18"/>
              </w:rPr>
              <w:t>Investments</w:t>
            </w:r>
            <w:r w:rsidRPr="00733320">
              <w:rPr>
                <w:rFonts w:asciiTheme="minorHAnsi" w:hAnsiTheme="minorHAnsi"/>
                <w:bCs/>
                <w:sz w:val="18"/>
                <w:szCs w:val="18"/>
              </w:rPr>
              <w:t xml:space="preserve"> and Development</w:t>
            </w:r>
            <w:r w:rsidR="005003EF">
              <w:rPr>
                <w:rFonts w:asciiTheme="minorHAnsi" w:hAnsiTheme="minorHAnsi"/>
                <w:bCs/>
                <w:sz w:val="18"/>
                <w:szCs w:val="18"/>
              </w:rPr>
              <w:t>/UNDP</w:t>
            </w:r>
          </w:p>
        </w:tc>
        <w:tc>
          <w:tcPr>
            <w:tcW w:w="915" w:type="dxa"/>
            <w:vMerge w:val="restart"/>
            <w:tcBorders>
              <w:top w:val="double" w:sz="4" w:space="0" w:color="auto"/>
              <w:left w:val="single" w:sz="4" w:space="0" w:color="auto"/>
              <w:right w:val="single" w:sz="4" w:space="0" w:color="auto"/>
            </w:tcBorders>
            <w:shd w:val="clear" w:color="auto" w:fill="auto"/>
            <w:vAlign w:val="center"/>
          </w:tcPr>
          <w:p w14:paraId="150D1D77" w14:textId="77777777" w:rsidR="00B720EB" w:rsidRPr="00677E36" w:rsidRDefault="00B720EB" w:rsidP="003B2A79">
            <w:pPr>
              <w:jc w:val="center"/>
              <w:rPr>
                <w:rFonts w:asciiTheme="minorHAnsi" w:hAnsiTheme="minorHAnsi"/>
                <w:b/>
                <w:bCs/>
                <w:sz w:val="18"/>
                <w:szCs w:val="18"/>
              </w:rPr>
            </w:pPr>
            <w:r w:rsidRPr="00677E36">
              <w:rPr>
                <w:rFonts w:asciiTheme="minorHAnsi" w:hAnsiTheme="minorHAnsi"/>
                <w:b/>
                <w:bCs/>
                <w:sz w:val="18"/>
                <w:szCs w:val="18"/>
              </w:rPr>
              <w:t>62000</w:t>
            </w:r>
          </w:p>
          <w:p w14:paraId="333010F5" w14:textId="77777777" w:rsidR="00B720EB" w:rsidRPr="00677E36" w:rsidRDefault="00B720EB" w:rsidP="003B2A79">
            <w:pPr>
              <w:jc w:val="center"/>
              <w:rPr>
                <w:rFonts w:asciiTheme="minorHAnsi" w:hAnsiTheme="minorHAnsi"/>
                <w:b/>
                <w:bCs/>
                <w:sz w:val="18"/>
                <w:szCs w:val="18"/>
              </w:rPr>
            </w:pPr>
          </w:p>
        </w:tc>
        <w:tc>
          <w:tcPr>
            <w:tcW w:w="1299" w:type="dxa"/>
            <w:vMerge w:val="restart"/>
            <w:tcBorders>
              <w:top w:val="double" w:sz="4" w:space="0" w:color="auto"/>
              <w:left w:val="single" w:sz="4" w:space="0" w:color="auto"/>
              <w:right w:val="single" w:sz="4" w:space="0" w:color="auto"/>
            </w:tcBorders>
            <w:vAlign w:val="center"/>
          </w:tcPr>
          <w:p w14:paraId="56075FB8" w14:textId="77777777" w:rsidR="00B720EB" w:rsidRPr="00677E36" w:rsidRDefault="00B720EB" w:rsidP="003B2A79">
            <w:pPr>
              <w:jc w:val="center"/>
              <w:rPr>
                <w:rFonts w:asciiTheme="minorHAnsi" w:hAnsiTheme="minorHAnsi"/>
                <w:b/>
                <w:bCs/>
                <w:sz w:val="18"/>
                <w:szCs w:val="18"/>
              </w:rPr>
            </w:pPr>
            <w:r w:rsidRPr="00677E36">
              <w:rPr>
                <w:rFonts w:asciiTheme="minorHAnsi" w:hAnsiTheme="minorHAnsi"/>
                <w:b/>
                <w:bCs/>
                <w:sz w:val="18"/>
                <w:szCs w:val="18"/>
              </w:rPr>
              <w:t>GEF</w:t>
            </w:r>
          </w:p>
          <w:p w14:paraId="73EFF214" w14:textId="77777777" w:rsidR="00B720EB" w:rsidRPr="00677E36" w:rsidRDefault="00B720EB" w:rsidP="003B2A79">
            <w:pPr>
              <w:jc w:val="center"/>
              <w:rPr>
                <w:rFonts w:asciiTheme="minorHAnsi" w:hAnsiTheme="minorHAnsi"/>
                <w:b/>
                <w:bCs/>
                <w:sz w:val="18"/>
                <w:szCs w:val="18"/>
              </w:rPr>
            </w:pPr>
          </w:p>
        </w:tc>
        <w:tc>
          <w:tcPr>
            <w:tcW w:w="1089"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726DA1B"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71300</w:t>
            </w:r>
          </w:p>
        </w:tc>
        <w:tc>
          <w:tcPr>
            <w:tcW w:w="1596" w:type="dxa"/>
            <w:tcBorders>
              <w:top w:val="double" w:sz="4" w:space="0" w:color="auto"/>
              <w:left w:val="single" w:sz="4" w:space="0" w:color="auto"/>
              <w:bottom w:val="single" w:sz="4" w:space="0" w:color="auto"/>
              <w:right w:val="single" w:sz="4" w:space="0" w:color="auto"/>
            </w:tcBorders>
            <w:shd w:val="clear" w:color="auto" w:fill="auto"/>
            <w:vAlign w:val="center"/>
          </w:tcPr>
          <w:p w14:paraId="088A2CEE" w14:textId="77777777" w:rsidR="00B720EB" w:rsidRPr="00677E36" w:rsidRDefault="00B720EB" w:rsidP="005F1761">
            <w:pPr>
              <w:jc w:val="left"/>
              <w:rPr>
                <w:rFonts w:asciiTheme="minorHAnsi" w:hAnsiTheme="minorHAnsi"/>
                <w:sz w:val="18"/>
                <w:szCs w:val="18"/>
              </w:rPr>
            </w:pPr>
            <w:r w:rsidRPr="00677E36">
              <w:rPr>
                <w:rFonts w:asciiTheme="minorHAnsi" w:hAnsiTheme="minorHAnsi"/>
                <w:sz w:val="18"/>
                <w:szCs w:val="18"/>
              </w:rPr>
              <w:t>National consultants</w:t>
            </w:r>
          </w:p>
        </w:tc>
        <w:tc>
          <w:tcPr>
            <w:tcW w:w="88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37EA6840" w14:textId="492DB1DA" w:rsidR="00B720EB" w:rsidRPr="00677E36" w:rsidRDefault="005D5414" w:rsidP="003866B5">
            <w:pPr>
              <w:jc w:val="right"/>
              <w:rPr>
                <w:rFonts w:asciiTheme="minorHAnsi" w:hAnsiTheme="minorHAnsi"/>
                <w:sz w:val="18"/>
                <w:szCs w:val="18"/>
              </w:rPr>
            </w:pPr>
            <w:r>
              <w:rPr>
                <w:rFonts w:asciiTheme="minorHAnsi" w:hAnsiTheme="minorHAnsi"/>
                <w:sz w:val="18"/>
                <w:szCs w:val="18"/>
              </w:rPr>
              <w:t>2,000</w:t>
            </w:r>
          </w:p>
        </w:tc>
        <w:tc>
          <w:tcPr>
            <w:tcW w:w="1029" w:type="dxa"/>
            <w:tcBorders>
              <w:top w:val="double" w:sz="4" w:space="0" w:color="auto"/>
              <w:left w:val="single" w:sz="4" w:space="0" w:color="auto"/>
              <w:bottom w:val="single" w:sz="4" w:space="0" w:color="auto"/>
              <w:right w:val="single" w:sz="4" w:space="0" w:color="auto"/>
            </w:tcBorders>
            <w:shd w:val="clear" w:color="auto" w:fill="auto"/>
            <w:noWrap/>
            <w:vAlign w:val="center"/>
          </w:tcPr>
          <w:p w14:paraId="36AE2529" w14:textId="7DBF9F78" w:rsidR="00B720EB" w:rsidRPr="00677E36" w:rsidRDefault="005D5414" w:rsidP="003866B5">
            <w:pPr>
              <w:jc w:val="right"/>
              <w:rPr>
                <w:rFonts w:asciiTheme="minorHAnsi" w:hAnsiTheme="minorHAnsi"/>
                <w:sz w:val="18"/>
                <w:szCs w:val="18"/>
              </w:rPr>
            </w:pPr>
            <w:r>
              <w:rPr>
                <w:rFonts w:asciiTheme="minorHAnsi" w:hAnsiTheme="minorHAnsi"/>
                <w:sz w:val="18"/>
                <w:szCs w:val="18"/>
              </w:rPr>
              <w:t>27,500</w:t>
            </w:r>
          </w:p>
        </w:tc>
        <w:tc>
          <w:tcPr>
            <w:tcW w:w="793"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1D45B6D" w14:textId="646B5F82" w:rsidR="00B720EB" w:rsidRPr="00677E36" w:rsidRDefault="005D5414" w:rsidP="003866B5">
            <w:pPr>
              <w:jc w:val="right"/>
              <w:rPr>
                <w:rFonts w:asciiTheme="minorHAnsi" w:hAnsiTheme="minorHAnsi"/>
                <w:sz w:val="18"/>
                <w:szCs w:val="18"/>
              </w:rPr>
            </w:pPr>
            <w:r>
              <w:rPr>
                <w:rFonts w:asciiTheme="minorHAnsi" w:hAnsiTheme="minorHAnsi"/>
                <w:sz w:val="18"/>
                <w:szCs w:val="18"/>
              </w:rPr>
              <w:t>29,630</w:t>
            </w:r>
          </w:p>
        </w:tc>
        <w:tc>
          <w:tcPr>
            <w:tcW w:w="848"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AC45404" w14:textId="442CCFB2" w:rsidR="00B720EB" w:rsidRPr="00677E36" w:rsidRDefault="005D5414" w:rsidP="003866B5">
            <w:pPr>
              <w:jc w:val="right"/>
              <w:rPr>
                <w:rFonts w:asciiTheme="minorHAnsi" w:hAnsiTheme="minorHAnsi"/>
                <w:sz w:val="18"/>
                <w:szCs w:val="18"/>
              </w:rPr>
            </w:pPr>
            <w:r>
              <w:rPr>
                <w:rFonts w:asciiTheme="minorHAnsi" w:hAnsiTheme="minorHAnsi"/>
                <w:sz w:val="18"/>
                <w:szCs w:val="18"/>
              </w:rPr>
              <w:t>26,700</w:t>
            </w:r>
          </w:p>
        </w:tc>
        <w:tc>
          <w:tcPr>
            <w:tcW w:w="885" w:type="dxa"/>
            <w:tcBorders>
              <w:top w:val="double" w:sz="4" w:space="0" w:color="auto"/>
              <w:left w:val="single" w:sz="4" w:space="0" w:color="auto"/>
              <w:bottom w:val="single" w:sz="4" w:space="0" w:color="auto"/>
              <w:right w:val="single" w:sz="4" w:space="0" w:color="auto"/>
            </w:tcBorders>
            <w:vAlign w:val="center"/>
          </w:tcPr>
          <w:p w14:paraId="38D7FB1D" w14:textId="651927BF" w:rsidR="00B720EB" w:rsidRPr="00677E36" w:rsidRDefault="005D5414" w:rsidP="003866B5">
            <w:pPr>
              <w:jc w:val="right"/>
              <w:rPr>
                <w:rFonts w:asciiTheme="minorHAnsi" w:hAnsiTheme="minorHAnsi"/>
                <w:sz w:val="18"/>
                <w:szCs w:val="18"/>
              </w:rPr>
            </w:pPr>
            <w:r>
              <w:rPr>
                <w:rFonts w:asciiTheme="minorHAnsi" w:hAnsiTheme="minorHAnsi"/>
                <w:sz w:val="18"/>
                <w:szCs w:val="18"/>
              </w:rPr>
              <w:t>31,830</w:t>
            </w:r>
          </w:p>
        </w:tc>
        <w:tc>
          <w:tcPr>
            <w:tcW w:w="99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0C96352" w14:textId="2FD49225" w:rsidR="00B720EB" w:rsidRPr="00677E36" w:rsidRDefault="005D5414" w:rsidP="003866B5">
            <w:pPr>
              <w:jc w:val="right"/>
              <w:rPr>
                <w:rFonts w:asciiTheme="minorHAnsi" w:hAnsiTheme="minorHAnsi"/>
                <w:sz w:val="18"/>
                <w:szCs w:val="18"/>
              </w:rPr>
            </w:pPr>
            <w:r>
              <w:rPr>
                <w:rFonts w:asciiTheme="minorHAnsi" w:hAnsiTheme="minorHAnsi"/>
                <w:sz w:val="18"/>
                <w:szCs w:val="18"/>
              </w:rPr>
              <w:t>117,660</w:t>
            </w:r>
          </w:p>
        </w:tc>
        <w:tc>
          <w:tcPr>
            <w:tcW w:w="1085" w:type="dxa"/>
            <w:tcBorders>
              <w:top w:val="double" w:sz="4" w:space="0" w:color="auto"/>
              <w:left w:val="single" w:sz="4" w:space="0" w:color="auto"/>
              <w:bottom w:val="single" w:sz="4" w:space="0" w:color="auto"/>
              <w:right w:val="single" w:sz="4" w:space="0" w:color="auto"/>
            </w:tcBorders>
            <w:vAlign w:val="center"/>
          </w:tcPr>
          <w:p w14:paraId="58F42E2F" w14:textId="31E61490" w:rsidR="00B720EB" w:rsidRPr="00677E36" w:rsidRDefault="00B720EB" w:rsidP="003866B5">
            <w:pPr>
              <w:jc w:val="center"/>
              <w:rPr>
                <w:rFonts w:asciiTheme="minorHAnsi" w:hAnsiTheme="minorHAnsi"/>
                <w:sz w:val="18"/>
                <w:szCs w:val="18"/>
              </w:rPr>
            </w:pPr>
            <w:r>
              <w:rPr>
                <w:rFonts w:asciiTheme="minorHAnsi" w:hAnsiTheme="minorHAnsi"/>
                <w:sz w:val="18"/>
                <w:szCs w:val="18"/>
              </w:rPr>
              <w:t>2</w:t>
            </w:r>
          </w:p>
        </w:tc>
      </w:tr>
      <w:tr w:rsidR="00B720EB" w:rsidRPr="00677E36" w14:paraId="408AF3CE" w14:textId="77777777" w:rsidTr="00954104">
        <w:trPr>
          <w:cantSplit/>
        </w:trPr>
        <w:tc>
          <w:tcPr>
            <w:tcW w:w="1935" w:type="dxa"/>
            <w:vMerge/>
            <w:tcBorders>
              <w:left w:val="single" w:sz="4" w:space="0" w:color="auto"/>
              <w:bottom w:val="single" w:sz="4" w:space="0" w:color="auto"/>
              <w:right w:val="single" w:sz="4" w:space="0" w:color="auto"/>
            </w:tcBorders>
            <w:shd w:val="clear" w:color="auto" w:fill="auto"/>
            <w:vAlign w:val="center"/>
          </w:tcPr>
          <w:p w14:paraId="560F47BF" w14:textId="77777777" w:rsidR="00B720EB" w:rsidRPr="00677E36" w:rsidRDefault="00B720EB" w:rsidP="003B2A79">
            <w:pPr>
              <w:rPr>
                <w:rFonts w:asciiTheme="minorHAnsi" w:hAnsiTheme="minorHAnsi"/>
                <w:b/>
                <w:bCs/>
                <w:sz w:val="18"/>
                <w:szCs w:val="18"/>
              </w:rPr>
            </w:pPr>
          </w:p>
        </w:tc>
        <w:tc>
          <w:tcPr>
            <w:tcW w:w="1439" w:type="dxa"/>
            <w:vMerge/>
            <w:tcBorders>
              <w:left w:val="single" w:sz="4" w:space="0" w:color="auto"/>
              <w:right w:val="single" w:sz="4" w:space="0" w:color="auto"/>
            </w:tcBorders>
            <w:shd w:val="clear" w:color="auto" w:fill="auto"/>
            <w:vAlign w:val="center"/>
          </w:tcPr>
          <w:p w14:paraId="23404DAB"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74F06672"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45970EA3" w14:textId="77777777" w:rsidR="00B720EB" w:rsidRPr="00677E36" w:rsidRDefault="00B720EB" w:rsidP="003B2A79">
            <w:pP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195A5B"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71400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1AAC386B" w14:textId="77777777" w:rsidR="00B720EB" w:rsidRPr="00677E36" w:rsidRDefault="00B720EB" w:rsidP="005F1761">
            <w:pPr>
              <w:jc w:val="left"/>
              <w:rPr>
                <w:rFonts w:asciiTheme="minorHAnsi" w:hAnsiTheme="minorHAnsi"/>
                <w:sz w:val="18"/>
                <w:szCs w:val="18"/>
              </w:rPr>
            </w:pPr>
            <w:r w:rsidRPr="00677E36">
              <w:rPr>
                <w:rFonts w:asciiTheme="minorHAnsi" w:hAnsiTheme="minorHAnsi"/>
                <w:sz w:val="18"/>
                <w:szCs w:val="18"/>
              </w:rPr>
              <w:t xml:space="preserve">Contractual services – individual </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FD0ECD" w14:textId="5400C043" w:rsidR="00B720EB" w:rsidRPr="00677E36" w:rsidRDefault="005D5414" w:rsidP="003866B5">
            <w:pPr>
              <w:jc w:val="right"/>
              <w:rPr>
                <w:rFonts w:asciiTheme="minorHAnsi" w:hAnsiTheme="minorHAnsi"/>
                <w:sz w:val="18"/>
                <w:szCs w:val="18"/>
              </w:rPr>
            </w:pPr>
            <w:r>
              <w:rPr>
                <w:rFonts w:asciiTheme="minorHAnsi" w:hAnsiTheme="minorHAnsi"/>
                <w:sz w:val="18"/>
                <w:szCs w:val="18"/>
              </w:rPr>
              <w:t>48,000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2DB594" w14:textId="19207B12" w:rsidR="00B720EB" w:rsidRPr="00677E36" w:rsidRDefault="005D5414" w:rsidP="003866B5">
            <w:pPr>
              <w:jc w:val="right"/>
              <w:rPr>
                <w:rFonts w:asciiTheme="minorHAnsi" w:hAnsiTheme="minorHAnsi"/>
                <w:sz w:val="18"/>
                <w:szCs w:val="18"/>
              </w:rPr>
            </w:pPr>
            <w:r>
              <w:rPr>
                <w:rFonts w:asciiTheme="minorHAnsi" w:hAnsiTheme="minorHAnsi"/>
                <w:sz w:val="18"/>
                <w:szCs w:val="18"/>
              </w:rPr>
              <w:t>47,900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9B9FD7" w14:textId="3235F658" w:rsidR="00B720EB" w:rsidRPr="00677E36" w:rsidRDefault="005D5414">
            <w:pPr>
              <w:jc w:val="right"/>
              <w:rPr>
                <w:rFonts w:asciiTheme="minorHAnsi" w:hAnsiTheme="minorHAnsi"/>
                <w:sz w:val="18"/>
                <w:szCs w:val="18"/>
              </w:rPr>
            </w:pPr>
            <w:r>
              <w:rPr>
                <w:rFonts w:asciiTheme="minorHAnsi" w:hAnsiTheme="minorHAnsi"/>
                <w:sz w:val="18"/>
                <w:szCs w:val="18"/>
              </w:rPr>
              <w:t>50,300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4FFA55" w14:textId="1AEE04AA" w:rsidR="00B720EB" w:rsidRPr="00677E36" w:rsidRDefault="005D5414" w:rsidP="003866B5">
            <w:pPr>
              <w:jc w:val="right"/>
              <w:rPr>
                <w:rFonts w:asciiTheme="minorHAnsi" w:hAnsiTheme="minorHAnsi"/>
                <w:sz w:val="18"/>
                <w:szCs w:val="18"/>
              </w:rPr>
            </w:pPr>
            <w:r>
              <w:rPr>
                <w:rFonts w:asciiTheme="minorHAnsi" w:hAnsiTheme="minorHAnsi"/>
                <w:sz w:val="18"/>
                <w:szCs w:val="18"/>
              </w:rPr>
              <w:t>50,900</w:t>
            </w:r>
          </w:p>
        </w:tc>
        <w:tc>
          <w:tcPr>
            <w:tcW w:w="885" w:type="dxa"/>
            <w:tcBorders>
              <w:top w:val="single" w:sz="4" w:space="0" w:color="auto"/>
              <w:left w:val="single" w:sz="4" w:space="0" w:color="auto"/>
              <w:bottom w:val="single" w:sz="4" w:space="0" w:color="auto"/>
              <w:right w:val="single" w:sz="4" w:space="0" w:color="auto"/>
            </w:tcBorders>
            <w:vAlign w:val="center"/>
          </w:tcPr>
          <w:p w14:paraId="32437934" w14:textId="7BCDB418" w:rsidR="00B720EB" w:rsidRPr="00677E36" w:rsidRDefault="005D5414" w:rsidP="003866B5">
            <w:pPr>
              <w:jc w:val="right"/>
              <w:rPr>
                <w:rFonts w:asciiTheme="minorHAnsi" w:hAnsiTheme="minorHAnsi"/>
                <w:sz w:val="18"/>
                <w:szCs w:val="18"/>
              </w:rPr>
            </w:pPr>
            <w:r>
              <w:rPr>
                <w:rFonts w:asciiTheme="minorHAnsi" w:hAnsiTheme="minorHAnsi"/>
                <w:sz w:val="18"/>
                <w:szCs w:val="18"/>
              </w:rPr>
              <w:t>56,300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8D9010" w14:textId="470DC5F5" w:rsidR="00B720EB" w:rsidRPr="00677E36" w:rsidRDefault="005D5414" w:rsidP="003866B5">
            <w:pPr>
              <w:jc w:val="right"/>
              <w:rPr>
                <w:rFonts w:asciiTheme="minorHAnsi" w:hAnsiTheme="minorHAnsi"/>
                <w:sz w:val="18"/>
                <w:szCs w:val="18"/>
              </w:rPr>
            </w:pPr>
            <w:r>
              <w:rPr>
                <w:rFonts w:asciiTheme="minorHAnsi" w:hAnsiTheme="minorHAnsi"/>
                <w:sz w:val="18"/>
                <w:szCs w:val="18"/>
              </w:rPr>
              <w:t>253,400</w:t>
            </w:r>
          </w:p>
        </w:tc>
        <w:tc>
          <w:tcPr>
            <w:tcW w:w="1085" w:type="dxa"/>
            <w:tcBorders>
              <w:top w:val="single" w:sz="4" w:space="0" w:color="auto"/>
              <w:left w:val="single" w:sz="4" w:space="0" w:color="auto"/>
              <w:bottom w:val="single" w:sz="4" w:space="0" w:color="auto"/>
              <w:right w:val="single" w:sz="4" w:space="0" w:color="auto"/>
            </w:tcBorders>
            <w:vAlign w:val="center"/>
          </w:tcPr>
          <w:p w14:paraId="0EDC9D4B" w14:textId="0974D24B" w:rsidR="00B720EB" w:rsidRPr="00677E36" w:rsidRDefault="00B720EB" w:rsidP="003866B5">
            <w:pPr>
              <w:jc w:val="center"/>
              <w:rPr>
                <w:rFonts w:asciiTheme="minorHAnsi" w:hAnsiTheme="minorHAnsi"/>
                <w:sz w:val="18"/>
                <w:szCs w:val="18"/>
              </w:rPr>
            </w:pPr>
            <w:r>
              <w:rPr>
                <w:rFonts w:asciiTheme="minorHAnsi" w:hAnsiTheme="minorHAnsi"/>
                <w:sz w:val="18"/>
                <w:szCs w:val="18"/>
              </w:rPr>
              <w:t>3</w:t>
            </w:r>
          </w:p>
        </w:tc>
      </w:tr>
      <w:tr w:rsidR="00B720EB" w:rsidRPr="00677E36" w14:paraId="25869E41" w14:textId="77777777" w:rsidTr="00954104">
        <w:trPr>
          <w:cantSplit/>
        </w:trPr>
        <w:tc>
          <w:tcPr>
            <w:tcW w:w="1935" w:type="dxa"/>
            <w:vMerge/>
            <w:tcBorders>
              <w:left w:val="single" w:sz="4" w:space="0" w:color="auto"/>
              <w:bottom w:val="single" w:sz="4" w:space="0" w:color="auto"/>
              <w:right w:val="single" w:sz="4" w:space="0" w:color="auto"/>
            </w:tcBorders>
            <w:shd w:val="clear" w:color="auto" w:fill="auto"/>
            <w:vAlign w:val="center"/>
          </w:tcPr>
          <w:p w14:paraId="2DB7EA19" w14:textId="77777777" w:rsidR="00B720EB" w:rsidRPr="00677E36" w:rsidRDefault="00B720EB"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039C86C5"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26EAE432"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1C412796"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985BAB"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71600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016F1D" w14:textId="77777777" w:rsidR="00B720EB" w:rsidRPr="00677E36" w:rsidRDefault="00B720EB" w:rsidP="005F1761">
            <w:pPr>
              <w:jc w:val="left"/>
              <w:rPr>
                <w:rFonts w:asciiTheme="minorHAnsi" w:hAnsiTheme="minorHAnsi"/>
                <w:sz w:val="18"/>
                <w:szCs w:val="18"/>
              </w:rPr>
            </w:pPr>
            <w:r w:rsidRPr="00677E36">
              <w:rPr>
                <w:rFonts w:asciiTheme="minorHAnsi" w:hAnsiTheme="minorHAnsi"/>
                <w:sz w:val="18"/>
                <w:szCs w:val="18"/>
              </w:rPr>
              <w:t>Travel</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1063A8" w14:textId="7DE89C53"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1,100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CBFFBD" w14:textId="5FC21B74"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1,100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1F0273" w14:textId="34A4225C"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1,100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ADDB4F" w14:textId="17C6E882"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1,100</w:t>
            </w:r>
          </w:p>
        </w:tc>
        <w:tc>
          <w:tcPr>
            <w:tcW w:w="885" w:type="dxa"/>
            <w:tcBorders>
              <w:top w:val="single" w:sz="4" w:space="0" w:color="auto"/>
              <w:left w:val="single" w:sz="4" w:space="0" w:color="auto"/>
              <w:bottom w:val="single" w:sz="4" w:space="0" w:color="auto"/>
              <w:right w:val="single" w:sz="4" w:space="0" w:color="auto"/>
            </w:tcBorders>
            <w:vAlign w:val="center"/>
          </w:tcPr>
          <w:p w14:paraId="24C31DE6" w14:textId="44D288D6"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1,100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5EBCDF" w14:textId="5BD849C4"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5,500</w:t>
            </w:r>
          </w:p>
        </w:tc>
        <w:tc>
          <w:tcPr>
            <w:tcW w:w="1085" w:type="dxa"/>
            <w:tcBorders>
              <w:top w:val="single" w:sz="4" w:space="0" w:color="auto"/>
              <w:left w:val="single" w:sz="4" w:space="0" w:color="auto"/>
              <w:bottom w:val="single" w:sz="4" w:space="0" w:color="auto"/>
              <w:right w:val="single" w:sz="4" w:space="0" w:color="auto"/>
            </w:tcBorders>
            <w:vAlign w:val="center"/>
          </w:tcPr>
          <w:p w14:paraId="09809952" w14:textId="200EF478" w:rsidR="00B720EB" w:rsidRPr="00677E36" w:rsidRDefault="00B513EB" w:rsidP="003866B5">
            <w:pPr>
              <w:jc w:val="center"/>
              <w:rPr>
                <w:rFonts w:asciiTheme="minorHAnsi" w:hAnsiTheme="minorHAnsi"/>
                <w:sz w:val="18"/>
                <w:szCs w:val="18"/>
              </w:rPr>
            </w:pPr>
            <w:r>
              <w:rPr>
                <w:rFonts w:asciiTheme="minorHAnsi" w:hAnsiTheme="minorHAnsi"/>
                <w:sz w:val="18"/>
                <w:szCs w:val="18"/>
              </w:rPr>
              <w:t>14</w:t>
            </w:r>
          </w:p>
        </w:tc>
      </w:tr>
      <w:tr w:rsidR="00B720EB" w:rsidRPr="00677E36" w14:paraId="6F774E82" w14:textId="77777777" w:rsidTr="00954104">
        <w:trPr>
          <w:cantSplit/>
        </w:trPr>
        <w:tc>
          <w:tcPr>
            <w:tcW w:w="1935" w:type="dxa"/>
            <w:vMerge/>
            <w:tcBorders>
              <w:left w:val="single" w:sz="4" w:space="0" w:color="auto"/>
              <w:bottom w:val="single" w:sz="4" w:space="0" w:color="auto"/>
              <w:right w:val="single" w:sz="4" w:space="0" w:color="auto"/>
            </w:tcBorders>
            <w:shd w:val="clear" w:color="auto" w:fill="auto"/>
            <w:vAlign w:val="center"/>
          </w:tcPr>
          <w:p w14:paraId="3871F7AF" w14:textId="77777777" w:rsidR="00B720EB" w:rsidRPr="00677E36" w:rsidRDefault="00B720EB"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0737C6C6"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01D15760"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5711AF40"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7D1EFD"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72100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1AC09A" w14:textId="77777777" w:rsidR="00B720EB" w:rsidRPr="00677E36" w:rsidRDefault="00B720EB" w:rsidP="005F1761">
            <w:pPr>
              <w:jc w:val="left"/>
              <w:rPr>
                <w:rFonts w:asciiTheme="minorHAnsi" w:hAnsiTheme="minorHAnsi"/>
                <w:sz w:val="18"/>
                <w:szCs w:val="18"/>
              </w:rPr>
            </w:pPr>
            <w:r w:rsidRPr="00677E36">
              <w:rPr>
                <w:rFonts w:asciiTheme="minorHAnsi" w:hAnsiTheme="minorHAnsi"/>
                <w:sz w:val="18"/>
                <w:szCs w:val="18"/>
              </w:rPr>
              <w:t>Contractual services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5BB4FA" w14:textId="1392BDBF"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11,000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3ABD47" w14:textId="52753AF2" w:rsidR="00B720EB" w:rsidRPr="00677E36" w:rsidRDefault="00B720EB" w:rsidP="005F4871">
            <w:pPr>
              <w:jc w:val="right"/>
              <w:rPr>
                <w:rFonts w:asciiTheme="minorHAnsi" w:hAnsiTheme="minorHAnsi"/>
                <w:sz w:val="18"/>
                <w:szCs w:val="18"/>
              </w:rPr>
            </w:pPr>
            <w:r w:rsidRPr="00677E36">
              <w:rPr>
                <w:rFonts w:asciiTheme="minorHAnsi" w:hAnsiTheme="minorHAnsi"/>
                <w:sz w:val="18"/>
                <w:szCs w:val="18"/>
              </w:rPr>
              <w:t>10,000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7C1A31" w14:textId="59F76512"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16,130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05BBFD" w14:textId="60814CFC" w:rsidR="00B720EB" w:rsidRPr="00677E36" w:rsidRDefault="00B720EB" w:rsidP="00D749D0">
            <w:pPr>
              <w:jc w:val="right"/>
              <w:rPr>
                <w:rFonts w:asciiTheme="minorHAnsi" w:hAnsiTheme="minorHAnsi"/>
                <w:sz w:val="18"/>
                <w:szCs w:val="18"/>
              </w:rPr>
            </w:pPr>
            <w:r w:rsidRPr="00677E36">
              <w:rPr>
                <w:rFonts w:asciiTheme="minorHAnsi" w:hAnsiTheme="minorHAnsi"/>
                <w:sz w:val="18"/>
                <w:szCs w:val="18"/>
              </w:rPr>
              <w:t>7,500</w:t>
            </w:r>
          </w:p>
        </w:tc>
        <w:tc>
          <w:tcPr>
            <w:tcW w:w="885" w:type="dxa"/>
            <w:tcBorders>
              <w:top w:val="single" w:sz="4" w:space="0" w:color="auto"/>
              <w:left w:val="single" w:sz="4" w:space="0" w:color="auto"/>
              <w:bottom w:val="single" w:sz="4" w:space="0" w:color="auto"/>
              <w:right w:val="single" w:sz="4" w:space="0" w:color="auto"/>
            </w:tcBorders>
            <w:vAlign w:val="center"/>
          </w:tcPr>
          <w:p w14:paraId="2809D239" w14:textId="5B73540F"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7,880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D28B1C" w14:textId="4E72F3AE" w:rsidR="00B720EB" w:rsidRPr="00677E36" w:rsidRDefault="00B720EB" w:rsidP="00D749D0">
            <w:pPr>
              <w:jc w:val="right"/>
              <w:rPr>
                <w:rFonts w:asciiTheme="minorHAnsi" w:hAnsiTheme="minorHAnsi"/>
                <w:sz w:val="18"/>
                <w:szCs w:val="18"/>
              </w:rPr>
            </w:pPr>
            <w:r w:rsidRPr="00677E36">
              <w:rPr>
                <w:rFonts w:asciiTheme="minorHAnsi" w:hAnsiTheme="minorHAnsi"/>
                <w:sz w:val="18"/>
                <w:szCs w:val="18"/>
              </w:rPr>
              <w:t>52,510</w:t>
            </w:r>
          </w:p>
        </w:tc>
        <w:tc>
          <w:tcPr>
            <w:tcW w:w="1085" w:type="dxa"/>
            <w:tcBorders>
              <w:top w:val="single" w:sz="4" w:space="0" w:color="auto"/>
              <w:left w:val="single" w:sz="4" w:space="0" w:color="auto"/>
              <w:bottom w:val="single" w:sz="4" w:space="0" w:color="auto"/>
              <w:right w:val="single" w:sz="4" w:space="0" w:color="auto"/>
            </w:tcBorders>
            <w:vAlign w:val="center"/>
          </w:tcPr>
          <w:p w14:paraId="772F5FB3" w14:textId="325CF75E" w:rsidR="00B720EB" w:rsidRPr="00677E36" w:rsidRDefault="005D5414" w:rsidP="003866B5">
            <w:pPr>
              <w:jc w:val="center"/>
              <w:rPr>
                <w:rFonts w:asciiTheme="minorHAnsi" w:hAnsiTheme="minorHAnsi"/>
                <w:sz w:val="18"/>
                <w:szCs w:val="18"/>
              </w:rPr>
            </w:pPr>
            <w:r>
              <w:rPr>
                <w:rFonts w:asciiTheme="minorHAnsi" w:hAnsiTheme="minorHAnsi"/>
                <w:sz w:val="18"/>
                <w:szCs w:val="18"/>
              </w:rPr>
              <w:t>5</w:t>
            </w:r>
          </w:p>
        </w:tc>
      </w:tr>
      <w:tr w:rsidR="00B720EB" w:rsidRPr="00677E36" w14:paraId="77E110BC" w14:textId="77777777" w:rsidTr="00954104">
        <w:trPr>
          <w:cantSplit/>
        </w:trPr>
        <w:tc>
          <w:tcPr>
            <w:tcW w:w="1935" w:type="dxa"/>
            <w:vMerge/>
            <w:tcBorders>
              <w:left w:val="single" w:sz="4" w:space="0" w:color="auto"/>
              <w:bottom w:val="single" w:sz="4" w:space="0" w:color="auto"/>
              <w:right w:val="single" w:sz="4" w:space="0" w:color="auto"/>
            </w:tcBorders>
            <w:shd w:val="clear" w:color="auto" w:fill="auto"/>
            <w:vAlign w:val="center"/>
          </w:tcPr>
          <w:p w14:paraId="73638F4E" w14:textId="77777777" w:rsidR="00B720EB" w:rsidRPr="00677E36" w:rsidRDefault="00B720EB"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4D7D9AB2"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66A48623"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50BAE6FF"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3CAF43" w14:textId="50F54CAA" w:rsidR="00B720EB" w:rsidRPr="00677E36" w:rsidRDefault="008B64C0" w:rsidP="002A388B">
            <w:pPr>
              <w:jc w:val="center"/>
              <w:rPr>
                <w:rFonts w:asciiTheme="minorHAnsi" w:hAnsiTheme="minorHAnsi"/>
                <w:sz w:val="18"/>
                <w:szCs w:val="18"/>
              </w:rPr>
            </w:pPr>
            <w:r w:rsidRPr="00677E36">
              <w:rPr>
                <w:rFonts w:asciiTheme="minorHAnsi" w:hAnsiTheme="minorHAnsi"/>
                <w:sz w:val="18"/>
                <w:szCs w:val="18"/>
              </w:rPr>
              <w:t>72100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1C6307" w14:textId="6D8AEF25" w:rsidR="00B720EB" w:rsidRPr="00677E36" w:rsidRDefault="008B64C0" w:rsidP="005F1761">
            <w:pPr>
              <w:jc w:val="left"/>
              <w:rPr>
                <w:rFonts w:asciiTheme="minorHAnsi" w:hAnsiTheme="minorHAnsi"/>
                <w:bCs/>
                <w:sz w:val="18"/>
                <w:szCs w:val="18"/>
              </w:rPr>
            </w:pPr>
            <w:r w:rsidRPr="00677E36">
              <w:rPr>
                <w:rFonts w:asciiTheme="minorHAnsi" w:hAnsiTheme="minorHAnsi"/>
                <w:sz w:val="18"/>
                <w:szCs w:val="18"/>
              </w:rPr>
              <w:t>Contractual services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0FB42C" w14:textId="2690A758"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7FD167" w14:textId="16709C89"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250,000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9138F4" w14:textId="7931E4C5"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220,000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42CEFE" w14:textId="0A2251D4"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180,000</w:t>
            </w:r>
          </w:p>
        </w:tc>
        <w:tc>
          <w:tcPr>
            <w:tcW w:w="885" w:type="dxa"/>
            <w:tcBorders>
              <w:top w:val="single" w:sz="4" w:space="0" w:color="auto"/>
              <w:left w:val="single" w:sz="4" w:space="0" w:color="auto"/>
              <w:bottom w:val="single" w:sz="4" w:space="0" w:color="auto"/>
              <w:right w:val="single" w:sz="4" w:space="0" w:color="auto"/>
            </w:tcBorders>
            <w:vAlign w:val="center"/>
          </w:tcPr>
          <w:p w14:paraId="170BC4C3" w14:textId="6E1D4FEC"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882231" w14:textId="759005FF"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650,000</w:t>
            </w:r>
          </w:p>
        </w:tc>
        <w:tc>
          <w:tcPr>
            <w:tcW w:w="1085" w:type="dxa"/>
            <w:tcBorders>
              <w:top w:val="single" w:sz="4" w:space="0" w:color="auto"/>
              <w:left w:val="single" w:sz="4" w:space="0" w:color="auto"/>
              <w:bottom w:val="single" w:sz="4" w:space="0" w:color="auto"/>
              <w:right w:val="single" w:sz="4" w:space="0" w:color="auto"/>
            </w:tcBorders>
            <w:vAlign w:val="center"/>
          </w:tcPr>
          <w:p w14:paraId="369471DE" w14:textId="2D85602E" w:rsidR="00B720EB" w:rsidRPr="00677E36" w:rsidRDefault="00B720EB" w:rsidP="003866B5">
            <w:pPr>
              <w:jc w:val="center"/>
              <w:rPr>
                <w:rFonts w:asciiTheme="minorHAnsi" w:hAnsiTheme="minorHAnsi"/>
                <w:sz w:val="18"/>
                <w:szCs w:val="18"/>
              </w:rPr>
            </w:pPr>
            <w:r>
              <w:rPr>
                <w:rFonts w:asciiTheme="minorHAnsi" w:hAnsiTheme="minorHAnsi"/>
                <w:sz w:val="18"/>
                <w:szCs w:val="18"/>
              </w:rPr>
              <w:t>8</w:t>
            </w:r>
          </w:p>
        </w:tc>
      </w:tr>
      <w:tr w:rsidR="00B720EB" w:rsidRPr="00677E36" w14:paraId="5E01852E" w14:textId="77777777" w:rsidTr="00954104">
        <w:trPr>
          <w:cantSplit/>
        </w:trPr>
        <w:tc>
          <w:tcPr>
            <w:tcW w:w="1935" w:type="dxa"/>
            <w:vMerge/>
            <w:tcBorders>
              <w:left w:val="single" w:sz="4" w:space="0" w:color="auto"/>
              <w:bottom w:val="single" w:sz="4" w:space="0" w:color="auto"/>
              <w:right w:val="single" w:sz="4" w:space="0" w:color="auto"/>
            </w:tcBorders>
            <w:shd w:val="clear" w:color="auto" w:fill="auto"/>
            <w:vAlign w:val="center"/>
          </w:tcPr>
          <w:p w14:paraId="4F0BD46D" w14:textId="77777777" w:rsidR="00B720EB" w:rsidRPr="00677E36" w:rsidRDefault="00B720EB"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13E1358A"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41CF9DBD"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54E334C0"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6B8277"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74200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78EB77" w14:textId="77777777" w:rsidR="00B720EB" w:rsidRPr="00677E36" w:rsidRDefault="00B720EB" w:rsidP="005F1761">
            <w:pPr>
              <w:jc w:val="left"/>
              <w:rPr>
                <w:rFonts w:asciiTheme="minorHAnsi" w:hAnsiTheme="minorHAnsi"/>
                <w:bCs/>
                <w:sz w:val="18"/>
                <w:szCs w:val="18"/>
              </w:rPr>
            </w:pPr>
            <w:r w:rsidRPr="00677E36">
              <w:rPr>
                <w:rFonts w:asciiTheme="minorHAnsi" w:hAnsiTheme="minorHAnsi"/>
                <w:bCs/>
                <w:sz w:val="18"/>
                <w:szCs w:val="18"/>
              </w:rPr>
              <w:t>Communications and publishing</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E2512"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6,000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111283"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8,000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FFDF84"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8,000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2EA013"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8,000</w:t>
            </w:r>
          </w:p>
        </w:tc>
        <w:tc>
          <w:tcPr>
            <w:tcW w:w="885" w:type="dxa"/>
            <w:tcBorders>
              <w:top w:val="single" w:sz="4" w:space="0" w:color="auto"/>
              <w:left w:val="single" w:sz="4" w:space="0" w:color="auto"/>
              <w:bottom w:val="single" w:sz="4" w:space="0" w:color="auto"/>
              <w:right w:val="single" w:sz="4" w:space="0" w:color="auto"/>
            </w:tcBorders>
            <w:vAlign w:val="center"/>
          </w:tcPr>
          <w:p w14:paraId="2DBFB991"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10,000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3EC026" w14:textId="77777777"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40,000</w:t>
            </w:r>
          </w:p>
        </w:tc>
        <w:tc>
          <w:tcPr>
            <w:tcW w:w="1085" w:type="dxa"/>
            <w:tcBorders>
              <w:top w:val="single" w:sz="4" w:space="0" w:color="auto"/>
              <w:left w:val="single" w:sz="4" w:space="0" w:color="auto"/>
              <w:bottom w:val="single" w:sz="4" w:space="0" w:color="auto"/>
              <w:right w:val="single" w:sz="4" w:space="0" w:color="auto"/>
            </w:tcBorders>
            <w:vAlign w:val="center"/>
          </w:tcPr>
          <w:p w14:paraId="155E4ECB" w14:textId="45E21A8D" w:rsidR="00B720EB" w:rsidRPr="00677E36" w:rsidRDefault="005D5414" w:rsidP="003866B5">
            <w:pPr>
              <w:jc w:val="center"/>
              <w:rPr>
                <w:rFonts w:asciiTheme="minorHAnsi" w:hAnsiTheme="minorHAnsi"/>
                <w:sz w:val="18"/>
                <w:szCs w:val="18"/>
              </w:rPr>
            </w:pPr>
            <w:r>
              <w:rPr>
                <w:rFonts w:asciiTheme="minorHAnsi" w:hAnsiTheme="minorHAnsi"/>
                <w:sz w:val="18"/>
                <w:szCs w:val="18"/>
              </w:rPr>
              <w:t>6</w:t>
            </w:r>
          </w:p>
        </w:tc>
      </w:tr>
      <w:tr w:rsidR="00B720EB" w:rsidRPr="00677E36" w14:paraId="75EBDB4A" w14:textId="77777777" w:rsidTr="00954104">
        <w:trPr>
          <w:cantSplit/>
        </w:trPr>
        <w:tc>
          <w:tcPr>
            <w:tcW w:w="1935" w:type="dxa"/>
            <w:vMerge/>
            <w:tcBorders>
              <w:left w:val="single" w:sz="4" w:space="0" w:color="auto"/>
              <w:bottom w:val="single" w:sz="4" w:space="0" w:color="auto"/>
              <w:right w:val="single" w:sz="4" w:space="0" w:color="auto"/>
            </w:tcBorders>
            <w:shd w:val="clear" w:color="auto" w:fill="auto"/>
            <w:vAlign w:val="center"/>
          </w:tcPr>
          <w:p w14:paraId="7B5F21D4" w14:textId="77777777" w:rsidR="00B720EB" w:rsidRPr="00677E36" w:rsidRDefault="00B720EB"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0BA1C658"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5842C90D"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1527E293"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2BD5A1"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74500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AF4C1E" w14:textId="65F23E3D" w:rsidR="00B720EB" w:rsidRPr="00677E36" w:rsidRDefault="00B720EB" w:rsidP="005F1761">
            <w:pPr>
              <w:jc w:val="left"/>
              <w:rPr>
                <w:rFonts w:asciiTheme="minorHAnsi" w:hAnsiTheme="minorHAnsi"/>
                <w:bCs/>
                <w:sz w:val="18"/>
                <w:szCs w:val="18"/>
              </w:rPr>
            </w:pPr>
            <w:r w:rsidRPr="00677E36">
              <w:rPr>
                <w:rFonts w:asciiTheme="minorHAnsi" w:hAnsiTheme="minorHAnsi"/>
                <w:bCs/>
                <w:sz w:val="18"/>
                <w:szCs w:val="18"/>
              </w:rPr>
              <w:t>Miscellaneous (fees, etc.)</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07F171" w14:textId="194A9A1C"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2,250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C64E06" w14:textId="5E06D686"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2,250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AC0B14" w14:textId="4760AEEB"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2,250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31E25E" w14:textId="632337D9"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2,250</w:t>
            </w:r>
          </w:p>
        </w:tc>
        <w:tc>
          <w:tcPr>
            <w:tcW w:w="885" w:type="dxa"/>
            <w:tcBorders>
              <w:top w:val="single" w:sz="4" w:space="0" w:color="auto"/>
              <w:left w:val="single" w:sz="4" w:space="0" w:color="auto"/>
              <w:bottom w:val="single" w:sz="4" w:space="0" w:color="auto"/>
              <w:right w:val="single" w:sz="4" w:space="0" w:color="auto"/>
            </w:tcBorders>
            <w:vAlign w:val="center"/>
          </w:tcPr>
          <w:p w14:paraId="46C623C3" w14:textId="59226ECD"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2,250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56D418" w14:textId="190188B0"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11,250</w:t>
            </w:r>
          </w:p>
        </w:tc>
        <w:tc>
          <w:tcPr>
            <w:tcW w:w="1085" w:type="dxa"/>
            <w:tcBorders>
              <w:top w:val="single" w:sz="4" w:space="0" w:color="auto"/>
              <w:left w:val="single" w:sz="4" w:space="0" w:color="auto"/>
              <w:bottom w:val="single" w:sz="4" w:space="0" w:color="auto"/>
              <w:right w:val="single" w:sz="4" w:space="0" w:color="auto"/>
            </w:tcBorders>
            <w:vAlign w:val="center"/>
          </w:tcPr>
          <w:p w14:paraId="301377E8" w14:textId="77777777" w:rsidR="00B720EB" w:rsidRPr="00677E36" w:rsidRDefault="00B720EB" w:rsidP="003866B5">
            <w:pPr>
              <w:jc w:val="center"/>
              <w:rPr>
                <w:rFonts w:asciiTheme="minorHAnsi" w:hAnsiTheme="minorHAnsi"/>
                <w:sz w:val="18"/>
                <w:szCs w:val="18"/>
              </w:rPr>
            </w:pPr>
          </w:p>
        </w:tc>
      </w:tr>
      <w:tr w:rsidR="00B720EB" w:rsidRPr="00677E36" w14:paraId="7BFAC087" w14:textId="77777777" w:rsidTr="00954104">
        <w:trPr>
          <w:cantSplit/>
        </w:trPr>
        <w:tc>
          <w:tcPr>
            <w:tcW w:w="1935" w:type="dxa"/>
            <w:vMerge/>
            <w:tcBorders>
              <w:left w:val="single" w:sz="4" w:space="0" w:color="auto"/>
              <w:bottom w:val="single" w:sz="4" w:space="0" w:color="auto"/>
              <w:right w:val="single" w:sz="4" w:space="0" w:color="auto"/>
            </w:tcBorders>
            <w:shd w:val="clear" w:color="auto" w:fill="auto"/>
            <w:vAlign w:val="center"/>
          </w:tcPr>
          <w:p w14:paraId="7448A82E" w14:textId="77777777" w:rsidR="00B720EB" w:rsidRPr="00677E36" w:rsidRDefault="00B720EB"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2268E81F"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2D9DA708"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141DB979"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610915" w14:textId="77777777" w:rsidR="00B720EB" w:rsidRPr="00677E36" w:rsidRDefault="00B720EB" w:rsidP="002A388B">
            <w:pPr>
              <w:jc w:val="center"/>
              <w:rPr>
                <w:rFonts w:asciiTheme="minorHAnsi" w:hAnsiTheme="minorHAnsi"/>
                <w:sz w:val="18"/>
                <w:szCs w:val="18"/>
              </w:rPr>
            </w:pPr>
            <w:r w:rsidRPr="00677E36">
              <w:rPr>
                <w:rFonts w:asciiTheme="minorHAnsi" w:hAnsiTheme="minorHAnsi"/>
                <w:sz w:val="18"/>
                <w:szCs w:val="18"/>
              </w:rPr>
              <w:t>75700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A65853" w14:textId="77777777" w:rsidR="00B720EB" w:rsidRPr="00677E36" w:rsidRDefault="00B720EB" w:rsidP="005F1761">
            <w:pPr>
              <w:jc w:val="left"/>
              <w:rPr>
                <w:rFonts w:asciiTheme="minorHAnsi" w:hAnsiTheme="minorHAnsi"/>
                <w:bCs/>
                <w:sz w:val="18"/>
                <w:szCs w:val="18"/>
              </w:rPr>
            </w:pPr>
            <w:r w:rsidRPr="00677E36">
              <w:rPr>
                <w:rFonts w:asciiTheme="minorHAnsi" w:hAnsiTheme="minorHAnsi"/>
                <w:bCs/>
                <w:sz w:val="18"/>
                <w:szCs w:val="18"/>
              </w:rPr>
              <w:t>Workshops and meetings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973EFF" w14:textId="6AE59616"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6,900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58841E" w14:textId="04BBB525"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6,400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D157AE" w14:textId="3020F654"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6,650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1D6D74" w14:textId="7B96BC98"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6,900</w:t>
            </w:r>
          </w:p>
        </w:tc>
        <w:tc>
          <w:tcPr>
            <w:tcW w:w="885" w:type="dxa"/>
            <w:tcBorders>
              <w:top w:val="single" w:sz="4" w:space="0" w:color="auto"/>
              <w:left w:val="single" w:sz="4" w:space="0" w:color="auto"/>
              <w:bottom w:val="single" w:sz="4" w:space="0" w:color="auto"/>
              <w:right w:val="single" w:sz="4" w:space="0" w:color="auto"/>
            </w:tcBorders>
            <w:vAlign w:val="center"/>
          </w:tcPr>
          <w:p w14:paraId="60FCBA4E" w14:textId="60CE0961"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12,900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8420E5" w14:textId="5B4AB94F" w:rsidR="00B720EB" w:rsidRPr="00677E36" w:rsidRDefault="00B720EB" w:rsidP="003866B5">
            <w:pPr>
              <w:jc w:val="right"/>
              <w:rPr>
                <w:rFonts w:asciiTheme="minorHAnsi" w:hAnsiTheme="minorHAnsi"/>
                <w:sz w:val="18"/>
                <w:szCs w:val="18"/>
              </w:rPr>
            </w:pPr>
            <w:r w:rsidRPr="00677E36">
              <w:rPr>
                <w:rFonts w:asciiTheme="minorHAnsi" w:hAnsiTheme="minorHAnsi"/>
                <w:sz w:val="18"/>
                <w:szCs w:val="18"/>
              </w:rPr>
              <w:t>39,750</w:t>
            </w:r>
          </w:p>
        </w:tc>
        <w:tc>
          <w:tcPr>
            <w:tcW w:w="1085" w:type="dxa"/>
            <w:tcBorders>
              <w:top w:val="single" w:sz="4" w:space="0" w:color="auto"/>
              <w:left w:val="single" w:sz="4" w:space="0" w:color="auto"/>
              <w:bottom w:val="single" w:sz="4" w:space="0" w:color="auto"/>
              <w:right w:val="single" w:sz="4" w:space="0" w:color="auto"/>
            </w:tcBorders>
            <w:vAlign w:val="center"/>
          </w:tcPr>
          <w:p w14:paraId="19EEDF57" w14:textId="77777777" w:rsidR="00B720EB" w:rsidRPr="00677E36" w:rsidRDefault="00B720EB" w:rsidP="003866B5">
            <w:pPr>
              <w:jc w:val="center"/>
              <w:rPr>
                <w:rFonts w:asciiTheme="minorHAnsi" w:hAnsiTheme="minorHAnsi"/>
                <w:sz w:val="18"/>
                <w:szCs w:val="18"/>
              </w:rPr>
            </w:pPr>
          </w:p>
        </w:tc>
      </w:tr>
      <w:tr w:rsidR="00B720EB" w:rsidRPr="00677E36" w14:paraId="6113D32C" w14:textId="77777777" w:rsidTr="00954104">
        <w:trPr>
          <w:cantSplit/>
        </w:trPr>
        <w:tc>
          <w:tcPr>
            <w:tcW w:w="1935" w:type="dxa"/>
            <w:vMerge/>
            <w:tcBorders>
              <w:left w:val="single" w:sz="4" w:space="0" w:color="auto"/>
              <w:bottom w:val="single" w:sz="4" w:space="0" w:color="auto"/>
              <w:right w:val="single" w:sz="4" w:space="0" w:color="auto"/>
            </w:tcBorders>
            <w:shd w:val="clear" w:color="auto" w:fill="auto"/>
            <w:vAlign w:val="center"/>
          </w:tcPr>
          <w:p w14:paraId="5DB8F686" w14:textId="77777777" w:rsidR="00B720EB" w:rsidRPr="00677E36" w:rsidRDefault="00B720EB"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1BD659B5" w14:textId="77777777" w:rsidR="00B720EB" w:rsidRPr="00677E36" w:rsidRDefault="00B720EB" w:rsidP="003B2A79">
            <w:pPr>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093C453B" w14:textId="77777777" w:rsidR="00B720EB" w:rsidRPr="00677E36" w:rsidRDefault="00B720EB" w:rsidP="003B2A79">
            <w:pPr>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68389F0E" w14:textId="77777777" w:rsidR="00B720EB" w:rsidRPr="00677E36" w:rsidRDefault="00B720EB"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3AC5E2" w14:textId="77777777" w:rsidR="00B720EB" w:rsidRPr="00677E36" w:rsidRDefault="00B720EB" w:rsidP="003B2A79">
            <w:pPr>
              <w:jc w:val="center"/>
              <w:rPr>
                <w:rFonts w:asciiTheme="minorHAnsi" w:hAnsiTheme="minorHAnsi"/>
                <w:sz w:val="18"/>
                <w:szCs w:val="18"/>
              </w:rPr>
            </w:pP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C65B38" w14:textId="77777777" w:rsidR="00B720EB" w:rsidRPr="00677E36" w:rsidRDefault="00B720EB" w:rsidP="005F1761">
            <w:pPr>
              <w:jc w:val="left"/>
              <w:rPr>
                <w:rFonts w:asciiTheme="minorHAnsi" w:hAnsiTheme="minorHAnsi"/>
                <w:sz w:val="18"/>
                <w:szCs w:val="18"/>
              </w:rPr>
            </w:pPr>
            <w:r w:rsidRPr="00677E36">
              <w:rPr>
                <w:rFonts w:asciiTheme="minorHAnsi" w:hAnsiTheme="minorHAnsi"/>
                <w:b/>
                <w:bCs/>
                <w:sz w:val="18"/>
                <w:szCs w:val="18"/>
              </w:rPr>
              <w:t>sub-total GEF</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A677AC" w14:textId="5CB3FB31" w:rsidR="00B720EB" w:rsidRPr="00677E36" w:rsidRDefault="00B720EB" w:rsidP="003866B5">
            <w:pPr>
              <w:jc w:val="right"/>
              <w:rPr>
                <w:rFonts w:asciiTheme="minorHAnsi" w:hAnsiTheme="minorHAnsi"/>
                <w:b/>
                <w:sz w:val="18"/>
                <w:szCs w:val="18"/>
              </w:rPr>
            </w:pPr>
            <w:r w:rsidRPr="00677E36">
              <w:rPr>
                <w:rFonts w:asciiTheme="minorHAnsi" w:hAnsiTheme="minorHAnsi"/>
                <w:b/>
                <w:sz w:val="18"/>
                <w:szCs w:val="18"/>
              </w:rPr>
              <w:t>77,250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49AC91" w14:textId="60FE32A0" w:rsidR="00B720EB" w:rsidRPr="00677E36" w:rsidRDefault="00B720EB" w:rsidP="003866B5">
            <w:pPr>
              <w:jc w:val="right"/>
              <w:rPr>
                <w:rFonts w:asciiTheme="minorHAnsi" w:hAnsiTheme="minorHAnsi"/>
                <w:b/>
                <w:sz w:val="18"/>
                <w:szCs w:val="18"/>
              </w:rPr>
            </w:pPr>
            <w:r w:rsidRPr="00677E36">
              <w:rPr>
                <w:rFonts w:asciiTheme="minorHAnsi" w:hAnsiTheme="minorHAnsi"/>
                <w:b/>
                <w:sz w:val="18"/>
                <w:szCs w:val="18"/>
              </w:rPr>
              <w:t>353,150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6E2185" w14:textId="1ECDB567" w:rsidR="00B720EB" w:rsidRPr="00677E36" w:rsidRDefault="005D5414" w:rsidP="003866B5">
            <w:pPr>
              <w:jc w:val="right"/>
              <w:rPr>
                <w:rFonts w:asciiTheme="minorHAnsi" w:hAnsiTheme="minorHAnsi"/>
                <w:b/>
                <w:sz w:val="18"/>
                <w:szCs w:val="18"/>
              </w:rPr>
            </w:pPr>
            <w:r>
              <w:rPr>
                <w:rFonts w:asciiTheme="minorHAnsi" w:hAnsiTheme="minorHAnsi"/>
                <w:b/>
                <w:sz w:val="18"/>
                <w:szCs w:val="18"/>
              </w:rPr>
              <w:t>334,06</w:t>
            </w:r>
            <w:r w:rsidR="00B720EB" w:rsidRPr="00677E36">
              <w:rPr>
                <w:rFonts w:asciiTheme="minorHAnsi" w:hAnsiTheme="minorHAnsi"/>
                <w:b/>
                <w:sz w:val="18"/>
                <w:szCs w:val="18"/>
              </w:rPr>
              <w:t>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08EC45" w14:textId="159C1FC5" w:rsidR="00B720EB" w:rsidRPr="00677E36" w:rsidRDefault="00B720EB" w:rsidP="003866B5">
            <w:pPr>
              <w:jc w:val="right"/>
              <w:rPr>
                <w:rFonts w:asciiTheme="minorHAnsi" w:hAnsiTheme="minorHAnsi"/>
                <w:b/>
                <w:sz w:val="18"/>
                <w:szCs w:val="18"/>
              </w:rPr>
            </w:pPr>
            <w:r w:rsidRPr="00677E36">
              <w:rPr>
                <w:rFonts w:asciiTheme="minorHAnsi" w:hAnsiTheme="minorHAnsi"/>
                <w:b/>
                <w:sz w:val="18"/>
                <w:szCs w:val="18"/>
              </w:rPr>
              <w:t>283,350</w:t>
            </w:r>
          </w:p>
        </w:tc>
        <w:tc>
          <w:tcPr>
            <w:tcW w:w="885" w:type="dxa"/>
            <w:tcBorders>
              <w:top w:val="single" w:sz="4" w:space="0" w:color="auto"/>
              <w:left w:val="single" w:sz="4" w:space="0" w:color="auto"/>
              <w:bottom w:val="single" w:sz="4" w:space="0" w:color="auto"/>
              <w:right w:val="single" w:sz="4" w:space="0" w:color="auto"/>
            </w:tcBorders>
            <w:vAlign w:val="center"/>
          </w:tcPr>
          <w:p w14:paraId="7B5CDDC4" w14:textId="2B03195E" w:rsidR="00B720EB" w:rsidRPr="00677E36" w:rsidRDefault="005D5414" w:rsidP="003866B5">
            <w:pPr>
              <w:jc w:val="right"/>
              <w:rPr>
                <w:rFonts w:asciiTheme="minorHAnsi" w:hAnsiTheme="minorHAnsi"/>
                <w:b/>
                <w:sz w:val="18"/>
                <w:szCs w:val="18"/>
              </w:rPr>
            </w:pPr>
            <w:r>
              <w:rPr>
                <w:rFonts w:asciiTheme="minorHAnsi" w:hAnsiTheme="minorHAnsi"/>
                <w:b/>
                <w:sz w:val="18"/>
                <w:szCs w:val="18"/>
              </w:rPr>
              <w:t>122,26</w:t>
            </w:r>
            <w:r w:rsidR="00B720EB" w:rsidRPr="00677E36">
              <w:rPr>
                <w:rFonts w:asciiTheme="minorHAnsi" w:hAnsiTheme="minorHAnsi"/>
                <w:b/>
                <w:sz w:val="18"/>
                <w:szCs w:val="18"/>
              </w:rPr>
              <w:t>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B4AC14" w14:textId="71F8AEC2" w:rsidR="00B720EB" w:rsidRPr="00677E36" w:rsidRDefault="00B720EB" w:rsidP="005F4871">
            <w:pPr>
              <w:jc w:val="right"/>
              <w:rPr>
                <w:rFonts w:asciiTheme="minorHAnsi" w:hAnsiTheme="minorHAnsi"/>
                <w:b/>
                <w:sz w:val="18"/>
                <w:szCs w:val="18"/>
              </w:rPr>
            </w:pPr>
            <w:r w:rsidRPr="00677E36">
              <w:rPr>
                <w:rFonts w:asciiTheme="minorHAnsi" w:hAnsiTheme="minorHAnsi"/>
                <w:b/>
                <w:sz w:val="18"/>
                <w:szCs w:val="18"/>
              </w:rPr>
              <w:t>1,170,070</w:t>
            </w:r>
          </w:p>
        </w:tc>
        <w:tc>
          <w:tcPr>
            <w:tcW w:w="1085" w:type="dxa"/>
            <w:tcBorders>
              <w:top w:val="single" w:sz="4" w:space="0" w:color="auto"/>
              <w:left w:val="single" w:sz="4" w:space="0" w:color="auto"/>
              <w:bottom w:val="single" w:sz="4" w:space="0" w:color="auto"/>
              <w:right w:val="single" w:sz="4" w:space="0" w:color="auto"/>
            </w:tcBorders>
            <w:vAlign w:val="center"/>
          </w:tcPr>
          <w:p w14:paraId="123A491F" w14:textId="77777777" w:rsidR="00B720EB" w:rsidRPr="00677E36" w:rsidRDefault="00B720EB" w:rsidP="003866B5">
            <w:pPr>
              <w:jc w:val="center"/>
              <w:rPr>
                <w:rFonts w:asciiTheme="minorHAnsi" w:hAnsiTheme="minorHAnsi"/>
                <w:sz w:val="18"/>
                <w:szCs w:val="18"/>
              </w:rPr>
            </w:pPr>
          </w:p>
        </w:tc>
      </w:tr>
      <w:tr w:rsidR="00B720EB" w:rsidRPr="00677E36" w14:paraId="0C3513C8" w14:textId="77777777" w:rsidTr="00954104">
        <w:trPr>
          <w:cantSplit/>
        </w:trPr>
        <w:tc>
          <w:tcPr>
            <w:tcW w:w="1935" w:type="dxa"/>
            <w:vMerge/>
            <w:tcBorders>
              <w:left w:val="single" w:sz="4" w:space="0" w:color="auto"/>
              <w:bottom w:val="single" w:sz="4" w:space="0" w:color="auto"/>
              <w:right w:val="single" w:sz="4" w:space="0" w:color="auto"/>
            </w:tcBorders>
            <w:shd w:val="clear" w:color="auto" w:fill="auto"/>
            <w:vAlign w:val="center"/>
          </w:tcPr>
          <w:p w14:paraId="50991F91" w14:textId="77777777" w:rsidR="00B720EB" w:rsidRPr="00677E36" w:rsidRDefault="00B720EB" w:rsidP="003B2A79">
            <w:pPr>
              <w:rPr>
                <w:rFonts w:asciiTheme="minorHAnsi" w:hAnsiTheme="minorHAnsi"/>
                <w:sz w:val="18"/>
                <w:szCs w:val="18"/>
              </w:rPr>
            </w:pPr>
          </w:p>
        </w:tc>
        <w:tc>
          <w:tcPr>
            <w:tcW w:w="1439" w:type="dxa"/>
            <w:vMerge/>
            <w:tcBorders>
              <w:left w:val="single" w:sz="4" w:space="0" w:color="auto"/>
              <w:bottom w:val="double" w:sz="4" w:space="0" w:color="auto"/>
              <w:right w:val="single" w:sz="4" w:space="0" w:color="auto"/>
            </w:tcBorders>
            <w:shd w:val="clear" w:color="auto" w:fill="auto"/>
            <w:vAlign w:val="center"/>
          </w:tcPr>
          <w:p w14:paraId="1D5CDCB0" w14:textId="77777777" w:rsidR="00B720EB" w:rsidRPr="00677E36" w:rsidRDefault="00B720EB" w:rsidP="003B2A79">
            <w:pPr>
              <w:jc w:val="center"/>
              <w:rPr>
                <w:rFonts w:asciiTheme="minorHAnsi" w:hAnsiTheme="minorHAnsi"/>
                <w:b/>
                <w:bCs/>
                <w:sz w:val="18"/>
                <w:szCs w:val="18"/>
              </w:rPr>
            </w:pPr>
          </w:p>
        </w:tc>
        <w:tc>
          <w:tcPr>
            <w:tcW w:w="915" w:type="dxa"/>
            <w:tcBorders>
              <w:left w:val="single" w:sz="4" w:space="0" w:color="auto"/>
              <w:bottom w:val="double" w:sz="4" w:space="0" w:color="auto"/>
              <w:right w:val="single" w:sz="4" w:space="0" w:color="auto"/>
            </w:tcBorders>
            <w:shd w:val="clear" w:color="auto" w:fill="auto"/>
            <w:vAlign w:val="center"/>
          </w:tcPr>
          <w:p w14:paraId="0E8B0BB4" w14:textId="77777777" w:rsidR="00B720EB" w:rsidRPr="00677E36" w:rsidRDefault="00B720EB" w:rsidP="003B2A79">
            <w:pPr>
              <w:jc w:val="center"/>
              <w:rPr>
                <w:rFonts w:asciiTheme="minorHAnsi" w:hAnsiTheme="minorHAnsi"/>
                <w:b/>
                <w:bCs/>
                <w:sz w:val="18"/>
                <w:szCs w:val="18"/>
              </w:rPr>
            </w:pPr>
          </w:p>
        </w:tc>
        <w:tc>
          <w:tcPr>
            <w:tcW w:w="1299" w:type="dxa"/>
            <w:tcBorders>
              <w:left w:val="single" w:sz="4" w:space="0" w:color="auto"/>
              <w:bottom w:val="double" w:sz="4" w:space="0" w:color="auto"/>
              <w:right w:val="single" w:sz="4" w:space="0" w:color="auto"/>
            </w:tcBorders>
            <w:vAlign w:val="center"/>
          </w:tcPr>
          <w:p w14:paraId="074CC1F9" w14:textId="77777777" w:rsidR="00B720EB" w:rsidRPr="00677E36" w:rsidRDefault="00B720EB" w:rsidP="003B2A79">
            <w:pPr>
              <w:jc w:val="center"/>
              <w:rPr>
                <w:rFonts w:asciiTheme="minorHAnsi" w:hAnsiTheme="minorHAnsi"/>
                <w:b/>
                <w:bCs/>
                <w:sz w:val="18"/>
                <w:szCs w:val="18"/>
              </w:rPr>
            </w:pPr>
          </w:p>
        </w:tc>
        <w:tc>
          <w:tcPr>
            <w:tcW w:w="108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6BA2F2C" w14:textId="77777777" w:rsidR="00B720EB" w:rsidRPr="00677E36" w:rsidRDefault="00B720EB" w:rsidP="003B2A79">
            <w:pPr>
              <w:jc w:val="center"/>
              <w:rPr>
                <w:rFonts w:asciiTheme="minorHAnsi" w:hAnsiTheme="minorHAnsi"/>
                <w:sz w:val="18"/>
                <w:szCs w:val="18"/>
              </w:rPr>
            </w:pPr>
          </w:p>
        </w:tc>
        <w:tc>
          <w:tcPr>
            <w:tcW w:w="1596" w:type="dxa"/>
            <w:tcBorders>
              <w:top w:val="double" w:sz="4" w:space="0" w:color="auto"/>
              <w:left w:val="single" w:sz="4" w:space="0" w:color="auto"/>
              <w:bottom w:val="double" w:sz="4" w:space="0" w:color="auto"/>
              <w:right w:val="single" w:sz="4" w:space="0" w:color="auto"/>
            </w:tcBorders>
            <w:shd w:val="clear" w:color="auto" w:fill="auto"/>
            <w:noWrap/>
            <w:vAlign w:val="center"/>
          </w:tcPr>
          <w:p w14:paraId="4FB069EC" w14:textId="77777777" w:rsidR="00B720EB" w:rsidRPr="00677E36" w:rsidRDefault="00B720EB" w:rsidP="005F1761">
            <w:pPr>
              <w:jc w:val="left"/>
              <w:rPr>
                <w:rFonts w:asciiTheme="minorHAnsi" w:hAnsiTheme="minorHAnsi"/>
                <w:b/>
                <w:bCs/>
                <w:sz w:val="18"/>
                <w:szCs w:val="18"/>
              </w:rPr>
            </w:pPr>
            <w:r w:rsidRPr="00677E36">
              <w:rPr>
                <w:rFonts w:asciiTheme="minorHAnsi" w:hAnsiTheme="minorHAnsi"/>
                <w:b/>
                <w:bCs/>
                <w:sz w:val="18"/>
                <w:szCs w:val="18"/>
              </w:rPr>
              <w:t>Total Component 3</w:t>
            </w:r>
          </w:p>
        </w:tc>
        <w:tc>
          <w:tcPr>
            <w:tcW w:w="88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3DDC72C1" w14:textId="6C55430F" w:rsidR="00B720EB" w:rsidRPr="00677E36" w:rsidRDefault="00B720EB" w:rsidP="00265918">
            <w:pPr>
              <w:jc w:val="right"/>
              <w:rPr>
                <w:rFonts w:asciiTheme="minorHAnsi" w:hAnsiTheme="minorHAnsi"/>
                <w:b/>
                <w:sz w:val="18"/>
                <w:szCs w:val="18"/>
              </w:rPr>
            </w:pPr>
            <w:r w:rsidRPr="00677E36">
              <w:rPr>
                <w:rFonts w:asciiTheme="minorHAnsi" w:hAnsiTheme="minorHAnsi"/>
                <w:b/>
                <w:sz w:val="18"/>
                <w:szCs w:val="18"/>
              </w:rPr>
              <w:t>77,250</w:t>
            </w:r>
          </w:p>
        </w:tc>
        <w:tc>
          <w:tcPr>
            <w:tcW w:w="102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4D2B1ECB" w14:textId="1DFA7696" w:rsidR="00B720EB" w:rsidRPr="00677E36" w:rsidRDefault="00B720EB" w:rsidP="00265918">
            <w:pPr>
              <w:jc w:val="right"/>
              <w:rPr>
                <w:rFonts w:asciiTheme="minorHAnsi" w:hAnsiTheme="minorHAnsi"/>
                <w:b/>
                <w:sz w:val="18"/>
                <w:szCs w:val="18"/>
              </w:rPr>
            </w:pPr>
            <w:r w:rsidRPr="00677E36">
              <w:rPr>
                <w:rFonts w:asciiTheme="minorHAnsi" w:hAnsiTheme="minorHAnsi"/>
                <w:b/>
                <w:sz w:val="18"/>
                <w:szCs w:val="18"/>
              </w:rPr>
              <w:t>353,150</w:t>
            </w:r>
          </w:p>
        </w:tc>
        <w:tc>
          <w:tcPr>
            <w:tcW w:w="79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A4932EF" w14:textId="17F1CD7A" w:rsidR="00B720EB" w:rsidRPr="00677E36" w:rsidRDefault="005D5414" w:rsidP="00265918">
            <w:pPr>
              <w:jc w:val="right"/>
              <w:rPr>
                <w:rFonts w:asciiTheme="minorHAnsi" w:hAnsiTheme="minorHAnsi"/>
                <w:b/>
                <w:sz w:val="18"/>
                <w:szCs w:val="18"/>
              </w:rPr>
            </w:pPr>
            <w:r>
              <w:rPr>
                <w:rFonts w:asciiTheme="minorHAnsi" w:hAnsiTheme="minorHAnsi"/>
                <w:b/>
                <w:sz w:val="18"/>
                <w:szCs w:val="18"/>
              </w:rPr>
              <w:t>334,06</w:t>
            </w:r>
            <w:r w:rsidR="00B720EB" w:rsidRPr="00677E36">
              <w:rPr>
                <w:rFonts w:asciiTheme="minorHAnsi" w:hAnsiTheme="minorHAnsi"/>
                <w:b/>
                <w:sz w:val="18"/>
                <w:szCs w:val="18"/>
              </w:rPr>
              <w:t>0</w:t>
            </w:r>
          </w:p>
        </w:tc>
        <w:tc>
          <w:tcPr>
            <w:tcW w:w="848" w:type="dxa"/>
            <w:tcBorders>
              <w:top w:val="double" w:sz="4" w:space="0" w:color="auto"/>
              <w:left w:val="single" w:sz="4" w:space="0" w:color="auto"/>
              <w:bottom w:val="double" w:sz="4" w:space="0" w:color="auto"/>
              <w:right w:val="single" w:sz="4" w:space="0" w:color="auto"/>
            </w:tcBorders>
            <w:shd w:val="clear" w:color="auto" w:fill="auto"/>
            <w:noWrap/>
            <w:vAlign w:val="center"/>
          </w:tcPr>
          <w:p w14:paraId="35339E7E" w14:textId="2CB0F7AA" w:rsidR="00B720EB" w:rsidRPr="00677E36" w:rsidRDefault="00B720EB" w:rsidP="00265918">
            <w:pPr>
              <w:jc w:val="right"/>
              <w:rPr>
                <w:rFonts w:asciiTheme="minorHAnsi" w:hAnsiTheme="minorHAnsi"/>
                <w:b/>
                <w:sz w:val="18"/>
                <w:szCs w:val="18"/>
              </w:rPr>
            </w:pPr>
            <w:r w:rsidRPr="00677E36">
              <w:rPr>
                <w:rFonts w:asciiTheme="minorHAnsi" w:hAnsiTheme="minorHAnsi"/>
                <w:b/>
                <w:sz w:val="18"/>
                <w:szCs w:val="18"/>
              </w:rPr>
              <w:t>283,350</w:t>
            </w:r>
          </w:p>
        </w:tc>
        <w:tc>
          <w:tcPr>
            <w:tcW w:w="885" w:type="dxa"/>
            <w:tcBorders>
              <w:top w:val="double" w:sz="4" w:space="0" w:color="auto"/>
              <w:left w:val="single" w:sz="4" w:space="0" w:color="auto"/>
              <w:bottom w:val="double" w:sz="4" w:space="0" w:color="auto"/>
              <w:right w:val="single" w:sz="4" w:space="0" w:color="auto"/>
            </w:tcBorders>
            <w:vAlign w:val="center"/>
          </w:tcPr>
          <w:p w14:paraId="18540CEF" w14:textId="36FCFAD0" w:rsidR="00B720EB" w:rsidRPr="00677E36" w:rsidRDefault="005D5414" w:rsidP="00265918">
            <w:pPr>
              <w:jc w:val="right"/>
              <w:rPr>
                <w:rFonts w:asciiTheme="minorHAnsi" w:hAnsiTheme="minorHAnsi"/>
                <w:b/>
                <w:sz w:val="18"/>
                <w:szCs w:val="18"/>
              </w:rPr>
            </w:pPr>
            <w:r>
              <w:rPr>
                <w:rFonts w:asciiTheme="minorHAnsi" w:hAnsiTheme="minorHAnsi"/>
                <w:b/>
                <w:sz w:val="18"/>
                <w:szCs w:val="18"/>
              </w:rPr>
              <w:t>122,26</w:t>
            </w:r>
            <w:r w:rsidR="00B720EB" w:rsidRPr="00677E36">
              <w:rPr>
                <w:rFonts w:asciiTheme="minorHAnsi" w:hAnsiTheme="minorHAnsi"/>
                <w:b/>
                <w:sz w:val="18"/>
                <w:szCs w:val="18"/>
              </w:rPr>
              <w:t>0</w:t>
            </w:r>
          </w:p>
        </w:tc>
        <w:tc>
          <w:tcPr>
            <w:tcW w:w="99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B80F966" w14:textId="6D270D05" w:rsidR="00B720EB" w:rsidRPr="00677E36" w:rsidRDefault="00B720EB" w:rsidP="00265918">
            <w:pPr>
              <w:jc w:val="right"/>
              <w:rPr>
                <w:rFonts w:asciiTheme="minorHAnsi" w:hAnsiTheme="minorHAnsi"/>
                <w:b/>
                <w:sz w:val="18"/>
                <w:szCs w:val="18"/>
              </w:rPr>
            </w:pPr>
            <w:r w:rsidRPr="00677E36">
              <w:rPr>
                <w:rFonts w:asciiTheme="minorHAnsi" w:hAnsiTheme="minorHAnsi"/>
                <w:b/>
                <w:sz w:val="18"/>
                <w:szCs w:val="18"/>
              </w:rPr>
              <w:t>1,170,070</w:t>
            </w:r>
          </w:p>
        </w:tc>
        <w:tc>
          <w:tcPr>
            <w:tcW w:w="1085" w:type="dxa"/>
            <w:tcBorders>
              <w:top w:val="double" w:sz="4" w:space="0" w:color="auto"/>
              <w:left w:val="single" w:sz="4" w:space="0" w:color="auto"/>
              <w:bottom w:val="double" w:sz="4" w:space="0" w:color="auto"/>
              <w:right w:val="single" w:sz="4" w:space="0" w:color="auto"/>
            </w:tcBorders>
            <w:vAlign w:val="center"/>
          </w:tcPr>
          <w:p w14:paraId="4DECB052" w14:textId="77777777" w:rsidR="00B720EB" w:rsidRPr="00677E36" w:rsidRDefault="00B720EB" w:rsidP="003866B5">
            <w:pPr>
              <w:jc w:val="center"/>
              <w:rPr>
                <w:rFonts w:asciiTheme="minorHAnsi" w:hAnsiTheme="minorHAnsi"/>
                <w:sz w:val="18"/>
                <w:szCs w:val="18"/>
              </w:rPr>
            </w:pPr>
          </w:p>
        </w:tc>
      </w:tr>
      <w:tr w:rsidR="00B720EB" w:rsidRPr="00677E36" w14:paraId="6033C516" w14:textId="77777777" w:rsidTr="00954104">
        <w:trPr>
          <w:cantSplit/>
        </w:trPr>
        <w:tc>
          <w:tcPr>
            <w:tcW w:w="1935" w:type="dxa"/>
            <w:vMerge w:val="restart"/>
            <w:tcBorders>
              <w:top w:val="single" w:sz="4" w:space="0" w:color="auto"/>
              <w:left w:val="single" w:sz="4" w:space="0" w:color="auto"/>
            </w:tcBorders>
            <w:shd w:val="clear" w:color="auto" w:fill="auto"/>
            <w:noWrap/>
            <w:vAlign w:val="center"/>
          </w:tcPr>
          <w:p w14:paraId="6B4498E6" w14:textId="77777777" w:rsidR="00B720EB" w:rsidRPr="00677E36" w:rsidRDefault="00B720EB" w:rsidP="00954104">
            <w:pPr>
              <w:keepNext/>
              <w:keepLines/>
              <w:jc w:val="center"/>
              <w:rPr>
                <w:rFonts w:asciiTheme="minorHAnsi" w:hAnsiTheme="minorHAnsi"/>
                <w:b/>
                <w:bCs/>
                <w:sz w:val="18"/>
                <w:szCs w:val="18"/>
              </w:rPr>
            </w:pPr>
          </w:p>
          <w:p w14:paraId="41AAA711" w14:textId="77777777" w:rsidR="00B720EB" w:rsidRPr="00677E36" w:rsidRDefault="00B720EB" w:rsidP="00954104">
            <w:pPr>
              <w:keepNext/>
              <w:keepLines/>
              <w:jc w:val="center"/>
              <w:rPr>
                <w:rFonts w:asciiTheme="minorHAnsi" w:hAnsiTheme="minorHAnsi"/>
                <w:b/>
                <w:bCs/>
                <w:sz w:val="18"/>
                <w:szCs w:val="18"/>
              </w:rPr>
            </w:pPr>
          </w:p>
          <w:p w14:paraId="4AD8063A" w14:textId="77777777" w:rsidR="00B720EB" w:rsidRPr="00677E36" w:rsidRDefault="00B720EB" w:rsidP="00954104">
            <w:pPr>
              <w:keepNext/>
              <w:keepLines/>
              <w:jc w:val="center"/>
              <w:rPr>
                <w:rFonts w:asciiTheme="minorHAnsi" w:hAnsiTheme="minorHAnsi"/>
                <w:b/>
                <w:bCs/>
                <w:sz w:val="18"/>
                <w:szCs w:val="18"/>
              </w:rPr>
            </w:pPr>
            <w:r w:rsidRPr="00677E36">
              <w:rPr>
                <w:rFonts w:asciiTheme="minorHAnsi" w:hAnsiTheme="minorHAnsi"/>
                <w:b/>
                <w:bCs/>
                <w:sz w:val="18"/>
                <w:szCs w:val="18"/>
              </w:rPr>
              <w:t>COMPONENT 4:  Ensuring supply of products compliant with EESL</w:t>
            </w:r>
          </w:p>
        </w:tc>
        <w:tc>
          <w:tcPr>
            <w:tcW w:w="1439" w:type="dxa"/>
            <w:vMerge w:val="restart"/>
            <w:tcBorders>
              <w:top w:val="double" w:sz="4" w:space="0" w:color="auto"/>
              <w:left w:val="single" w:sz="4" w:space="0" w:color="auto"/>
              <w:right w:val="single" w:sz="4" w:space="0" w:color="auto"/>
            </w:tcBorders>
            <w:shd w:val="clear" w:color="auto" w:fill="auto"/>
            <w:vAlign w:val="center"/>
          </w:tcPr>
          <w:p w14:paraId="5C73AABF" w14:textId="2B94A558" w:rsidR="00B720EB" w:rsidRPr="00677E36" w:rsidRDefault="009044C1" w:rsidP="00954104">
            <w:pPr>
              <w:keepNext/>
              <w:keepLines/>
              <w:jc w:val="center"/>
              <w:rPr>
                <w:rFonts w:asciiTheme="minorHAnsi" w:hAnsiTheme="minorHAnsi"/>
                <w:b/>
                <w:bCs/>
                <w:sz w:val="18"/>
                <w:szCs w:val="18"/>
              </w:rPr>
            </w:pPr>
            <w:r w:rsidRPr="00733320">
              <w:rPr>
                <w:rFonts w:asciiTheme="minorHAnsi" w:hAnsiTheme="minorHAnsi"/>
                <w:bCs/>
                <w:sz w:val="18"/>
                <w:szCs w:val="18"/>
              </w:rPr>
              <w:t>Ministry</w:t>
            </w:r>
            <w:r>
              <w:rPr>
                <w:rFonts w:asciiTheme="minorHAnsi" w:hAnsiTheme="minorHAnsi"/>
                <w:bCs/>
                <w:sz w:val="18"/>
                <w:szCs w:val="18"/>
              </w:rPr>
              <w:t xml:space="preserve"> of </w:t>
            </w:r>
            <w:r w:rsidRPr="009044C1">
              <w:rPr>
                <w:rFonts w:asciiTheme="minorHAnsi" w:hAnsiTheme="minorHAnsi"/>
                <w:bCs/>
                <w:sz w:val="18"/>
                <w:szCs w:val="18"/>
              </w:rPr>
              <w:t>Investments</w:t>
            </w:r>
            <w:r w:rsidRPr="00733320">
              <w:rPr>
                <w:rFonts w:asciiTheme="minorHAnsi" w:hAnsiTheme="minorHAnsi"/>
                <w:bCs/>
                <w:sz w:val="18"/>
                <w:szCs w:val="18"/>
              </w:rPr>
              <w:t xml:space="preserve"> and Development</w:t>
            </w:r>
          </w:p>
        </w:tc>
        <w:tc>
          <w:tcPr>
            <w:tcW w:w="915" w:type="dxa"/>
            <w:vMerge w:val="restart"/>
            <w:tcBorders>
              <w:top w:val="double" w:sz="4" w:space="0" w:color="auto"/>
              <w:left w:val="single" w:sz="4" w:space="0" w:color="auto"/>
              <w:right w:val="single" w:sz="4" w:space="0" w:color="auto"/>
            </w:tcBorders>
            <w:shd w:val="clear" w:color="auto" w:fill="auto"/>
            <w:vAlign w:val="center"/>
          </w:tcPr>
          <w:p w14:paraId="5C6A4CC2" w14:textId="77777777" w:rsidR="00B720EB" w:rsidRPr="00677E36" w:rsidRDefault="00B720EB" w:rsidP="00954104">
            <w:pPr>
              <w:keepNext/>
              <w:keepLines/>
              <w:jc w:val="center"/>
              <w:rPr>
                <w:rFonts w:asciiTheme="minorHAnsi" w:hAnsiTheme="minorHAnsi"/>
                <w:b/>
                <w:bCs/>
                <w:sz w:val="18"/>
                <w:szCs w:val="18"/>
              </w:rPr>
            </w:pPr>
            <w:r w:rsidRPr="00677E36">
              <w:rPr>
                <w:rFonts w:asciiTheme="minorHAnsi" w:hAnsiTheme="minorHAnsi"/>
                <w:b/>
                <w:bCs/>
                <w:sz w:val="18"/>
                <w:szCs w:val="18"/>
              </w:rPr>
              <w:t>62000</w:t>
            </w:r>
          </w:p>
          <w:p w14:paraId="750F937A" w14:textId="77777777" w:rsidR="00B720EB" w:rsidRPr="00677E36" w:rsidRDefault="00B720EB" w:rsidP="00954104">
            <w:pPr>
              <w:keepNext/>
              <w:keepLines/>
              <w:jc w:val="center"/>
              <w:rPr>
                <w:rFonts w:asciiTheme="minorHAnsi" w:hAnsiTheme="minorHAnsi"/>
                <w:b/>
                <w:bCs/>
                <w:sz w:val="18"/>
                <w:szCs w:val="18"/>
              </w:rPr>
            </w:pPr>
          </w:p>
        </w:tc>
        <w:tc>
          <w:tcPr>
            <w:tcW w:w="1299" w:type="dxa"/>
            <w:vMerge w:val="restart"/>
            <w:tcBorders>
              <w:top w:val="double" w:sz="4" w:space="0" w:color="auto"/>
              <w:left w:val="single" w:sz="4" w:space="0" w:color="auto"/>
              <w:right w:val="single" w:sz="4" w:space="0" w:color="auto"/>
            </w:tcBorders>
            <w:vAlign w:val="center"/>
          </w:tcPr>
          <w:p w14:paraId="7199A9D3" w14:textId="77777777" w:rsidR="00B720EB" w:rsidRPr="00677E36" w:rsidRDefault="00B720EB" w:rsidP="00954104">
            <w:pPr>
              <w:keepNext/>
              <w:keepLines/>
              <w:jc w:val="center"/>
              <w:rPr>
                <w:rFonts w:asciiTheme="minorHAnsi" w:hAnsiTheme="minorHAnsi"/>
                <w:b/>
                <w:bCs/>
                <w:sz w:val="18"/>
                <w:szCs w:val="18"/>
              </w:rPr>
            </w:pPr>
            <w:r w:rsidRPr="00677E36">
              <w:rPr>
                <w:rFonts w:asciiTheme="minorHAnsi" w:hAnsiTheme="minorHAnsi"/>
                <w:b/>
                <w:bCs/>
                <w:sz w:val="18"/>
                <w:szCs w:val="18"/>
              </w:rPr>
              <w:t>GEF</w:t>
            </w:r>
          </w:p>
          <w:p w14:paraId="2F150342" w14:textId="77777777" w:rsidR="00B720EB" w:rsidRPr="00677E36" w:rsidRDefault="00B720EB" w:rsidP="00954104">
            <w:pPr>
              <w:keepNext/>
              <w:keepLines/>
              <w:jc w:val="center"/>
              <w:rPr>
                <w:rFonts w:asciiTheme="minorHAnsi" w:hAnsiTheme="minorHAnsi"/>
                <w:b/>
                <w:bCs/>
                <w:sz w:val="18"/>
                <w:szCs w:val="18"/>
              </w:rPr>
            </w:pPr>
          </w:p>
        </w:tc>
        <w:tc>
          <w:tcPr>
            <w:tcW w:w="1089"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42ABB57" w14:textId="193239FB" w:rsidR="00B720EB" w:rsidRPr="00677E36" w:rsidRDefault="005D5414" w:rsidP="00954104">
            <w:pPr>
              <w:keepNext/>
              <w:keepLines/>
              <w:jc w:val="center"/>
              <w:rPr>
                <w:rFonts w:asciiTheme="minorHAnsi" w:hAnsiTheme="minorHAnsi"/>
                <w:sz w:val="18"/>
                <w:szCs w:val="18"/>
              </w:rPr>
            </w:pPr>
            <w:r>
              <w:rPr>
                <w:rFonts w:asciiTheme="minorHAnsi" w:hAnsiTheme="minorHAnsi"/>
                <w:sz w:val="18"/>
                <w:szCs w:val="18"/>
              </w:rPr>
              <w:t>71200</w:t>
            </w:r>
          </w:p>
        </w:tc>
        <w:tc>
          <w:tcPr>
            <w:tcW w:w="1596" w:type="dxa"/>
            <w:tcBorders>
              <w:top w:val="double" w:sz="4" w:space="0" w:color="auto"/>
              <w:left w:val="single" w:sz="4" w:space="0" w:color="auto"/>
              <w:bottom w:val="single" w:sz="4" w:space="0" w:color="auto"/>
              <w:right w:val="single" w:sz="4" w:space="0" w:color="auto"/>
            </w:tcBorders>
            <w:shd w:val="clear" w:color="auto" w:fill="auto"/>
            <w:vAlign w:val="center"/>
          </w:tcPr>
          <w:p w14:paraId="0661D392" w14:textId="36E70EF4" w:rsidR="00B720EB" w:rsidRPr="00677E36" w:rsidRDefault="005D5414" w:rsidP="00954104">
            <w:pPr>
              <w:keepNext/>
              <w:keepLines/>
              <w:jc w:val="left"/>
              <w:rPr>
                <w:rFonts w:asciiTheme="minorHAnsi" w:hAnsiTheme="minorHAnsi"/>
                <w:sz w:val="18"/>
                <w:szCs w:val="18"/>
              </w:rPr>
            </w:pPr>
            <w:r>
              <w:rPr>
                <w:rFonts w:asciiTheme="minorHAnsi" w:hAnsiTheme="minorHAnsi"/>
                <w:sz w:val="18"/>
                <w:szCs w:val="18"/>
              </w:rPr>
              <w:t>International consultants</w:t>
            </w:r>
          </w:p>
        </w:tc>
        <w:tc>
          <w:tcPr>
            <w:tcW w:w="88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71FE4F25" w14:textId="59356607" w:rsidR="00B720EB" w:rsidRPr="00677E36" w:rsidRDefault="005D5414" w:rsidP="00954104">
            <w:pPr>
              <w:keepNext/>
              <w:keepLines/>
              <w:jc w:val="right"/>
              <w:rPr>
                <w:rFonts w:asciiTheme="minorHAnsi" w:hAnsiTheme="minorHAnsi"/>
                <w:sz w:val="18"/>
                <w:szCs w:val="18"/>
              </w:rPr>
            </w:pPr>
            <w:r>
              <w:rPr>
                <w:rFonts w:asciiTheme="minorHAnsi" w:hAnsiTheme="minorHAnsi"/>
                <w:sz w:val="18"/>
                <w:szCs w:val="18"/>
              </w:rPr>
              <w:t>31,500</w:t>
            </w:r>
          </w:p>
        </w:tc>
        <w:tc>
          <w:tcPr>
            <w:tcW w:w="1029" w:type="dxa"/>
            <w:tcBorders>
              <w:top w:val="double" w:sz="4" w:space="0" w:color="auto"/>
              <w:left w:val="single" w:sz="4" w:space="0" w:color="auto"/>
              <w:bottom w:val="single" w:sz="4" w:space="0" w:color="auto"/>
              <w:right w:val="single" w:sz="4" w:space="0" w:color="auto"/>
            </w:tcBorders>
            <w:shd w:val="clear" w:color="auto" w:fill="auto"/>
            <w:noWrap/>
            <w:vAlign w:val="center"/>
          </w:tcPr>
          <w:p w14:paraId="442F26BE" w14:textId="70980E01" w:rsidR="00B720EB" w:rsidRPr="00677E36" w:rsidRDefault="005D5414" w:rsidP="00954104">
            <w:pPr>
              <w:keepNext/>
              <w:keepLines/>
              <w:jc w:val="right"/>
              <w:rPr>
                <w:rFonts w:asciiTheme="minorHAnsi" w:hAnsiTheme="minorHAnsi"/>
                <w:sz w:val="18"/>
                <w:szCs w:val="18"/>
              </w:rPr>
            </w:pPr>
            <w:r>
              <w:rPr>
                <w:rFonts w:asciiTheme="minorHAnsi" w:hAnsiTheme="minorHAnsi"/>
                <w:sz w:val="18"/>
                <w:szCs w:val="18"/>
              </w:rPr>
              <w:t>56,000</w:t>
            </w:r>
          </w:p>
        </w:tc>
        <w:tc>
          <w:tcPr>
            <w:tcW w:w="793"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FEE1ADE" w14:textId="145E390C" w:rsidR="00B720EB" w:rsidRPr="00677E36" w:rsidRDefault="005D5414" w:rsidP="00954104">
            <w:pPr>
              <w:keepNext/>
              <w:keepLines/>
              <w:jc w:val="right"/>
              <w:rPr>
                <w:rFonts w:asciiTheme="minorHAnsi" w:hAnsiTheme="minorHAnsi"/>
                <w:sz w:val="18"/>
                <w:szCs w:val="18"/>
              </w:rPr>
            </w:pPr>
            <w:r>
              <w:rPr>
                <w:rFonts w:asciiTheme="minorHAnsi" w:hAnsiTheme="minorHAnsi"/>
                <w:sz w:val="18"/>
                <w:szCs w:val="18"/>
              </w:rPr>
              <w:t>56,000</w:t>
            </w:r>
          </w:p>
        </w:tc>
        <w:tc>
          <w:tcPr>
            <w:tcW w:w="848" w:type="dxa"/>
            <w:tcBorders>
              <w:top w:val="double" w:sz="4" w:space="0" w:color="auto"/>
              <w:left w:val="single" w:sz="4" w:space="0" w:color="auto"/>
              <w:bottom w:val="single" w:sz="4" w:space="0" w:color="auto"/>
              <w:right w:val="single" w:sz="4" w:space="0" w:color="auto"/>
            </w:tcBorders>
            <w:shd w:val="clear" w:color="auto" w:fill="auto"/>
            <w:noWrap/>
            <w:vAlign w:val="center"/>
          </w:tcPr>
          <w:p w14:paraId="4C899A4D" w14:textId="7DBF3E6C" w:rsidR="00B720EB" w:rsidRPr="00677E36" w:rsidRDefault="005D5414" w:rsidP="00954104">
            <w:pPr>
              <w:keepNext/>
              <w:keepLines/>
              <w:jc w:val="right"/>
              <w:rPr>
                <w:rFonts w:asciiTheme="minorHAnsi" w:hAnsiTheme="minorHAnsi"/>
                <w:sz w:val="18"/>
                <w:szCs w:val="18"/>
              </w:rPr>
            </w:pPr>
            <w:r>
              <w:rPr>
                <w:rFonts w:asciiTheme="minorHAnsi" w:hAnsiTheme="minorHAnsi"/>
                <w:sz w:val="18"/>
                <w:szCs w:val="18"/>
              </w:rPr>
              <w:t>56,000</w:t>
            </w:r>
          </w:p>
        </w:tc>
        <w:tc>
          <w:tcPr>
            <w:tcW w:w="885" w:type="dxa"/>
            <w:tcBorders>
              <w:top w:val="double" w:sz="4" w:space="0" w:color="auto"/>
              <w:left w:val="single" w:sz="4" w:space="0" w:color="auto"/>
              <w:bottom w:val="single" w:sz="4" w:space="0" w:color="auto"/>
              <w:right w:val="single" w:sz="4" w:space="0" w:color="auto"/>
            </w:tcBorders>
            <w:vAlign w:val="center"/>
          </w:tcPr>
          <w:p w14:paraId="55F16C24" w14:textId="2CCAB6DD" w:rsidR="00B720EB" w:rsidRPr="00677E36" w:rsidRDefault="005D5414" w:rsidP="00954104">
            <w:pPr>
              <w:keepNext/>
              <w:keepLines/>
              <w:jc w:val="right"/>
              <w:rPr>
                <w:rFonts w:asciiTheme="minorHAnsi" w:hAnsiTheme="minorHAnsi"/>
                <w:sz w:val="18"/>
                <w:szCs w:val="18"/>
              </w:rPr>
            </w:pPr>
            <w:r>
              <w:rPr>
                <w:rFonts w:asciiTheme="minorHAnsi" w:hAnsiTheme="minorHAnsi"/>
                <w:sz w:val="18"/>
                <w:szCs w:val="18"/>
              </w:rPr>
              <w:t>31,500</w:t>
            </w:r>
          </w:p>
        </w:tc>
        <w:tc>
          <w:tcPr>
            <w:tcW w:w="99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29CE77B2" w14:textId="77D5F90D" w:rsidR="00B720EB" w:rsidRPr="00677E36" w:rsidRDefault="005D5414" w:rsidP="00954104">
            <w:pPr>
              <w:keepNext/>
              <w:keepLines/>
              <w:jc w:val="right"/>
              <w:rPr>
                <w:rFonts w:asciiTheme="minorHAnsi" w:hAnsiTheme="minorHAnsi"/>
                <w:sz w:val="18"/>
                <w:szCs w:val="18"/>
              </w:rPr>
            </w:pPr>
            <w:r>
              <w:rPr>
                <w:rFonts w:asciiTheme="minorHAnsi" w:hAnsiTheme="minorHAnsi"/>
                <w:sz w:val="18"/>
                <w:szCs w:val="18"/>
              </w:rPr>
              <w:t>231,000</w:t>
            </w:r>
          </w:p>
        </w:tc>
        <w:tc>
          <w:tcPr>
            <w:tcW w:w="1085" w:type="dxa"/>
            <w:tcBorders>
              <w:top w:val="double" w:sz="4" w:space="0" w:color="auto"/>
              <w:left w:val="single" w:sz="4" w:space="0" w:color="auto"/>
              <w:bottom w:val="single" w:sz="4" w:space="0" w:color="auto"/>
              <w:right w:val="single" w:sz="4" w:space="0" w:color="auto"/>
            </w:tcBorders>
            <w:vAlign w:val="center"/>
          </w:tcPr>
          <w:p w14:paraId="70D2C09A" w14:textId="56B28201" w:rsidR="00B720EB" w:rsidRPr="00677E36" w:rsidRDefault="005D5414" w:rsidP="00954104">
            <w:pPr>
              <w:keepNext/>
              <w:keepLines/>
              <w:jc w:val="center"/>
              <w:rPr>
                <w:rFonts w:asciiTheme="minorHAnsi" w:hAnsiTheme="minorHAnsi"/>
                <w:sz w:val="18"/>
                <w:szCs w:val="18"/>
              </w:rPr>
            </w:pPr>
            <w:r>
              <w:rPr>
                <w:rFonts w:asciiTheme="minorHAnsi" w:hAnsiTheme="minorHAnsi"/>
                <w:sz w:val="18"/>
                <w:szCs w:val="18"/>
              </w:rPr>
              <w:t>1</w:t>
            </w:r>
          </w:p>
        </w:tc>
      </w:tr>
      <w:tr w:rsidR="005D5414" w:rsidRPr="00677E36" w14:paraId="1579864A" w14:textId="77777777" w:rsidTr="00954104">
        <w:trPr>
          <w:cantSplit/>
        </w:trPr>
        <w:tc>
          <w:tcPr>
            <w:tcW w:w="1935" w:type="dxa"/>
            <w:vMerge/>
            <w:tcBorders>
              <w:left w:val="single" w:sz="4" w:space="0" w:color="auto"/>
              <w:right w:val="single" w:sz="4" w:space="0" w:color="auto"/>
            </w:tcBorders>
            <w:shd w:val="clear" w:color="auto" w:fill="auto"/>
            <w:vAlign w:val="center"/>
          </w:tcPr>
          <w:p w14:paraId="0742E812" w14:textId="77777777" w:rsidR="005D5414" w:rsidRPr="00677E36" w:rsidRDefault="005D5414" w:rsidP="00954104">
            <w:pPr>
              <w:keepNext/>
              <w:keepLines/>
              <w:rPr>
                <w:rFonts w:asciiTheme="minorHAnsi" w:hAnsiTheme="minorHAnsi"/>
                <w:b/>
                <w:bCs/>
                <w:sz w:val="18"/>
                <w:szCs w:val="18"/>
              </w:rPr>
            </w:pPr>
          </w:p>
        </w:tc>
        <w:tc>
          <w:tcPr>
            <w:tcW w:w="1439" w:type="dxa"/>
            <w:vMerge/>
            <w:tcBorders>
              <w:left w:val="single" w:sz="4" w:space="0" w:color="auto"/>
              <w:right w:val="single" w:sz="4" w:space="0" w:color="auto"/>
            </w:tcBorders>
            <w:shd w:val="clear" w:color="auto" w:fill="auto"/>
            <w:vAlign w:val="center"/>
          </w:tcPr>
          <w:p w14:paraId="2CCDA361" w14:textId="77777777" w:rsidR="005D5414" w:rsidRPr="00677E36" w:rsidRDefault="005D5414" w:rsidP="00954104">
            <w:pPr>
              <w:keepNext/>
              <w:keepLines/>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68017EFD" w14:textId="77777777" w:rsidR="005D5414" w:rsidRPr="00677E36" w:rsidRDefault="005D5414" w:rsidP="00954104">
            <w:pPr>
              <w:keepNext/>
              <w:keepLines/>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1C71A1B1" w14:textId="77777777" w:rsidR="005D5414" w:rsidRPr="00677E36" w:rsidRDefault="005D5414" w:rsidP="00954104">
            <w:pPr>
              <w:keepNext/>
              <w:keepLines/>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54C324" w14:textId="415781CC" w:rsidR="005D5414" w:rsidRPr="00677E36" w:rsidRDefault="005D5414" w:rsidP="00954104">
            <w:pPr>
              <w:keepNext/>
              <w:keepLines/>
              <w:jc w:val="center"/>
              <w:rPr>
                <w:rFonts w:asciiTheme="minorHAnsi" w:hAnsiTheme="minorHAnsi"/>
                <w:sz w:val="18"/>
                <w:szCs w:val="18"/>
              </w:rPr>
            </w:pPr>
            <w:r w:rsidRPr="00677E36">
              <w:rPr>
                <w:rFonts w:asciiTheme="minorHAnsi" w:hAnsiTheme="minorHAnsi"/>
                <w:sz w:val="18"/>
                <w:szCs w:val="18"/>
              </w:rPr>
              <w:t>71300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24CF0CA1" w14:textId="551B3877" w:rsidR="005D5414" w:rsidRPr="00677E36" w:rsidRDefault="005D5414" w:rsidP="00954104">
            <w:pPr>
              <w:keepNext/>
              <w:keepLines/>
              <w:jc w:val="left"/>
              <w:rPr>
                <w:rFonts w:asciiTheme="minorHAnsi" w:hAnsiTheme="minorHAnsi"/>
                <w:sz w:val="18"/>
                <w:szCs w:val="18"/>
              </w:rPr>
            </w:pPr>
            <w:r w:rsidRPr="00677E36">
              <w:rPr>
                <w:rFonts w:asciiTheme="minorHAnsi" w:hAnsiTheme="minorHAnsi"/>
                <w:sz w:val="18"/>
                <w:szCs w:val="18"/>
              </w:rPr>
              <w:t>National consultants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243A15" w14:textId="10520067"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8,500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D4F6F2" w14:textId="34E63AB9"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9,000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12680C" w14:textId="2B60DB4B" w:rsidR="005D5414" w:rsidRPr="00677E36" w:rsidRDefault="005D5414" w:rsidP="00954104">
            <w:pPr>
              <w:keepNext/>
              <w:keepLines/>
              <w:jc w:val="right"/>
              <w:rPr>
                <w:rFonts w:asciiTheme="minorHAnsi" w:hAnsiTheme="minorHAnsi"/>
                <w:sz w:val="18"/>
                <w:szCs w:val="18"/>
              </w:rPr>
            </w:pPr>
            <w:r>
              <w:rPr>
                <w:rFonts w:asciiTheme="minorHAnsi" w:hAnsiTheme="minorHAnsi"/>
                <w:sz w:val="18"/>
                <w:szCs w:val="18"/>
              </w:rPr>
              <w:t>11,125</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2E6ECD" w14:textId="439B8CE8"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9,000</w:t>
            </w:r>
          </w:p>
        </w:tc>
        <w:tc>
          <w:tcPr>
            <w:tcW w:w="885" w:type="dxa"/>
            <w:tcBorders>
              <w:top w:val="single" w:sz="4" w:space="0" w:color="auto"/>
              <w:left w:val="single" w:sz="4" w:space="0" w:color="auto"/>
              <w:bottom w:val="single" w:sz="4" w:space="0" w:color="auto"/>
              <w:right w:val="single" w:sz="4" w:space="0" w:color="auto"/>
            </w:tcBorders>
            <w:vAlign w:val="center"/>
          </w:tcPr>
          <w:p w14:paraId="045D6B2B" w14:textId="161B73EA" w:rsidR="005D5414" w:rsidRPr="00677E36" w:rsidRDefault="005D5414" w:rsidP="00954104">
            <w:pPr>
              <w:keepNext/>
              <w:keepLines/>
              <w:jc w:val="right"/>
              <w:rPr>
                <w:rFonts w:asciiTheme="minorHAnsi" w:hAnsiTheme="minorHAnsi"/>
                <w:sz w:val="18"/>
                <w:szCs w:val="18"/>
              </w:rPr>
            </w:pPr>
            <w:r>
              <w:rPr>
                <w:rFonts w:asciiTheme="minorHAnsi" w:hAnsiTheme="minorHAnsi"/>
                <w:sz w:val="18"/>
                <w:szCs w:val="18"/>
              </w:rPr>
              <w:t>12,125</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E5090C" w14:textId="6B2F55DD"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49,750</w:t>
            </w:r>
          </w:p>
        </w:tc>
        <w:tc>
          <w:tcPr>
            <w:tcW w:w="1085" w:type="dxa"/>
            <w:tcBorders>
              <w:top w:val="single" w:sz="4" w:space="0" w:color="auto"/>
              <w:left w:val="single" w:sz="4" w:space="0" w:color="auto"/>
              <w:bottom w:val="single" w:sz="4" w:space="0" w:color="auto"/>
              <w:right w:val="single" w:sz="4" w:space="0" w:color="auto"/>
            </w:tcBorders>
            <w:vAlign w:val="center"/>
          </w:tcPr>
          <w:p w14:paraId="0398BC39" w14:textId="11FDF527" w:rsidR="005D5414" w:rsidRDefault="005D5414" w:rsidP="00954104">
            <w:pPr>
              <w:keepNext/>
              <w:keepLines/>
              <w:jc w:val="center"/>
              <w:rPr>
                <w:rFonts w:asciiTheme="minorHAnsi" w:hAnsiTheme="minorHAnsi"/>
                <w:sz w:val="18"/>
                <w:szCs w:val="18"/>
              </w:rPr>
            </w:pPr>
            <w:r>
              <w:rPr>
                <w:rFonts w:asciiTheme="minorHAnsi" w:hAnsiTheme="minorHAnsi"/>
                <w:sz w:val="18"/>
                <w:szCs w:val="18"/>
              </w:rPr>
              <w:t>2</w:t>
            </w:r>
          </w:p>
        </w:tc>
      </w:tr>
      <w:tr w:rsidR="005D5414" w:rsidRPr="00677E36" w14:paraId="41816DA3" w14:textId="77777777" w:rsidTr="00954104">
        <w:trPr>
          <w:cantSplit/>
          <w:trHeight w:val="827"/>
        </w:trPr>
        <w:tc>
          <w:tcPr>
            <w:tcW w:w="1935" w:type="dxa"/>
            <w:vMerge/>
            <w:tcBorders>
              <w:left w:val="single" w:sz="4" w:space="0" w:color="auto"/>
              <w:right w:val="single" w:sz="4" w:space="0" w:color="auto"/>
            </w:tcBorders>
            <w:shd w:val="clear" w:color="auto" w:fill="auto"/>
            <w:vAlign w:val="center"/>
          </w:tcPr>
          <w:p w14:paraId="3D1CC19F" w14:textId="77777777" w:rsidR="005D5414" w:rsidRPr="00677E36" w:rsidRDefault="005D5414" w:rsidP="00954104">
            <w:pPr>
              <w:keepNext/>
              <w:keepLines/>
              <w:rPr>
                <w:rFonts w:asciiTheme="minorHAnsi" w:hAnsiTheme="minorHAnsi"/>
                <w:b/>
                <w:bCs/>
                <w:sz w:val="18"/>
                <w:szCs w:val="18"/>
              </w:rPr>
            </w:pPr>
          </w:p>
        </w:tc>
        <w:tc>
          <w:tcPr>
            <w:tcW w:w="1439" w:type="dxa"/>
            <w:vMerge/>
            <w:tcBorders>
              <w:left w:val="single" w:sz="4" w:space="0" w:color="auto"/>
              <w:right w:val="single" w:sz="4" w:space="0" w:color="auto"/>
            </w:tcBorders>
            <w:shd w:val="clear" w:color="auto" w:fill="auto"/>
            <w:vAlign w:val="center"/>
          </w:tcPr>
          <w:p w14:paraId="133CC86E" w14:textId="77777777" w:rsidR="005D5414" w:rsidRPr="00677E36" w:rsidRDefault="005D5414" w:rsidP="00954104">
            <w:pPr>
              <w:keepNext/>
              <w:keepLines/>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1DE1EB5F" w14:textId="77777777" w:rsidR="005D5414" w:rsidRPr="00677E36" w:rsidRDefault="005D5414" w:rsidP="00954104">
            <w:pPr>
              <w:keepNext/>
              <w:keepLines/>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7F0F52F5" w14:textId="77777777" w:rsidR="005D5414" w:rsidRPr="00677E36" w:rsidRDefault="005D5414" w:rsidP="00954104">
            <w:pPr>
              <w:keepNext/>
              <w:keepLines/>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EE6ABB" w14:textId="77777777" w:rsidR="005D5414" w:rsidRPr="00677E36" w:rsidRDefault="005D5414" w:rsidP="00954104">
            <w:pPr>
              <w:keepNext/>
              <w:keepLines/>
              <w:jc w:val="center"/>
              <w:rPr>
                <w:rFonts w:asciiTheme="minorHAnsi" w:hAnsiTheme="minorHAnsi"/>
                <w:sz w:val="18"/>
                <w:szCs w:val="18"/>
              </w:rPr>
            </w:pPr>
            <w:r w:rsidRPr="00677E36">
              <w:rPr>
                <w:rFonts w:asciiTheme="minorHAnsi" w:hAnsiTheme="minorHAnsi"/>
                <w:sz w:val="18"/>
                <w:szCs w:val="18"/>
              </w:rPr>
              <w:t>71400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1A8146CD" w14:textId="77777777" w:rsidR="005D5414" w:rsidRPr="00677E36" w:rsidRDefault="005D5414" w:rsidP="00954104">
            <w:pPr>
              <w:keepNext/>
              <w:keepLines/>
              <w:jc w:val="left"/>
              <w:rPr>
                <w:rFonts w:asciiTheme="minorHAnsi" w:hAnsiTheme="minorHAnsi"/>
                <w:sz w:val="18"/>
                <w:szCs w:val="18"/>
              </w:rPr>
            </w:pPr>
            <w:r w:rsidRPr="00677E36">
              <w:rPr>
                <w:rFonts w:asciiTheme="minorHAnsi" w:hAnsiTheme="minorHAnsi"/>
                <w:sz w:val="18"/>
                <w:szCs w:val="18"/>
              </w:rPr>
              <w:t xml:space="preserve">Contractual services – individual </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85E928" w14:textId="778AE106" w:rsidR="005D5414" w:rsidRPr="00677E36" w:rsidRDefault="006123B8" w:rsidP="00954104">
            <w:pPr>
              <w:keepNext/>
              <w:keepLines/>
              <w:jc w:val="right"/>
              <w:rPr>
                <w:rFonts w:asciiTheme="minorHAnsi" w:hAnsiTheme="minorHAnsi"/>
                <w:sz w:val="18"/>
                <w:szCs w:val="18"/>
              </w:rPr>
            </w:pPr>
            <w:r>
              <w:rPr>
                <w:rFonts w:asciiTheme="minorHAnsi" w:hAnsiTheme="minorHAnsi"/>
                <w:sz w:val="18"/>
                <w:szCs w:val="18"/>
              </w:rPr>
              <w:t>21,400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4E96B2" w14:textId="25E7AB8D" w:rsidR="005D5414" w:rsidRPr="00677E36" w:rsidRDefault="006123B8" w:rsidP="00954104">
            <w:pPr>
              <w:keepNext/>
              <w:keepLines/>
              <w:jc w:val="right"/>
              <w:rPr>
                <w:rFonts w:asciiTheme="minorHAnsi" w:hAnsiTheme="minorHAnsi"/>
                <w:sz w:val="18"/>
                <w:szCs w:val="18"/>
              </w:rPr>
            </w:pPr>
            <w:r>
              <w:rPr>
                <w:rFonts w:asciiTheme="minorHAnsi" w:hAnsiTheme="minorHAnsi"/>
                <w:sz w:val="18"/>
                <w:szCs w:val="18"/>
              </w:rPr>
              <w:t>22,080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F80B8C" w14:textId="43AD0A2D" w:rsidR="005D5414" w:rsidRPr="00677E36" w:rsidRDefault="006123B8" w:rsidP="00954104">
            <w:pPr>
              <w:keepNext/>
              <w:keepLines/>
              <w:jc w:val="right"/>
              <w:rPr>
                <w:rFonts w:asciiTheme="minorHAnsi" w:hAnsiTheme="minorHAnsi"/>
                <w:sz w:val="18"/>
                <w:szCs w:val="18"/>
              </w:rPr>
            </w:pPr>
            <w:r>
              <w:rPr>
                <w:rFonts w:asciiTheme="minorHAnsi" w:hAnsiTheme="minorHAnsi"/>
                <w:sz w:val="18"/>
                <w:szCs w:val="18"/>
              </w:rPr>
              <w:t>22,780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DFCE61" w14:textId="606C44E6" w:rsidR="005D5414" w:rsidRPr="00677E36" w:rsidRDefault="006123B8" w:rsidP="00954104">
            <w:pPr>
              <w:keepNext/>
              <w:keepLines/>
              <w:jc w:val="right"/>
              <w:rPr>
                <w:rFonts w:asciiTheme="minorHAnsi" w:hAnsiTheme="minorHAnsi"/>
                <w:sz w:val="18"/>
                <w:szCs w:val="18"/>
              </w:rPr>
            </w:pPr>
            <w:r>
              <w:rPr>
                <w:rFonts w:asciiTheme="minorHAnsi" w:hAnsiTheme="minorHAnsi"/>
                <w:sz w:val="18"/>
                <w:szCs w:val="18"/>
              </w:rPr>
              <w:t>23,520</w:t>
            </w:r>
          </w:p>
        </w:tc>
        <w:tc>
          <w:tcPr>
            <w:tcW w:w="885" w:type="dxa"/>
            <w:tcBorders>
              <w:top w:val="single" w:sz="4" w:space="0" w:color="auto"/>
              <w:left w:val="single" w:sz="4" w:space="0" w:color="auto"/>
              <w:bottom w:val="single" w:sz="4" w:space="0" w:color="auto"/>
              <w:right w:val="single" w:sz="4" w:space="0" w:color="auto"/>
            </w:tcBorders>
            <w:vAlign w:val="center"/>
          </w:tcPr>
          <w:p w14:paraId="43FD34E2" w14:textId="349C229E" w:rsidR="005D5414" w:rsidRPr="00677E36" w:rsidRDefault="006123B8" w:rsidP="00954104">
            <w:pPr>
              <w:keepNext/>
              <w:keepLines/>
              <w:jc w:val="right"/>
              <w:rPr>
                <w:rFonts w:asciiTheme="minorHAnsi" w:hAnsiTheme="minorHAnsi"/>
                <w:sz w:val="18"/>
                <w:szCs w:val="18"/>
              </w:rPr>
            </w:pPr>
            <w:r>
              <w:rPr>
                <w:rFonts w:asciiTheme="minorHAnsi" w:hAnsiTheme="minorHAnsi"/>
                <w:sz w:val="18"/>
                <w:szCs w:val="18"/>
              </w:rPr>
              <w:t>24,290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E28D2E" w14:textId="64E8D2ED" w:rsidR="005D5414" w:rsidRPr="00677E36" w:rsidRDefault="006123B8" w:rsidP="00954104">
            <w:pPr>
              <w:keepNext/>
              <w:keepLines/>
              <w:jc w:val="right"/>
              <w:rPr>
                <w:rFonts w:asciiTheme="minorHAnsi" w:hAnsiTheme="minorHAnsi"/>
                <w:sz w:val="18"/>
                <w:szCs w:val="18"/>
              </w:rPr>
            </w:pPr>
            <w:r>
              <w:rPr>
                <w:rFonts w:asciiTheme="minorHAnsi" w:hAnsiTheme="minorHAnsi"/>
                <w:sz w:val="18"/>
                <w:szCs w:val="18"/>
              </w:rPr>
              <w:t>114,070</w:t>
            </w:r>
          </w:p>
        </w:tc>
        <w:tc>
          <w:tcPr>
            <w:tcW w:w="1085" w:type="dxa"/>
            <w:tcBorders>
              <w:top w:val="single" w:sz="4" w:space="0" w:color="auto"/>
              <w:left w:val="single" w:sz="4" w:space="0" w:color="auto"/>
              <w:bottom w:val="single" w:sz="4" w:space="0" w:color="auto"/>
              <w:right w:val="single" w:sz="4" w:space="0" w:color="auto"/>
            </w:tcBorders>
            <w:vAlign w:val="center"/>
          </w:tcPr>
          <w:p w14:paraId="054EF7B4" w14:textId="2ECC0A42" w:rsidR="005D5414" w:rsidRPr="00677E36" w:rsidRDefault="005D5414" w:rsidP="00954104">
            <w:pPr>
              <w:keepNext/>
              <w:keepLines/>
              <w:jc w:val="center"/>
              <w:rPr>
                <w:rFonts w:asciiTheme="minorHAnsi" w:hAnsiTheme="minorHAnsi"/>
                <w:sz w:val="18"/>
                <w:szCs w:val="18"/>
              </w:rPr>
            </w:pPr>
            <w:r>
              <w:rPr>
                <w:rFonts w:asciiTheme="minorHAnsi" w:hAnsiTheme="minorHAnsi"/>
                <w:sz w:val="18"/>
                <w:szCs w:val="18"/>
              </w:rPr>
              <w:t>3</w:t>
            </w:r>
          </w:p>
        </w:tc>
      </w:tr>
      <w:tr w:rsidR="005D5414" w:rsidRPr="00677E36" w14:paraId="2B004608" w14:textId="77777777" w:rsidTr="00954104">
        <w:trPr>
          <w:cantSplit/>
        </w:trPr>
        <w:tc>
          <w:tcPr>
            <w:tcW w:w="1935" w:type="dxa"/>
            <w:vMerge/>
            <w:tcBorders>
              <w:left w:val="single" w:sz="4" w:space="0" w:color="auto"/>
              <w:right w:val="single" w:sz="4" w:space="0" w:color="auto"/>
            </w:tcBorders>
            <w:shd w:val="clear" w:color="auto" w:fill="auto"/>
            <w:vAlign w:val="center"/>
          </w:tcPr>
          <w:p w14:paraId="1D57D75D" w14:textId="77777777" w:rsidR="005D5414" w:rsidRPr="00677E36" w:rsidRDefault="005D5414" w:rsidP="00954104">
            <w:pPr>
              <w:keepNext/>
              <w:keepLines/>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4DEDD9C2" w14:textId="77777777" w:rsidR="005D5414" w:rsidRPr="00677E36" w:rsidRDefault="005D5414" w:rsidP="00954104">
            <w:pPr>
              <w:keepNext/>
              <w:keepLines/>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38C7D28D" w14:textId="77777777" w:rsidR="005D5414" w:rsidRPr="00677E36" w:rsidRDefault="005D5414" w:rsidP="00954104">
            <w:pPr>
              <w:keepNext/>
              <w:keepLines/>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64E5345A" w14:textId="77777777" w:rsidR="005D5414" w:rsidRPr="00677E36" w:rsidRDefault="005D5414" w:rsidP="00954104">
            <w:pPr>
              <w:keepNext/>
              <w:keepLines/>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164553" w14:textId="77777777" w:rsidR="005D5414" w:rsidRPr="00677E36" w:rsidRDefault="005D5414" w:rsidP="00954104">
            <w:pPr>
              <w:keepNext/>
              <w:keepLines/>
              <w:jc w:val="center"/>
              <w:rPr>
                <w:rFonts w:asciiTheme="minorHAnsi" w:hAnsiTheme="minorHAnsi"/>
                <w:sz w:val="18"/>
                <w:szCs w:val="18"/>
              </w:rPr>
            </w:pPr>
            <w:r w:rsidRPr="00677E36">
              <w:rPr>
                <w:rFonts w:asciiTheme="minorHAnsi" w:hAnsiTheme="minorHAnsi"/>
                <w:sz w:val="18"/>
                <w:szCs w:val="18"/>
              </w:rPr>
              <w:t>71600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6E58D2" w14:textId="77777777" w:rsidR="005D5414" w:rsidRPr="00677E36" w:rsidRDefault="005D5414" w:rsidP="00954104">
            <w:pPr>
              <w:keepNext/>
              <w:keepLines/>
              <w:jc w:val="left"/>
              <w:rPr>
                <w:rFonts w:asciiTheme="minorHAnsi" w:hAnsiTheme="minorHAnsi"/>
                <w:sz w:val="18"/>
                <w:szCs w:val="18"/>
              </w:rPr>
            </w:pPr>
            <w:r w:rsidRPr="00677E36">
              <w:rPr>
                <w:rFonts w:asciiTheme="minorHAnsi" w:hAnsiTheme="minorHAnsi"/>
                <w:sz w:val="18"/>
                <w:szCs w:val="18"/>
              </w:rPr>
              <w:t>Travel</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5237B2" w14:textId="77777777"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1,200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2F857A" w14:textId="14B54309"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12,900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205CAF" w14:textId="08D95A75"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3,900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90645D" w14:textId="156FF819"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3,900</w:t>
            </w:r>
          </w:p>
        </w:tc>
        <w:tc>
          <w:tcPr>
            <w:tcW w:w="885" w:type="dxa"/>
            <w:tcBorders>
              <w:top w:val="single" w:sz="4" w:space="0" w:color="auto"/>
              <w:left w:val="single" w:sz="4" w:space="0" w:color="auto"/>
              <w:bottom w:val="single" w:sz="4" w:space="0" w:color="auto"/>
              <w:right w:val="single" w:sz="4" w:space="0" w:color="auto"/>
            </w:tcBorders>
            <w:vAlign w:val="center"/>
          </w:tcPr>
          <w:p w14:paraId="166725DF" w14:textId="038D9667"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1,200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248693" w14:textId="69CF8D2F"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23,100</w:t>
            </w:r>
          </w:p>
        </w:tc>
        <w:tc>
          <w:tcPr>
            <w:tcW w:w="1085" w:type="dxa"/>
            <w:tcBorders>
              <w:top w:val="single" w:sz="4" w:space="0" w:color="auto"/>
              <w:left w:val="single" w:sz="4" w:space="0" w:color="auto"/>
              <w:bottom w:val="single" w:sz="4" w:space="0" w:color="auto"/>
              <w:right w:val="single" w:sz="4" w:space="0" w:color="auto"/>
            </w:tcBorders>
            <w:vAlign w:val="center"/>
          </w:tcPr>
          <w:p w14:paraId="2A4B6F79" w14:textId="15E499D4" w:rsidR="005D5414" w:rsidRPr="00677E36" w:rsidRDefault="005D5414" w:rsidP="00954104">
            <w:pPr>
              <w:keepNext/>
              <w:keepLines/>
              <w:jc w:val="center"/>
              <w:rPr>
                <w:rFonts w:asciiTheme="minorHAnsi" w:hAnsiTheme="minorHAnsi"/>
                <w:sz w:val="18"/>
                <w:szCs w:val="18"/>
              </w:rPr>
            </w:pPr>
            <w:r>
              <w:rPr>
                <w:rFonts w:asciiTheme="minorHAnsi" w:hAnsiTheme="minorHAnsi"/>
                <w:sz w:val="18"/>
                <w:szCs w:val="18"/>
              </w:rPr>
              <w:t>4</w:t>
            </w:r>
          </w:p>
        </w:tc>
      </w:tr>
      <w:tr w:rsidR="005D5414" w:rsidRPr="00677E36" w14:paraId="64A01F58" w14:textId="77777777" w:rsidTr="00954104">
        <w:trPr>
          <w:cantSplit/>
        </w:trPr>
        <w:tc>
          <w:tcPr>
            <w:tcW w:w="1935" w:type="dxa"/>
            <w:vMerge/>
            <w:tcBorders>
              <w:left w:val="single" w:sz="4" w:space="0" w:color="auto"/>
              <w:right w:val="single" w:sz="4" w:space="0" w:color="auto"/>
            </w:tcBorders>
            <w:shd w:val="clear" w:color="auto" w:fill="auto"/>
            <w:vAlign w:val="center"/>
          </w:tcPr>
          <w:p w14:paraId="448B68EA" w14:textId="77777777" w:rsidR="005D5414" w:rsidRPr="00677E36" w:rsidRDefault="005D5414" w:rsidP="00954104">
            <w:pPr>
              <w:keepNext/>
              <w:keepLines/>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3344A1D7" w14:textId="77777777" w:rsidR="005D5414" w:rsidRPr="00677E36" w:rsidRDefault="005D5414" w:rsidP="00954104">
            <w:pPr>
              <w:keepNext/>
              <w:keepLines/>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6B017DDC" w14:textId="77777777" w:rsidR="005D5414" w:rsidRPr="00677E36" w:rsidRDefault="005D5414" w:rsidP="00954104">
            <w:pPr>
              <w:keepNext/>
              <w:keepLines/>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33464913" w14:textId="77777777" w:rsidR="005D5414" w:rsidRPr="00677E36" w:rsidRDefault="005D5414" w:rsidP="00954104">
            <w:pPr>
              <w:keepNext/>
              <w:keepLines/>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6E23F6" w14:textId="77777777" w:rsidR="005D5414" w:rsidRPr="00677E36" w:rsidRDefault="005D5414" w:rsidP="00954104">
            <w:pPr>
              <w:keepNext/>
              <w:keepLines/>
              <w:jc w:val="center"/>
              <w:rPr>
                <w:rFonts w:asciiTheme="minorHAnsi" w:hAnsiTheme="minorHAnsi"/>
                <w:sz w:val="18"/>
                <w:szCs w:val="18"/>
              </w:rPr>
            </w:pPr>
            <w:r w:rsidRPr="00677E36">
              <w:rPr>
                <w:rFonts w:asciiTheme="minorHAnsi" w:hAnsiTheme="minorHAnsi"/>
                <w:sz w:val="18"/>
                <w:szCs w:val="18"/>
              </w:rPr>
              <w:t>72100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6667D6" w14:textId="77777777" w:rsidR="005D5414" w:rsidRPr="00677E36" w:rsidRDefault="005D5414" w:rsidP="00954104">
            <w:pPr>
              <w:keepNext/>
              <w:keepLines/>
              <w:jc w:val="left"/>
              <w:rPr>
                <w:rFonts w:asciiTheme="minorHAnsi" w:hAnsiTheme="minorHAnsi"/>
                <w:sz w:val="18"/>
                <w:szCs w:val="18"/>
              </w:rPr>
            </w:pPr>
            <w:r w:rsidRPr="00677E36">
              <w:rPr>
                <w:rFonts w:asciiTheme="minorHAnsi" w:hAnsiTheme="minorHAnsi"/>
                <w:sz w:val="18"/>
                <w:szCs w:val="18"/>
              </w:rPr>
              <w:t>Contractual services (companies)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AA63EC" w14:textId="2001A4C1" w:rsidR="005D5414" w:rsidRPr="00677E36" w:rsidRDefault="005D5414" w:rsidP="00954104">
            <w:pPr>
              <w:keepNext/>
              <w:keepLines/>
              <w:jc w:val="right"/>
              <w:rPr>
                <w:rFonts w:asciiTheme="minorHAnsi" w:hAnsiTheme="minorHAnsi"/>
                <w:sz w:val="18"/>
                <w:szCs w:val="18"/>
              </w:rPr>
            </w:pPr>
            <w:r>
              <w:rPr>
                <w:rFonts w:asciiTheme="minorHAnsi" w:hAnsiTheme="minorHAnsi"/>
                <w:sz w:val="18"/>
                <w:szCs w:val="18"/>
              </w:rPr>
              <w:t>3,500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C80CC8" w14:textId="5B5C4C77" w:rsidR="005D5414" w:rsidRPr="00677E36" w:rsidRDefault="005D5414" w:rsidP="00954104">
            <w:pPr>
              <w:keepNext/>
              <w:keepLines/>
              <w:jc w:val="right"/>
              <w:rPr>
                <w:rFonts w:asciiTheme="minorHAnsi" w:hAnsiTheme="minorHAnsi"/>
                <w:sz w:val="18"/>
                <w:szCs w:val="18"/>
              </w:rPr>
            </w:pPr>
            <w:r>
              <w:rPr>
                <w:rFonts w:asciiTheme="minorHAnsi" w:hAnsiTheme="minorHAnsi"/>
                <w:sz w:val="18"/>
                <w:szCs w:val="18"/>
              </w:rPr>
              <w:t>10,500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9F2966" w14:textId="1791B9E7" w:rsidR="005D5414" w:rsidRPr="00677E36" w:rsidRDefault="005D5414" w:rsidP="00954104">
            <w:pPr>
              <w:keepNext/>
              <w:keepLines/>
              <w:jc w:val="right"/>
              <w:rPr>
                <w:rFonts w:asciiTheme="minorHAnsi" w:hAnsiTheme="minorHAnsi"/>
                <w:sz w:val="18"/>
                <w:szCs w:val="18"/>
              </w:rPr>
            </w:pPr>
            <w:r>
              <w:rPr>
                <w:rFonts w:asciiTheme="minorHAnsi" w:hAnsiTheme="minorHAnsi"/>
                <w:sz w:val="18"/>
                <w:szCs w:val="18"/>
              </w:rPr>
              <w:t>6,125</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04189B" w14:textId="20CD114B" w:rsidR="005D5414" w:rsidRPr="00677E36" w:rsidRDefault="005D5414" w:rsidP="00954104">
            <w:pPr>
              <w:keepNext/>
              <w:keepLines/>
              <w:jc w:val="right"/>
              <w:rPr>
                <w:rFonts w:asciiTheme="minorHAnsi" w:hAnsiTheme="minorHAnsi"/>
                <w:sz w:val="18"/>
                <w:szCs w:val="18"/>
              </w:rPr>
            </w:pPr>
            <w:r>
              <w:rPr>
                <w:rFonts w:asciiTheme="minorHAnsi" w:hAnsiTheme="minorHAnsi"/>
                <w:sz w:val="18"/>
                <w:szCs w:val="18"/>
              </w:rPr>
              <w:t>0</w:t>
            </w:r>
          </w:p>
        </w:tc>
        <w:tc>
          <w:tcPr>
            <w:tcW w:w="885" w:type="dxa"/>
            <w:tcBorders>
              <w:top w:val="single" w:sz="4" w:space="0" w:color="auto"/>
              <w:left w:val="single" w:sz="4" w:space="0" w:color="auto"/>
              <w:bottom w:val="single" w:sz="4" w:space="0" w:color="auto"/>
              <w:right w:val="single" w:sz="4" w:space="0" w:color="auto"/>
            </w:tcBorders>
            <w:vAlign w:val="center"/>
          </w:tcPr>
          <w:p w14:paraId="4E30B12C" w14:textId="5AB01E56" w:rsidR="005D5414" w:rsidRPr="00677E36" w:rsidRDefault="005D5414" w:rsidP="00954104">
            <w:pPr>
              <w:keepNext/>
              <w:keepLines/>
              <w:jc w:val="right"/>
              <w:rPr>
                <w:rFonts w:asciiTheme="minorHAnsi" w:hAnsiTheme="minorHAnsi"/>
                <w:sz w:val="18"/>
                <w:szCs w:val="18"/>
              </w:rPr>
            </w:pPr>
            <w:r>
              <w:rPr>
                <w:rFonts w:asciiTheme="minorHAnsi" w:hAnsiTheme="minorHAnsi"/>
                <w:sz w:val="18"/>
                <w:szCs w:val="18"/>
              </w:rPr>
              <w:t>7,875</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09CE09" w14:textId="64DC0C28" w:rsidR="005D5414" w:rsidRPr="00677E36" w:rsidRDefault="005D5414" w:rsidP="00954104">
            <w:pPr>
              <w:keepNext/>
              <w:keepLines/>
              <w:jc w:val="right"/>
              <w:rPr>
                <w:rFonts w:asciiTheme="minorHAnsi" w:hAnsiTheme="minorHAnsi"/>
                <w:sz w:val="18"/>
                <w:szCs w:val="18"/>
              </w:rPr>
            </w:pPr>
            <w:r>
              <w:rPr>
                <w:rFonts w:asciiTheme="minorHAnsi" w:hAnsiTheme="minorHAnsi"/>
                <w:sz w:val="18"/>
                <w:szCs w:val="18"/>
              </w:rPr>
              <w:t>28,000</w:t>
            </w:r>
          </w:p>
        </w:tc>
        <w:tc>
          <w:tcPr>
            <w:tcW w:w="1085" w:type="dxa"/>
            <w:tcBorders>
              <w:top w:val="single" w:sz="4" w:space="0" w:color="auto"/>
              <w:left w:val="single" w:sz="4" w:space="0" w:color="auto"/>
              <w:bottom w:val="single" w:sz="4" w:space="0" w:color="auto"/>
              <w:right w:val="single" w:sz="4" w:space="0" w:color="auto"/>
            </w:tcBorders>
            <w:vAlign w:val="center"/>
          </w:tcPr>
          <w:p w14:paraId="3C31FC12" w14:textId="0AB3E49C" w:rsidR="005D5414" w:rsidRPr="00677E36" w:rsidRDefault="005D5414" w:rsidP="00954104">
            <w:pPr>
              <w:keepNext/>
              <w:keepLines/>
              <w:jc w:val="center"/>
              <w:rPr>
                <w:rFonts w:asciiTheme="minorHAnsi" w:hAnsiTheme="minorHAnsi"/>
                <w:sz w:val="18"/>
                <w:szCs w:val="18"/>
              </w:rPr>
            </w:pPr>
            <w:r>
              <w:rPr>
                <w:rFonts w:asciiTheme="minorHAnsi" w:hAnsiTheme="minorHAnsi"/>
                <w:sz w:val="18"/>
                <w:szCs w:val="18"/>
              </w:rPr>
              <w:t>5</w:t>
            </w:r>
          </w:p>
        </w:tc>
      </w:tr>
      <w:tr w:rsidR="005D5414" w:rsidRPr="00677E36" w14:paraId="2D98B2B0" w14:textId="77777777" w:rsidTr="00954104">
        <w:trPr>
          <w:cantSplit/>
        </w:trPr>
        <w:tc>
          <w:tcPr>
            <w:tcW w:w="1935" w:type="dxa"/>
            <w:vMerge/>
            <w:tcBorders>
              <w:left w:val="single" w:sz="4" w:space="0" w:color="auto"/>
              <w:right w:val="single" w:sz="4" w:space="0" w:color="auto"/>
            </w:tcBorders>
            <w:shd w:val="clear" w:color="auto" w:fill="auto"/>
            <w:vAlign w:val="center"/>
          </w:tcPr>
          <w:p w14:paraId="6DDF66E1" w14:textId="77777777" w:rsidR="005D5414" w:rsidRPr="00677E36" w:rsidRDefault="005D5414" w:rsidP="00954104">
            <w:pPr>
              <w:keepNext/>
              <w:keepLines/>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2E7AC5DE" w14:textId="77777777" w:rsidR="005D5414" w:rsidRPr="00677E36" w:rsidRDefault="005D5414" w:rsidP="00954104">
            <w:pPr>
              <w:keepNext/>
              <w:keepLines/>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3705A081" w14:textId="77777777" w:rsidR="005D5414" w:rsidRPr="00677E36" w:rsidRDefault="005D5414" w:rsidP="00954104">
            <w:pPr>
              <w:keepNext/>
              <w:keepLines/>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6DEB39F2" w14:textId="77777777" w:rsidR="005D5414" w:rsidRPr="00677E36" w:rsidRDefault="005D5414" w:rsidP="00954104">
            <w:pPr>
              <w:keepNext/>
              <w:keepLines/>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1AE4E2" w14:textId="77777777" w:rsidR="005D5414" w:rsidRPr="00677E36" w:rsidRDefault="005D5414" w:rsidP="00954104">
            <w:pPr>
              <w:keepNext/>
              <w:keepLines/>
              <w:jc w:val="center"/>
              <w:rPr>
                <w:rFonts w:asciiTheme="minorHAnsi" w:hAnsiTheme="minorHAnsi"/>
                <w:sz w:val="18"/>
                <w:szCs w:val="18"/>
              </w:rPr>
            </w:pPr>
            <w:r w:rsidRPr="00677E36">
              <w:rPr>
                <w:rFonts w:asciiTheme="minorHAnsi" w:hAnsiTheme="minorHAnsi"/>
                <w:sz w:val="18"/>
                <w:szCs w:val="18"/>
              </w:rPr>
              <w:t>74200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CBA890" w14:textId="77777777" w:rsidR="005D5414" w:rsidRPr="00677E36" w:rsidRDefault="005D5414" w:rsidP="00954104">
            <w:pPr>
              <w:keepNext/>
              <w:keepLines/>
              <w:jc w:val="left"/>
              <w:rPr>
                <w:rFonts w:asciiTheme="minorHAnsi" w:hAnsiTheme="minorHAnsi"/>
                <w:bCs/>
                <w:sz w:val="18"/>
                <w:szCs w:val="18"/>
              </w:rPr>
            </w:pPr>
            <w:r w:rsidRPr="00677E36">
              <w:rPr>
                <w:rFonts w:asciiTheme="minorHAnsi" w:hAnsiTheme="minorHAnsi"/>
                <w:bCs/>
                <w:sz w:val="18"/>
                <w:szCs w:val="18"/>
              </w:rPr>
              <w:t>Communications and publishing</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0E7CE6" w14:textId="77777777"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600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DA3C33" w14:textId="77777777"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600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4456A8" w14:textId="77777777"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600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BD349C" w14:textId="77777777"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600</w:t>
            </w:r>
          </w:p>
        </w:tc>
        <w:tc>
          <w:tcPr>
            <w:tcW w:w="885" w:type="dxa"/>
            <w:tcBorders>
              <w:top w:val="single" w:sz="4" w:space="0" w:color="auto"/>
              <w:left w:val="single" w:sz="4" w:space="0" w:color="auto"/>
              <w:bottom w:val="single" w:sz="4" w:space="0" w:color="auto"/>
              <w:right w:val="single" w:sz="4" w:space="0" w:color="auto"/>
            </w:tcBorders>
            <w:vAlign w:val="center"/>
          </w:tcPr>
          <w:p w14:paraId="40982CBF" w14:textId="77777777"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600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F980B1" w14:textId="77777777"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3,000</w:t>
            </w:r>
          </w:p>
        </w:tc>
        <w:tc>
          <w:tcPr>
            <w:tcW w:w="1085" w:type="dxa"/>
            <w:tcBorders>
              <w:top w:val="single" w:sz="4" w:space="0" w:color="auto"/>
              <w:left w:val="single" w:sz="4" w:space="0" w:color="auto"/>
              <w:bottom w:val="single" w:sz="4" w:space="0" w:color="auto"/>
              <w:right w:val="single" w:sz="4" w:space="0" w:color="auto"/>
            </w:tcBorders>
            <w:vAlign w:val="center"/>
          </w:tcPr>
          <w:p w14:paraId="06CACFF6" w14:textId="77777777" w:rsidR="005D5414" w:rsidRPr="00677E36" w:rsidRDefault="005D5414" w:rsidP="00954104">
            <w:pPr>
              <w:keepNext/>
              <w:keepLines/>
              <w:jc w:val="center"/>
              <w:rPr>
                <w:rFonts w:asciiTheme="minorHAnsi" w:hAnsiTheme="minorHAnsi"/>
                <w:sz w:val="18"/>
                <w:szCs w:val="18"/>
              </w:rPr>
            </w:pPr>
          </w:p>
        </w:tc>
      </w:tr>
      <w:tr w:rsidR="005D5414" w:rsidRPr="00677E36" w14:paraId="7533DDE3" w14:textId="77777777" w:rsidTr="00954104">
        <w:trPr>
          <w:cantSplit/>
        </w:trPr>
        <w:tc>
          <w:tcPr>
            <w:tcW w:w="1935" w:type="dxa"/>
            <w:vMerge/>
            <w:tcBorders>
              <w:left w:val="single" w:sz="4" w:space="0" w:color="auto"/>
              <w:right w:val="single" w:sz="4" w:space="0" w:color="auto"/>
            </w:tcBorders>
            <w:shd w:val="clear" w:color="auto" w:fill="auto"/>
            <w:vAlign w:val="center"/>
          </w:tcPr>
          <w:p w14:paraId="560BC4C1" w14:textId="77777777" w:rsidR="005D5414" w:rsidRPr="00677E36" w:rsidRDefault="005D5414" w:rsidP="00954104">
            <w:pPr>
              <w:keepNext/>
              <w:keepLines/>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1C881082" w14:textId="77777777" w:rsidR="005D5414" w:rsidRPr="00677E36" w:rsidRDefault="005D5414" w:rsidP="00954104">
            <w:pPr>
              <w:keepNext/>
              <w:keepLines/>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2AEE1063" w14:textId="77777777" w:rsidR="005D5414" w:rsidRPr="00677E36" w:rsidRDefault="005D5414" w:rsidP="00954104">
            <w:pPr>
              <w:keepNext/>
              <w:keepLines/>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09F7728C" w14:textId="77777777" w:rsidR="005D5414" w:rsidRPr="00677E36" w:rsidRDefault="005D5414" w:rsidP="00954104">
            <w:pPr>
              <w:keepNext/>
              <w:keepLines/>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F20A65" w14:textId="77777777" w:rsidR="005D5414" w:rsidRPr="00677E36" w:rsidRDefault="005D5414" w:rsidP="00954104">
            <w:pPr>
              <w:keepNext/>
              <w:keepLines/>
              <w:jc w:val="center"/>
              <w:rPr>
                <w:rFonts w:asciiTheme="minorHAnsi" w:hAnsiTheme="minorHAnsi"/>
                <w:sz w:val="18"/>
                <w:szCs w:val="18"/>
              </w:rPr>
            </w:pPr>
            <w:r w:rsidRPr="00677E36">
              <w:rPr>
                <w:rFonts w:asciiTheme="minorHAnsi" w:hAnsiTheme="minorHAnsi"/>
                <w:sz w:val="18"/>
                <w:szCs w:val="18"/>
              </w:rPr>
              <w:t>74500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85C4F9" w14:textId="2050B4B2" w:rsidR="005D5414" w:rsidRPr="00677E36" w:rsidRDefault="005D5414" w:rsidP="00954104">
            <w:pPr>
              <w:keepNext/>
              <w:keepLines/>
              <w:jc w:val="left"/>
              <w:rPr>
                <w:rFonts w:asciiTheme="minorHAnsi" w:hAnsiTheme="minorHAnsi"/>
                <w:bCs/>
                <w:sz w:val="18"/>
                <w:szCs w:val="18"/>
              </w:rPr>
            </w:pPr>
            <w:r w:rsidRPr="00677E36">
              <w:rPr>
                <w:rFonts w:asciiTheme="minorHAnsi" w:hAnsiTheme="minorHAnsi"/>
                <w:bCs/>
                <w:sz w:val="18"/>
                <w:szCs w:val="18"/>
              </w:rPr>
              <w:t>Miscellaneous (fees, etc.)</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E236BD" w14:textId="5330CEDB"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2,250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5A9F90" w14:textId="127C7842"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2,250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A84C46" w14:textId="4C1E4781"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2,250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83081A" w14:textId="40A9FD4D"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2,250</w:t>
            </w:r>
          </w:p>
        </w:tc>
        <w:tc>
          <w:tcPr>
            <w:tcW w:w="885" w:type="dxa"/>
            <w:tcBorders>
              <w:top w:val="single" w:sz="4" w:space="0" w:color="auto"/>
              <w:left w:val="single" w:sz="4" w:space="0" w:color="auto"/>
              <w:bottom w:val="single" w:sz="4" w:space="0" w:color="auto"/>
              <w:right w:val="single" w:sz="4" w:space="0" w:color="auto"/>
            </w:tcBorders>
            <w:vAlign w:val="center"/>
          </w:tcPr>
          <w:p w14:paraId="0ADA8BDD" w14:textId="546739DB"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2,250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345C85" w14:textId="172359F5"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11,250</w:t>
            </w:r>
          </w:p>
        </w:tc>
        <w:tc>
          <w:tcPr>
            <w:tcW w:w="1085" w:type="dxa"/>
            <w:tcBorders>
              <w:top w:val="single" w:sz="4" w:space="0" w:color="auto"/>
              <w:left w:val="single" w:sz="4" w:space="0" w:color="auto"/>
              <w:bottom w:val="single" w:sz="4" w:space="0" w:color="auto"/>
              <w:right w:val="single" w:sz="4" w:space="0" w:color="auto"/>
            </w:tcBorders>
            <w:vAlign w:val="center"/>
          </w:tcPr>
          <w:p w14:paraId="5CCE6635" w14:textId="77777777" w:rsidR="005D5414" w:rsidRPr="00677E36" w:rsidRDefault="005D5414" w:rsidP="00954104">
            <w:pPr>
              <w:keepNext/>
              <w:keepLines/>
              <w:jc w:val="center"/>
              <w:rPr>
                <w:rFonts w:asciiTheme="minorHAnsi" w:hAnsiTheme="minorHAnsi"/>
                <w:sz w:val="18"/>
                <w:szCs w:val="18"/>
              </w:rPr>
            </w:pPr>
          </w:p>
        </w:tc>
      </w:tr>
      <w:tr w:rsidR="005D5414" w:rsidRPr="00677E36" w14:paraId="6319123C" w14:textId="77777777" w:rsidTr="00954104">
        <w:trPr>
          <w:cantSplit/>
        </w:trPr>
        <w:tc>
          <w:tcPr>
            <w:tcW w:w="1935" w:type="dxa"/>
            <w:vMerge/>
            <w:tcBorders>
              <w:left w:val="single" w:sz="4" w:space="0" w:color="auto"/>
              <w:right w:val="single" w:sz="4" w:space="0" w:color="auto"/>
            </w:tcBorders>
            <w:shd w:val="clear" w:color="auto" w:fill="auto"/>
            <w:vAlign w:val="center"/>
          </w:tcPr>
          <w:p w14:paraId="61D4371D" w14:textId="77777777" w:rsidR="005D5414" w:rsidRPr="00677E36" w:rsidRDefault="005D5414" w:rsidP="00954104">
            <w:pPr>
              <w:keepNext/>
              <w:keepLines/>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255331DF" w14:textId="77777777" w:rsidR="005D5414" w:rsidRPr="00677E36" w:rsidRDefault="005D5414" w:rsidP="00954104">
            <w:pPr>
              <w:keepNext/>
              <w:keepLines/>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03AD05CB" w14:textId="77777777" w:rsidR="005D5414" w:rsidRPr="00677E36" w:rsidRDefault="005D5414" w:rsidP="00954104">
            <w:pPr>
              <w:keepNext/>
              <w:keepLines/>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1FC3DEB1" w14:textId="77777777" w:rsidR="005D5414" w:rsidRPr="00677E36" w:rsidRDefault="005D5414" w:rsidP="00954104">
            <w:pPr>
              <w:keepNext/>
              <w:keepLines/>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42EAA4" w14:textId="77777777" w:rsidR="005D5414" w:rsidRPr="00677E36" w:rsidRDefault="005D5414" w:rsidP="00954104">
            <w:pPr>
              <w:keepNext/>
              <w:keepLines/>
              <w:jc w:val="center"/>
              <w:rPr>
                <w:rFonts w:asciiTheme="minorHAnsi" w:hAnsiTheme="minorHAnsi"/>
                <w:sz w:val="18"/>
                <w:szCs w:val="18"/>
              </w:rPr>
            </w:pPr>
            <w:r w:rsidRPr="00677E36">
              <w:rPr>
                <w:rFonts w:asciiTheme="minorHAnsi" w:hAnsiTheme="minorHAnsi"/>
                <w:sz w:val="18"/>
                <w:szCs w:val="18"/>
              </w:rPr>
              <w:t>75700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307436" w14:textId="77777777" w:rsidR="005D5414" w:rsidRPr="00677E36" w:rsidRDefault="005D5414" w:rsidP="00954104">
            <w:pPr>
              <w:keepNext/>
              <w:keepLines/>
              <w:jc w:val="left"/>
              <w:rPr>
                <w:rFonts w:asciiTheme="minorHAnsi" w:hAnsiTheme="minorHAnsi"/>
                <w:bCs/>
                <w:sz w:val="18"/>
                <w:szCs w:val="18"/>
              </w:rPr>
            </w:pPr>
            <w:r w:rsidRPr="00677E36">
              <w:rPr>
                <w:rFonts w:asciiTheme="minorHAnsi" w:hAnsiTheme="minorHAnsi"/>
                <w:bCs/>
                <w:sz w:val="18"/>
                <w:szCs w:val="18"/>
              </w:rPr>
              <w:t>Workshops and meetings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E72544" w14:textId="423EC5D9"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4,900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8D8009" w14:textId="7D38F85C"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4,400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75CD69" w14:textId="0D9CDC28"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4,650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55FD74" w14:textId="55B6B263"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4,900</w:t>
            </w:r>
          </w:p>
        </w:tc>
        <w:tc>
          <w:tcPr>
            <w:tcW w:w="885" w:type="dxa"/>
            <w:tcBorders>
              <w:top w:val="single" w:sz="4" w:space="0" w:color="auto"/>
              <w:left w:val="single" w:sz="4" w:space="0" w:color="auto"/>
              <w:bottom w:val="single" w:sz="4" w:space="0" w:color="auto"/>
              <w:right w:val="single" w:sz="4" w:space="0" w:color="auto"/>
            </w:tcBorders>
            <w:vAlign w:val="center"/>
          </w:tcPr>
          <w:p w14:paraId="13E9097C" w14:textId="5CE66138"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5,900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1D9251" w14:textId="0D2C98B5" w:rsidR="005D5414" w:rsidRPr="00677E36" w:rsidRDefault="005D5414" w:rsidP="00954104">
            <w:pPr>
              <w:keepNext/>
              <w:keepLines/>
              <w:jc w:val="right"/>
              <w:rPr>
                <w:rFonts w:asciiTheme="minorHAnsi" w:hAnsiTheme="minorHAnsi"/>
                <w:sz w:val="18"/>
                <w:szCs w:val="18"/>
              </w:rPr>
            </w:pPr>
            <w:r w:rsidRPr="00677E36">
              <w:rPr>
                <w:rFonts w:asciiTheme="minorHAnsi" w:hAnsiTheme="minorHAnsi"/>
                <w:sz w:val="18"/>
                <w:szCs w:val="18"/>
              </w:rPr>
              <w:t>24,750</w:t>
            </w:r>
          </w:p>
        </w:tc>
        <w:tc>
          <w:tcPr>
            <w:tcW w:w="1085" w:type="dxa"/>
            <w:tcBorders>
              <w:top w:val="single" w:sz="4" w:space="0" w:color="auto"/>
              <w:left w:val="single" w:sz="4" w:space="0" w:color="auto"/>
              <w:bottom w:val="single" w:sz="4" w:space="0" w:color="auto"/>
              <w:right w:val="single" w:sz="4" w:space="0" w:color="auto"/>
            </w:tcBorders>
            <w:vAlign w:val="center"/>
          </w:tcPr>
          <w:p w14:paraId="7F831712" w14:textId="77777777" w:rsidR="005D5414" w:rsidRPr="00677E36" w:rsidRDefault="005D5414" w:rsidP="00954104">
            <w:pPr>
              <w:keepNext/>
              <w:keepLines/>
              <w:jc w:val="center"/>
              <w:rPr>
                <w:rFonts w:asciiTheme="minorHAnsi" w:hAnsiTheme="minorHAnsi"/>
                <w:sz w:val="18"/>
                <w:szCs w:val="18"/>
              </w:rPr>
            </w:pPr>
          </w:p>
        </w:tc>
      </w:tr>
      <w:tr w:rsidR="005D5414" w:rsidRPr="00677E36" w14:paraId="7995053C" w14:textId="77777777" w:rsidTr="00954104">
        <w:trPr>
          <w:cantSplit/>
        </w:trPr>
        <w:tc>
          <w:tcPr>
            <w:tcW w:w="1935" w:type="dxa"/>
            <w:vMerge/>
            <w:tcBorders>
              <w:left w:val="single" w:sz="4" w:space="0" w:color="auto"/>
              <w:right w:val="single" w:sz="4" w:space="0" w:color="auto"/>
            </w:tcBorders>
            <w:shd w:val="clear" w:color="auto" w:fill="auto"/>
            <w:vAlign w:val="center"/>
          </w:tcPr>
          <w:p w14:paraId="53DD7C03" w14:textId="77777777" w:rsidR="005D5414" w:rsidRPr="00677E36" w:rsidRDefault="005D5414" w:rsidP="00954104">
            <w:pPr>
              <w:keepNext/>
              <w:keepLines/>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72EB4E5C" w14:textId="77777777" w:rsidR="005D5414" w:rsidRPr="00677E36" w:rsidRDefault="005D5414" w:rsidP="00954104">
            <w:pPr>
              <w:keepNext/>
              <w:keepLines/>
              <w:jc w:val="center"/>
              <w:rPr>
                <w:rFonts w:asciiTheme="minorHAnsi" w:hAnsiTheme="minorHAnsi"/>
                <w:b/>
                <w:bCs/>
                <w:sz w:val="18"/>
                <w:szCs w:val="18"/>
              </w:rPr>
            </w:pPr>
          </w:p>
        </w:tc>
        <w:tc>
          <w:tcPr>
            <w:tcW w:w="915" w:type="dxa"/>
            <w:vMerge/>
            <w:tcBorders>
              <w:top w:val="single" w:sz="4" w:space="0" w:color="auto"/>
              <w:left w:val="single" w:sz="4" w:space="0" w:color="auto"/>
              <w:right w:val="single" w:sz="4" w:space="0" w:color="auto"/>
            </w:tcBorders>
            <w:shd w:val="clear" w:color="auto" w:fill="auto"/>
            <w:vAlign w:val="center"/>
          </w:tcPr>
          <w:p w14:paraId="482A265E" w14:textId="77777777" w:rsidR="005D5414" w:rsidRPr="00677E36" w:rsidRDefault="005D5414" w:rsidP="00954104">
            <w:pPr>
              <w:keepNext/>
              <w:keepLines/>
              <w:rPr>
                <w:rFonts w:asciiTheme="minorHAnsi" w:hAnsiTheme="minorHAnsi"/>
                <w:b/>
                <w:bCs/>
                <w:sz w:val="18"/>
                <w:szCs w:val="18"/>
              </w:rPr>
            </w:pPr>
          </w:p>
        </w:tc>
        <w:tc>
          <w:tcPr>
            <w:tcW w:w="1299" w:type="dxa"/>
            <w:vMerge/>
            <w:tcBorders>
              <w:top w:val="single" w:sz="4" w:space="0" w:color="auto"/>
              <w:left w:val="single" w:sz="4" w:space="0" w:color="auto"/>
              <w:right w:val="single" w:sz="4" w:space="0" w:color="auto"/>
            </w:tcBorders>
            <w:vAlign w:val="center"/>
          </w:tcPr>
          <w:p w14:paraId="140EC33C" w14:textId="77777777" w:rsidR="005D5414" w:rsidRPr="00677E36" w:rsidRDefault="005D5414" w:rsidP="00954104">
            <w:pPr>
              <w:keepNext/>
              <w:keepLines/>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649B88" w14:textId="77777777" w:rsidR="005D5414" w:rsidRPr="00677E36" w:rsidRDefault="005D5414" w:rsidP="00954104">
            <w:pPr>
              <w:keepNext/>
              <w:keepLines/>
              <w:jc w:val="center"/>
              <w:rPr>
                <w:rFonts w:asciiTheme="minorHAnsi" w:hAnsiTheme="minorHAnsi"/>
                <w:sz w:val="18"/>
                <w:szCs w:val="18"/>
              </w:rPr>
            </w:pP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AF75DD" w14:textId="77777777" w:rsidR="005D5414" w:rsidRPr="00677E36" w:rsidRDefault="005D5414" w:rsidP="00954104">
            <w:pPr>
              <w:keepNext/>
              <w:keepLines/>
              <w:jc w:val="left"/>
              <w:rPr>
                <w:rFonts w:asciiTheme="minorHAnsi" w:hAnsiTheme="minorHAnsi"/>
                <w:sz w:val="18"/>
                <w:szCs w:val="18"/>
              </w:rPr>
            </w:pPr>
            <w:r w:rsidRPr="00677E36">
              <w:rPr>
                <w:rFonts w:asciiTheme="minorHAnsi" w:hAnsiTheme="minorHAnsi"/>
                <w:b/>
                <w:bCs/>
                <w:sz w:val="18"/>
                <w:szCs w:val="18"/>
              </w:rPr>
              <w:t>sub-total GEF</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4987BD" w14:textId="02EB18CC" w:rsidR="005D5414" w:rsidRPr="00677E36" w:rsidRDefault="005D5414" w:rsidP="00954104">
            <w:pPr>
              <w:keepNext/>
              <w:keepLines/>
              <w:jc w:val="right"/>
              <w:rPr>
                <w:rFonts w:asciiTheme="minorHAnsi" w:hAnsiTheme="minorHAnsi"/>
                <w:b/>
                <w:sz w:val="18"/>
                <w:szCs w:val="18"/>
              </w:rPr>
            </w:pPr>
            <w:r w:rsidRPr="00677E36">
              <w:rPr>
                <w:rFonts w:asciiTheme="minorHAnsi" w:hAnsiTheme="minorHAnsi"/>
                <w:b/>
                <w:sz w:val="18"/>
                <w:szCs w:val="18"/>
              </w:rPr>
              <w:t>73,850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E91914" w14:textId="1022F0B3" w:rsidR="005D5414" w:rsidRPr="00677E36" w:rsidRDefault="005D5414" w:rsidP="00954104">
            <w:pPr>
              <w:keepNext/>
              <w:keepLines/>
              <w:jc w:val="right"/>
              <w:rPr>
                <w:rFonts w:asciiTheme="minorHAnsi" w:hAnsiTheme="minorHAnsi"/>
                <w:b/>
                <w:sz w:val="18"/>
                <w:szCs w:val="18"/>
              </w:rPr>
            </w:pPr>
            <w:r w:rsidRPr="00677E36">
              <w:rPr>
                <w:rFonts w:asciiTheme="minorHAnsi" w:hAnsiTheme="minorHAnsi"/>
                <w:b/>
                <w:sz w:val="18"/>
                <w:szCs w:val="18"/>
              </w:rPr>
              <w:t>117,730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73EFAD" w14:textId="780EA397" w:rsidR="005D5414" w:rsidRPr="00677E36" w:rsidRDefault="006123B8" w:rsidP="00954104">
            <w:pPr>
              <w:keepNext/>
              <w:keepLines/>
              <w:jc w:val="right"/>
              <w:rPr>
                <w:rFonts w:asciiTheme="minorHAnsi" w:hAnsiTheme="minorHAnsi"/>
                <w:b/>
                <w:sz w:val="18"/>
                <w:szCs w:val="18"/>
              </w:rPr>
            </w:pPr>
            <w:r>
              <w:rPr>
                <w:rFonts w:asciiTheme="minorHAnsi" w:hAnsiTheme="minorHAnsi"/>
                <w:b/>
                <w:sz w:val="18"/>
                <w:szCs w:val="18"/>
              </w:rPr>
              <w:t>107,43</w:t>
            </w:r>
            <w:r w:rsidR="005D5414" w:rsidRPr="00677E36">
              <w:rPr>
                <w:rFonts w:asciiTheme="minorHAnsi" w:hAnsiTheme="minorHAnsi"/>
                <w:b/>
                <w:sz w:val="18"/>
                <w:szCs w:val="18"/>
              </w:rPr>
              <w:t>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BEB0C5" w14:textId="60205774" w:rsidR="005D5414" w:rsidRPr="00677E36" w:rsidRDefault="005D5414" w:rsidP="00954104">
            <w:pPr>
              <w:keepNext/>
              <w:keepLines/>
              <w:jc w:val="right"/>
              <w:rPr>
                <w:rFonts w:asciiTheme="minorHAnsi" w:hAnsiTheme="minorHAnsi"/>
                <w:b/>
                <w:sz w:val="18"/>
                <w:szCs w:val="18"/>
              </w:rPr>
            </w:pPr>
            <w:r w:rsidRPr="00677E36">
              <w:rPr>
                <w:rFonts w:asciiTheme="minorHAnsi" w:hAnsiTheme="minorHAnsi"/>
                <w:b/>
                <w:sz w:val="18"/>
                <w:szCs w:val="18"/>
              </w:rPr>
              <w:t>100,170</w:t>
            </w:r>
          </w:p>
        </w:tc>
        <w:tc>
          <w:tcPr>
            <w:tcW w:w="885" w:type="dxa"/>
            <w:tcBorders>
              <w:top w:val="single" w:sz="4" w:space="0" w:color="auto"/>
              <w:left w:val="single" w:sz="4" w:space="0" w:color="auto"/>
              <w:bottom w:val="single" w:sz="4" w:space="0" w:color="auto"/>
              <w:right w:val="single" w:sz="4" w:space="0" w:color="auto"/>
            </w:tcBorders>
            <w:vAlign w:val="center"/>
          </w:tcPr>
          <w:p w14:paraId="15901EDB" w14:textId="4A087310" w:rsidR="005D5414" w:rsidRPr="00677E36" w:rsidRDefault="006123B8" w:rsidP="00954104">
            <w:pPr>
              <w:keepNext/>
              <w:keepLines/>
              <w:jc w:val="right"/>
              <w:rPr>
                <w:rFonts w:asciiTheme="minorHAnsi" w:hAnsiTheme="minorHAnsi"/>
                <w:b/>
                <w:sz w:val="18"/>
                <w:szCs w:val="18"/>
              </w:rPr>
            </w:pPr>
            <w:r>
              <w:rPr>
                <w:rFonts w:asciiTheme="minorHAnsi" w:hAnsiTheme="minorHAnsi"/>
                <w:b/>
                <w:sz w:val="18"/>
                <w:szCs w:val="18"/>
              </w:rPr>
              <w:t>85,74</w:t>
            </w:r>
            <w:r w:rsidR="005D5414" w:rsidRPr="00677E36">
              <w:rPr>
                <w:rFonts w:asciiTheme="minorHAnsi" w:hAnsiTheme="minorHAnsi"/>
                <w:b/>
                <w:sz w:val="18"/>
                <w:szCs w:val="18"/>
              </w:rPr>
              <w:t>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FC6E41" w14:textId="390CF920" w:rsidR="005D5414" w:rsidRPr="00677E36" w:rsidRDefault="005D5414" w:rsidP="00954104">
            <w:pPr>
              <w:keepNext/>
              <w:keepLines/>
              <w:jc w:val="right"/>
              <w:rPr>
                <w:rFonts w:asciiTheme="minorHAnsi" w:hAnsiTheme="minorHAnsi"/>
                <w:b/>
                <w:sz w:val="18"/>
                <w:szCs w:val="18"/>
              </w:rPr>
            </w:pPr>
            <w:r w:rsidRPr="00677E36">
              <w:rPr>
                <w:rFonts w:asciiTheme="minorHAnsi" w:hAnsiTheme="minorHAnsi"/>
                <w:b/>
                <w:sz w:val="18"/>
                <w:szCs w:val="18"/>
              </w:rPr>
              <w:t>484,920</w:t>
            </w:r>
          </w:p>
        </w:tc>
        <w:tc>
          <w:tcPr>
            <w:tcW w:w="1085" w:type="dxa"/>
            <w:tcBorders>
              <w:top w:val="single" w:sz="4" w:space="0" w:color="auto"/>
              <w:left w:val="single" w:sz="4" w:space="0" w:color="auto"/>
              <w:bottom w:val="single" w:sz="4" w:space="0" w:color="auto"/>
              <w:right w:val="single" w:sz="4" w:space="0" w:color="auto"/>
            </w:tcBorders>
            <w:vAlign w:val="center"/>
          </w:tcPr>
          <w:p w14:paraId="731EA461" w14:textId="77777777" w:rsidR="005D5414" w:rsidRPr="00677E36" w:rsidRDefault="005D5414" w:rsidP="00954104">
            <w:pPr>
              <w:keepNext/>
              <w:keepLines/>
              <w:jc w:val="center"/>
              <w:rPr>
                <w:rFonts w:asciiTheme="minorHAnsi" w:hAnsiTheme="minorHAnsi"/>
                <w:sz w:val="18"/>
                <w:szCs w:val="18"/>
              </w:rPr>
            </w:pPr>
          </w:p>
        </w:tc>
      </w:tr>
      <w:tr w:rsidR="005D5414" w:rsidRPr="00677E36" w14:paraId="31C16DEC" w14:textId="77777777" w:rsidTr="00954104">
        <w:trPr>
          <w:cantSplit/>
        </w:trPr>
        <w:tc>
          <w:tcPr>
            <w:tcW w:w="1935" w:type="dxa"/>
            <w:vMerge/>
            <w:tcBorders>
              <w:left w:val="single" w:sz="4" w:space="0" w:color="auto"/>
              <w:right w:val="single" w:sz="4" w:space="0" w:color="auto"/>
            </w:tcBorders>
            <w:shd w:val="clear" w:color="auto" w:fill="auto"/>
            <w:vAlign w:val="center"/>
          </w:tcPr>
          <w:p w14:paraId="64F6D37E" w14:textId="77777777" w:rsidR="005D5414" w:rsidRPr="00677E36" w:rsidRDefault="005D5414" w:rsidP="00954104">
            <w:pPr>
              <w:keepNext/>
              <w:keepLines/>
              <w:rPr>
                <w:rFonts w:asciiTheme="minorHAnsi" w:hAnsiTheme="minorHAnsi"/>
                <w:sz w:val="18"/>
                <w:szCs w:val="18"/>
              </w:rPr>
            </w:pPr>
          </w:p>
        </w:tc>
        <w:tc>
          <w:tcPr>
            <w:tcW w:w="1439" w:type="dxa"/>
            <w:vMerge/>
            <w:tcBorders>
              <w:left w:val="single" w:sz="4" w:space="0" w:color="auto"/>
              <w:bottom w:val="double" w:sz="4" w:space="0" w:color="auto"/>
              <w:right w:val="single" w:sz="4" w:space="0" w:color="auto"/>
            </w:tcBorders>
            <w:shd w:val="clear" w:color="auto" w:fill="auto"/>
            <w:vAlign w:val="center"/>
          </w:tcPr>
          <w:p w14:paraId="6C1C7CFC" w14:textId="77777777" w:rsidR="005D5414" w:rsidRPr="00677E36" w:rsidRDefault="005D5414" w:rsidP="00954104">
            <w:pPr>
              <w:keepNext/>
              <w:keepLines/>
              <w:jc w:val="center"/>
              <w:rPr>
                <w:rFonts w:asciiTheme="minorHAnsi" w:hAnsiTheme="minorHAnsi"/>
                <w:b/>
                <w:bCs/>
                <w:sz w:val="18"/>
                <w:szCs w:val="18"/>
              </w:rPr>
            </w:pPr>
          </w:p>
        </w:tc>
        <w:tc>
          <w:tcPr>
            <w:tcW w:w="915" w:type="dxa"/>
            <w:tcBorders>
              <w:left w:val="single" w:sz="4" w:space="0" w:color="auto"/>
              <w:bottom w:val="double" w:sz="4" w:space="0" w:color="auto"/>
              <w:right w:val="single" w:sz="4" w:space="0" w:color="auto"/>
            </w:tcBorders>
            <w:shd w:val="clear" w:color="auto" w:fill="auto"/>
            <w:vAlign w:val="center"/>
          </w:tcPr>
          <w:p w14:paraId="1BF3C530" w14:textId="77777777" w:rsidR="005D5414" w:rsidRPr="00677E36" w:rsidRDefault="005D5414" w:rsidP="00954104">
            <w:pPr>
              <w:keepNext/>
              <w:keepLines/>
              <w:jc w:val="center"/>
              <w:rPr>
                <w:rFonts w:asciiTheme="minorHAnsi" w:hAnsiTheme="minorHAnsi"/>
                <w:b/>
                <w:bCs/>
                <w:sz w:val="18"/>
                <w:szCs w:val="18"/>
              </w:rPr>
            </w:pPr>
          </w:p>
        </w:tc>
        <w:tc>
          <w:tcPr>
            <w:tcW w:w="1299" w:type="dxa"/>
            <w:tcBorders>
              <w:left w:val="single" w:sz="4" w:space="0" w:color="auto"/>
              <w:bottom w:val="double" w:sz="4" w:space="0" w:color="auto"/>
              <w:right w:val="single" w:sz="4" w:space="0" w:color="auto"/>
            </w:tcBorders>
            <w:vAlign w:val="center"/>
          </w:tcPr>
          <w:p w14:paraId="71E07CCE" w14:textId="77777777" w:rsidR="005D5414" w:rsidRPr="00677E36" w:rsidRDefault="005D5414" w:rsidP="00954104">
            <w:pPr>
              <w:keepNext/>
              <w:keepLines/>
              <w:jc w:val="center"/>
              <w:rPr>
                <w:rFonts w:asciiTheme="minorHAnsi" w:hAnsiTheme="minorHAnsi"/>
                <w:b/>
                <w:bCs/>
                <w:sz w:val="18"/>
                <w:szCs w:val="18"/>
              </w:rPr>
            </w:pPr>
          </w:p>
        </w:tc>
        <w:tc>
          <w:tcPr>
            <w:tcW w:w="108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4C20D7C8" w14:textId="77777777" w:rsidR="005D5414" w:rsidRPr="00677E36" w:rsidRDefault="005D5414" w:rsidP="00954104">
            <w:pPr>
              <w:keepNext/>
              <w:keepLines/>
              <w:jc w:val="center"/>
              <w:rPr>
                <w:rFonts w:asciiTheme="minorHAnsi" w:hAnsiTheme="minorHAnsi"/>
                <w:sz w:val="18"/>
                <w:szCs w:val="18"/>
              </w:rPr>
            </w:pPr>
          </w:p>
        </w:tc>
        <w:tc>
          <w:tcPr>
            <w:tcW w:w="1596"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302F1B1" w14:textId="77777777" w:rsidR="005D5414" w:rsidRPr="00677E36" w:rsidRDefault="005D5414" w:rsidP="00954104">
            <w:pPr>
              <w:keepNext/>
              <w:keepLines/>
              <w:jc w:val="left"/>
              <w:rPr>
                <w:rFonts w:asciiTheme="minorHAnsi" w:hAnsiTheme="minorHAnsi"/>
                <w:b/>
                <w:bCs/>
                <w:sz w:val="18"/>
                <w:szCs w:val="18"/>
              </w:rPr>
            </w:pPr>
            <w:r w:rsidRPr="00677E36">
              <w:rPr>
                <w:rFonts w:asciiTheme="minorHAnsi" w:hAnsiTheme="minorHAnsi"/>
                <w:b/>
                <w:bCs/>
                <w:sz w:val="18"/>
                <w:szCs w:val="18"/>
              </w:rPr>
              <w:t>Total Component 4</w:t>
            </w:r>
          </w:p>
        </w:tc>
        <w:tc>
          <w:tcPr>
            <w:tcW w:w="88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42FEEB91" w14:textId="41BE1B37" w:rsidR="005D5414" w:rsidRPr="00677E36" w:rsidRDefault="005D5414" w:rsidP="00954104">
            <w:pPr>
              <w:keepNext/>
              <w:keepLines/>
              <w:jc w:val="right"/>
              <w:rPr>
                <w:rFonts w:asciiTheme="minorHAnsi" w:hAnsiTheme="minorHAnsi"/>
                <w:b/>
                <w:sz w:val="18"/>
                <w:szCs w:val="18"/>
              </w:rPr>
            </w:pPr>
            <w:r w:rsidRPr="00677E36">
              <w:rPr>
                <w:rFonts w:asciiTheme="minorHAnsi" w:hAnsiTheme="minorHAnsi"/>
                <w:b/>
                <w:sz w:val="18"/>
                <w:szCs w:val="18"/>
              </w:rPr>
              <w:t>73,850</w:t>
            </w:r>
          </w:p>
        </w:tc>
        <w:tc>
          <w:tcPr>
            <w:tcW w:w="102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489FF277" w14:textId="3526D79C" w:rsidR="005D5414" w:rsidRPr="00677E36" w:rsidRDefault="005D5414" w:rsidP="00954104">
            <w:pPr>
              <w:keepNext/>
              <w:keepLines/>
              <w:jc w:val="right"/>
              <w:rPr>
                <w:rFonts w:asciiTheme="minorHAnsi" w:hAnsiTheme="minorHAnsi"/>
                <w:b/>
                <w:sz w:val="18"/>
                <w:szCs w:val="18"/>
              </w:rPr>
            </w:pPr>
            <w:r w:rsidRPr="00677E36">
              <w:rPr>
                <w:rFonts w:asciiTheme="minorHAnsi" w:hAnsiTheme="minorHAnsi"/>
                <w:b/>
                <w:sz w:val="18"/>
                <w:szCs w:val="18"/>
              </w:rPr>
              <w:t>117,730</w:t>
            </w:r>
          </w:p>
        </w:tc>
        <w:tc>
          <w:tcPr>
            <w:tcW w:w="79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3B25A270" w14:textId="0097D858" w:rsidR="005D5414" w:rsidRPr="00677E36" w:rsidRDefault="005D5414" w:rsidP="00954104">
            <w:pPr>
              <w:keepNext/>
              <w:keepLines/>
              <w:jc w:val="right"/>
              <w:rPr>
                <w:rFonts w:asciiTheme="minorHAnsi" w:hAnsiTheme="minorHAnsi"/>
                <w:b/>
                <w:sz w:val="18"/>
                <w:szCs w:val="18"/>
              </w:rPr>
            </w:pPr>
            <w:r w:rsidRPr="00677E36">
              <w:rPr>
                <w:rFonts w:asciiTheme="minorHAnsi" w:hAnsiTheme="minorHAnsi"/>
                <w:b/>
                <w:sz w:val="18"/>
                <w:szCs w:val="18"/>
              </w:rPr>
              <w:t>107,4</w:t>
            </w:r>
            <w:r w:rsidR="00DC28B9">
              <w:rPr>
                <w:rFonts w:asciiTheme="minorHAnsi" w:hAnsiTheme="minorHAnsi"/>
                <w:b/>
                <w:sz w:val="18"/>
                <w:szCs w:val="18"/>
              </w:rPr>
              <w:t>3</w:t>
            </w:r>
            <w:r w:rsidRPr="00677E36">
              <w:rPr>
                <w:rFonts w:asciiTheme="minorHAnsi" w:hAnsiTheme="minorHAnsi"/>
                <w:b/>
                <w:sz w:val="18"/>
                <w:szCs w:val="18"/>
              </w:rPr>
              <w:t>0</w:t>
            </w:r>
          </w:p>
        </w:tc>
        <w:tc>
          <w:tcPr>
            <w:tcW w:w="848"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DD5690C" w14:textId="28A0D9F4" w:rsidR="005D5414" w:rsidRPr="00677E36" w:rsidRDefault="005D5414" w:rsidP="00954104">
            <w:pPr>
              <w:keepNext/>
              <w:keepLines/>
              <w:jc w:val="right"/>
              <w:rPr>
                <w:rFonts w:asciiTheme="minorHAnsi" w:hAnsiTheme="minorHAnsi"/>
                <w:b/>
                <w:sz w:val="18"/>
                <w:szCs w:val="18"/>
              </w:rPr>
            </w:pPr>
            <w:r w:rsidRPr="00677E36">
              <w:rPr>
                <w:rFonts w:asciiTheme="minorHAnsi" w:hAnsiTheme="minorHAnsi"/>
                <w:b/>
                <w:sz w:val="18"/>
                <w:szCs w:val="18"/>
              </w:rPr>
              <w:t>100,170</w:t>
            </w:r>
          </w:p>
        </w:tc>
        <w:tc>
          <w:tcPr>
            <w:tcW w:w="885" w:type="dxa"/>
            <w:tcBorders>
              <w:top w:val="double" w:sz="4" w:space="0" w:color="auto"/>
              <w:left w:val="single" w:sz="4" w:space="0" w:color="auto"/>
              <w:bottom w:val="double" w:sz="4" w:space="0" w:color="auto"/>
              <w:right w:val="single" w:sz="4" w:space="0" w:color="auto"/>
            </w:tcBorders>
            <w:vAlign w:val="center"/>
          </w:tcPr>
          <w:p w14:paraId="6F2BBA56" w14:textId="5C53645C" w:rsidR="005D5414" w:rsidRPr="00677E36" w:rsidRDefault="005D5414" w:rsidP="00954104">
            <w:pPr>
              <w:keepNext/>
              <w:keepLines/>
              <w:jc w:val="right"/>
              <w:rPr>
                <w:rFonts w:asciiTheme="minorHAnsi" w:hAnsiTheme="minorHAnsi"/>
                <w:b/>
                <w:sz w:val="18"/>
                <w:szCs w:val="18"/>
              </w:rPr>
            </w:pPr>
            <w:r w:rsidRPr="00677E36">
              <w:rPr>
                <w:rFonts w:asciiTheme="minorHAnsi" w:hAnsiTheme="minorHAnsi"/>
                <w:b/>
                <w:sz w:val="18"/>
                <w:szCs w:val="18"/>
              </w:rPr>
              <w:t>85,7</w:t>
            </w:r>
            <w:r w:rsidR="00DC28B9">
              <w:rPr>
                <w:rFonts w:asciiTheme="minorHAnsi" w:hAnsiTheme="minorHAnsi"/>
                <w:b/>
                <w:sz w:val="18"/>
                <w:szCs w:val="18"/>
              </w:rPr>
              <w:t>4</w:t>
            </w:r>
            <w:r w:rsidRPr="00677E36">
              <w:rPr>
                <w:rFonts w:asciiTheme="minorHAnsi" w:hAnsiTheme="minorHAnsi"/>
                <w:b/>
                <w:sz w:val="18"/>
                <w:szCs w:val="18"/>
              </w:rPr>
              <w:t>0</w:t>
            </w:r>
          </w:p>
        </w:tc>
        <w:tc>
          <w:tcPr>
            <w:tcW w:w="99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7B98724B" w14:textId="6F86CF69" w:rsidR="005D5414" w:rsidRPr="00677E36" w:rsidRDefault="005D5414" w:rsidP="00954104">
            <w:pPr>
              <w:keepNext/>
              <w:keepLines/>
              <w:jc w:val="right"/>
              <w:rPr>
                <w:rFonts w:asciiTheme="minorHAnsi" w:hAnsiTheme="minorHAnsi"/>
                <w:b/>
                <w:sz w:val="18"/>
                <w:szCs w:val="18"/>
              </w:rPr>
            </w:pPr>
            <w:r w:rsidRPr="00677E36">
              <w:rPr>
                <w:rFonts w:asciiTheme="minorHAnsi" w:hAnsiTheme="minorHAnsi"/>
                <w:b/>
                <w:sz w:val="18"/>
                <w:szCs w:val="18"/>
              </w:rPr>
              <w:t>484,920</w:t>
            </w:r>
          </w:p>
        </w:tc>
        <w:tc>
          <w:tcPr>
            <w:tcW w:w="1085" w:type="dxa"/>
            <w:tcBorders>
              <w:top w:val="double" w:sz="4" w:space="0" w:color="auto"/>
              <w:left w:val="single" w:sz="4" w:space="0" w:color="auto"/>
              <w:bottom w:val="double" w:sz="4" w:space="0" w:color="auto"/>
              <w:right w:val="single" w:sz="4" w:space="0" w:color="auto"/>
            </w:tcBorders>
            <w:vAlign w:val="center"/>
          </w:tcPr>
          <w:p w14:paraId="2265AD98" w14:textId="77777777" w:rsidR="005D5414" w:rsidRPr="00677E36" w:rsidRDefault="005D5414" w:rsidP="00954104">
            <w:pPr>
              <w:keepNext/>
              <w:keepLines/>
              <w:jc w:val="center"/>
              <w:rPr>
                <w:rFonts w:asciiTheme="minorHAnsi" w:hAnsiTheme="minorHAnsi"/>
                <w:sz w:val="18"/>
                <w:szCs w:val="18"/>
              </w:rPr>
            </w:pPr>
          </w:p>
        </w:tc>
      </w:tr>
      <w:tr w:rsidR="005D5414" w:rsidRPr="00677E36" w14:paraId="675B87A4" w14:textId="77777777" w:rsidTr="00954104">
        <w:trPr>
          <w:cantSplit/>
        </w:trPr>
        <w:tc>
          <w:tcPr>
            <w:tcW w:w="1935" w:type="dxa"/>
            <w:vMerge w:val="restart"/>
            <w:tcBorders>
              <w:top w:val="double" w:sz="4" w:space="0" w:color="auto"/>
              <w:left w:val="single" w:sz="4" w:space="0" w:color="auto"/>
              <w:right w:val="single" w:sz="4" w:space="0" w:color="auto"/>
            </w:tcBorders>
            <w:shd w:val="clear" w:color="auto" w:fill="auto"/>
            <w:vAlign w:val="center"/>
          </w:tcPr>
          <w:p w14:paraId="438BCADA" w14:textId="77777777" w:rsidR="005D5414" w:rsidRPr="00677E36" w:rsidRDefault="005D5414" w:rsidP="003B2A79">
            <w:pPr>
              <w:jc w:val="center"/>
              <w:rPr>
                <w:rFonts w:asciiTheme="minorHAnsi" w:hAnsiTheme="minorHAnsi"/>
                <w:b/>
                <w:bCs/>
                <w:caps/>
                <w:sz w:val="18"/>
                <w:szCs w:val="18"/>
              </w:rPr>
            </w:pPr>
          </w:p>
          <w:p w14:paraId="64F1EB61" w14:textId="77777777" w:rsidR="005D5414" w:rsidRPr="00677E36" w:rsidRDefault="005D5414" w:rsidP="003B2A79">
            <w:pPr>
              <w:jc w:val="center"/>
              <w:rPr>
                <w:rFonts w:asciiTheme="minorHAnsi" w:hAnsiTheme="minorHAnsi"/>
                <w:b/>
                <w:bCs/>
                <w:caps/>
                <w:sz w:val="18"/>
                <w:szCs w:val="18"/>
              </w:rPr>
            </w:pPr>
            <w:r w:rsidRPr="00677E36">
              <w:rPr>
                <w:rFonts w:asciiTheme="minorHAnsi" w:hAnsiTheme="minorHAnsi"/>
                <w:b/>
                <w:bCs/>
                <w:caps/>
                <w:sz w:val="18"/>
                <w:szCs w:val="18"/>
              </w:rPr>
              <w:t xml:space="preserve">Project management  </w:t>
            </w:r>
          </w:p>
          <w:p w14:paraId="2FDFCE71" w14:textId="77777777" w:rsidR="005D5414" w:rsidRPr="00677E36" w:rsidRDefault="005D5414" w:rsidP="003B2A79">
            <w:pPr>
              <w:jc w:val="center"/>
              <w:rPr>
                <w:rFonts w:asciiTheme="minorHAnsi" w:hAnsiTheme="minorHAnsi"/>
                <w:b/>
                <w:bCs/>
                <w:caps/>
                <w:sz w:val="18"/>
                <w:szCs w:val="18"/>
              </w:rPr>
            </w:pPr>
          </w:p>
          <w:p w14:paraId="37FF9599" w14:textId="77777777" w:rsidR="005D5414" w:rsidRPr="00677E36" w:rsidRDefault="005D5414" w:rsidP="003B2A79">
            <w:pPr>
              <w:jc w:val="center"/>
              <w:rPr>
                <w:rFonts w:asciiTheme="minorHAnsi" w:hAnsiTheme="minorHAnsi"/>
                <w:bCs/>
                <w:caps/>
                <w:sz w:val="18"/>
                <w:szCs w:val="18"/>
              </w:rPr>
            </w:pPr>
          </w:p>
        </w:tc>
        <w:tc>
          <w:tcPr>
            <w:tcW w:w="1439" w:type="dxa"/>
            <w:vMerge w:val="restart"/>
            <w:tcBorders>
              <w:top w:val="double" w:sz="4" w:space="0" w:color="auto"/>
              <w:left w:val="single" w:sz="4" w:space="0" w:color="auto"/>
              <w:right w:val="single" w:sz="4" w:space="0" w:color="auto"/>
            </w:tcBorders>
            <w:shd w:val="clear" w:color="auto" w:fill="auto"/>
            <w:vAlign w:val="center"/>
          </w:tcPr>
          <w:p w14:paraId="631AF289" w14:textId="75941D0B" w:rsidR="005D5414" w:rsidRPr="002B3813" w:rsidRDefault="00A50CDD" w:rsidP="003B2A79">
            <w:pPr>
              <w:jc w:val="center"/>
              <w:rPr>
                <w:rFonts w:asciiTheme="minorHAnsi" w:hAnsiTheme="minorHAnsi"/>
                <w:bCs/>
                <w:sz w:val="18"/>
                <w:szCs w:val="18"/>
              </w:rPr>
            </w:pPr>
            <w:r>
              <w:rPr>
                <w:rFonts w:asciiTheme="minorHAnsi" w:hAnsiTheme="minorHAnsi"/>
                <w:bCs/>
                <w:sz w:val="18"/>
                <w:szCs w:val="18"/>
              </w:rPr>
              <w:t xml:space="preserve">Ministry of Investments and Development / </w:t>
            </w:r>
            <w:r w:rsidR="009044C1" w:rsidRPr="002B3813">
              <w:rPr>
                <w:rFonts w:asciiTheme="minorHAnsi" w:hAnsiTheme="minorHAnsi"/>
                <w:bCs/>
                <w:sz w:val="18"/>
                <w:szCs w:val="18"/>
              </w:rPr>
              <w:t>UNDP</w:t>
            </w:r>
          </w:p>
          <w:p w14:paraId="1BD75773" w14:textId="77777777" w:rsidR="005D5414" w:rsidRPr="00677E36" w:rsidRDefault="005D5414" w:rsidP="003B2A79">
            <w:pPr>
              <w:jc w:val="center"/>
              <w:rPr>
                <w:rFonts w:asciiTheme="minorHAnsi" w:hAnsiTheme="minorHAnsi"/>
                <w:b/>
                <w:bCs/>
                <w:sz w:val="18"/>
                <w:szCs w:val="18"/>
              </w:rPr>
            </w:pPr>
          </w:p>
        </w:tc>
        <w:tc>
          <w:tcPr>
            <w:tcW w:w="915" w:type="dxa"/>
            <w:vMerge w:val="restart"/>
            <w:tcBorders>
              <w:top w:val="double" w:sz="4" w:space="0" w:color="auto"/>
              <w:left w:val="single" w:sz="4" w:space="0" w:color="auto"/>
              <w:right w:val="single" w:sz="4" w:space="0" w:color="auto"/>
            </w:tcBorders>
            <w:shd w:val="clear" w:color="auto" w:fill="auto"/>
            <w:vAlign w:val="center"/>
          </w:tcPr>
          <w:p w14:paraId="2F429CE9" w14:textId="77777777" w:rsidR="005D5414" w:rsidRPr="00677E36" w:rsidRDefault="005D5414" w:rsidP="00DA2739">
            <w:pPr>
              <w:jc w:val="center"/>
              <w:rPr>
                <w:rFonts w:asciiTheme="minorHAnsi" w:hAnsiTheme="minorHAnsi"/>
                <w:b/>
                <w:bCs/>
                <w:sz w:val="18"/>
                <w:szCs w:val="18"/>
              </w:rPr>
            </w:pPr>
            <w:r w:rsidRPr="00677E36">
              <w:rPr>
                <w:rFonts w:asciiTheme="minorHAnsi" w:hAnsiTheme="minorHAnsi"/>
                <w:b/>
                <w:bCs/>
                <w:sz w:val="18"/>
                <w:szCs w:val="18"/>
              </w:rPr>
              <w:t>62000</w:t>
            </w:r>
          </w:p>
          <w:p w14:paraId="298A7116" w14:textId="77777777" w:rsidR="005D5414" w:rsidRPr="00677E36" w:rsidRDefault="005D5414" w:rsidP="003B2A79">
            <w:pPr>
              <w:jc w:val="center"/>
              <w:rPr>
                <w:rFonts w:asciiTheme="minorHAnsi" w:hAnsiTheme="minorHAnsi"/>
                <w:b/>
                <w:bCs/>
                <w:sz w:val="18"/>
                <w:szCs w:val="18"/>
              </w:rPr>
            </w:pPr>
          </w:p>
        </w:tc>
        <w:tc>
          <w:tcPr>
            <w:tcW w:w="1299" w:type="dxa"/>
            <w:vMerge w:val="restart"/>
            <w:tcBorders>
              <w:top w:val="double" w:sz="4" w:space="0" w:color="auto"/>
              <w:left w:val="single" w:sz="4" w:space="0" w:color="auto"/>
              <w:right w:val="single" w:sz="4" w:space="0" w:color="auto"/>
            </w:tcBorders>
            <w:vAlign w:val="center"/>
          </w:tcPr>
          <w:p w14:paraId="3F2115AF" w14:textId="77777777" w:rsidR="005D5414" w:rsidRPr="00677E36" w:rsidRDefault="005D5414" w:rsidP="003B2A79">
            <w:pPr>
              <w:jc w:val="center"/>
              <w:rPr>
                <w:rFonts w:asciiTheme="minorHAnsi" w:hAnsiTheme="minorHAnsi"/>
                <w:b/>
                <w:bCs/>
                <w:sz w:val="18"/>
                <w:szCs w:val="18"/>
              </w:rPr>
            </w:pPr>
            <w:r w:rsidRPr="00677E36">
              <w:rPr>
                <w:rFonts w:asciiTheme="minorHAnsi" w:hAnsiTheme="minorHAnsi"/>
                <w:b/>
                <w:bCs/>
                <w:sz w:val="18"/>
                <w:szCs w:val="18"/>
              </w:rPr>
              <w:t>GEF</w:t>
            </w:r>
          </w:p>
          <w:p w14:paraId="7349B95B" w14:textId="77777777" w:rsidR="005D5414" w:rsidRPr="00677E36" w:rsidRDefault="005D5414" w:rsidP="003B2A79">
            <w:pPr>
              <w:jc w:val="center"/>
              <w:rPr>
                <w:rFonts w:asciiTheme="minorHAnsi" w:hAnsiTheme="minorHAnsi"/>
                <w:b/>
                <w:bCs/>
                <w:sz w:val="18"/>
                <w:szCs w:val="18"/>
              </w:rPr>
            </w:pPr>
          </w:p>
        </w:tc>
        <w:tc>
          <w:tcPr>
            <w:tcW w:w="1089" w:type="dxa"/>
            <w:tcBorders>
              <w:top w:val="double" w:sz="4" w:space="0" w:color="auto"/>
              <w:left w:val="single" w:sz="4" w:space="0" w:color="auto"/>
              <w:bottom w:val="single" w:sz="4" w:space="0" w:color="auto"/>
              <w:right w:val="single" w:sz="4" w:space="0" w:color="auto"/>
            </w:tcBorders>
            <w:shd w:val="clear" w:color="auto" w:fill="auto"/>
            <w:noWrap/>
            <w:vAlign w:val="center"/>
          </w:tcPr>
          <w:p w14:paraId="6E58CFA4" w14:textId="77777777" w:rsidR="005D5414" w:rsidRPr="00677E36" w:rsidRDefault="005D5414" w:rsidP="00265918">
            <w:pPr>
              <w:jc w:val="center"/>
              <w:rPr>
                <w:rFonts w:asciiTheme="minorHAnsi" w:hAnsiTheme="minorHAnsi"/>
                <w:sz w:val="18"/>
                <w:szCs w:val="18"/>
              </w:rPr>
            </w:pPr>
            <w:r w:rsidRPr="00677E36">
              <w:rPr>
                <w:rFonts w:asciiTheme="minorHAnsi" w:hAnsiTheme="minorHAnsi"/>
                <w:sz w:val="18"/>
                <w:szCs w:val="18"/>
              </w:rPr>
              <w:t>71400</w:t>
            </w:r>
          </w:p>
        </w:tc>
        <w:tc>
          <w:tcPr>
            <w:tcW w:w="1596" w:type="dxa"/>
            <w:tcBorders>
              <w:top w:val="double" w:sz="4" w:space="0" w:color="auto"/>
              <w:left w:val="single" w:sz="4" w:space="0" w:color="auto"/>
              <w:bottom w:val="single" w:sz="4" w:space="0" w:color="auto"/>
              <w:right w:val="single" w:sz="4" w:space="0" w:color="auto"/>
            </w:tcBorders>
            <w:shd w:val="clear" w:color="auto" w:fill="auto"/>
            <w:vAlign w:val="center"/>
          </w:tcPr>
          <w:p w14:paraId="6022C2E2" w14:textId="38789614" w:rsidR="005D5414" w:rsidRPr="00677E36" w:rsidRDefault="005D5414" w:rsidP="00E2441A">
            <w:pPr>
              <w:jc w:val="left"/>
              <w:rPr>
                <w:rFonts w:asciiTheme="minorHAnsi" w:hAnsiTheme="minorHAnsi"/>
                <w:sz w:val="18"/>
                <w:szCs w:val="18"/>
              </w:rPr>
            </w:pPr>
            <w:r w:rsidRPr="00677E36">
              <w:rPr>
                <w:rFonts w:asciiTheme="minorHAnsi" w:hAnsiTheme="minorHAnsi"/>
                <w:sz w:val="18"/>
                <w:szCs w:val="18"/>
              </w:rPr>
              <w:t xml:space="preserve">Contractual services – individual </w:t>
            </w:r>
          </w:p>
        </w:tc>
        <w:tc>
          <w:tcPr>
            <w:tcW w:w="88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309B3F21" w14:textId="21CFD367" w:rsidR="005D5414" w:rsidRPr="00677E36" w:rsidRDefault="005D5414" w:rsidP="003866B5">
            <w:pPr>
              <w:jc w:val="right"/>
              <w:rPr>
                <w:rFonts w:asciiTheme="minorHAnsi" w:hAnsiTheme="minorHAnsi"/>
                <w:sz w:val="18"/>
                <w:szCs w:val="18"/>
              </w:rPr>
            </w:pPr>
            <w:r w:rsidRPr="00677E36">
              <w:rPr>
                <w:rFonts w:asciiTheme="minorHAnsi" w:hAnsiTheme="minorHAnsi"/>
                <w:sz w:val="18"/>
                <w:szCs w:val="18"/>
              </w:rPr>
              <w:t>5,360</w:t>
            </w:r>
          </w:p>
        </w:tc>
        <w:tc>
          <w:tcPr>
            <w:tcW w:w="1029" w:type="dxa"/>
            <w:tcBorders>
              <w:top w:val="double" w:sz="4" w:space="0" w:color="auto"/>
              <w:left w:val="single" w:sz="4" w:space="0" w:color="auto"/>
              <w:bottom w:val="single" w:sz="4" w:space="0" w:color="auto"/>
              <w:right w:val="single" w:sz="4" w:space="0" w:color="auto"/>
            </w:tcBorders>
            <w:shd w:val="clear" w:color="auto" w:fill="auto"/>
            <w:noWrap/>
            <w:vAlign w:val="center"/>
          </w:tcPr>
          <w:p w14:paraId="4ED1A576" w14:textId="77777777" w:rsidR="005D5414" w:rsidRPr="00677E36" w:rsidRDefault="005D5414" w:rsidP="003866B5">
            <w:pPr>
              <w:jc w:val="right"/>
              <w:rPr>
                <w:rFonts w:asciiTheme="minorHAnsi" w:hAnsiTheme="minorHAnsi"/>
                <w:sz w:val="18"/>
                <w:szCs w:val="18"/>
              </w:rPr>
            </w:pPr>
            <w:r w:rsidRPr="00677E36">
              <w:rPr>
                <w:rFonts w:asciiTheme="minorHAnsi" w:hAnsiTheme="minorHAnsi"/>
                <w:sz w:val="18"/>
                <w:szCs w:val="18"/>
              </w:rPr>
              <w:t>5,630</w:t>
            </w:r>
          </w:p>
        </w:tc>
        <w:tc>
          <w:tcPr>
            <w:tcW w:w="793"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BC57CDA" w14:textId="3CEDCB65" w:rsidR="005D5414" w:rsidRPr="00677E36" w:rsidRDefault="005D5414" w:rsidP="003866B5">
            <w:pPr>
              <w:jc w:val="right"/>
              <w:rPr>
                <w:rFonts w:asciiTheme="minorHAnsi" w:hAnsiTheme="minorHAnsi"/>
                <w:sz w:val="18"/>
                <w:szCs w:val="18"/>
              </w:rPr>
            </w:pPr>
            <w:r w:rsidRPr="00677E36">
              <w:rPr>
                <w:rFonts w:asciiTheme="minorHAnsi" w:hAnsiTheme="minorHAnsi"/>
                <w:sz w:val="18"/>
                <w:szCs w:val="18"/>
              </w:rPr>
              <w:t>5,910</w:t>
            </w:r>
          </w:p>
        </w:tc>
        <w:tc>
          <w:tcPr>
            <w:tcW w:w="848" w:type="dxa"/>
            <w:tcBorders>
              <w:top w:val="double" w:sz="4" w:space="0" w:color="auto"/>
              <w:left w:val="single" w:sz="4" w:space="0" w:color="auto"/>
              <w:bottom w:val="single" w:sz="4" w:space="0" w:color="auto"/>
              <w:right w:val="single" w:sz="4" w:space="0" w:color="auto"/>
            </w:tcBorders>
            <w:shd w:val="clear" w:color="auto" w:fill="auto"/>
            <w:noWrap/>
            <w:vAlign w:val="center"/>
          </w:tcPr>
          <w:p w14:paraId="4253A0FF" w14:textId="09A0A548" w:rsidR="005D5414" w:rsidRPr="00677E36" w:rsidRDefault="005D5414" w:rsidP="003866B5">
            <w:pPr>
              <w:jc w:val="right"/>
              <w:rPr>
                <w:rFonts w:asciiTheme="minorHAnsi" w:hAnsiTheme="minorHAnsi"/>
                <w:sz w:val="18"/>
                <w:szCs w:val="18"/>
              </w:rPr>
            </w:pPr>
            <w:r w:rsidRPr="00677E36">
              <w:rPr>
                <w:rFonts w:asciiTheme="minorHAnsi" w:hAnsiTheme="minorHAnsi"/>
                <w:sz w:val="18"/>
                <w:szCs w:val="18"/>
              </w:rPr>
              <w:t>6,210</w:t>
            </w:r>
          </w:p>
        </w:tc>
        <w:tc>
          <w:tcPr>
            <w:tcW w:w="885" w:type="dxa"/>
            <w:tcBorders>
              <w:top w:val="double" w:sz="4" w:space="0" w:color="auto"/>
              <w:left w:val="single" w:sz="4" w:space="0" w:color="auto"/>
              <w:bottom w:val="single" w:sz="4" w:space="0" w:color="auto"/>
              <w:right w:val="single" w:sz="4" w:space="0" w:color="auto"/>
            </w:tcBorders>
            <w:vAlign w:val="center"/>
          </w:tcPr>
          <w:p w14:paraId="1D541C66" w14:textId="72F1687C" w:rsidR="005D5414" w:rsidRPr="00677E36" w:rsidRDefault="005D5414" w:rsidP="003866B5">
            <w:pPr>
              <w:jc w:val="right"/>
              <w:rPr>
                <w:rFonts w:asciiTheme="minorHAnsi" w:hAnsiTheme="minorHAnsi"/>
                <w:sz w:val="18"/>
                <w:szCs w:val="18"/>
              </w:rPr>
            </w:pPr>
            <w:r w:rsidRPr="00677E36">
              <w:rPr>
                <w:rFonts w:asciiTheme="minorHAnsi" w:hAnsiTheme="minorHAnsi"/>
                <w:sz w:val="18"/>
                <w:szCs w:val="18"/>
              </w:rPr>
              <w:t>6,520</w:t>
            </w:r>
          </w:p>
        </w:tc>
        <w:tc>
          <w:tcPr>
            <w:tcW w:w="99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3ED22CA7" w14:textId="32425921" w:rsidR="005D5414" w:rsidRPr="00677E36" w:rsidRDefault="005D5414" w:rsidP="003866B5">
            <w:pPr>
              <w:jc w:val="right"/>
              <w:rPr>
                <w:rFonts w:asciiTheme="minorHAnsi" w:hAnsiTheme="minorHAnsi"/>
                <w:sz w:val="18"/>
                <w:szCs w:val="18"/>
              </w:rPr>
            </w:pPr>
            <w:r w:rsidRPr="00677E36">
              <w:rPr>
                <w:rFonts w:asciiTheme="minorHAnsi" w:hAnsiTheme="minorHAnsi"/>
                <w:sz w:val="18"/>
                <w:szCs w:val="18"/>
              </w:rPr>
              <w:t>29,630</w:t>
            </w:r>
          </w:p>
        </w:tc>
        <w:tc>
          <w:tcPr>
            <w:tcW w:w="1085" w:type="dxa"/>
            <w:tcBorders>
              <w:top w:val="double" w:sz="4" w:space="0" w:color="auto"/>
              <w:left w:val="single" w:sz="4" w:space="0" w:color="auto"/>
              <w:bottom w:val="single" w:sz="4" w:space="0" w:color="auto"/>
              <w:right w:val="single" w:sz="4" w:space="0" w:color="auto"/>
            </w:tcBorders>
            <w:vAlign w:val="center"/>
          </w:tcPr>
          <w:p w14:paraId="2007D3F8" w14:textId="2502881E" w:rsidR="005D5414" w:rsidRPr="00677E36" w:rsidRDefault="005D5414" w:rsidP="003866B5">
            <w:pPr>
              <w:jc w:val="center"/>
              <w:rPr>
                <w:rFonts w:asciiTheme="minorHAnsi" w:hAnsiTheme="minorHAnsi"/>
                <w:sz w:val="18"/>
                <w:szCs w:val="18"/>
              </w:rPr>
            </w:pPr>
            <w:r>
              <w:rPr>
                <w:rFonts w:asciiTheme="minorHAnsi" w:hAnsiTheme="minorHAnsi"/>
                <w:sz w:val="18"/>
                <w:szCs w:val="18"/>
              </w:rPr>
              <w:t>3</w:t>
            </w:r>
          </w:p>
        </w:tc>
      </w:tr>
      <w:tr w:rsidR="008C65AC" w:rsidRPr="00677E36" w14:paraId="4639C35E" w14:textId="77777777" w:rsidTr="00954104">
        <w:trPr>
          <w:cantSplit/>
        </w:trPr>
        <w:tc>
          <w:tcPr>
            <w:tcW w:w="1935" w:type="dxa"/>
            <w:vMerge/>
            <w:tcBorders>
              <w:left w:val="single" w:sz="4" w:space="0" w:color="auto"/>
              <w:right w:val="single" w:sz="4" w:space="0" w:color="auto"/>
            </w:tcBorders>
            <w:shd w:val="clear" w:color="auto" w:fill="auto"/>
            <w:vAlign w:val="center"/>
          </w:tcPr>
          <w:p w14:paraId="3D6F8169" w14:textId="77777777" w:rsidR="008C65AC" w:rsidRPr="00677E36" w:rsidRDefault="008C65AC"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79C46305" w14:textId="77777777" w:rsidR="008C65AC" w:rsidRPr="00677E36" w:rsidRDefault="008C65AC" w:rsidP="003B2A79">
            <w:pPr>
              <w:jc w:val="center"/>
              <w:rPr>
                <w:rFonts w:asciiTheme="minorHAnsi" w:hAnsi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7E17BAC3" w14:textId="77777777" w:rsidR="008C65AC" w:rsidRPr="00677E36" w:rsidRDefault="008C65AC" w:rsidP="003B2A79">
            <w:pPr>
              <w:jc w:val="center"/>
              <w:rPr>
                <w:rFonts w:asciiTheme="minorHAnsi" w:hAnsiTheme="minorHAnsi"/>
                <w:b/>
                <w:bCs/>
                <w:sz w:val="18"/>
                <w:szCs w:val="18"/>
              </w:rPr>
            </w:pPr>
          </w:p>
        </w:tc>
        <w:tc>
          <w:tcPr>
            <w:tcW w:w="1299" w:type="dxa"/>
            <w:vMerge/>
            <w:tcBorders>
              <w:left w:val="single" w:sz="4" w:space="0" w:color="auto"/>
              <w:right w:val="single" w:sz="4" w:space="0" w:color="auto"/>
            </w:tcBorders>
            <w:vAlign w:val="center"/>
          </w:tcPr>
          <w:p w14:paraId="6F64C618" w14:textId="77777777" w:rsidR="008C65AC" w:rsidRPr="00677E36" w:rsidRDefault="008C65AC" w:rsidP="003B2A79">
            <w:pP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107F48" w14:textId="2B60E380" w:rsidR="008C65AC" w:rsidRPr="00677E36" w:rsidRDefault="008C65AC" w:rsidP="003B2A79">
            <w:pPr>
              <w:jc w:val="center"/>
              <w:rPr>
                <w:rFonts w:asciiTheme="minorHAnsi" w:hAnsiTheme="minorHAnsi"/>
                <w:sz w:val="18"/>
                <w:szCs w:val="18"/>
              </w:rPr>
            </w:pPr>
            <w:r w:rsidRPr="008C65AC">
              <w:rPr>
                <w:rFonts w:asciiTheme="minorHAnsi" w:hAnsiTheme="minorHAnsi"/>
                <w:sz w:val="18"/>
                <w:szCs w:val="18"/>
              </w:rPr>
              <w:t>72100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EFAAAB" w14:textId="3F046497" w:rsidR="008C65AC" w:rsidRPr="00677E36" w:rsidRDefault="008C65AC" w:rsidP="005F1761">
            <w:pPr>
              <w:jc w:val="left"/>
              <w:rPr>
                <w:rFonts w:asciiTheme="minorHAnsi" w:hAnsiTheme="minorHAnsi"/>
                <w:sz w:val="18"/>
                <w:szCs w:val="18"/>
              </w:rPr>
            </w:pPr>
            <w:r w:rsidRPr="008C65AC">
              <w:rPr>
                <w:rFonts w:asciiTheme="minorHAnsi" w:hAnsiTheme="minorHAnsi"/>
                <w:sz w:val="18"/>
                <w:szCs w:val="18"/>
              </w:rPr>
              <w:t xml:space="preserve">Contractual Services-Companies </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736732" w14:textId="2693CC73"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5,000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4AB36B" w14:textId="0F171838"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5,000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D1E9F0" w14:textId="0408D7EA"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5,000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085C67" w14:textId="624FEEFE"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5,000</w:t>
            </w:r>
          </w:p>
        </w:tc>
        <w:tc>
          <w:tcPr>
            <w:tcW w:w="885" w:type="dxa"/>
            <w:tcBorders>
              <w:top w:val="single" w:sz="4" w:space="0" w:color="auto"/>
              <w:left w:val="single" w:sz="4" w:space="0" w:color="auto"/>
              <w:bottom w:val="single" w:sz="4" w:space="0" w:color="auto"/>
              <w:right w:val="single" w:sz="4" w:space="0" w:color="auto"/>
            </w:tcBorders>
            <w:vAlign w:val="center"/>
          </w:tcPr>
          <w:p w14:paraId="49CDA872" w14:textId="2F906EF3"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5,000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C3ECC3" w14:textId="52FD309A"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25,000</w:t>
            </w:r>
          </w:p>
        </w:tc>
        <w:tc>
          <w:tcPr>
            <w:tcW w:w="1085" w:type="dxa"/>
            <w:tcBorders>
              <w:top w:val="single" w:sz="4" w:space="0" w:color="auto"/>
              <w:left w:val="single" w:sz="4" w:space="0" w:color="auto"/>
              <w:bottom w:val="single" w:sz="4" w:space="0" w:color="auto"/>
              <w:right w:val="single" w:sz="4" w:space="0" w:color="auto"/>
            </w:tcBorders>
            <w:vAlign w:val="center"/>
          </w:tcPr>
          <w:p w14:paraId="045EDC65" w14:textId="1C67FB54" w:rsidR="008C65AC" w:rsidRPr="00677E36" w:rsidRDefault="008C65AC" w:rsidP="003866B5">
            <w:pPr>
              <w:jc w:val="center"/>
              <w:rPr>
                <w:rFonts w:asciiTheme="minorHAnsi" w:hAnsiTheme="minorHAnsi"/>
                <w:sz w:val="18"/>
                <w:szCs w:val="18"/>
              </w:rPr>
            </w:pPr>
            <w:r>
              <w:rPr>
                <w:rFonts w:asciiTheme="minorHAnsi" w:hAnsiTheme="minorHAnsi"/>
                <w:sz w:val="18"/>
                <w:szCs w:val="18"/>
              </w:rPr>
              <w:t>9</w:t>
            </w:r>
          </w:p>
        </w:tc>
      </w:tr>
      <w:tr w:rsidR="008C65AC" w:rsidRPr="00677E36" w14:paraId="5F3E246C" w14:textId="77777777" w:rsidTr="00954104">
        <w:trPr>
          <w:cantSplit/>
        </w:trPr>
        <w:tc>
          <w:tcPr>
            <w:tcW w:w="1935" w:type="dxa"/>
            <w:vMerge/>
            <w:tcBorders>
              <w:left w:val="single" w:sz="4" w:space="0" w:color="auto"/>
              <w:right w:val="single" w:sz="4" w:space="0" w:color="auto"/>
            </w:tcBorders>
            <w:shd w:val="clear" w:color="auto" w:fill="auto"/>
            <w:vAlign w:val="center"/>
          </w:tcPr>
          <w:p w14:paraId="3108BB3A" w14:textId="77777777" w:rsidR="008C65AC" w:rsidRPr="00677E36" w:rsidRDefault="008C65AC"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37035DE3" w14:textId="77777777" w:rsidR="008C65AC" w:rsidRPr="00677E36" w:rsidRDefault="008C65AC" w:rsidP="003B2A79">
            <w:pPr>
              <w:jc w:val="center"/>
              <w:rPr>
                <w:rFonts w:asciiTheme="minorHAnsi" w:hAnsi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1735A1B0" w14:textId="77777777" w:rsidR="008C65AC" w:rsidRPr="00677E36" w:rsidRDefault="008C65AC" w:rsidP="003B2A79">
            <w:pPr>
              <w:jc w:val="center"/>
              <w:rPr>
                <w:rFonts w:asciiTheme="minorHAnsi" w:hAnsiTheme="minorHAnsi"/>
                <w:b/>
                <w:bCs/>
                <w:sz w:val="18"/>
                <w:szCs w:val="18"/>
              </w:rPr>
            </w:pPr>
          </w:p>
        </w:tc>
        <w:tc>
          <w:tcPr>
            <w:tcW w:w="1299" w:type="dxa"/>
            <w:vMerge/>
            <w:tcBorders>
              <w:left w:val="single" w:sz="4" w:space="0" w:color="auto"/>
              <w:right w:val="single" w:sz="4" w:space="0" w:color="auto"/>
            </w:tcBorders>
            <w:vAlign w:val="center"/>
          </w:tcPr>
          <w:p w14:paraId="7F8896B4" w14:textId="77777777" w:rsidR="008C65AC" w:rsidRPr="00677E36" w:rsidRDefault="008C65AC" w:rsidP="003B2A79">
            <w:pP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0A7951" w14:textId="6ABEBD17" w:rsidR="008C65AC" w:rsidRPr="00677E36" w:rsidRDefault="008C65AC" w:rsidP="003B2A79">
            <w:pPr>
              <w:jc w:val="center"/>
              <w:rPr>
                <w:rFonts w:asciiTheme="minorHAnsi" w:hAnsiTheme="minorHAnsi"/>
                <w:sz w:val="18"/>
                <w:szCs w:val="18"/>
              </w:rPr>
            </w:pPr>
            <w:r w:rsidRPr="00677E36">
              <w:rPr>
                <w:rFonts w:asciiTheme="minorHAnsi" w:hAnsiTheme="minorHAnsi"/>
                <w:sz w:val="18"/>
                <w:szCs w:val="18"/>
              </w:rPr>
              <w:t>72200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DCF111" w14:textId="32690EAC" w:rsidR="008C65AC" w:rsidRPr="00677E36" w:rsidRDefault="008C65AC" w:rsidP="005F1761">
            <w:pPr>
              <w:jc w:val="left"/>
              <w:rPr>
                <w:rFonts w:asciiTheme="minorHAnsi" w:hAnsiTheme="minorHAnsi"/>
                <w:sz w:val="18"/>
                <w:szCs w:val="18"/>
              </w:rPr>
            </w:pPr>
            <w:r w:rsidRPr="00677E36">
              <w:rPr>
                <w:rFonts w:asciiTheme="minorHAnsi" w:hAnsiTheme="minorHAnsi"/>
                <w:sz w:val="18"/>
                <w:szCs w:val="18"/>
              </w:rPr>
              <w:t>Office equipment</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18EE72" w14:textId="0364A4DE"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7,270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805A03" w14:textId="47159DF5"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0A13B0" w14:textId="23599A85"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A1FE50" w14:textId="3F89A3FA"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0</w:t>
            </w:r>
          </w:p>
        </w:tc>
        <w:tc>
          <w:tcPr>
            <w:tcW w:w="885" w:type="dxa"/>
            <w:tcBorders>
              <w:top w:val="single" w:sz="4" w:space="0" w:color="auto"/>
              <w:left w:val="single" w:sz="4" w:space="0" w:color="auto"/>
              <w:bottom w:val="single" w:sz="4" w:space="0" w:color="auto"/>
              <w:right w:val="single" w:sz="4" w:space="0" w:color="auto"/>
            </w:tcBorders>
            <w:vAlign w:val="center"/>
          </w:tcPr>
          <w:p w14:paraId="55A5FF74" w14:textId="1E64887C"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45EE6A" w14:textId="11D4CEA6"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7,270</w:t>
            </w:r>
          </w:p>
        </w:tc>
        <w:tc>
          <w:tcPr>
            <w:tcW w:w="1085" w:type="dxa"/>
            <w:tcBorders>
              <w:top w:val="single" w:sz="4" w:space="0" w:color="auto"/>
              <w:left w:val="single" w:sz="4" w:space="0" w:color="auto"/>
              <w:bottom w:val="single" w:sz="4" w:space="0" w:color="auto"/>
              <w:right w:val="single" w:sz="4" w:space="0" w:color="auto"/>
            </w:tcBorders>
            <w:vAlign w:val="center"/>
          </w:tcPr>
          <w:p w14:paraId="01D83A38" w14:textId="1010C190" w:rsidR="008C65AC" w:rsidRPr="00677E36" w:rsidRDefault="008C65AC" w:rsidP="003866B5">
            <w:pPr>
              <w:jc w:val="center"/>
              <w:rPr>
                <w:rFonts w:asciiTheme="minorHAnsi" w:hAnsiTheme="minorHAnsi"/>
                <w:sz w:val="18"/>
                <w:szCs w:val="18"/>
              </w:rPr>
            </w:pPr>
            <w:r>
              <w:rPr>
                <w:rFonts w:asciiTheme="minorHAnsi" w:hAnsiTheme="minorHAnsi"/>
                <w:sz w:val="18"/>
                <w:szCs w:val="18"/>
              </w:rPr>
              <w:t>10</w:t>
            </w:r>
          </w:p>
        </w:tc>
      </w:tr>
      <w:tr w:rsidR="008C65AC" w:rsidRPr="00677E36" w14:paraId="79266877" w14:textId="77777777" w:rsidTr="00954104">
        <w:trPr>
          <w:cantSplit/>
        </w:trPr>
        <w:tc>
          <w:tcPr>
            <w:tcW w:w="1935" w:type="dxa"/>
            <w:vMerge/>
            <w:tcBorders>
              <w:left w:val="single" w:sz="4" w:space="0" w:color="auto"/>
              <w:right w:val="single" w:sz="4" w:space="0" w:color="auto"/>
            </w:tcBorders>
            <w:shd w:val="clear" w:color="auto" w:fill="auto"/>
            <w:vAlign w:val="center"/>
          </w:tcPr>
          <w:p w14:paraId="2A59B1D1" w14:textId="77777777" w:rsidR="008C65AC" w:rsidRPr="00677E36" w:rsidRDefault="008C65AC"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4E0772FF" w14:textId="77777777" w:rsidR="008C65AC" w:rsidRPr="00677E36" w:rsidRDefault="008C65AC" w:rsidP="003B2A79">
            <w:pPr>
              <w:jc w:val="center"/>
              <w:rPr>
                <w:rFonts w:asciiTheme="minorHAnsi" w:hAnsi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0ED372D6" w14:textId="77777777" w:rsidR="008C65AC" w:rsidRPr="00677E36" w:rsidRDefault="008C65AC" w:rsidP="003B2A79">
            <w:pPr>
              <w:jc w:val="center"/>
              <w:rPr>
                <w:rFonts w:asciiTheme="minorHAnsi" w:hAnsiTheme="minorHAnsi"/>
                <w:b/>
                <w:bCs/>
                <w:sz w:val="18"/>
                <w:szCs w:val="18"/>
              </w:rPr>
            </w:pPr>
          </w:p>
        </w:tc>
        <w:tc>
          <w:tcPr>
            <w:tcW w:w="1299" w:type="dxa"/>
            <w:vMerge/>
            <w:tcBorders>
              <w:left w:val="single" w:sz="4" w:space="0" w:color="auto"/>
              <w:right w:val="single" w:sz="4" w:space="0" w:color="auto"/>
            </w:tcBorders>
            <w:vAlign w:val="center"/>
          </w:tcPr>
          <w:p w14:paraId="60E9392F" w14:textId="77777777" w:rsidR="008C65AC" w:rsidRPr="00677E36" w:rsidRDefault="008C65AC"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4397D0" w14:textId="1940315D" w:rsidR="008C65AC" w:rsidRPr="00677E36" w:rsidRDefault="008C65AC" w:rsidP="003B2A79">
            <w:pPr>
              <w:jc w:val="center"/>
              <w:rPr>
                <w:rFonts w:asciiTheme="minorHAnsi" w:hAnsiTheme="minorHAnsi"/>
                <w:sz w:val="18"/>
                <w:szCs w:val="18"/>
              </w:rPr>
            </w:pPr>
            <w:r w:rsidRPr="00677E36">
              <w:rPr>
                <w:rFonts w:asciiTheme="minorHAnsi" w:hAnsiTheme="minorHAnsi"/>
                <w:sz w:val="18"/>
                <w:szCs w:val="18"/>
              </w:rPr>
              <w:t>72400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3223FB4D" w14:textId="4EB269AB" w:rsidR="008C65AC" w:rsidRPr="00677E36" w:rsidRDefault="008C65AC" w:rsidP="005F1761">
            <w:pPr>
              <w:jc w:val="left"/>
              <w:rPr>
                <w:rFonts w:asciiTheme="minorHAnsi" w:hAnsiTheme="minorHAnsi"/>
                <w:sz w:val="18"/>
                <w:szCs w:val="18"/>
              </w:rPr>
            </w:pPr>
            <w:r w:rsidRPr="00677E36">
              <w:rPr>
                <w:rFonts w:asciiTheme="minorHAnsi" w:hAnsiTheme="minorHAnsi"/>
                <w:sz w:val="18"/>
                <w:szCs w:val="18"/>
              </w:rPr>
              <w:t xml:space="preserve">Communications </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6C92D0" w14:textId="2D8C9765"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1,000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49073C" w14:textId="0598C21B"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1,000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A76230" w14:textId="505B3311"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1,000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6E99AA" w14:textId="55C2E1ED"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1,000</w:t>
            </w:r>
          </w:p>
        </w:tc>
        <w:tc>
          <w:tcPr>
            <w:tcW w:w="885" w:type="dxa"/>
            <w:tcBorders>
              <w:top w:val="single" w:sz="4" w:space="0" w:color="auto"/>
              <w:left w:val="single" w:sz="4" w:space="0" w:color="auto"/>
              <w:bottom w:val="single" w:sz="4" w:space="0" w:color="auto"/>
              <w:right w:val="single" w:sz="4" w:space="0" w:color="auto"/>
            </w:tcBorders>
            <w:vAlign w:val="center"/>
          </w:tcPr>
          <w:p w14:paraId="6309DA82" w14:textId="30621744"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1,000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109F92" w14:textId="3E236132"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5,000</w:t>
            </w:r>
          </w:p>
        </w:tc>
        <w:tc>
          <w:tcPr>
            <w:tcW w:w="1085" w:type="dxa"/>
            <w:tcBorders>
              <w:top w:val="single" w:sz="4" w:space="0" w:color="auto"/>
              <w:left w:val="single" w:sz="4" w:space="0" w:color="auto"/>
              <w:bottom w:val="single" w:sz="4" w:space="0" w:color="auto"/>
              <w:right w:val="single" w:sz="4" w:space="0" w:color="auto"/>
            </w:tcBorders>
            <w:vAlign w:val="center"/>
          </w:tcPr>
          <w:p w14:paraId="74C65E8E" w14:textId="77777777" w:rsidR="008C65AC" w:rsidRPr="00677E36" w:rsidRDefault="008C65AC" w:rsidP="003866B5">
            <w:pPr>
              <w:jc w:val="center"/>
              <w:rPr>
                <w:rFonts w:asciiTheme="minorHAnsi" w:hAnsiTheme="minorHAnsi"/>
                <w:sz w:val="18"/>
                <w:szCs w:val="18"/>
              </w:rPr>
            </w:pPr>
          </w:p>
        </w:tc>
      </w:tr>
      <w:tr w:rsidR="008C65AC" w:rsidRPr="00677E36" w14:paraId="5542EF2A" w14:textId="77777777" w:rsidTr="00954104">
        <w:trPr>
          <w:cantSplit/>
        </w:trPr>
        <w:tc>
          <w:tcPr>
            <w:tcW w:w="1935" w:type="dxa"/>
            <w:vMerge/>
            <w:tcBorders>
              <w:left w:val="single" w:sz="4" w:space="0" w:color="auto"/>
              <w:right w:val="single" w:sz="4" w:space="0" w:color="auto"/>
            </w:tcBorders>
            <w:shd w:val="clear" w:color="auto" w:fill="auto"/>
            <w:vAlign w:val="center"/>
          </w:tcPr>
          <w:p w14:paraId="6E083846" w14:textId="77777777" w:rsidR="008C65AC" w:rsidRPr="00677E36" w:rsidRDefault="008C65AC"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4C63BBA2" w14:textId="77777777" w:rsidR="008C65AC" w:rsidRPr="00677E36" w:rsidRDefault="008C65AC" w:rsidP="003B2A79">
            <w:pPr>
              <w:jc w:val="center"/>
              <w:rPr>
                <w:rFonts w:asciiTheme="minorHAnsi" w:hAnsi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29220667" w14:textId="77777777" w:rsidR="008C65AC" w:rsidRPr="00677E36" w:rsidRDefault="008C65AC" w:rsidP="003B2A79">
            <w:pPr>
              <w:jc w:val="center"/>
              <w:rPr>
                <w:rFonts w:asciiTheme="minorHAnsi" w:hAnsiTheme="minorHAnsi"/>
                <w:b/>
                <w:bCs/>
                <w:sz w:val="18"/>
                <w:szCs w:val="18"/>
              </w:rPr>
            </w:pPr>
          </w:p>
        </w:tc>
        <w:tc>
          <w:tcPr>
            <w:tcW w:w="1299" w:type="dxa"/>
            <w:vMerge/>
            <w:tcBorders>
              <w:left w:val="single" w:sz="4" w:space="0" w:color="auto"/>
              <w:right w:val="single" w:sz="4" w:space="0" w:color="auto"/>
            </w:tcBorders>
            <w:vAlign w:val="center"/>
          </w:tcPr>
          <w:p w14:paraId="195C5B03" w14:textId="77777777" w:rsidR="008C65AC" w:rsidRPr="00677E36" w:rsidRDefault="008C65AC"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1C4168" w14:textId="77777777" w:rsidR="008C65AC" w:rsidRPr="00677E36" w:rsidRDefault="008C65AC" w:rsidP="003B2A79">
            <w:pPr>
              <w:jc w:val="center"/>
              <w:rPr>
                <w:rFonts w:asciiTheme="minorHAnsi" w:hAnsiTheme="minorHAnsi"/>
                <w:sz w:val="18"/>
                <w:szCs w:val="18"/>
              </w:rPr>
            </w:pPr>
            <w:r w:rsidRPr="00677E36">
              <w:rPr>
                <w:rFonts w:asciiTheme="minorHAnsi" w:hAnsiTheme="minorHAnsi"/>
                <w:sz w:val="18"/>
                <w:szCs w:val="18"/>
              </w:rPr>
              <w:t>72500</w:t>
            </w:r>
          </w:p>
        </w:tc>
        <w:tc>
          <w:tcPr>
            <w:tcW w:w="1596" w:type="dxa"/>
            <w:tcBorders>
              <w:top w:val="single" w:sz="4" w:space="0" w:color="auto"/>
              <w:left w:val="single" w:sz="4" w:space="0" w:color="auto"/>
              <w:bottom w:val="single" w:sz="4" w:space="0" w:color="auto"/>
              <w:right w:val="single" w:sz="4" w:space="0" w:color="auto"/>
            </w:tcBorders>
            <w:shd w:val="clear" w:color="auto" w:fill="auto"/>
            <w:vAlign w:val="center"/>
          </w:tcPr>
          <w:p w14:paraId="6205F8EA" w14:textId="77777777" w:rsidR="008C65AC" w:rsidRPr="00677E36" w:rsidRDefault="008C65AC" w:rsidP="005F1761">
            <w:pPr>
              <w:jc w:val="left"/>
              <w:rPr>
                <w:rFonts w:asciiTheme="minorHAnsi" w:hAnsiTheme="minorHAnsi"/>
                <w:b/>
                <w:bCs/>
                <w:sz w:val="18"/>
                <w:szCs w:val="18"/>
              </w:rPr>
            </w:pPr>
            <w:r w:rsidRPr="00677E36">
              <w:rPr>
                <w:rFonts w:asciiTheme="minorHAnsi" w:hAnsiTheme="minorHAnsi"/>
                <w:sz w:val="18"/>
                <w:szCs w:val="18"/>
              </w:rPr>
              <w:t>Office supplies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2B0373" w14:textId="77777777"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500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300F77" w14:textId="77777777"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500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CE4D60" w14:textId="77777777"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500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7B538A" w14:textId="77777777"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500</w:t>
            </w:r>
          </w:p>
        </w:tc>
        <w:tc>
          <w:tcPr>
            <w:tcW w:w="885" w:type="dxa"/>
            <w:tcBorders>
              <w:top w:val="single" w:sz="4" w:space="0" w:color="auto"/>
              <w:left w:val="single" w:sz="4" w:space="0" w:color="auto"/>
              <w:bottom w:val="single" w:sz="4" w:space="0" w:color="auto"/>
              <w:right w:val="single" w:sz="4" w:space="0" w:color="auto"/>
            </w:tcBorders>
            <w:vAlign w:val="center"/>
          </w:tcPr>
          <w:p w14:paraId="20408BC2" w14:textId="77777777"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500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3E54E9" w14:textId="77777777"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2,500</w:t>
            </w:r>
          </w:p>
        </w:tc>
        <w:tc>
          <w:tcPr>
            <w:tcW w:w="1085" w:type="dxa"/>
            <w:tcBorders>
              <w:top w:val="single" w:sz="4" w:space="0" w:color="auto"/>
              <w:left w:val="single" w:sz="4" w:space="0" w:color="auto"/>
              <w:bottom w:val="single" w:sz="4" w:space="0" w:color="auto"/>
              <w:right w:val="single" w:sz="4" w:space="0" w:color="auto"/>
            </w:tcBorders>
            <w:vAlign w:val="center"/>
          </w:tcPr>
          <w:p w14:paraId="5D4C5AC4" w14:textId="77777777" w:rsidR="008C65AC" w:rsidRPr="00677E36" w:rsidRDefault="008C65AC" w:rsidP="003866B5">
            <w:pPr>
              <w:jc w:val="center"/>
              <w:rPr>
                <w:rFonts w:asciiTheme="minorHAnsi" w:hAnsiTheme="minorHAnsi"/>
                <w:sz w:val="18"/>
                <w:szCs w:val="18"/>
              </w:rPr>
            </w:pPr>
          </w:p>
        </w:tc>
      </w:tr>
      <w:tr w:rsidR="008C65AC" w:rsidRPr="00677E36" w14:paraId="0CCC2B79" w14:textId="77777777" w:rsidTr="00954104">
        <w:trPr>
          <w:cantSplit/>
        </w:trPr>
        <w:tc>
          <w:tcPr>
            <w:tcW w:w="1935" w:type="dxa"/>
            <w:vMerge/>
            <w:tcBorders>
              <w:left w:val="single" w:sz="4" w:space="0" w:color="auto"/>
              <w:right w:val="single" w:sz="4" w:space="0" w:color="auto"/>
            </w:tcBorders>
            <w:shd w:val="clear" w:color="auto" w:fill="auto"/>
            <w:vAlign w:val="center"/>
          </w:tcPr>
          <w:p w14:paraId="03DDEF8F" w14:textId="77777777" w:rsidR="008C65AC" w:rsidRPr="00677E36" w:rsidRDefault="008C65AC"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743BF77F" w14:textId="77777777" w:rsidR="008C65AC" w:rsidRPr="00677E36" w:rsidRDefault="008C65AC" w:rsidP="003B2A79">
            <w:pPr>
              <w:jc w:val="center"/>
              <w:rPr>
                <w:rFonts w:asciiTheme="minorHAnsi" w:hAnsi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3B92A5F8" w14:textId="77777777" w:rsidR="008C65AC" w:rsidRPr="00677E36" w:rsidRDefault="008C65AC" w:rsidP="003B2A79">
            <w:pPr>
              <w:jc w:val="center"/>
              <w:rPr>
                <w:rFonts w:asciiTheme="minorHAnsi" w:hAnsiTheme="minorHAnsi"/>
                <w:b/>
                <w:bCs/>
                <w:sz w:val="18"/>
                <w:szCs w:val="18"/>
              </w:rPr>
            </w:pPr>
          </w:p>
        </w:tc>
        <w:tc>
          <w:tcPr>
            <w:tcW w:w="1299" w:type="dxa"/>
            <w:vMerge/>
            <w:tcBorders>
              <w:left w:val="single" w:sz="4" w:space="0" w:color="auto"/>
              <w:right w:val="single" w:sz="4" w:space="0" w:color="auto"/>
            </w:tcBorders>
            <w:vAlign w:val="center"/>
          </w:tcPr>
          <w:p w14:paraId="03F5E50D" w14:textId="77777777" w:rsidR="008C65AC" w:rsidRPr="00677E36" w:rsidRDefault="008C65AC"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60E1EB" w14:textId="77777777" w:rsidR="008C65AC" w:rsidRPr="00677E36" w:rsidRDefault="008C65AC" w:rsidP="003B2A79">
            <w:pPr>
              <w:jc w:val="center"/>
              <w:rPr>
                <w:rFonts w:asciiTheme="minorHAnsi" w:hAnsiTheme="minorHAnsi"/>
                <w:sz w:val="18"/>
                <w:szCs w:val="18"/>
              </w:rPr>
            </w:pPr>
            <w:r w:rsidRPr="00677E36">
              <w:rPr>
                <w:rFonts w:asciiTheme="minorHAnsi" w:hAnsiTheme="minorHAnsi"/>
                <w:sz w:val="18"/>
                <w:szCs w:val="18"/>
              </w:rPr>
              <w:t>73100</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C79EB5" w14:textId="77777777" w:rsidR="008C65AC" w:rsidRPr="00677E36" w:rsidRDefault="008C65AC" w:rsidP="005F1761">
            <w:pPr>
              <w:jc w:val="left"/>
              <w:rPr>
                <w:rFonts w:asciiTheme="minorHAnsi" w:hAnsiTheme="minorHAnsi"/>
                <w:sz w:val="18"/>
                <w:szCs w:val="18"/>
              </w:rPr>
            </w:pPr>
            <w:r w:rsidRPr="00677E36">
              <w:rPr>
                <w:rFonts w:asciiTheme="minorHAnsi" w:hAnsiTheme="minorHAnsi"/>
                <w:sz w:val="18"/>
                <w:szCs w:val="18"/>
              </w:rPr>
              <w:t>Office rent</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205148" w14:textId="50ADD2B3"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6,620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DB1497" w14:textId="3778EABB"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6,620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B1D22D" w14:textId="34D1C946"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6,620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D8E2B6" w14:textId="6F2344E3"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6,620</w:t>
            </w:r>
          </w:p>
        </w:tc>
        <w:tc>
          <w:tcPr>
            <w:tcW w:w="885" w:type="dxa"/>
            <w:tcBorders>
              <w:top w:val="single" w:sz="4" w:space="0" w:color="auto"/>
              <w:left w:val="single" w:sz="4" w:space="0" w:color="auto"/>
              <w:bottom w:val="single" w:sz="4" w:space="0" w:color="auto"/>
              <w:right w:val="single" w:sz="4" w:space="0" w:color="auto"/>
            </w:tcBorders>
            <w:vAlign w:val="center"/>
          </w:tcPr>
          <w:p w14:paraId="177E3C35" w14:textId="3716BD17"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6,620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D879CB" w14:textId="7E60E24F"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33,100</w:t>
            </w:r>
          </w:p>
        </w:tc>
        <w:tc>
          <w:tcPr>
            <w:tcW w:w="1085" w:type="dxa"/>
            <w:tcBorders>
              <w:top w:val="single" w:sz="4" w:space="0" w:color="auto"/>
              <w:left w:val="single" w:sz="4" w:space="0" w:color="auto"/>
              <w:bottom w:val="single" w:sz="4" w:space="0" w:color="auto"/>
              <w:right w:val="single" w:sz="4" w:space="0" w:color="auto"/>
            </w:tcBorders>
            <w:vAlign w:val="center"/>
          </w:tcPr>
          <w:p w14:paraId="6BC557F4" w14:textId="08ADA0F9" w:rsidR="008C65AC" w:rsidRPr="00677E36" w:rsidRDefault="008C65AC" w:rsidP="003866B5">
            <w:pPr>
              <w:jc w:val="center"/>
              <w:rPr>
                <w:rFonts w:asciiTheme="minorHAnsi" w:hAnsiTheme="minorHAnsi"/>
                <w:sz w:val="18"/>
                <w:szCs w:val="18"/>
              </w:rPr>
            </w:pPr>
            <w:r>
              <w:rPr>
                <w:rFonts w:asciiTheme="minorHAnsi" w:hAnsiTheme="minorHAnsi"/>
                <w:sz w:val="18"/>
                <w:szCs w:val="18"/>
              </w:rPr>
              <w:t>11</w:t>
            </w:r>
          </w:p>
        </w:tc>
      </w:tr>
      <w:tr w:rsidR="008C65AC" w:rsidRPr="00677E36" w14:paraId="143E2B2A" w14:textId="77777777" w:rsidTr="00954104">
        <w:trPr>
          <w:cantSplit/>
        </w:trPr>
        <w:tc>
          <w:tcPr>
            <w:tcW w:w="1935" w:type="dxa"/>
            <w:vMerge/>
            <w:tcBorders>
              <w:left w:val="single" w:sz="4" w:space="0" w:color="auto"/>
              <w:right w:val="single" w:sz="4" w:space="0" w:color="auto"/>
            </w:tcBorders>
            <w:shd w:val="clear" w:color="auto" w:fill="auto"/>
            <w:vAlign w:val="center"/>
          </w:tcPr>
          <w:p w14:paraId="4124B2A0" w14:textId="77777777" w:rsidR="008C65AC" w:rsidRPr="00677E36" w:rsidRDefault="008C65AC"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37E57B0B" w14:textId="77777777" w:rsidR="008C65AC" w:rsidRPr="00677E36" w:rsidRDefault="008C65AC" w:rsidP="003B2A79">
            <w:pPr>
              <w:jc w:val="center"/>
              <w:rPr>
                <w:rFonts w:asciiTheme="minorHAnsi" w:hAnsi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79AE2371" w14:textId="77777777" w:rsidR="008C65AC" w:rsidRPr="00677E36" w:rsidRDefault="008C65AC" w:rsidP="003B2A79">
            <w:pPr>
              <w:jc w:val="center"/>
              <w:rPr>
                <w:rFonts w:asciiTheme="minorHAnsi" w:hAnsiTheme="minorHAnsi"/>
                <w:b/>
                <w:bCs/>
                <w:sz w:val="18"/>
                <w:szCs w:val="18"/>
              </w:rPr>
            </w:pPr>
          </w:p>
        </w:tc>
        <w:tc>
          <w:tcPr>
            <w:tcW w:w="1299" w:type="dxa"/>
            <w:vMerge/>
            <w:tcBorders>
              <w:left w:val="single" w:sz="4" w:space="0" w:color="auto"/>
              <w:right w:val="single" w:sz="4" w:space="0" w:color="auto"/>
            </w:tcBorders>
            <w:vAlign w:val="center"/>
          </w:tcPr>
          <w:p w14:paraId="2892AD13" w14:textId="77777777" w:rsidR="008C65AC" w:rsidRPr="00677E36" w:rsidRDefault="008C65AC" w:rsidP="003B2A79">
            <w:pPr>
              <w:jc w:val="cente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0671AB" w14:textId="49E02944" w:rsidR="008C65AC" w:rsidRPr="00677E36" w:rsidRDefault="005529BF" w:rsidP="003B2A79">
            <w:pPr>
              <w:jc w:val="center"/>
              <w:rPr>
                <w:rFonts w:asciiTheme="minorHAnsi" w:hAnsiTheme="minorHAnsi"/>
                <w:sz w:val="18"/>
                <w:szCs w:val="18"/>
              </w:rPr>
            </w:pPr>
            <w:r>
              <w:rPr>
                <w:rFonts w:asciiTheme="minorHAnsi" w:hAnsiTheme="minorHAnsi"/>
                <w:sz w:val="18"/>
                <w:szCs w:val="18"/>
              </w:rPr>
              <w:t>74596</w:t>
            </w: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4376B3" w14:textId="77777777" w:rsidR="008C65AC" w:rsidRPr="00677E36" w:rsidRDefault="008C65AC" w:rsidP="005F1761">
            <w:pPr>
              <w:jc w:val="left"/>
              <w:rPr>
                <w:rFonts w:asciiTheme="minorHAnsi" w:hAnsiTheme="minorHAnsi"/>
                <w:sz w:val="18"/>
                <w:szCs w:val="18"/>
              </w:rPr>
            </w:pPr>
            <w:r w:rsidRPr="00677E36">
              <w:rPr>
                <w:rFonts w:asciiTheme="minorHAnsi" w:hAnsiTheme="minorHAnsi"/>
                <w:sz w:val="18"/>
                <w:szCs w:val="18"/>
              </w:rPr>
              <w:t>Direct Project Costs</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2D991A" w14:textId="65D6F16D"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12,500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575FD3" w14:textId="01F8BED7"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12,500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03F246" w14:textId="3EBDE239"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12,500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72525A" w14:textId="159C6D51"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12,500</w:t>
            </w:r>
          </w:p>
        </w:tc>
        <w:tc>
          <w:tcPr>
            <w:tcW w:w="885" w:type="dxa"/>
            <w:tcBorders>
              <w:top w:val="single" w:sz="4" w:space="0" w:color="auto"/>
              <w:left w:val="single" w:sz="4" w:space="0" w:color="auto"/>
              <w:bottom w:val="single" w:sz="4" w:space="0" w:color="auto"/>
              <w:right w:val="single" w:sz="4" w:space="0" w:color="auto"/>
            </w:tcBorders>
            <w:vAlign w:val="center"/>
          </w:tcPr>
          <w:p w14:paraId="20CE2841" w14:textId="2D1A8748"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12,500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EB0C20" w14:textId="6DC49A3D"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62,500</w:t>
            </w:r>
          </w:p>
        </w:tc>
        <w:tc>
          <w:tcPr>
            <w:tcW w:w="1085" w:type="dxa"/>
            <w:tcBorders>
              <w:top w:val="single" w:sz="4" w:space="0" w:color="auto"/>
              <w:left w:val="single" w:sz="4" w:space="0" w:color="auto"/>
              <w:bottom w:val="single" w:sz="4" w:space="0" w:color="auto"/>
              <w:right w:val="single" w:sz="4" w:space="0" w:color="auto"/>
            </w:tcBorders>
            <w:vAlign w:val="center"/>
          </w:tcPr>
          <w:p w14:paraId="173CD82E" w14:textId="77777777" w:rsidR="008C65AC" w:rsidRPr="00677E36" w:rsidRDefault="008C65AC" w:rsidP="003866B5">
            <w:pPr>
              <w:jc w:val="center"/>
              <w:rPr>
                <w:rFonts w:asciiTheme="minorHAnsi" w:hAnsiTheme="minorHAnsi"/>
                <w:sz w:val="18"/>
                <w:szCs w:val="18"/>
              </w:rPr>
            </w:pPr>
            <w:r w:rsidRPr="00677E36">
              <w:rPr>
                <w:rFonts w:asciiTheme="minorHAnsi" w:hAnsiTheme="minorHAnsi"/>
                <w:sz w:val="18"/>
                <w:szCs w:val="18"/>
              </w:rPr>
              <w:t>12</w:t>
            </w:r>
          </w:p>
        </w:tc>
      </w:tr>
      <w:tr w:rsidR="008C65AC" w:rsidRPr="00677E36" w14:paraId="463C4812" w14:textId="77777777" w:rsidTr="00954104">
        <w:trPr>
          <w:cantSplit/>
        </w:trPr>
        <w:tc>
          <w:tcPr>
            <w:tcW w:w="1935" w:type="dxa"/>
            <w:vMerge/>
            <w:tcBorders>
              <w:left w:val="single" w:sz="4" w:space="0" w:color="auto"/>
              <w:right w:val="single" w:sz="4" w:space="0" w:color="auto"/>
            </w:tcBorders>
            <w:shd w:val="clear" w:color="auto" w:fill="auto"/>
            <w:vAlign w:val="center"/>
          </w:tcPr>
          <w:p w14:paraId="300AA48E" w14:textId="77777777" w:rsidR="008C65AC" w:rsidRPr="00677E36" w:rsidRDefault="008C65AC"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23579B34" w14:textId="77777777" w:rsidR="008C65AC" w:rsidRPr="00677E36" w:rsidRDefault="008C65AC" w:rsidP="003B2A79">
            <w:pPr>
              <w:rPr>
                <w:rFonts w:asciiTheme="minorHAnsi" w:hAnsiTheme="minorHAnsi"/>
                <w:b/>
                <w:bCs/>
                <w:sz w:val="18"/>
                <w:szCs w:val="18"/>
              </w:rPr>
            </w:pPr>
          </w:p>
        </w:tc>
        <w:tc>
          <w:tcPr>
            <w:tcW w:w="915" w:type="dxa"/>
            <w:vMerge/>
            <w:tcBorders>
              <w:left w:val="single" w:sz="4" w:space="0" w:color="auto"/>
              <w:right w:val="single" w:sz="4" w:space="0" w:color="auto"/>
            </w:tcBorders>
            <w:shd w:val="clear" w:color="auto" w:fill="auto"/>
            <w:vAlign w:val="center"/>
          </w:tcPr>
          <w:p w14:paraId="72E9D588" w14:textId="77777777" w:rsidR="008C65AC" w:rsidRPr="00677E36" w:rsidRDefault="008C65AC" w:rsidP="003B2A79">
            <w:pPr>
              <w:rPr>
                <w:rFonts w:asciiTheme="minorHAnsi" w:hAnsiTheme="minorHAnsi"/>
                <w:b/>
                <w:bCs/>
                <w:sz w:val="18"/>
                <w:szCs w:val="18"/>
              </w:rPr>
            </w:pPr>
          </w:p>
        </w:tc>
        <w:tc>
          <w:tcPr>
            <w:tcW w:w="1299" w:type="dxa"/>
            <w:vMerge/>
            <w:tcBorders>
              <w:left w:val="single" w:sz="4" w:space="0" w:color="auto"/>
              <w:right w:val="single" w:sz="4" w:space="0" w:color="auto"/>
            </w:tcBorders>
            <w:vAlign w:val="center"/>
          </w:tcPr>
          <w:p w14:paraId="0FB1B2BA" w14:textId="77777777" w:rsidR="008C65AC" w:rsidRPr="00677E36" w:rsidRDefault="008C65AC" w:rsidP="003B2A79">
            <w:pPr>
              <w:rPr>
                <w:rFonts w:asciiTheme="minorHAnsi" w:hAnsiTheme="minorHAnsi"/>
                <w:b/>
                <w:bCs/>
                <w:sz w:val="18"/>
                <w:szCs w:val="18"/>
              </w:rPr>
            </w:pPr>
          </w:p>
        </w:tc>
        <w:tc>
          <w:tcPr>
            <w:tcW w:w="10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2247D6" w14:textId="77777777" w:rsidR="008C65AC" w:rsidRPr="00677E36" w:rsidRDefault="008C65AC" w:rsidP="003B2A79">
            <w:pPr>
              <w:jc w:val="center"/>
              <w:rPr>
                <w:rFonts w:asciiTheme="minorHAnsi" w:hAnsiTheme="minorHAnsi"/>
                <w:sz w:val="18"/>
                <w:szCs w:val="18"/>
              </w:rPr>
            </w:pPr>
          </w:p>
        </w:tc>
        <w:tc>
          <w:tcPr>
            <w:tcW w:w="15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2AB468" w14:textId="77777777" w:rsidR="008C65AC" w:rsidRPr="00677E36" w:rsidRDefault="008C65AC" w:rsidP="005F1761">
            <w:pPr>
              <w:jc w:val="left"/>
              <w:rPr>
                <w:rFonts w:asciiTheme="minorHAnsi" w:hAnsiTheme="minorHAnsi"/>
                <w:sz w:val="18"/>
                <w:szCs w:val="18"/>
              </w:rPr>
            </w:pPr>
            <w:r w:rsidRPr="00677E36">
              <w:rPr>
                <w:rFonts w:asciiTheme="minorHAnsi" w:hAnsiTheme="minorHAnsi"/>
                <w:b/>
                <w:bCs/>
                <w:sz w:val="18"/>
                <w:szCs w:val="18"/>
              </w:rPr>
              <w:t>sub-total</w:t>
            </w:r>
          </w:p>
        </w:tc>
        <w:tc>
          <w:tcPr>
            <w:tcW w:w="8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57E78C" w14:textId="2A5E0222" w:rsidR="008C65AC" w:rsidRPr="00677E36" w:rsidRDefault="008C65AC" w:rsidP="003866B5">
            <w:pPr>
              <w:jc w:val="right"/>
              <w:rPr>
                <w:rFonts w:asciiTheme="minorHAnsi" w:hAnsiTheme="minorHAnsi"/>
                <w:b/>
                <w:sz w:val="18"/>
                <w:szCs w:val="18"/>
              </w:rPr>
            </w:pPr>
            <w:r w:rsidRPr="00677E36">
              <w:rPr>
                <w:rFonts w:asciiTheme="minorHAnsi" w:hAnsiTheme="minorHAnsi"/>
                <w:b/>
                <w:sz w:val="18"/>
                <w:szCs w:val="18"/>
              </w:rPr>
              <w:t>38,250</w:t>
            </w:r>
          </w:p>
        </w:tc>
        <w:tc>
          <w:tcPr>
            <w:tcW w:w="10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5AEA09" w14:textId="7384A272" w:rsidR="008C65AC" w:rsidRPr="00677E36" w:rsidRDefault="008C65AC" w:rsidP="003866B5">
            <w:pPr>
              <w:jc w:val="right"/>
              <w:rPr>
                <w:rFonts w:asciiTheme="minorHAnsi" w:hAnsiTheme="minorHAnsi"/>
                <w:b/>
                <w:sz w:val="18"/>
                <w:szCs w:val="18"/>
              </w:rPr>
            </w:pPr>
            <w:r w:rsidRPr="00677E36">
              <w:rPr>
                <w:rFonts w:asciiTheme="minorHAnsi" w:hAnsiTheme="minorHAnsi"/>
                <w:b/>
                <w:sz w:val="18"/>
                <w:szCs w:val="18"/>
              </w:rPr>
              <w:t>31,250</w:t>
            </w:r>
          </w:p>
        </w:tc>
        <w:tc>
          <w:tcPr>
            <w:tcW w:w="7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D11EA1" w14:textId="4258F649" w:rsidR="008C65AC" w:rsidRPr="00677E36" w:rsidRDefault="008C65AC" w:rsidP="003866B5">
            <w:pPr>
              <w:jc w:val="right"/>
              <w:rPr>
                <w:rFonts w:asciiTheme="minorHAnsi" w:hAnsiTheme="minorHAnsi"/>
                <w:b/>
                <w:sz w:val="18"/>
                <w:szCs w:val="18"/>
              </w:rPr>
            </w:pPr>
            <w:r w:rsidRPr="00677E36">
              <w:rPr>
                <w:rFonts w:asciiTheme="minorHAnsi" w:hAnsiTheme="minorHAnsi"/>
                <w:b/>
                <w:sz w:val="18"/>
                <w:szCs w:val="18"/>
              </w:rPr>
              <w:t>31,530</w:t>
            </w:r>
          </w:p>
        </w:tc>
        <w:tc>
          <w:tcPr>
            <w:tcW w:w="84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90EBA4" w14:textId="69ED268F" w:rsidR="008C65AC" w:rsidRPr="00677E36" w:rsidRDefault="008C65AC" w:rsidP="003866B5">
            <w:pPr>
              <w:jc w:val="right"/>
              <w:rPr>
                <w:rFonts w:asciiTheme="minorHAnsi" w:hAnsiTheme="minorHAnsi"/>
                <w:b/>
                <w:sz w:val="18"/>
                <w:szCs w:val="18"/>
              </w:rPr>
            </w:pPr>
            <w:r w:rsidRPr="00677E36">
              <w:rPr>
                <w:rFonts w:asciiTheme="minorHAnsi" w:hAnsiTheme="minorHAnsi"/>
                <w:b/>
                <w:sz w:val="18"/>
                <w:szCs w:val="18"/>
              </w:rPr>
              <w:t>31,830</w:t>
            </w:r>
          </w:p>
        </w:tc>
        <w:tc>
          <w:tcPr>
            <w:tcW w:w="885" w:type="dxa"/>
            <w:tcBorders>
              <w:top w:val="single" w:sz="4" w:space="0" w:color="auto"/>
              <w:left w:val="single" w:sz="4" w:space="0" w:color="auto"/>
              <w:bottom w:val="single" w:sz="4" w:space="0" w:color="auto"/>
              <w:right w:val="single" w:sz="4" w:space="0" w:color="auto"/>
            </w:tcBorders>
            <w:vAlign w:val="center"/>
          </w:tcPr>
          <w:p w14:paraId="1AACD4A9" w14:textId="49ED2632" w:rsidR="008C65AC" w:rsidRPr="00677E36" w:rsidRDefault="008C65AC" w:rsidP="003866B5">
            <w:pPr>
              <w:jc w:val="right"/>
              <w:rPr>
                <w:rFonts w:asciiTheme="minorHAnsi" w:hAnsiTheme="minorHAnsi"/>
                <w:b/>
                <w:sz w:val="18"/>
                <w:szCs w:val="18"/>
              </w:rPr>
            </w:pPr>
            <w:r w:rsidRPr="00677E36">
              <w:rPr>
                <w:rFonts w:asciiTheme="minorHAnsi" w:hAnsiTheme="minorHAnsi"/>
                <w:b/>
                <w:sz w:val="18"/>
                <w:szCs w:val="18"/>
              </w:rPr>
              <w:t>32,140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672850" w14:textId="74036087" w:rsidR="008C65AC" w:rsidRPr="00677E36" w:rsidRDefault="008C65AC" w:rsidP="003866B5">
            <w:pPr>
              <w:jc w:val="right"/>
              <w:rPr>
                <w:rFonts w:asciiTheme="minorHAnsi" w:hAnsiTheme="minorHAnsi"/>
                <w:b/>
                <w:sz w:val="18"/>
                <w:szCs w:val="18"/>
              </w:rPr>
            </w:pPr>
            <w:r w:rsidRPr="00677E36">
              <w:rPr>
                <w:rFonts w:asciiTheme="minorHAnsi" w:hAnsiTheme="minorHAnsi"/>
                <w:b/>
                <w:sz w:val="18"/>
                <w:szCs w:val="18"/>
              </w:rPr>
              <w:t>165,000</w:t>
            </w:r>
          </w:p>
        </w:tc>
        <w:tc>
          <w:tcPr>
            <w:tcW w:w="1085" w:type="dxa"/>
            <w:tcBorders>
              <w:top w:val="single" w:sz="4" w:space="0" w:color="auto"/>
              <w:left w:val="single" w:sz="4" w:space="0" w:color="auto"/>
              <w:bottom w:val="single" w:sz="4" w:space="0" w:color="auto"/>
              <w:right w:val="single" w:sz="4" w:space="0" w:color="auto"/>
            </w:tcBorders>
            <w:vAlign w:val="center"/>
          </w:tcPr>
          <w:p w14:paraId="57828BDB" w14:textId="77777777" w:rsidR="008C65AC" w:rsidRPr="00677E36" w:rsidRDefault="008C65AC" w:rsidP="003866B5">
            <w:pPr>
              <w:jc w:val="center"/>
              <w:rPr>
                <w:rFonts w:asciiTheme="minorHAnsi" w:hAnsiTheme="minorHAnsi"/>
                <w:sz w:val="18"/>
                <w:szCs w:val="18"/>
              </w:rPr>
            </w:pPr>
          </w:p>
        </w:tc>
      </w:tr>
      <w:tr w:rsidR="008C65AC" w:rsidRPr="00677E36" w14:paraId="141CBB16" w14:textId="77777777" w:rsidTr="00954104">
        <w:trPr>
          <w:cantSplit/>
        </w:trPr>
        <w:tc>
          <w:tcPr>
            <w:tcW w:w="1935" w:type="dxa"/>
            <w:vMerge/>
            <w:tcBorders>
              <w:left w:val="single" w:sz="4" w:space="0" w:color="auto"/>
              <w:right w:val="single" w:sz="4" w:space="0" w:color="auto"/>
            </w:tcBorders>
            <w:shd w:val="clear" w:color="auto" w:fill="auto"/>
            <w:noWrap/>
            <w:vAlign w:val="center"/>
          </w:tcPr>
          <w:p w14:paraId="11A5A984" w14:textId="77777777" w:rsidR="008C65AC" w:rsidRPr="00677E36" w:rsidRDefault="008C65AC" w:rsidP="003B2A79">
            <w:pPr>
              <w:rPr>
                <w:rFonts w:asciiTheme="minorHAnsi" w:hAnsiTheme="minorHAnsi"/>
                <w:sz w:val="18"/>
                <w:szCs w:val="18"/>
              </w:rPr>
            </w:pPr>
          </w:p>
        </w:tc>
        <w:tc>
          <w:tcPr>
            <w:tcW w:w="1439" w:type="dxa"/>
            <w:vMerge/>
            <w:tcBorders>
              <w:left w:val="single" w:sz="4" w:space="0" w:color="auto"/>
              <w:right w:val="single" w:sz="4" w:space="0" w:color="auto"/>
            </w:tcBorders>
            <w:shd w:val="clear" w:color="auto" w:fill="auto"/>
            <w:vAlign w:val="center"/>
          </w:tcPr>
          <w:p w14:paraId="1B64F1AA" w14:textId="77777777" w:rsidR="008C65AC" w:rsidRPr="00677E36" w:rsidRDefault="008C65AC" w:rsidP="003B2A79">
            <w:pPr>
              <w:rPr>
                <w:rFonts w:asciiTheme="minorHAnsi" w:hAnsiTheme="minorHAnsi"/>
                <w:b/>
                <w:bCs/>
                <w:sz w:val="18"/>
                <w:szCs w:val="18"/>
              </w:rPr>
            </w:pPr>
          </w:p>
        </w:tc>
        <w:tc>
          <w:tcPr>
            <w:tcW w:w="915" w:type="dxa"/>
            <w:tcBorders>
              <w:left w:val="single" w:sz="4" w:space="0" w:color="auto"/>
              <w:bottom w:val="double" w:sz="4" w:space="0" w:color="auto"/>
              <w:right w:val="single" w:sz="4" w:space="0" w:color="auto"/>
            </w:tcBorders>
            <w:shd w:val="clear" w:color="auto" w:fill="auto"/>
            <w:vAlign w:val="center"/>
          </w:tcPr>
          <w:p w14:paraId="0A97CFE4" w14:textId="77777777" w:rsidR="008C65AC" w:rsidRPr="00677E36" w:rsidRDefault="008C65AC" w:rsidP="003B2A79">
            <w:pPr>
              <w:rPr>
                <w:rFonts w:asciiTheme="minorHAnsi" w:hAnsiTheme="minorHAnsi"/>
                <w:b/>
                <w:bCs/>
                <w:sz w:val="18"/>
                <w:szCs w:val="18"/>
              </w:rPr>
            </w:pPr>
          </w:p>
        </w:tc>
        <w:tc>
          <w:tcPr>
            <w:tcW w:w="1299" w:type="dxa"/>
            <w:tcBorders>
              <w:left w:val="single" w:sz="4" w:space="0" w:color="auto"/>
              <w:bottom w:val="double" w:sz="4" w:space="0" w:color="auto"/>
              <w:right w:val="single" w:sz="4" w:space="0" w:color="auto"/>
            </w:tcBorders>
            <w:vAlign w:val="center"/>
          </w:tcPr>
          <w:p w14:paraId="7D0F1C17" w14:textId="77777777" w:rsidR="008C65AC" w:rsidRPr="00677E36" w:rsidRDefault="008C65AC" w:rsidP="003B2A79">
            <w:pPr>
              <w:rPr>
                <w:rFonts w:asciiTheme="minorHAnsi" w:hAnsiTheme="minorHAnsi"/>
                <w:b/>
                <w:bCs/>
                <w:sz w:val="18"/>
                <w:szCs w:val="18"/>
              </w:rPr>
            </w:pPr>
          </w:p>
        </w:tc>
        <w:tc>
          <w:tcPr>
            <w:tcW w:w="108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47B59C62" w14:textId="77777777" w:rsidR="008C65AC" w:rsidRPr="00677E36" w:rsidRDefault="008C65AC" w:rsidP="003B2A79">
            <w:pPr>
              <w:jc w:val="center"/>
              <w:rPr>
                <w:rFonts w:asciiTheme="minorHAnsi" w:hAnsiTheme="minorHAnsi"/>
                <w:sz w:val="18"/>
                <w:szCs w:val="18"/>
              </w:rPr>
            </w:pPr>
          </w:p>
        </w:tc>
        <w:tc>
          <w:tcPr>
            <w:tcW w:w="1596" w:type="dxa"/>
            <w:tcBorders>
              <w:top w:val="double" w:sz="4" w:space="0" w:color="auto"/>
              <w:left w:val="single" w:sz="4" w:space="0" w:color="auto"/>
              <w:bottom w:val="double" w:sz="4" w:space="0" w:color="auto"/>
              <w:right w:val="single" w:sz="4" w:space="0" w:color="auto"/>
            </w:tcBorders>
            <w:shd w:val="clear" w:color="auto" w:fill="auto"/>
            <w:vAlign w:val="center"/>
          </w:tcPr>
          <w:p w14:paraId="1D3D4986" w14:textId="77777777" w:rsidR="008C65AC" w:rsidRPr="00677E36" w:rsidRDefault="008C65AC" w:rsidP="005F1761">
            <w:pPr>
              <w:jc w:val="left"/>
              <w:rPr>
                <w:rFonts w:asciiTheme="minorHAnsi" w:hAnsiTheme="minorHAnsi"/>
                <w:b/>
                <w:bCs/>
                <w:sz w:val="18"/>
                <w:szCs w:val="18"/>
              </w:rPr>
            </w:pPr>
            <w:r w:rsidRPr="00677E36">
              <w:rPr>
                <w:rFonts w:asciiTheme="minorHAnsi" w:hAnsiTheme="minorHAnsi"/>
                <w:b/>
                <w:bCs/>
                <w:sz w:val="18"/>
                <w:szCs w:val="18"/>
              </w:rPr>
              <w:t>Total Project Management</w:t>
            </w:r>
          </w:p>
        </w:tc>
        <w:tc>
          <w:tcPr>
            <w:tcW w:w="88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533A5F10" w14:textId="409B14F4" w:rsidR="008C65AC" w:rsidRPr="00677E36" w:rsidRDefault="008C65AC" w:rsidP="00265918">
            <w:pPr>
              <w:jc w:val="right"/>
              <w:rPr>
                <w:rFonts w:asciiTheme="minorHAnsi" w:hAnsiTheme="minorHAnsi"/>
                <w:b/>
                <w:sz w:val="18"/>
                <w:szCs w:val="18"/>
              </w:rPr>
            </w:pPr>
            <w:r w:rsidRPr="00677E36">
              <w:rPr>
                <w:rFonts w:asciiTheme="minorHAnsi" w:hAnsiTheme="minorHAnsi"/>
                <w:b/>
                <w:sz w:val="18"/>
                <w:szCs w:val="18"/>
              </w:rPr>
              <w:t>38,250</w:t>
            </w:r>
          </w:p>
        </w:tc>
        <w:tc>
          <w:tcPr>
            <w:tcW w:w="102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15DCA4C" w14:textId="187F9C80" w:rsidR="008C65AC" w:rsidRPr="00677E36" w:rsidRDefault="008C65AC" w:rsidP="00265918">
            <w:pPr>
              <w:jc w:val="right"/>
              <w:rPr>
                <w:rFonts w:asciiTheme="minorHAnsi" w:hAnsiTheme="minorHAnsi"/>
                <w:b/>
                <w:sz w:val="18"/>
                <w:szCs w:val="18"/>
              </w:rPr>
            </w:pPr>
            <w:r w:rsidRPr="00677E36">
              <w:rPr>
                <w:rFonts w:asciiTheme="minorHAnsi" w:hAnsiTheme="minorHAnsi"/>
                <w:b/>
                <w:sz w:val="18"/>
                <w:szCs w:val="18"/>
              </w:rPr>
              <w:t>31,250</w:t>
            </w:r>
          </w:p>
        </w:tc>
        <w:tc>
          <w:tcPr>
            <w:tcW w:w="79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6268527" w14:textId="72A39564" w:rsidR="008C65AC" w:rsidRPr="00677E36" w:rsidRDefault="008C65AC" w:rsidP="00265918">
            <w:pPr>
              <w:jc w:val="right"/>
              <w:rPr>
                <w:rFonts w:asciiTheme="minorHAnsi" w:hAnsiTheme="minorHAnsi"/>
                <w:b/>
                <w:sz w:val="18"/>
                <w:szCs w:val="18"/>
              </w:rPr>
            </w:pPr>
            <w:r w:rsidRPr="00677E36">
              <w:rPr>
                <w:rFonts w:asciiTheme="minorHAnsi" w:hAnsiTheme="minorHAnsi"/>
                <w:b/>
                <w:sz w:val="18"/>
                <w:szCs w:val="18"/>
              </w:rPr>
              <w:t>31,530</w:t>
            </w:r>
          </w:p>
        </w:tc>
        <w:tc>
          <w:tcPr>
            <w:tcW w:w="848"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ECEDDD9" w14:textId="08A714B1" w:rsidR="008C65AC" w:rsidRPr="00677E36" w:rsidRDefault="008C65AC" w:rsidP="00265918">
            <w:pPr>
              <w:jc w:val="right"/>
              <w:rPr>
                <w:rFonts w:asciiTheme="minorHAnsi" w:hAnsiTheme="minorHAnsi"/>
                <w:b/>
                <w:sz w:val="18"/>
                <w:szCs w:val="18"/>
              </w:rPr>
            </w:pPr>
            <w:r w:rsidRPr="00677E36">
              <w:rPr>
                <w:rFonts w:asciiTheme="minorHAnsi" w:hAnsiTheme="minorHAnsi"/>
                <w:b/>
                <w:sz w:val="18"/>
                <w:szCs w:val="18"/>
              </w:rPr>
              <w:t>31,830</w:t>
            </w:r>
          </w:p>
        </w:tc>
        <w:tc>
          <w:tcPr>
            <w:tcW w:w="885" w:type="dxa"/>
            <w:tcBorders>
              <w:top w:val="double" w:sz="4" w:space="0" w:color="auto"/>
              <w:left w:val="single" w:sz="4" w:space="0" w:color="auto"/>
              <w:bottom w:val="double" w:sz="4" w:space="0" w:color="auto"/>
              <w:right w:val="single" w:sz="4" w:space="0" w:color="auto"/>
            </w:tcBorders>
            <w:vAlign w:val="center"/>
          </w:tcPr>
          <w:p w14:paraId="3121810B" w14:textId="0CD18B6B" w:rsidR="008C65AC" w:rsidRPr="00677E36" w:rsidRDefault="008C65AC" w:rsidP="00265918">
            <w:pPr>
              <w:jc w:val="right"/>
              <w:rPr>
                <w:rFonts w:asciiTheme="minorHAnsi" w:hAnsiTheme="minorHAnsi"/>
                <w:b/>
                <w:sz w:val="18"/>
                <w:szCs w:val="18"/>
              </w:rPr>
            </w:pPr>
            <w:r w:rsidRPr="00677E36">
              <w:rPr>
                <w:rFonts w:asciiTheme="minorHAnsi" w:hAnsiTheme="minorHAnsi"/>
                <w:b/>
                <w:sz w:val="18"/>
                <w:szCs w:val="18"/>
              </w:rPr>
              <w:t>32,140</w:t>
            </w:r>
          </w:p>
        </w:tc>
        <w:tc>
          <w:tcPr>
            <w:tcW w:w="99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D6047D6" w14:textId="30B48139" w:rsidR="008C65AC" w:rsidRPr="00677E36" w:rsidRDefault="008C65AC" w:rsidP="00265918">
            <w:pPr>
              <w:jc w:val="right"/>
              <w:rPr>
                <w:rFonts w:asciiTheme="minorHAnsi" w:hAnsiTheme="minorHAnsi"/>
                <w:b/>
                <w:sz w:val="18"/>
                <w:szCs w:val="18"/>
              </w:rPr>
            </w:pPr>
            <w:r w:rsidRPr="00677E36">
              <w:rPr>
                <w:rFonts w:asciiTheme="minorHAnsi" w:hAnsiTheme="minorHAnsi"/>
                <w:b/>
                <w:sz w:val="18"/>
                <w:szCs w:val="18"/>
              </w:rPr>
              <w:t>165,000</w:t>
            </w:r>
          </w:p>
        </w:tc>
        <w:tc>
          <w:tcPr>
            <w:tcW w:w="1085" w:type="dxa"/>
            <w:tcBorders>
              <w:top w:val="double" w:sz="4" w:space="0" w:color="auto"/>
              <w:left w:val="single" w:sz="4" w:space="0" w:color="auto"/>
              <w:bottom w:val="double" w:sz="4" w:space="0" w:color="auto"/>
              <w:right w:val="single" w:sz="4" w:space="0" w:color="auto"/>
            </w:tcBorders>
            <w:vAlign w:val="center"/>
          </w:tcPr>
          <w:p w14:paraId="21B0BBAE" w14:textId="77777777" w:rsidR="008C65AC" w:rsidRPr="00677E36" w:rsidRDefault="008C65AC" w:rsidP="003866B5">
            <w:pPr>
              <w:jc w:val="center"/>
              <w:rPr>
                <w:rFonts w:asciiTheme="minorHAnsi" w:hAnsiTheme="minorHAnsi"/>
                <w:sz w:val="18"/>
                <w:szCs w:val="18"/>
              </w:rPr>
            </w:pPr>
          </w:p>
        </w:tc>
      </w:tr>
      <w:tr w:rsidR="008C65AC" w:rsidRPr="00677E36" w14:paraId="7A1CFE49" w14:textId="77777777" w:rsidTr="00954104">
        <w:trPr>
          <w:cantSplit/>
        </w:trPr>
        <w:tc>
          <w:tcPr>
            <w:tcW w:w="1935" w:type="dxa"/>
            <w:tcBorders>
              <w:top w:val="single" w:sz="4" w:space="0" w:color="auto"/>
              <w:left w:val="double" w:sz="4" w:space="0" w:color="auto"/>
              <w:bottom w:val="double" w:sz="4" w:space="0" w:color="auto"/>
            </w:tcBorders>
            <w:shd w:val="clear" w:color="auto" w:fill="auto"/>
            <w:noWrap/>
            <w:vAlign w:val="center"/>
          </w:tcPr>
          <w:p w14:paraId="2D41E94D" w14:textId="77777777" w:rsidR="008C65AC" w:rsidRPr="00677E36" w:rsidRDefault="008C65AC" w:rsidP="003B2A79">
            <w:pPr>
              <w:rPr>
                <w:rFonts w:asciiTheme="minorHAnsi" w:hAnsiTheme="minorHAnsi"/>
                <w:sz w:val="18"/>
                <w:szCs w:val="18"/>
              </w:rPr>
            </w:pPr>
          </w:p>
        </w:tc>
        <w:tc>
          <w:tcPr>
            <w:tcW w:w="1439" w:type="dxa"/>
            <w:tcBorders>
              <w:top w:val="single" w:sz="4" w:space="0" w:color="auto"/>
              <w:bottom w:val="double" w:sz="4" w:space="0" w:color="auto"/>
            </w:tcBorders>
            <w:shd w:val="clear" w:color="auto" w:fill="auto"/>
            <w:vAlign w:val="center"/>
          </w:tcPr>
          <w:p w14:paraId="549FEC30" w14:textId="77777777" w:rsidR="008C65AC" w:rsidRPr="00677E36" w:rsidRDefault="008C65AC" w:rsidP="003B2A79">
            <w:pPr>
              <w:rPr>
                <w:rFonts w:asciiTheme="minorHAnsi" w:hAnsiTheme="minorHAnsi"/>
                <w:b/>
                <w:bCs/>
                <w:sz w:val="18"/>
                <w:szCs w:val="18"/>
              </w:rPr>
            </w:pPr>
          </w:p>
        </w:tc>
        <w:tc>
          <w:tcPr>
            <w:tcW w:w="915" w:type="dxa"/>
            <w:tcBorders>
              <w:top w:val="double" w:sz="4" w:space="0" w:color="auto"/>
              <w:bottom w:val="double" w:sz="4" w:space="0" w:color="auto"/>
            </w:tcBorders>
            <w:shd w:val="clear" w:color="auto" w:fill="auto"/>
            <w:vAlign w:val="center"/>
          </w:tcPr>
          <w:p w14:paraId="1634D6A4" w14:textId="77777777" w:rsidR="008C65AC" w:rsidRPr="00677E36" w:rsidRDefault="008C65AC" w:rsidP="003B2A79">
            <w:pPr>
              <w:rPr>
                <w:rFonts w:asciiTheme="minorHAnsi" w:hAnsiTheme="minorHAnsi"/>
                <w:b/>
                <w:bCs/>
                <w:sz w:val="18"/>
                <w:szCs w:val="18"/>
              </w:rPr>
            </w:pPr>
          </w:p>
        </w:tc>
        <w:tc>
          <w:tcPr>
            <w:tcW w:w="1299" w:type="dxa"/>
            <w:tcBorders>
              <w:top w:val="double" w:sz="4" w:space="0" w:color="auto"/>
              <w:bottom w:val="double" w:sz="4" w:space="0" w:color="auto"/>
            </w:tcBorders>
            <w:vAlign w:val="center"/>
          </w:tcPr>
          <w:p w14:paraId="041B05F5" w14:textId="77777777" w:rsidR="008C65AC" w:rsidRPr="00677E36" w:rsidRDefault="008C65AC" w:rsidP="003B2A79">
            <w:pPr>
              <w:rPr>
                <w:rFonts w:asciiTheme="minorHAnsi" w:hAnsiTheme="minorHAnsi"/>
                <w:b/>
                <w:bCs/>
                <w:sz w:val="18"/>
                <w:szCs w:val="18"/>
              </w:rPr>
            </w:pPr>
          </w:p>
        </w:tc>
        <w:tc>
          <w:tcPr>
            <w:tcW w:w="2685" w:type="dxa"/>
            <w:gridSpan w:val="2"/>
            <w:tcBorders>
              <w:top w:val="double" w:sz="4" w:space="0" w:color="auto"/>
              <w:bottom w:val="double" w:sz="4" w:space="0" w:color="auto"/>
              <w:right w:val="single" w:sz="4" w:space="0" w:color="auto"/>
            </w:tcBorders>
            <w:shd w:val="clear" w:color="auto" w:fill="auto"/>
            <w:noWrap/>
            <w:vAlign w:val="center"/>
          </w:tcPr>
          <w:p w14:paraId="1BC03A35" w14:textId="77777777" w:rsidR="008C65AC" w:rsidRPr="00677E36" w:rsidRDefault="008C65AC" w:rsidP="005F1761">
            <w:pPr>
              <w:jc w:val="left"/>
              <w:rPr>
                <w:rFonts w:asciiTheme="minorHAnsi" w:hAnsiTheme="minorHAnsi"/>
                <w:b/>
                <w:bCs/>
                <w:sz w:val="18"/>
                <w:szCs w:val="18"/>
              </w:rPr>
            </w:pPr>
            <w:r w:rsidRPr="00677E36">
              <w:rPr>
                <w:rFonts w:asciiTheme="minorHAnsi" w:hAnsiTheme="minorHAnsi"/>
                <w:b/>
                <w:bCs/>
                <w:sz w:val="18"/>
                <w:szCs w:val="18"/>
              </w:rPr>
              <w:t>PROJECT TOTAL</w:t>
            </w:r>
          </w:p>
        </w:tc>
        <w:tc>
          <w:tcPr>
            <w:tcW w:w="885" w:type="dxa"/>
            <w:tcBorders>
              <w:top w:val="double" w:sz="4" w:space="0" w:color="auto"/>
              <w:left w:val="single" w:sz="4" w:space="0" w:color="auto"/>
              <w:bottom w:val="double" w:sz="4" w:space="0" w:color="auto"/>
              <w:right w:val="single" w:sz="4" w:space="0" w:color="auto"/>
            </w:tcBorders>
            <w:shd w:val="clear" w:color="auto" w:fill="auto"/>
            <w:noWrap/>
            <w:vAlign w:val="center"/>
          </w:tcPr>
          <w:p w14:paraId="3885D18E" w14:textId="17CE2D65"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354,530</w:t>
            </w:r>
          </w:p>
        </w:tc>
        <w:tc>
          <w:tcPr>
            <w:tcW w:w="1029" w:type="dxa"/>
            <w:tcBorders>
              <w:top w:val="double" w:sz="4" w:space="0" w:color="auto"/>
              <w:left w:val="single" w:sz="4" w:space="0" w:color="auto"/>
              <w:bottom w:val="double" w:sz="4" w:space="0" w:color="auto"/>
              <w:right w:val="single" w:sz="4" w:space="0" w:color="auto"/>
            </w:tcBorders>
            <w:shd w:val="clear" w:color="auto" w:fill="auto"/>
            <w:noWrap/>
            <w:vAlign w:val="center"/>
          </w:tcPr>
          <w:p w14:paraId="00C50750" w14:textId="5BB02C52" w:rsidR="008C65AC" w:rsidRPr="00677E36" w:rsidRDefault="008C65AC" w:rsidP="005F4871">
            <w:pPr>
              <w:jc w:val="right"/>
              <w:rPr>
                <w:rFonts w:asciiTheme="minorHAnsi" w:hAnsiTheme="minorHAnsi"/>
                <w:sz w:val="18"/>
                <w:szCs w:val="18"/>
              </w:rPr>
            </w:pPr>
            <w:r w:rsidRPr="00677E36">
              <w:rPr>
                <w:rFonts w:asciiTheme="minorHAnsi" w:hAnsiTheme="minorHAnsi"/>
                <w:sz w:val="18"/>
                <w:szCs w:val="18"/>
              </w:rPr>
              <w:t>1,024,430</w:t>
            </w:r>
          </w:p>
        </w:tc>
        <w:tc>
          <w:tcPr>
            <w:tcW w:w="793" w:type="dxa"/>
            <w:tcBorders>
              <w:top w:val="double" w:sz="4" w:space="0" w:color="auto"/>
              <w:left w:val="single" w:sz="4" w:space="0" w:color="auto"/>
              <w:bottom w:val="double" w:sz="4" w:space="0" w:color="auto"/>
              <w:right w:val="single" w:sz="4" w:space="0" w:color="auto"/>
            </w:tcBorders>
            <w:shd w:val="clear" w:color="auto" w:fill="auto"/>
            <w:noWrap/>
            <w:vAlign w:val="center"/>
          </w:tcPr>
          <w:p w14:paraId="21B6298F" w14:textId="1493C7D6" w:rsidR="008C65AC" w:rsidRPr="00677E36" w:rsidRDefault="008C65AC" w:rsidP="006E004F">
            <w:pPr>
              <w:jc w:val="right"/>
              <w:rPr>
                <w:rFonts w:asciiTheme="minorHAnsi" w:hAnsiTheme="minorHAnsi"/>
                <w:sz w:val="18"/>
                <w:szCs w:val="18"/>
              </w:rPr>
            </w:pPr>
            <w:r w:rsidRPr="00677E36">
              <w:rPr>
                <w:rFonts w:asciiTheme="minorHAnsi" w:hAnsiTheme="minorHAnsi"/>
                <w:sz w:val="18"/>
                <w:szCs w:val="18"/>
              </w:rPr>
              <w:t>928,5</w:t>
            </w:r>
            <w:r>
              <w:rPr>
                <w:rFonts w:asciiTheme="minorHAnsi" w:hAnsiTheme="minorHAnsi"/>
                <w:sz w:val="18"/>
                <w:szCs w:val="18"/>
              </w:rPr>
              <w:t>70</w:t>
            </w:r>
          </w:p>
        </w:tc>
        <w:tc>
          <w:tcPr>
            <w:tcW w:w="848" w:type="dxa"/>
            <w:tcBorders>
              <w:top w:val="double" w:sz="4" w:space="0" w:color="auto"/>
              <w:left w:val="single" w:sz="4" w:space="0" w:color="auto"/>
              <w:bottom w:val="double" w:sz="4" w:space="0" w:color="auto"/>
              <w:right w:val="single" w:sz="4" w:space="0" w:color="auto"/>
            </w:tcBorders>
            <w:shd w:val="clear" w:color="auto" w:fill="auto"/>
            <w:noWrap/>
            <w:vAlign w:val="center"/>
          </w:tcPr>
          <w:p w14:paraId="64650DD8" w14:textId="0F9D9CCB"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783,850</w:t>
            </w:r>
          </w:p>
        </w:tc>
        <w:tc>
          <w:tcPr>
            <w:tcW w:w="885" w:type="dxa"/>
            <w:tcBorders>
              <w:top w:val="double" w:sz="4" w:space="0" w:color="auto"/>
              <w:left w:val="single" w:sz="4" w:space="0" w:color="auto"/>
              <w:bottom w:val="double" w:sz="4" w:space="0" w:color="auto"/>
              <w:right w:val="single" w:sz="4" w:space="0" w:color="auto"/>
            </w:tcBorders>
            <w:vAlign w:val="center"/>
          </w:tcPr>
          <w:p w14:paraId="13D0F3F9" w14:textId="5E463AF3" w:rsidR="008C65AC" w:rsidRPr="00677E36" w:rsidRDefault="008C65AC" w:rsidP="006E004F">
            <w:pPr>
              <w:jc w:val="right"/>
              <w:rPr>
                <w:rFonts w:asciiTheme="minorHAnsi" w:hAnsiTheme="minorHAnsi"/>
                <w:sz w:val="18"/>
                <w:szCs w:val="18"/>
              </w:rPr>
            </w:pPr>
            <w:r w:rsidRPr="00677E36">
              <w:rPr>
                <w:rFonts w:asciiTheme="minorHAnsi" w:hAnsiTheme="minorHAnsi"/>
                <w:sz w:val="18"/>
                <w:szCs w:val="18"/>
              </w:rPr>
              <w:t>408,6</w:t>
            </w:r>
            <w:r>
              <w:rPr>
                <w:rFonts w:asciiTheme="minorHAnsi" w:hAnsiTheme="minorHAnsi"/>
                <w:sz w:val="18"/>
                <w:szCs w:val="18"/>
              </w:rPr>
              <w:t>20</w:t>
            </w:r>
          </w:p>
        </w:tc>
        <w:tc>
          <w:tcPr>
            <w:tcW w:w="990" w:type="dxa"/>
            <w:tcBorders>
              <w:top w:val="double" w:sz="4" w:space="0" w:color="auto"/>
              <w:left w:val="single" w:sz="4" w:space="0" w:color="auto"/>
              <w:bottom w:val="double" w:sz="4" w:space="0" w:color="auto"/>
              <w:right w:val="single" w:sz="4" w:space="0" w:color="auto"/>
            </w:tcBorders>
            <w:shd w:val="clear" w:color="auto" w:fill="auto"/>
            <w:noWrap/>
            <w:vAlign w:val="center"/>
          </w:tcPr>
          <w:p w14:paraId="522C40D1" w14:textId="77777777" w:rsidR="008C65AC" w:rsidRPr="00677E36" w:rsidRDefault="008C65AC" w:rsidP="003866B5">
            <w:pPr>
              <w:jc w:val="right"/>
              <w:rPr>
                <w:rFonts w:asciiTheme="minorHAnsi" w:hAnsiTheme="minorHAnsi"/>
                <w:sz w:val="18"/>
                <w:szCs w:val="18"/>
              </w:rPr>
            </w:pPr>
            <w:r w:rsidRPr="00677E36">
              <w:rPr>
                <w:rFonts w:asciiTheme="minorHAnsi" w:hAnsiTheme="minorHAnsi"/>
                <w:sz w:val="18"/>
                <w:szCs w:val="18"/>
              </w:rPr>
              <w:t>3,500,000</w:t>
            </w:r>
          </w:p>
        </w:tc>
        <w:tc>
          <w:tcPr>
            <w:tcW w:w="1085" w:type="dxa"/>
            <w:tcBorders>
              <w:top w:val="double" w:sz="4" w:space="0" w:color="auto"/>
              <w:left w:val="single" w:sz="4" w:space="0" w:color="auto"/>
              <w:bottom w:val="double" w:sz="4" w:space="0" w:color="auto"/>
              <w:right w:val="single" w:sz="4" w:space="0" w:color="auto"/>
            </w:tcBorders>
            <w:vAlign w:val="center"/>
          </w:tcPr>
          <w:p w14:paraId="06BF75F5" w14:textId="77777777" w:rsidR="008C65AC" w:rsidRPr="00677E36" w:rsidRDefault="008C65AC" w:rsidP="003866B5">
            <w:pPr>
              <w:jc w:val="center"/>
              <w:rPr>
                <w:rFonts w:asciiTheme="minorHAnsi" w:hAnsiTheme="minorHAnsi"/>
                <w:sz w:val="18"/>
                <w:szCs w:val="18"/>
              </w:rPr>
            </w:pPr>
          </w:p>
        </w:tc>
      </w:tr>
    </w:tbl>
    <w:p w14:paraId="45541EE5" w14:textId="77777777" w:rsidR="003E3ABA" w:rsidRDefault="003E3ABA" w:rsidP="003B2A79">
      <w:pPr>
        <w:rPr>
          <w:rFonts w:ascii="Times New Roman" w:hAnsi="Times New Roman"/>
          <w:sz w:val="18"/>
          <w:szCs w:val="18"/>
        </w:rPr>
      </w:pPr>
    </w:p>
    <w:p w14:paraId="2721E57B" w14:textId="77777777" w:rsidR="000B7A17" w:rsidRDefault="000B7A17" w:rsidP="003B2A79">
      <w:pPr>
        <w:rPr>
          <w:rFonts w:asciiTheme="minorHAnsi" w:hAnsiTheme="minorHAnsi"/>
          <w:sz w:val="18"/>
          <w:szCs w:val="18"/>
        </w:rPr>
        <w:sectPr w:rsidR="000B7A17" w:rsidSect="00954104">
          <w:pgSz w:w="16834" w:h="11894" w:orient="landscape" w:code="1"/>
          <w:pgMar w:top="1440" w:right="1440" w:bottom="1440" w:left="1440" w:header="720" w:footer="432" w:gutter="0"/>
          <w:cols w:space="708"/>
          <w:titlePg/>
          <w:docGrid w:linePitch="360"/>
        </w:sectPr>
      </w:pPr>
    </w:p>
    <w:p w14:paraId="47321214" w14:textId="1B765EDC" w:rsidR="00740F26" w:rsidRPr="00954104" w:rsidRDefault="00EC1124" w:rsidP="003B2A79">
      <w:pPr>
        <w:rPr>
          <w:rFonts w:asciiTheme="minorHAnsi" w:hAnsiTheme="minorHAnsi"/>
          <w:b/>
          <w:sz w:val="18"/>
          <w:szCs w:val="18"/>
        </w:rPr>
      </w:pPr>
      <w:r w:rsidRPr="00954104">
        <w:rPr>
          <w:rFonts w:asciiTheme="minorHAnsi" w:hAnsiTheme="minorHAnsi"/>
          <w:b/>
          <w:sz w:val="18"/>
          <w:szCs w:val="18"/>
        </w:rPr>
        <w:t>Budget notes:</w:t>
      </w:r>
    </w:p>
    <w:p w14:paraId="2B7AB9CB" w14:textId="1778334C" w:rsidR="00B720EB" w:rsidRDefault="00B720EB" w:rsidP="00954104">
      <w:pPr>
        <w:spacing w:after="0"/>
        <w:rPr>
          <w:rFonts w:asciiTheme="minorHAnsi" w:hAnsiTheme="minorHAnsi"/>
          <w:sz w:val="18"/>
          <w:szCs w:val="18"/>
        </w:rPr>
      </w:pPr>
      <w:r>
        <w:rPr>
          <w:rFonts w:asciiTheme="minorHAnsi" w:hAnsiTheme="minorHAnsi"/>
          <w:sz w:val="18"/>
          <w:szCs w:val="18"/>
        </w:rPr>
        <w:t>1.  The project will hire international experts in various technical</w:t>
      </w:r>
      <w:r w:rsidR="00767042">
        <w:rPr>
          <w:rFonts w:asciiTheme="minorHAnsi" w:hAnsiTheme="minorHAnsi"/>
          <w:sz w:val="18"/>
          <w:szCs w:val="18"/>
        </w:rPr>
        <w:t xml:space="preserve"> areas of the project, including</w:t>
      </w:r>
      <w:r w:rsidR="00767042" w:rsidRPr="00677E36">
        <w:rPr>
          <w:rFonts w:asciiTheme="minorHAnsi" w:hAnsiTheme="minorHAnsi"/>
          <w:sz w:val="18"/>
          <w:szCs w:val="18"/>
        </w:rPr>
        <w:t xml:space="preserve"> oversight of the whole project (all components); EE standards, labelling, and testing (one or two experts for Components 1 and 2); training and capacity-building, including organization and implementation of the study tour (Output 1.4); and manufacturing of energy-efficient distribution transformers (Component 4.1).</w:t>
      </w:r>
      <w:r w:rsidR="00767042">
        <w:rPr>
          <w:rFonts w:asciiTheme="minorHAnsi" w:hAnsiTheme="minorHAnsi"/>
          <w:sz w:val="18"/>
          <w:szCs w:val="18"/>
        </w:rPr>
        <w:t xml:space="preserve">  </w:t>
      </w:r>
      <w:r>
        <w:rPr>
          <w:rFonts w:asciiTheme="minorHAnsi" w:hAnsiTheme="minorHAnsi"/>
          <w:sz w:val="18"/>
          <w:szCs w:val="18"/>
        </w:rPr>
        <w:t xml:space="preserve">This line item shows consultants hired by individual contract.  Some international experts will be hired instead by contracts with companies (Reimbursable Loan Agreement).  See budget note 5 below. </w:t>
      </w:r>
    </w:p>
    <w:p w14:paraId="61AA9568" w14:textId="15B4F834" w:rsidR="004E19FC" w:rsidRPr="004E19FC" w:rsidRDefault="00B720EB" w:rsidP="00954104">
      <w:pPr>
        <w:spacing w:after="0"/>
        <w:rPr>
          <w:rFonts w:asciiTheme="minorHAnsi" w:hAnsiTheme="minorHAnsi"/>
          <w:sz w:val="18"/>
          <w:szCs w:val="18"/>
        </w:rPr>
      </w:pPr>
      <w:r>
        <w:rPr>
          <w:rFonts w:asciiTheme="minorHAnsi" w:hAnsiTheme="minorHAnsi"/>
          <w:sz w:val="18"/>
          <w:szCs w:val="18"/>
        </w:rPr>
        <w:t>2</w:t>
      </w:r>
      <w:r w:rsidR="004E19FC" w:rsidRPr="004E19FC">
        <w:rPr>
          <w:rFonts w:asciiTheme="minorHAnsi" w:hAnsiTheme="minorHAnsi"/>
          <w:sz w:val="18"/>
          <w:szCs w:val="18"/>
        </w:rPr>
        <w:t xml:space="preserve">.  The project will hire multiple national experts under individual contracts.  </w:t>
      </w:r>
      <w:r w:rsidR="004E19FC">
        <w:rPr>
          <w:rFonts w:asciiTheme="minorHAnsi" w:hAnsiTheme="minorHAnsi"/>
          <w:sz w:val="18"/>
          <w:szCs w:val="18"/>
        </w:rPr>
        <w:t>In addition to various technical areas, t</w:t>
      </w:r>
      <w:r w:rsidR="004E19FC" w:rsidRPr="004E19FC">
        <w:rPr>
          <w:rFonts w:asciiTheme="minorHAnsi" w:hAnsiTheme="minorHAnsi"/>
          <w:sz w:val="18"/>
          <w:szCs w:val="18"/>
        </w:rPr>
        <w:t>his item also includes translation services throughout the project period and evaluation services especially leading up to the Midterm and Terminal Evaluations.</w:t>
      </w:r>
    </w:p>
    <w:p w14:paraId="68329F9B" w14:textId="570966CE" w:rsidR="004E19FC" w:rsidRPr="004E19FC" w:rsidRDefault="00B720EB" w:rsidP="00954104">
      <w:pPr>
        <w:spacing w:after="0"/>
        <w:rPr>
          <w:rFonts w:asciiTheme="minorHAnsi" w:hAnsiTheme="minorHAnsi"/>
          <w:sz w:val="18"/>
          <w:szCs w:val="18"/>
        </w:rPr>
      </w:pPr>
      <w:r>
        <w:rPr>
          <w:rFonts w:asciiTheme="minorHAnsi" w:hAnsiTheme="minorHAnsi"/>
          <w:sz w:val="18"/>
          <w:szCs w:val="18"/>
        </w:rPr>
        <w:t>3</w:t>
      </w:r>
      <w:r w:rsidR="00E2441A">
        <w:rPr>
          <w:rFonts w:asciiTheme="minorHAnsi" w:hAnsiTheme="minorHAnsi"/>
          <w:sz w:val="18"/>
          <w:szCs w:val="18"/>
        </w:rPr>
        <w:t xml:space="preserve">.  The Project Manager and </w:t>
      </w:r>
      <w:r w:rsidR="00B513EB">
        <w:rPr>
          <w:rFonts w:asciiTheme="minorHAnsi" w:hAnsiTheme="minorHAnsi"/>
          <w:sz w:val="18"/>
          <w:szCs w:val="18"/>
        </w:rPr>
        <w:t>Project Assistant</w:t>
      </w:r>
      <w:r w:rsidR="004E19FC" w:rsidRPr="004E19FC">
        <w:rPr>
          <w:rFonts w:asciiTheme="minorHAnsi" w:hAnsiTheme="minorHAnsi"/>
          <w:sz w:val="18"/>
          <w:szCs w:val="18"/>
        </w:rPr>
        <w:t xml:space="preserve"> will be hired full-time under fixed-term contracts according to the approved UNDP pay scale for Kazakhstan (SB4 Peg 3 for the Project Manager, and SB3 Peg 3 for the </w:t>
      </w:r>
      <w:r w:rsidR="00B513EB">
        <w:rPr>
          <w:rFonts w:asciiTheme="minorHAnsi" w:hAnsiTheme="minorHAnsi"/>
          <w:sz w:val="18"/>
          <w:szCs w:val="18"/>
        </w:rPr>
        <w:t>Project Assistant</w:t>
      </w:r>
      <w:r w:rsidR="004E19FC" w:rsidRPr="004E19FC">
        <w:rPr>
          <w:rFonts w:asciiTheme="minorHAnsi" w:hAnsiTheme="minorHAnsi"/>
          <w:sz w:val="18"/>
          <w:szCs w:val="18"/>
        </w:rPr>
        <w:t xml:space="preserve">). The amount payable under these contracts is split here across all four components, plus project management, in proportion to the expected volume of work.  </w:t>
      </w:r>
      <w:r w:rsidR="00B86539" w:rsidRPr="005529BF">
        <w:rPr>
          <w:rFonts w:asciiTheme="minorHAnsi" w:hAnsiTheme="minorHAnsi"/>
          <w:sz w:val="18"/>
          <w:szCs w:val="18"/>
        </w:rPr>
        <w:t>For P</w:t>
      </w:r>
      <w:r w:rsidR="00B86539">
        <w:rPr>
          <w:rFonts w:asciiTheme="minorHAnsi" w:hAnsiTheme="minorHAnsi"/>
          <w:sz w:val="18"/>
          <w:szCs w:val="18"/>
        </w:rPr>
        <w:t>roject Assistant</w:t>
      </w:r>
      <w:r w:rsidR="00B86539" w:rsidRPr="005529BF">
        <w:rPr>
          <w:rFonts w:asciiTheme="minorHAnsi" w:hAnsiTheme="minorHAnsi"/>
          <w:sz w:val="18"/>
          <w:szCs w:val="18"/>
        </w:rPr>
        <w:t>, the amount payable will only be charged to P</w:t>
      </w:r>
      <w:r w:rsidR="00B86539">
        <w:rPr>
          <w:rFonts w:asciiTheme="minorHAnsi" w:hAnsiTheme="minorHAnsi"/>
          <w:sz w:val="18"/>
          <w:szCs w:val="18"/>
        </w:rPr>
        <w:t xml:space="preserve">roject </w:t>
      </w:r>
      <w:r w:rsidR="007A5CCA">
        <w:rPr>
          <w:rFonts w:asciiTheme="minorHAnsi" w:hAnsiTheme="minorHAnsi"/>
          <w:sz w:val="18"/>
          <w:szCs w:val="18"/>
        </w:rPr>
        <w:t>Management</w:t>
      </w:r>
      <w:r w:rsidR="00B86539" w:rsidRPr="005529BF">
        <w:rPr>
          <w:rFonts w:asciiTheme="minorHAnsi" w:hAnsiTheme="minorHAnsi"/>
          <w:sz w:val="18"/>
          <w:szCs w:val="18"/>
        </w:rPr>
        <w:t>, since the incumbent will not perform any technical role in the project</w:t>
      </w:r>
      <w:r w:rsidR="005529BF" w:rsidRPr="005529BF">
        <w:rPr>
          <w:rFonts w:asciiTheme="minorHAnsi" w:hAnsiTheme="minorHAnsi"/>
          <w:sz w:val="18"/>
          <w:szCs w:val="18"/>
        </w:rPr>
        <w:t>.</w:t>
      </w:r>
      <w:r w:rsidR="005529BF">
        <w:rPr>
          <w:rFonts w:asciiTheme="minorHAnsi" w:hAnsiTheme="minorHAnsi"/>
          <w:sz w:val="18"/>
          <w:szCs w:val="18"/>
        </w:rPr>
        <w:t xml:space="preserve"> </w:t>
      </w:r>
      <w:r w:rsidR="004E19FC" w:rsidRPr="004E19FC">
        <w:rPr>
          <w:rFonts w:asciiTheme="minorHAnsi" w:hAnsiTheme="minorHAnsi"/>
          <w:sz w:val="18"/>
          <w:szCs w:val="18"/>
        </w:rPr>
        <w:t xml:space="preserve">Two full-time team leaders (one for work on standards, labelling, testing, and certification in Components 1 and 2, and one for work on market research and consumer outreach mostly in Component 3) </w:t>
      </w:r>
      <w:r w:rsidR="00780C27">
        <w:rPr>
          <w:rFonts w:asciiTheme="minorHAnsi" w:hAnsiTheme="minorHAnsi"/>
          <w:sz w:val="18"/>
          <w:szCs w:val="18"/>
        </w:rPr>
        <w:t xml:space="preserve">and two research analysts </w:t>
      </w:r>
      <w:r w:rsidR="004E19FC" w:rsidRPr="004E19FC">
        <w:rPr>
          <w:rFonts w:asciiTheme="minorHAnsi" w:hAnsiTheme="minorHAnsi"/>
          <w:sz w:val="18"/>
          <w:szCs w:val="18"/>
        </w:rPr>
        <w:t xml:space="preserve">will be hired under service contracts with year-long terms and monthly payments.  </w:t>
      </w:r>
    </w:p>
    <w:p w14:paraId="6F3A3398" w14:textId="5D2EBE95" w:rsidR="00EC1124" w:rsidRPr="00677E36" w:rsidRDefault="00B720EB" w:rsidP="00954104">
      <w:pPr>
        <w:spacing w:after="0"/>
        <w:rPr>
          <w:rFonts w:asciiTheme="minorHAnsi" w:hAnsiTheme="minorHAnsi"/>
          <w:sz w:val="18"/>
          <w:szCs w:val="18"/>
        </w:rPr>
      </w:pPr>
      <w:r>
        <w:rPr>
          <w:rFonts w:asciiTheme="minorHAnsi" w:hAnsiTheme="minorHAnsi"/>
          <w:sz w:val="18"/>
          <w:szCs w:val="18"/>
        </w:rPr>
        <w:t>4</w:t>
      </w:r>
      <w:r w:rsidR="00EC1124" w:rsidRPr="00677E36">
        <w:rPr>
          <w:rFonts w:asciiTheme="minorHAnsi" w:hAnsiTheme="minorHAnsi"/>
          <w:sz w:val="18"/>
          <w:szCs w:val="18"/>
        </w:rPr>
        <w:t xml:space="preserve">.  </w:t>
      </w:r>
      <w:r w:rsidR="00521ADC" w:rsidRPr="00677E36">
        <w:rPr>
          <w:rFonts w:asciiTheme="minorHAnsi" w:hAnsiTheme="minorHAnsi"/>
          <w:sz w:val="18"/>
          <w:szCs w:val="18"/>
        </w:rPr>
        <w:t>The budgeted cost for travel for Component</w:t>
      </w:r>
      <w:r w:rsidR="00895608" w:rsidRPr="00677E36">
        <w:rPr>
          <w:rFonts w:asciiTheme="minorHAnsi" w:hAnsiTheme="minorHAnsi"/>
          <w:sz w:val="18"/>
          <w:szCs w:val="18"/>
        </w:rPr>
        <w:t>s</w:t>
      </w:r>
      <w:r w:rsidR="00521ADC" w:rsidRPr="00677E36">
        <w:rPr>
          <w:rFonts w:asciiTheme="minorHAnsi" w:hAnsiTheme="minorHAnsi"/>
          <w:sz w:val="18"/>
          <w:szCs w:val="18"/>
        </w:rPr>
        <w:t xml:space="preserve"> 1</w:t>
      </w:r>
      <w:r w:rsidR="00895608" w:rsidRPr="00677E36">
        <w:rPr>
          <w:rFonts w:asciiTheme="minorHAnsi" w:hAnsiTheme="minorHAnsi"/>
          <w:sz w:val="18"/>
          <w:szCs w:val="18"/>
        </w:rPr>
        <w:t xml:space="preserve"> and 4</w:t>
      </w:r>
      <w:r w:rsidR="00521ADC" w:rsidRPr="00677E36">
        <w:rPr>
          <w:rFonts w:asciiTheme="minorHAnsi" w:hAnsiTheme="minorHAnsi"/>
          <w:sz w:val="18"/>
          <w:szCs w:val="18"/>
        </w:rPr>
        <w:t xml:space="preserve"> in Year 2 is higher than in other years in anticipation of execution of a study tour for a delegation of six or seven participants.</w:t>
      </w:r>
    </w:p>
    <w:p w14:paraId="26DA3566" w14:textId="255116A4" w:rsidR="00EC1124" w:rsidRPr="00677E36" w:rsidRDefault="00B720EB" w:rsidP="00954104">
      <w:pPr>
        <w:spacing w:after="0"/>
        <w:rPr>
          <w:rFonts w:asciiTheme="minorHAnsi" w:hAnsiTheme="minorHAnsi"/>
          <w:sz w:val="18"/>
          <w:szCs w:val="18"/>
        </w:rPr>
      </w:pPr>
      <w:r>
        <w:rPr>
          <w:rFonts w:asciiTheme="minorHAnsi" w:hAnsiTheme="minorHAnsi"/>
          <w:sz w:val="18"/>
          <w:szCs w:val="18"/>
        </w:rPr>
        <w:t>5</w:t>
      </w:r>
      <w:r w:rsidR="00EC1124" w:rsidRPr="00677E36">
        <w:rPr>
          <w:rFonts w:asciiTheme="minorHAnsi" w:hAnsiTheme="minorHAnsi"/>
          <w:sz w:val="18"/>
          <w:szCs w:val="18"/>
        </w:rPr>
        <w:t xml:space="preserve">.  </w:t>
      </w:r>
      <w:r w:rsidR="00E37440" w:rsidRPr="00677E36">
        <w:rPr>
          <w:rFonts w:asciiTheme="minorHAnsi" w:hAnsiTheme="minorHAnsi"/>
          <w:sz w:val="18"/>
          <w:szCs w:val="18"/>
        </w:rPr>
        <w:t>This item includes the cost of contracted services from domestic and international companies, in</w:t>
      </w:r>
      <w:r w:rsidR="00767042">
        <w:rPr>
          <w:rFonts w:asciiTheme="minorHAnsi" w:hAnsiTheme="minorHAnsi"/>
          <w:sz w:val="18"/>
          <w:szCs w:val="18"/>
        </w:rPr>
        <w:t>cluding engagement of some</w:t>
      </w:r>
      <w:r w:rsidR="00E37440" w:rsidRPr="00677E36">
        <w:rPr>
          <w:rFonts w:asciiTheme="minorHAnsi" w:hAnsiTheme="minorHAnsi"/>
          <w:sz w:val="18"/>
          <w:szCs w:val="18"/>
        </w:rPr>
        <w:t xml:space="preserve"> international consultants under Reimbursable Loan Agreement.  </w:t>
      </w:r>
    </w:p>
    <w:p w14:paraId="1C3F422E" w14:textId="4B4DC528" w:rsidR="00EC1124" w:rsidRPr="00677E36" w:rsidRDefault="00B720EB" w:rsidP="00954104">
      <w:pPr>
        <w:spacing w:after="0"/>
        <w:rPr>
          <w:rFonts w:asciiTheme="minorHAnsi" w:hAnsiTheme="minorHAnsi"/>
          <w:sz w:val="18"/>
          <w:szCs w:val="18"/>
        </w:rPr>
      </w:pPr>
      <w:r>
        <w:rPr>
          <w:rFonts w:asciiTheme="minorHAnsi" w:hAnsiTheme="minorHAnsi"/>
          <w:sz w:val="18"/>
          <w:szCs w:val="18"/>
        </w:rPr>
        <w:t>6</w:t>
      </w:r>
      <w:r w:rsidR="00EC1124" w:rsidRPr="00677E36">
        <w:rPr>
          <w:rFonts w:asciiTheme="minorHAnsi" w:hAnsiTheme="minorHAnsi"/>
          <w:sz w:val="18"/>
          <w:szCs w:val="18"/>
        </w:rPr>
        <w:t xml:space="preserve">.  </w:t>
      </w:r>
      <w:r w:rsidR="00E37440" w:rsidRPr="00677E36">
        <w:rPr>
          <w:rFonts w:asciiTheme="minorHAnsi" w:hAnsiTheme="minorHAnsi"/>
          <w:sz w:val="18"/>
          <w:szCs w:val="18"/>
        </w:rPr>
        <w:t xml:space="preserve">This item includes the cost of production and distribution of printed publications and promotional material, website design and maintenance, and audiovisual productions on all major areas of project activity.    </w:t>
      </w:r>
    </w:p>
    <w:p w14:paraId="41DA940F" w14:textId="38593F21" w:rsidR="009E2CDF" w:rsidRPr="00677E36" w:rsidRDefault="00B720EB" w:rsidP="00954104">
      <w:pPr>
        <w:spacing w:after="0"/>
        <w:rPr>
          <w:rFonts w:asciiTheme="minorHAnsi" w:hAnsiTheme="minorHAnsi"/>
          <w:sz w:val="18"/>
          <w:szCs w:val="18"/>
        </w:rPr>
      </w:pPr>
      <w:r>
        <w:rPr>
          <w:rFonts w:asciiTheme="minorHAnsi" w:hAnsiTheme="minorHAnsi"/>
          <w:sz w:val="18"/>
          <w:szCs w:val="18"/>
        </w:rPr>
        <w:t>7</w:t>
      </w:r>
      <w:r w:rsidR="009E2CDF" w:rsidRPr="00677E36">
        <w:rPr>
          <w:rFonts w:asciiTheme="minorHAnsi" w:hAnsiTheme="minorHAnsi"/>
          <w:sz w:val="18"/>
          <w:szCs w:val="18"/>
        </w:rPr>
        <w:t xml:space="preserve">.  </w:t>
      </w:r>
      <w:r w:rsidR="00750441" w:rsidRPr="00677E36">
        <w:rPr>
          <w:rFonts w:asciiTheme="minorHAnsi" w:hAnsiTheme="minorHAnsi"/>
          <w:sz w:val="18"/>
          <w:szCs w:val="18"/>
        </w:rPr>
        <w:t xml:space="preserve">The project will share the costs of equipment needed for laboratory testing and certification of refrigerators, motors, distribution transformers, and any other technologies for which energy performance standards and labelling will be introduced in Kazakhstan.  Up to six laboratories have been identified as possible recipients.  Equipment to be purchased will include </w:t>
      </w:r>
      <w:r w:rsidR="007302AC" w:rsidRPr="00677E36">
        <w:rPr>
          <w:rFonts w:asciiTheme="minorHAnsi" w:hAnsiTheme="minorHAnsi"/>
          <w:sz w:val="18"/>
          <w:szCs w:val="18"/>
        </w:rPr>
        <w:t>climate-controlled chambers</w:t>
      </w:r>
      <w:r w:rsidR="00E37440" w:rsidRPr="00677E36">
        <w:rPr>
          <w:rFonts w:asciiTheme="minorHAnsi" w:hAnsiTheme="minorHAnsi"/>
          <w:sz w:val="18"/>
          <w:szCs w:val="18"/>
        </w:rPr>
        <w:t xml:space="preserve"> that can accommodate</w:t>
      </w:r>
      <w:r w:rsidR="007302AC" w:rsidRPr="00677E36">
        <w:rPr>
          <w:rFonts w:asciiTheme="minorHAnsi" w:hAnsiTheme="minorHAnsi"/>
          <w:sz w:val="18"/>
          <w:szCs w:val="18"/>
        </w:rPr>
        <w:t xml:space="preserve"> multiple refrigerators; temperature sensors; electricity</w:t>
      </w:r>
      <w:r w:rsidR="00E37440" w:rsidRPr="00677E36">
        <w:rPr>
          <w:rFonts w:asciiTheme="minorHAnsi" w:hAnsiTheme="minorHAnsi"/>
          <w:sz w:val="18"/>
          <w:szCs w:val="18"/>
        </w:rPr>
        <w:t xml:space="preserve"> sources, transformers, and</w:t>
      </w:r>
      <w:r w:rsidR="007302AC" w:rsidRPr="00677E36">
        <w:rPr>
          <w:rFonts w:asciiTheme="minorHAnsi" w:hAnsiTheme="minorHAnsi"/>
          <w:sz w:val="18"/>
          <w:szCs w:val="18"/>
        </w:rPr>
        <w:t xml:space="preserve"> meters; rotary shaft encoders for motors;</w:t>
      </w:r>
      <w:r w:rsidR="00E37440" w:rsidRPr="00677E36">
        <w:rPr>
          <w:rFonts w:asciiTheme="minorHAnsi" w:hAnsiTheme="minorHAnsi"/>
          <w:sz w:val="18"/>
          <w:szCs w:val="18"/>
        </w:rPr>
        <w:t xml:space="preserve"> reference equipment;</w:t>
      </w:r>
      <w:r w:rsidR="007302AC" w:rsidRPr="00677E36">
        <w:rPr>
          <w:rFonts w:asciiTheme="minorHAnsi" w:hAnsiTheme="minorHAnsi"/>
          <w:sz w:val="18"/>
          <w:szCs w:val="18"/>
        </w:rPr>
        <w:t xml:space="preserve"> and other </w:t>
      </w:r>
      <w:r w:rsidR="00E37440" w:rsidRPr="00677E36">
        <w:rPr>
          <w:rFonts w:asciiTheme="minorHAnsi" w:hAnsiTheme="minorHAnsi"/>
          <w:sz w:val="18"/>
          <w:szCs w:val="18"/>
        </w:rPr>
        <w:t xml:space="preserve">items.  This budget amount has been determined based on the known costs of comparable equipment in laboratories equipped by UNDP and its partners in the project on EE appliances in Russia. </w:t>
      </w:r>
      <w:r w:rsidR="00B966C3">
        <w:rPr>
          <w:rFonts w:asciiTheme="minorHAnsi" w:hAnsiTheme="minorHAnsi"/>
          <w:sz w:val="18"/>
          <w:szCs w:val="18"/>
        </w:rPr>
        <w:t>UNDP’s procurement guidelines will be strictly followed</w:t>
      </w:r>
      <w:r w:rsidR="00B7517A">
        <w:rPr>
          <w:rFonts w:asciiTheme="minorHAnsi" w:hAnsiTheme="minorHAnsi"/>
          <w:sz w:val="18"/>
          <w:szCs w:val="18"/>
        </w:rPr>
        <w:t xml:space="preserve"> thereby</w:t>
      </w:r>
      <w:r w:rsidR="00B02D60">
        <w:rPr>
          <w:rFonts w:asciiTheme="minorHAnsi" w:hAnsiTheme="minorHAnsi"/>
          <w:sz w:val="18"/>
          <w:szCs w:val="18"/>
        </w:rPr>
        <w:t xml:space="preserve"> ensuring best value for money, fairness, integrity, transparency and effective international competition</w:t>
      </w:r>
      <w:r w:rsidR="00B966C3">
        <w:rPr>
          <w:rFonts w:asciiTheme="minorHAnsi" w:hAnsiTheme="minorHAnsi"/>
          <w:sz w:val="18"/>
          <w:szCs w:val="18"/>
        </w:rPr>
        <w:t>.</w:t>
      </w:r>
      <w:r w:rsidR="00B02D60">
        <w:rPr>
          <w:rFonts w:asciiTheme="minorHAnsi" w:hAnsiTheme="minorHAnsi"/>
          <w:sz w:val="18"/>
          <w:szCs w:val="18"/>
        </w:rPr>
        <w:t xml:space="preserve"> Consistent with regulation 24.02</w:t>
      </w:r>
      <w:r w:rsidR="008B64C0">
        <w:rPr>
          <w:rFonts w:asciiTheme="minorHAnsi" w:hAnsiTheme="minorHAnsi"/>
          <w:sz w:val="18"/>
          <w:szCs w:val="18"/>
        </w:rPr>
        <w:t xml:space="preserve"> and rule 124.06</w:t>
      </w:r>
      <w:r w:rsidR="00B02D60">
        <w:rPr>
          <w:rFonts w:asciiTheme="minorHAnsi" w:hAnsiTheme="minorHAnsi"/>
          <w:sz w:val="18"/>
          <w:szCs w:val="18"/>
        </w:rPr>
        <w:t>, equipment shall belong to UNDP unless and until such time as ownership or control is transferred, on terms and conditions mutually agreed upon between the programme country and UNDP</w:t>
      </w:r>
      <w:r w:rsidR="008B64C0">
        <w:rPr>
          <w:rFonts w:asciiTheme="minorHAnsi" w:hAnsiTheme="minorHAnsi"/>
          <w:sz w:val="18"/>
          <w:szCs w:val="18"/>
        </w:rPr>
        <w:t>; ownership of equipment shall be effected by the Resident Representative after consultation with the parties concerned</w:t>
      </w:r>
      <w:r w:rsidR="00B02D60">
        <w:rPr>
          <w:rFonts w:asciiTheme="minorHAnsi" w:hAnsiTheme="minorHAnsi"/>
          <w:sz w:val="18"/>
          <w:szCs w:val="18"/>
        </w:rPr>
        <w:t xml:space="preserve">. </w:t>
      </w:r>
    </w:p>
    <w:p w14:paraId="796EE9DF" w14:textId="06055309" w:rsidR="009E2CDF" w:rsidRPr="00677E36" w:rsidRDefault="00B720EB" w:rsidP="00954104">
      <w:pPr>
        <w:spacing w:after="0"/>
        <w:rPr>
          <w:rFonts w:asciiTheme="minorHAnsi" w:hAnsiTheme="minorHAnsi"/>
          <w:sz w:val="18"/>
          <w:szCs w:val="18"/>
        </w:rPr>
      </w:pPr>
      <w:r>
        <w:rPr>
          <w:rFonts w:asciiTheme="minorHAnsi" w:hAnsiTheme="minorHAnsi"/>
          <w:sz w:val="18"/>
          <w:szCs w:val="18"/>
        </w:rPr>
        <w:t>8</w:t>
      </w:r>
      <w:r w:rsidR="009E2CDF" w:rsidRPr="00677E36">
        <w:rPr>
          <w:rFonts w:asciiTheme="minorHAnsi" w:hAnsiTheme="minorHAnsi"/>
          <w:sz w:val="18"/>
          <w:szCs w:val="18"/>
        </w:rPr>
        <w:t xml:space="preserve">.  </w:t>
      </w:r>
      <w:r w:rsidR="005F481F" w:rsidRPr="00677E36">
        <w:rPr>
          <w:rFonts w:asciiTheme="minorHAnsi" w:hAnsiTheme="minorHAnsi"/>
          <w:sz w:val="18"/>
          <w:szCs w:val="18"/>
        </w:rPr>
        <w:t xml:space="preserve">During its second, third, and fourth years, the project will team with retailers and waste-management agencies to offer promotional rebates and coupons for the purchase of qualifying super-efficient refrigerators.  These financial incentives will be made available in connection with various conditions –especially low income of the purchaser and return of an old refrigerator – and will involve a mandatory follow-up process of survey research to assess preferences, price elasticity of demand, and savings from decommissioning of old appliances.  The average incentive amount will be about US $50-60, making it possible to reach thousands of consumers. </w:t>
      </w:r>
      <w:r w:rsidR="00D4261B" w:rsidRPr="00954104">
        <w:rPr>
          <w:rFonts w:asciiTheme="minorHAnsi" w:hAnsiTheme="minorHAnsi"/>
          <w:sz w:val="18"/>
          <w:szCs w:val="18"/>
        </w:rPr>
        <w:t>UNDP will contract a company specializing in establishing and managing online coupon marketing and rebate programmes. Based on terms established and monitored through this project, this company will implement and report back regularly to UNDP on the coupon and rebate programmes.</w:t>
      </w:r>
      <w:r w:rsidR="005F481F" w:rsidRPr="00677E36">
        <w:rPr>
          <w:rFonts w:asciiTheme="minorHAnsi" w:hAnsiTheme="minorHAnsi"/>
          <w:sz w:val="18"/>
          <w:szCs w:val="18"/>
        </w:rPr>
        <w:t xml:space="preserve"> </w:t>
      </w:r>
    </w:p>
    <w:p w14:paraId="16420E64" w14:textId="03449367" w:rsidR="008C65AC" w:rsidRPr="00677E36" w:rsidRDefault="008C65AC" w:rsidP="00954104">
      <w:pPr>
        <w:spacing w:after="0"/>
        <w:rPr>
          <w:rFonts w:asciiTheme="minorHAnsi" w:hAnsiTheme="minorHAnsi"/>
          <w:sz w:val="18"/>
          <w:szCs w:val="18"/>
        </w:rPr>
      </w:pPr>
      <w:r>
        <w:rPr>
          <w:rFonts w:asciiTheme="minorHAnsi" w:hAnsiTheme="minorHAnsi"/>
          <w:sz w:val="18"/>
          <w:szCs w:val="18"/>
        </w:rPr>
        <w:t>9</w:t>
      </w:r>
      <w:r w:rsidRPr="00677E36">
        <w:rPr>
          <w:rFonts w:asciiTheme="minorHAnsi" w:hAnsiTheme="minorHAnsi"/>
          <w:sz w:val="18"/>
          <w:szCs w:val="18"/>
        </w:rPr>
        <w:t>.  This line includes the cost of the mandatory annual financial audit.  This item is included in the M&amp;E table in Section VII of this Project Document.  In this budget table, the financial audit line is included under Project Management, not under components, in order to reflect the character of this audit work as a management activity.  See Note 13 below.</w:t>
      </w:r>
    </w:p>
    <w:p w14:paraId="71AB6BC1" w14:textId="01BD71C1" w:rsidR="009E2CDF" w:rsidRPr="00677E36" w:rsidRDefault="008C65AC" w:rsidP="00954104">
      <w:pPr>
        <w:spacing w:after="0"/>
        <w:rPr>
          <w:rFonts w:asciiTheme="minorHAnsi" w:hAnsiTheme="minorHAnsi"/>
          <w:sz w:val="18"/>
          <w:szCs w:val="18"/>
        </w:rPr>
      </w:pPr>
      <w:r>
        <w:rPr>
          <w:rFonts w:asciiTheme="minorHAnsi" w:hAnsiTheme="minorHAnsi"/>
          <w:sz w:val="18"/>
          <w:szCs w:val="18"/>
        </w:rPr>
        <w:t>10</w:t>
      </w:r>
      <w:r w:rsidR="009E2CDF" w:rsidRPr="00677E36">
        <w:rPr>
          <w:rFonts w:asciiTheme="minorHAnsi" w:hAnsiTheme="minorHAnsi"/>
          <w:sz w:val="18"/>
          <w:szCs w:val="18"/>
        </w:rPr>
        <w:t xml:space="preserve">.  </w:t>
      </w:r>
      <w:r w:rsidR="00D23B6A" w:rsidRPr="00677E36">
        <w:rPr>
          <w:rFonts w:asciiTheme="minorHAnsi" w:hAnsiTheme="minorHAnsi"/>
          <w:sz w:val="18"/>
          <w:szCs w:val="18"/>
        </w:rPr>
        <w:t>This item includes the cost of three computer workstations and a local area network, office furniture, photocopying equipment, etc.  The project may be able to obtain some of this equipment at reduced or zero cost from UNDP, in whose offices the project will be housed.</w:t>
      </w:r>
    </w:p>
    <w:p w14:paraId="5851BFDA" w14:textId="3148E00C" w:rsidR="009E2CDF" w:rsidRPr="00677E36" w:rsidRDefault="009E2CDF" w:rsidP="00954104">
      <w:pPr>
        <w:spacing w:after="0"/>
        <w:rPr>
          <w:rFonts w:asciiTheme="minorHAnsi" w:hAnsiTheme="minorHAnsi"/>
          <w:sz w:val="18"/>
          <w:szCs w:val="18"/>
        </w:rPr>
      </w:pPr>
      <w:r w:rsidRPr="00677E36">
        <w:rPr>
          <w:rFonts w:asciiTheme="minorHAnsi" w:hAnsiTheme="minorHAnsi"/>
          <w:sz w:val="18"/>
          <w:szCs w:val="18"/>
        </w:rPr>
        <w:t>1</w:t>
      </w:r>
      <w:r w:rsidR="008C65AC">
        <w:rPr>
          <w:rFonts w:asciiTheme="minorHAnsi" w:hAnsiTheme="minorHAnsi"/>
          <w:sz w:val="18"/>
          <w:szCs w:val="18"/>
        </w:rPr>
        <w:t>1</w:t>
      </w:r>
      <w:r w:rsidRPr="00677E36">
        <w:rPr>
          <w:rFonts w:asciiTheme="minorHAnsi" w:hAnsiTheme="minorHAnsi"/>
          <w:sz w:val="18"/>
          <w:szCs w:val="18"/>
        </w:rPr>
        <w:t xml:space="preserve">.  </w:t>
      </w:r>
      <w:r w:rsidR="00A47B5E" w:rsidRPr="00677E36">
        <w:rPr>
          <w:rFonts w:asciiTheme="minorHAnsi" w:hAnsiTheme="minorHAnsi"/>
          <w:sz w:val="18"/>
          <w:szCs w:val="18"/>
        </w:rPr>
        <w:t xml:space="preserve">UNDP will offer office space to the project in the UN building in central Astana, as it does to the ongoing GEF-funded project on EE lighting and others.  The project will pay </w:t>
      </w:r>
      <w:r w:rsidR="00895608" w:rsidRPr="00677E36">
        <w:rPr>
          <w:rFonts w:asciiTheme="minorHAnsi" w:hAnsiTheme="minorHAnsi"/>
          <w:sz w:val="18"/>
          <w:szCs w:val="18"/>
        </w:rPr>
        <w:t>a below-market rate</w:t>
      </w:r>
      <w:r w:rsidR="00A47B5E" w:rsidRPr="00677E36">
        <w:rPr>
          <w:rFonts w:asciiTheme="minorHAnsi" w:hAnsiTheme="minorHAnsi"/>
          <w:sz w:val="18"/>
          <w:szCs w:val="18"/>
        </w:rPr>
        <w:t xml:space="preserve"> per month for rent, </w:t>
      </w:r>
      <w:r w:rsidR="00895608" w:rsidRPr="00677E36">
        <w:rPr>
          <w:rFonts w:asciiTheme="minorHAnsi" w:hAnsiTheme="minorHAnsi"/>
          <w:sz w:val="18"/>
          <w:szCs w:val="18"/>
        </w:rPr>
        <w:t>relative to buildings of</w:t>
      </w:r>
      <w:r w:rsidR="00A47B5E" w:rsidRPr="00677E36">
        <w:rPr>
          <w:rFonts w:asciiTheme="minorHAnsi" w:hAnsiTheme="minorHAnsi"/>
          <w:sz w:val="18"/>
          <w:szCs w:val="18"/>
        </w:rPr>
        <w:t xml:space="preserve"> comparable location and quality.  This sum will also cover basic communication services such as land-line telephones, but will not cover mobile services.</w:t>
      </w:r>
    </w:p>
    <w:p w14:paraId="6F8772F0" w14:textId="77777777" w:rsidR="008B37E9" w:rsidRPr="00677E36" w:rsidRDefault="008B37E9" w:rsidP="00954104">
      <w:pPr>
        <w:spacing w:after="0"/>
        <w:rPr>
          <w:rFonts w:asciiTheme="minorHAnsi" w:hAnsiTheme="minorHAnsi"/>
          <w:sz w:val="18"/>
          <w:szCs w:val="18"/>
        </w:rPr>
      </w:pPr>
      <w:r w:rsidRPr="00677E36">
        <w:rPr>
          <w:rFonts w:asciiTheme="minorHAnsi" w:hAnsiTheme="minorHAnsi"/>
          <w:sz w:val="18"/>
          <w:szCs w:val="18"/>
        </w:rPr>
        <w:t xml:space="preserve">12.  UNDP will provide the services of several of its country office staff members in administration, logistics, and procurement under a Direct Project Cost agreement.  </w:t>
      </w:r>
    </w:p>
    <w:p w14:paraId="3A5160F1" w14:textId="239FED65" w:rsidR="00740F26" w:rsidRDefault="00F90E65" w:rsidP="00954104">
      <w:pPr>
        <w:spacing w:after="0"/>
        <w:rPr>
          <w:rFonts w:asciiTheme="minorHAnsi" w:hAnsiTheme="minorHAnsi"/>
          <w:sz w:val="18"/>
          <w:szCs w:val="18"/>
        </w:rPr>
      </w:pPr>
      <w:r w:rsidRPr="00677E36">
        <w:rPr>
          <w:rFonts w:asciiTheme="minorHAnsi" w:hAnsiTheme="minorHAnsi"/>
          <w:sz w:val="18"/>
          <w:szCs w:val="18"/>
        </w:rPr>
        <w:t>13.  The budget for M&amp;E and knowledge-sharing is presented separately in Section VII, but here all M&amp;E and knowledge-sharing activities are contained within the individual components, for consistency with the original format of the budget in the approved Project Framework Document.</w:t>
      </w:r>
      <w:r w:rsidR="00895608" w:rsidRPr="00677E36">
        <w:rPr>
          <w:rFonts w:asciiTheme="minorHAnsi" w:hAnsiTheme="minorHAnsi"/>
          <w:sz w:val="18"/>
          <w:szCs w:val="18"/>
        </w:rPr>
        <w:t xml:space="preserve">  Financial audit, which is also a required M&amp;E activity, is listed unde</w:t>
      </w:r>
      <w:r w:rsidR="00F61140">
        <w:rPr>
          <w:rFonts w:asciiTheme="minorHAnsi" w:hAnsiTheme="minorHAnsi"/>
          <w:sz w:val="18"/>
          <w:szCs w:val="18"/>
        </w:rPr>
        <w:t>r Project Management (see Note 9</w:t>
      </w:r>
      <w:r w:rsidR="00895608" w:rsidRPr="00677E36">
        <w:rPr>
          <w:rFonts w:asciiTheme="minorHAnsi" w:hAnsiTheme="minorHAnsi"/>
          <w:sz w:val="18"/>
          <w:szCs w:val="18"/>
        </w:rPr>
        <w:t xml:space="preserve"> above).</w:t>
      </w:r>
    </w:p>
    <w:p w14:paraId="377406FC" w14:textId="39AE849B" w:rsidR="00B513EB" w:rsidRPr="00677E36" w:rsidRDefault="00B513EB" w:rsidP="00954104">
      <w:pPr>
        <w:spacing w:after="0"/>
        <w:rPr>
          <w:rFonts w:asciiTheme="minorHAnsi" w:hAnsiTheme="minorHAnsi"/>
          <w:sz w:val="18"/>
          <w:szCs w:val="18"/>
        </w:rPr>
      </w:pPr>
      <w:r w:rsidRPr="00B513EB">
        <w:rPr>
          <w:rFonts w:asciiTheme="minorHAnsi" w:hAnsiTheme="minorHAnsi"/>
          <w:sz w:val="18"/>
          <w:szCs w:val="18"/>
        </w:rPr>
        <w:t>14. The study tours will be conducted under these budget lines for the aim of developing laboratories. In this regard, it will be necessary to visit and learn about best practices to build capacity of the staff who will be engaged in the laboratory development. It’s planned to get 10 people trained during 2018.</w:t>
      </w:r>
    </w:p>
    <w:p w14:paraId="5F00CBD9" w14:textId="77777777" w:rsidR="00740F26" w:rsidRPr="00677E36" w:rsidRDefault="00740F26" w:rsidP="003B2A79">
      <w:pPr>
        <w:rPr>
          <w:rFonts w:asciiTheme="minorHAnsi" w:hAnsiTheme="minorHAnsi"/>
          <w:sz w:val="18"/>
          <w:szCs w:val="18"/>
        </w:rPr>
      </w:pPr>
    </w:p>
    <w:p w14:paraId="5DC2CB3A" w14:textId="2C01C423" w:rsidR="00740F26" w:rsidRPr="00CA048E" w:rsidRDefault="00677E36" w:rsidP="00677E36">
      <w:pPr>
        <w:pageBreakBefore/>
        <w:rPr>
          <w:rFonts w:asciiTheme="minorHAnsi" w:hAnsiTheme="minorHAnsi"/>
          <w:sz w:val="18"/>
          <w:szCs w:val="18"/>
        </w:rPr>
      </w:pPr>
      <w:r w:rsidRPr="00CA048E">
        <w:rPr>
          <w:rFonts w:asciiTheme="minorHAnsi" w:hAnsiTheme="minorHAnsi"/>
          <w:b/>
          <w:sz w:val="18"/>
          <w:szCs w:val="18"/>
        </w:rPr>
        <w:t>Summary of Funds*</w:t>
      </w:r>
    </w:p>
    <w:tbl>
      <w:tblPr>
        <w:tblW w:w="0" w:type="auto"/>
        <w:tblLook w:val="0000" w:firstRow="0" w:lastRow="0" w:firstColumn="0" w:lastColumn="0" w:noHBand="0" w:noVBand="0"/>
      </w:tblPr>
      <w:tblGrid>
        <w:gridCol w:w="1615"/>
        <w:gridCol w:w="1080"/>
        <w:gridCol w:w="1170"/>
        <w:gridCol w:w="990"/>
        <w:gridCol w:w="1033"/>
        <w:gridCol w:w="1040"/>
        <w:gridCol w:w="1040"/>
        <w:gridCol w:w="1036"/>
      </w:tblGrid>
      <w:tr w:rsidR="00B87F70" w:rsidRPr="00677E36" w14:paraId="0A8112EB" w14:textId="77777777" w:rsidTr="00954104">
        <w:trPr>
          <w:cantSplit/>
          <w:trHeight w:val="692"/>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51ED78" w14:textId="55DD0D77" w:rsidR="00C13148" w:rsidRPr="00677E36" w:rsidRDefault="00C13148" w:rsidP="00E04CDD">
            <w:pPr>
              <w:jc w:val="left"/>
              <w:rPr>
                <w:rFonts w:asciiTheme="minorHAnsi" w:hAnsiTheme="minorHAnsi"/>
                <w:b/>
                <w:sz w:val="18"/>
                <w:szCs w:val="18"/>
              </w:rPr>
            </w:pPr>
            <w:r>
              <w:rPr>
                <w:rFonts w:asciiTheme="minorHAnsi" w:hAnsiTheme="minorHAnsi"/>
                <w:b/>
                <w:sz w:val="18"/>
                <w:szCs w:val="18"/>
              </w:rPr>
              <w:t>Source</w:t>
            </w:r>
          </w:p>
        </w:tc>
        <w:tc>
          <w:tcPr>
            <w:tcW w:w="1080" w:type="dxa"/>
            <w:tcBorders>
              <w:top w:val="single" w:sz="4" w:space="0" w:color="auto"/>
              <w:left w:val="single" w:sz="4" w:space="0" w:color="auto"/>
              <w:bottom w:val="single" w:sz="4" w:space="0" w:color="auto"/>
              <w:right w:val="single" w:sz="4" w:space="0" w:color="auto"/>
            </w:tcBorders>
            <w:vAlign w:val="center"/>
          </w:tcPr>
          <w:p w14:paraId="4FDE01DB" w14:textId="3B87EAB8" w:rsidR="00C13148" w:rsidRPr="00677E36" w:rsidRDefault="00C13148" w:rsidP="00E04CDD">
            <w:pPr>
              <w:jc w:val="left"/>
              <w:rPr>
                <w:rFonts w:asciiTheme="minorHAnsi" w:hAnsiTheme="minorHAnsi"/>
                <w:b/>
                <w:sz w:val="18"/>
                <w:szCs w:val="18"/>
              </w:rPr>
            </w:pPr>
            <w:r>
              <w:rPr>
                <w:rFonts w:asciiTheme="minorHAnsi" w:hAnsiTheme="minorHAnsi"/>
                <w:b/>
                <w:sz w:val="18"/>
                <w:szCs w:val="18"/>
              </w:rPr>
              <w:t>Type of support</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0FD3D6" w14:textId="0EB4F9C0" w:rsidR="00C13148" w:rsidRPr="00677E36" w:rsidRDefault="00C13148" w:rsidP="00E04CDD">
            <w:pPr>
              <w:spacing w:after="0"/>
              <w:jc w:val="center"/>
              <w:rPr>
                <w:rFonts w:asciiTheme="minorHAnsi" w:hAnsiTheme="minorHAnsi"/>
                <w:b/>
                <w:sz w:val="18"/>
                <w:szCs w:val="18"/>
              </w:rPr>
            </w:pPr>
            <w:r w:rsidRPr="00677E36">
              <w:rPr>
                <w:rFonts w:asciiTheme="minorHAnsi" w:hAnsiTheme="minorHAnsi"/>
                <w:b/>
                <w:sz w:val="18"/>
                <w:szCs w:val="18"/>
              </w:rPr>
              <w:t>Amount</w:t>
            </w:r>
          </w:p>
          <w:p w14:paraId="0F3E77E9" w14:textId="77777777" w:rsidR="00C13148" w:rsidRPr="00677E36" w:rsidRDefault="00C13148" w:rsidP="00E04CDD">
            <w:pPr>
              <w:spacing w:after="0"/>
              <w:jc w:val="center"/>
              <w:rPr>
                <w:rFonts w:asciiTheme="minorHAnsi" w:hAnsiTheme="minorHAnsi"/>
                <w:b/>
                <w:sz w:val="18"/>
                <w:szCs w:val="18"/>
              </w:rPr>
            </w:pPr>
            <w:r w:rsidRPr="00677E36">
              <w:rPr>
                <w:rFonts w:asciiTheme="minorHAnsi" w:hAnsiTheme="minorHAnsi"/>
                <w:b/>
                <w:sz w:val="18"/>
                <w:szCs w:val="18"/>
              </w:rPr>
              <w:t>Year 1</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8ADDD7" w14:textId="77777777" w:rsidR="00C13148" w:rsidRPr="00677E36" w:rsidRDefault="00C13148" w:rsidP="00E04CDD">
            <w:pPr>
              <w:spacing w:after="0"/>
              <w:jc w:val="center"/>
              <w:rPr>
                <w:rFonts w:asciiTheme="minorHAnsi" w:hAnsiTheme="minorHAnsi"/>
                <w:b/>
                <w:sz w:val="18"/>
                <w:szCs w:val="18"/>
              </w:rPr>
            </w:pPr>
            <w:r w:rsidRPr="00677E36">
              <w:rPr>
                <w:rFonts w:asciiTheme="minorHAnsi" w:hAnsiTheme="minorHAnsi"/>
                <w:b/>
                <w:sz w:val="18"/>
                <w:szCs w:val="18"/>
              </w:rPr>
              <w:t>Amount</w:t>
            </w:r>
          </w:p>
          <w:p w14:paraId="6C6D63C9" w14:textId="77777777" w:rsidR="00C13148" w:rsidRPr="00677E36" w:rsidRDefault="00C13148" w:rsidP="00E04CDD">
            <w:pPr>
              <w:spacing w:after="0"/>
              <w:jc w:val="center"/>
              <w:rPr>
                <w:rFonts w:asciiTheme="minorHAnsi" w:hAnsiTheme="minorHAnsi"/>
                <w:b/>
                <w:sz w:val="18"/>
                <w:szCs w:val="18"/>
              </w:rPr>
            </w:pPr>
            <w:r w:rsidRPr="00677E36">
              <w:rPr>
                <w:rFonts w:asciiTheme="minorHAnsi" w:hAnsiTheme="minorHAnsi"/>
                <w:b/>
                <w:sz w:val="18"/>
                <w:szCs w:val="18"/>
              </w:rPr>
              <w:t>Year 2</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99F853" w14:textId="77777777" w:rsidR="00C13148" w:rsidRPr="00677E36" w:rsidRDefault="00C13148" w:rsidP="00E04CDD">
            <w:pPr>
              <w:spacing w:after="0"/>
              <w:jc w:val="center"/>
              <w:rPr>
                <w:rFonts w:asciiTheme="minorHAnsi" w:hAnsiTheme="minorHAnsi"/>
                <w:b/>
                <w:sz w:val="18"/>
                <w:szCs w:val="18"/>
              </w:rPr>
            </w:pPr>
            <w:r w:rsidRPr="00677E36">
              <w:rPr>
                <w:rFonts w:asciiTheme="minorHAnsi" w:hAnsiTheme="minorHAnsi"/>
                <w:b/>
                <w:sz w:val="18"/>
                <w:szCs w:val="18"/>
              </w:rPr>
              <w:t>Amount</w:t>
            </w:r>
          </w:p>
          <w:p w14:paraId="1CD86DFB" w14:textId="77777777" w:rsidR="00C13148" w:rsidRPr="00677E36" w:rsidRDefault="00C13148" w:rsidP="00E04CDD">
            <w:pPr>
              <w:spacing w:after="0"/>
              <w:jc w:val="center"/>
              <w:rPr>
                <w:rFonts w:asciiTheme="minorHAnsi" w:hAnsiTheme="minorHAnsi"/>
                <w:b/>
                <w:sz w:val="18"/>
                <w:szCs w:val="18"/>
              </w:rPr>
            </w:pPr>
            <w:r w:rsidRPr="00677E36">
              <w:rPr>
                <w:rFonts w:asciiTheme="minorHAnsi" w:hAnsiTheme="minorHAnsi"/>
                <w:b/>
                <w:sz w:val="18"/>
                <w:szCs w:val="18"/>
              </w:rPr>
              <w:t>Year 3</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000A41" w14:textId="77777777" w:rsidR="00C13148" w:rsidRPr="00677E36" w:rsidRDefault="00C13148" w:rsidP="00E04CDD">
            <w:pPr>
              <w:spacing w:after="0"/>
              <w:jc w:val="center"/>
              <w:rPr>
                <w:rFonts w:asciiTheme="minorHAnsi" w:hAnsiTheme="minorHAnsi"/>
                <w:b/>
                <w:sz w:val="18"/>
                <w:szCs w:val="18"/>
              </w:rPr>
            </w:pPr>
            <w:r w:rsidRPr="00677E36">
              <w:rPr>
                <w:rFonts w:asciiTheme="minorHAnsi" w:hAnsiTheme="minorHAnsi"/>
                <w:b/>
                <w:sz w:val="18"/>
                <w:szCs w:val="18"/>
              </w:rPr>
              <w:t>Amount</w:t>
            </w:r>
          </w:p>
          <w:p w14:paraId="3A9631CF" w14:textId="77777777" w:rsidR="00C13148" w:rsidRPr="00677E36" w:rsidRDefault="00C13148" w:rsidP="00E04CDD">
            <w:pPr>
              <w:spacing w:after="0"/>
              <w:jc w:val="center"/>
              <w:rPr>
                <w:rFonts w:asciiTheme="minorHAnsi" w:hAnsiTheme="minorHAnsi"/>
                <w:b/>
                <w:sz w:val="18"/>
                <w:szCs w:val="18"/>
              </w:rPr>
            </w:pPr>
            <w:r w:rsidRPr="00677E36">
              <w:rPr>
                <w:rFonts w:asciiTheme="minorHAnsi" w:hAnsiTheme="minorHAnsi"/>
                <w:b/>
                <w:sz w:val="18"/>
                <w:szCs w:val="18"/>
              </w:rPr>
              <w:t>Year 4</w:t>
            </w:r>
          </w:p>
        </w:tc>
        <w:tc>
          <w:tcPr>
            <w:tcW w:w="1040" w:type="dxa"/>
            <w:tcBorders>
              <w:top w:val="single" w:sz="4" w:space="0" w:color="auto"/>
              <w:left w:val="single" w:sz="4" w:space="0" w:color="auto"/>
              <w:bottom w:val="single" w:sz="4" w:space="0" w:color="auto"/>
              <w:right w:val="single" w:sz="4" w:space="0" w:color="auto"/>
            </w:tcBorders>
            <w:vAlign w:val="center"/>
          </w:tcPr>
          <w:p w14:paraId="2F01B601" w14:textId="77777777" w:rsidR="00C13148" w:rsidRPr="00677E36" w:rsidRDefault="00C13148" w:rsidP="00E04CDD">
            <w:pPr>
              <w:spacing w:after="0"/>
              <w:jc w:val="center"/>
              <w:rPr>
                <w:rFonts w:asciiTheme="minorHAnsi" w:hAnsiTheme="minorHAnsi"/>
                <w:b/>
                <w:sz w:val="18"/>
                <w:szCs w:val="18"/>
              </w:rPr>
            </w:pPr>
            <w:r w:rsidRPr="00677E36">
              <w:rPr>
                <w:rFonts w:asciiTheme="minorHAnsi" w:hAnsiTheme="minorHAnsi"/>
                <w:b/>
                <w:sz w:val="18"/>
                <w:szCs w:val="18"/>
              </w:rPr>
              <w:t>Amount</w:t>
            </w:r>
          </w:p>
          <w:p w14:paraId="6FB01C1A" w14:textId="77777777" w:rsidR="00C13148" w:rsidRPr="00677E36" w:rsidRDefault="00C13148" w:rsidP="00E04CDD">
            <w:pPr>
              <w:spacing w:after="0"/>
              <w:jc w:val="center"/>
              <w:rPr>
                <w:rFonts w:asciiTheme="minorHAnsi" w:hAnsiTheme="minorHAnsi"/>
                <w:b/>
                <w:sz w:val="18"/>
                <w:szCs w:val="18"/>
              </w:rPr>
            </w:pPr>
            <w:r w:rsidRPr="00677E36">
              <w:rPr>
                <w:rFonts w:asciiTheme="minorHAnsi" w:hAnsiTheme="minorHAnsi"/>
                <w:b/>
                <w:sz w:val="18"/>
                <w:szCs w:val="18"/>
              </w:rPr>
              <w:t>Year 5</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33062F" w14:textId="77777777" w:rsidR="00C13148" w:rsidRPr="00677E36" w:rsidRDefault="00C13148" w:rsidP="00C13148">
            <w:pPr>
              <w:jc w:val="center"/>
              <w:rPr>
                <w:rFonts w:asciiTheme="minorHAnsi" w:hAnsiTheme="minorHAnsi"/>
                <w:b/>
                <w:sz w:val="18"/>
                <w:szCs w:val="18"/>
              </w:rPr>
            </w:pPr>
            <w:r w:rsidRPr="00677E36">
              <w:rPr>
                <w:rFonts w:asciiTheme="minorHAnsi" w:hAnsiTheme="minorHAnsi"/>
                <w:b/>
                <w:sz w:val="18"/>
                <w:szCs w:val="18"/>
              </w:rPr>
              <w:t>Total</w:t>
            </w:r>
          </w:p>
        </w:tc>
      </w:tr>
      <w:tr w:rsidR="00B87F70" w:rsidRPr="00677E36" w14:paraId="33200F21" w14:textId="77777777" w:rsidTr="00954104">
        <w:trPr>
          <w:cantSplit/>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CA4FB7" w14:textId="77777777" w:rsidR="00C13148" w:rsidRPr="00677E36" w:rsidRDefault="00C13148" w:rsidP="00E04CDD">
            <w:pPr>
              <w:jc w:val="left"/>
              <w:rPr>
                <w:rFonts w:asciiTheme="minorHAnsi" w:hAnsiTheme="minorHAnsi"/>
                <w:sz w:val="18"/>
                <w:szCs w:val="18"/>
              </w:rPr>
            </w:pPr>
            <w:r w:rsidRPr="00677E36">
              <w:rPr>
                <w:rFonts w:asciiTheme="minorHAnsi" w:hAnsiTheme="minorHAnsi"/>
                <w:b/>
                <w:bCs/>
                <w:sz w:val="18"/>
                <w:szCs w:val="18"/>
              </w:rPr>
              <w:t xml:space="preserve">GEF </w:t>
            </w:r>
          </w:p>
        </w:tc>
        <w:tc>
          <w:tcPr>
            <w:tcW w:w="1080" w:type="dxa"/>
            <w:tcBorders>
              <w:top w:val="single" w:sz="4" w:space="0" w:color="auto"/>
              <w:left w:val="single" w:sz="4" w:space="0" w:color="auto"/>
              <w:bottom w:val="single" w:sz="4" w:space="0" w:color="auto"/>
              <w:right w:val="single" w:sz="4" w:space="0" w:color="auto"/>
            </w:tcBorders>
            <w:vAlign w:val="center"/>
          </w:tcPr>
          <w:p w14:paraId="1F4BC9C5" w14:textId="68445894" w:rsidR="00C13148" w:rsidRPr="00677E36" w:rsidRDefault="00C13148" w:rsidP="00E04CDD">
            <w:pPr>
              <w:jc w:val="left"/>
              <w:rPr>
                <w:rFonts w:asciiTheme="minorHAnsi" w:hAnsiTheme="minorHAnsi"/>
                <w:sz w:val="18"/>
                <w:szCs w:val="18"/>
              </w:rPr>
            </w:pPr>
            <w:r>
              <w:rPr>
                <w:rFonts w:asciiTheme="minorHAnsi" w:hAnsiTheme="minorHAnsi"/>
                <w:sz w:val="18"/>
                <w:szCs w:val="18"/>
              </w:rPr>
              <w:t>Cash</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60E0F7" w14:textId="12FA16DD" w:rsidR="00C13148" w:rsidRPr="00677E36" w:rsidRDefault="00C13148">
            <w:pPr>
              <w:jc w:val="right"/>
              <w:rPr>
                <w:rFonts w:asciiTheme="minorHAnsi" w:hAnsiTheme="minorHAnsi"/>
                <w:sz w:val="18"/>
                <w:szCs w:val="18"/>
              </w:rPr>
            </w:pPr>
            <w:r w:rsidRPr="00677E36">
              <w:rPr>
                <w:rFonts w:asciiTheme="minorHAnsi" w:hAnsiTheme="minorHAnsi"/>
                <w:sz w:val="18"/>
                <w:szCs w:val="18"/>
              </w:rPr>
              <w:t>354,530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A35A7D" w14:textId="7CA2E82F" w:rsidR="00C13148" w:rsidRPr="00677E36" w:rsidRDefault="00C13148">
            <w:pPr>
              <w:jc w:val="right"/>
              <w:rPr>
                <w:rFonts w:asciiTheme="minorHAnsi" w:hAnsiTheme="minorHAnsi"/>
                <w:sz w:val="18"/>
                <w:szCs w:val="18"/>
              </w:rPr>
            </w:pPr>
            <w:r w:rsidRPr="00677E36">
              <w:rPr>
                <w:rFonts w:asciiTheme="minorHAnsi" w:hAnsiTheme="minorHAnsi"/>
                <w:sz w:val="18"/>
                <w:szCs w:val="18"/>
              </w:rPr>
              <w:t>1,024,430</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D369CA" w14:textId="7FE8518D" w:rsidR="00C13148" w:rsidRPr="00677E36" w:rsidRDefault="00C13148">
            <w:pPr>
              <w:jc w:val="right"/>
              <w:rPr>
                <w:rFonts w:asciiTheme="minorHAnsi" w:hAnsiTheme="minorHAnsi"/>
                <w:sz w:val="18"/>
                <w:szCs w:val="18"/>
              </w:rPr>
            </w:pPr>
            <w:r w:rsidRPr="00677E36">
              <w:rPr>
                <w:rFonts w:asciiTheme="minorHAnsi" w:hAnsiTheme="minorHAnsi"/>
                <w:sz w:val="18"/>
                <w:szCs w:val="18"/>
              </w:rPr>
              <w:t>928,5</w:t>
            </w:r>
            <w:r w:rsidR="00A50CDD">
              <w:rPr>
                <w:rFonts w:asciiTheme="minorHAnsi" w:hAnsiTheme="minorHAnsi"/>
                <w:sz w:val="18"/>
                <w:szCs w:val="18"/>
              </w:rPr>
              <w:t>70</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8E584E" w14:textId="248D9867" w:rsidR="00C13148" w:rsidRPr="00677E36" w:rsidRDefault="00C13148">
            <w:pPr>
              <w:jc w:val="right"/>
              <w:rPr>
                <w:rFonts w:asciiTheme="minorHAnsi" w:hAnsiTheme="minorHAnsi"/>
                <w:sz w:val="18"/>
                <w:szCs w:val="18"/>
              </w:rPr>
            </w:pPr>
            <w:r w:rsidRPr="00677E36">
              <w:rPr>
                <w:rFonts w:asciiTheme="minorHAnsi" w:hAnsiTheme="minorHAnsi"/>
                <w:sz w:val="18"/>
                <w:szCs w:val="18"/>
              </w:rPr>
              <w:t>783,850</w:t>
            </w:r>
          </w:p>
        </w:tc>
        <w:tc>
          <w:tcPr>
            <w:tcW w:w="1040" w:type="dxa"/>
            <w:tcBorders>
              <w:top w:val="single" w:sz="4" w:space="0" w:color="auto"/>
              <w:left w:val="single" w:sz="4" w:space="0" w:color="auto"/>
              <w:bottom w:val="single" w:sz="4" w:space="0" w:color="auto"/>
              <w:right w:val="single" w:sz="4" w:space="0" w:color="auto"/>
            </w:tcBorders>
            <w:vAlign w:val="center"/>
          </w:tcPr>
          <w:p w14:paraId="79DE6DB7" w14:textId="7AFD5726" w:rsidR="00C13148" w:rsidRPr="00677E36" w:rsidRDefault="00C13148">
            <w:pPr>
              <w:jc w:val="right"/>
              <w:rPr>
                <w:rFonts w:asciiTheme="minorHAnsi" w:hAnsiTheme="minorHAnsi"/>
                <w:sz w:val="18"/>
                <w:szCs w:val="18"/>
              </w:rPr>
            </w:pPr>
            <w:r w:rsidRPr="00677E36">
              <w:rPr>
                <w:rFonts w:asciiTheme="minorHAnsi" w:hAnsiTheme="minorHAnsi"/>
                <w:sz w:val="18"/>
                <w:szCs w:val="18"/>
              </w:rPr>
              <w:t>408,6</w:t>
            </w:r>
            <w:r w:rsidR="00A50CDD">
              <w:rPr>
                <w:rFonts w:asciiTheme="minorHAnsi" w:hAnsiTheme="minorHAnsi"/>
                <w:sz w:val="18"/>
                <w:szCs w:val="18"/>
              </w:rPr>
              <w:t>20</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240D53" w14:textId="77777777" w:rsidR="00C13148" w:rsidRPr="00677E36" w:rsidRDefault="00C13148">
            <w:pPr>
              <w:jc w:val="right"/>
              <w:rPr>
                <w:rFonts w:asciiTheme="minorHAnsi" w:hAnsiTheme="minorHAnsi"/>
                <w:sz w:val="18"/>
                <w:szCs w:val="18"/>
              </w:rPr>
            </w:pPr>
            <w:r w:rsidRPr="00677E36">
              <w:rPr>
                <w:rFonts w:asciiTheme="minorHAnsi" w:hAnsiTheme="minorHAnsi"/>
                <w:sz w:val="18"/>
                <w:szCs w:val="18"/>
              </w:rPr>
              <w:t>3,500,000</w:t>
            </w:r>
          </w:p>
        </w:tc>
      </w:tr>
      <w:tr w:rsidR="00B87F70" w:rsidRPr="00677E36" w14:paraId="56B0100C" w14:textId="77777777" w:rsidTr="00954104">
        <w:trPr>
          <w:cantSplit/>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D202E2" w14:textId="33C82208" w:rsidR="00C13148" w:rsidRPr="00677E36" w:rsidRDefault="00C13148" w:rsidP="00E04CDD">
            <w:pPr>
              <w:jc w:val="left"/>
              <w:rPr>
                <w:rFonts w:asciiTheme="minorHAnsi" w:hAnsiTheme="minorHAnsi"/>
                <w:sz w:val="18"/>
                <w:szCs w:val="18"/>
              </w:rPr>
            </w:pPr>
            <w:r w:rsidRPr="00677E36">
              <w:rPr>
                <w:rFonts w:asciiTheme="minorHAnsi" w:hAnsiTheme="minorHAnsi"/>
                <w:b/>
                <w:bCs/>
                <w:sz w:val="18"/>
                <w:szCs w:val="18"/>
              </w:rPr>
              <w:t>UNDP</w:t>
            </w:r>
          </w:p>
        </w:tc>
        <w:tc>
          <w:tcPr>
            <w:tcW w:w="1080" w:type="dxa"/>
            <w:tcBorders>
              <w:top w:val="single" w:sz="4" w:space="0" w:color="auto"/>
              <w:left w:val="single" w:sz="4" w:space="0" w:color="auto"/>
              <w:bottom w:val="single" w:sz="4" w:space="0" w:color="auto"/>
              <w:right w:val="single" w:sz="4" w:space="0" w:color="auto"/>
            </w:tcBorders>
            <w:vAlign w:val="center"/>
          </w:tcPr>
          <w:p w14:paraId="3C398CBA" w14:textId="21070766" w:rsidR="00C13148" w:rsidRPr="00677E36" w:rsidRDefault="00C13148" w:rsidP="00E04CDD">
            <w:pPr>
              <w:jc w:val="left"/>
              <w:rPr>
                <w:rFonts w:asciiTheme="minorHAnsi" w:hAnsiTheme="minorHAnsi"/>
                <w:sz w:val="18"/>
                <w:szCs w:val="18"/>
              </w:rPr>
            </w:pPr>
            <w:r>
              <w:rPr>
                <w:rFonts w:asciiTheme="minorHAnsi" w:hAnsiTheme="minorHAnsi"/>
                <w:sz w:val="18"/>
                <w:szCs w:val="18"/>
              </w:rPr>
              <w:t>In-kind</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C59C47" w14:textId="398847DC"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60,000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091328" w14:textId="47D63245"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60,000</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30A453" w14:textId="7F536F22"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60,000</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1CBFDF" w14:textId="3EDB6509"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60,000</w:t>
            </w:r>
          </w:p>
        </w:tc>
        <w:tc>
          <w:tcPr>
            <w:tcW w:w="1040" w:type="dxa"/>
            <w:tcBorders>
              <w:top w:val="single" w:sz="4" w:space="0" w:color="auto"/>
              <w:left w:val="single" w:sz="4" w:space="0" w:color="auto"/>
              <w:bottom w:val="single" w:sz="4" w:space="0" w:color="auto"/>
              <w:right w:val="single" w:sz="4" w:space="0" w:color="auto"/>
            </w:tcBorders>
            <w:vAlign w:val="center"/>
          </w:tcPr>
          <w:p w14:paraId="29F99EF0" w14:textId="67095B31"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60,000</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531741" w14:textId="01BFE383"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300,000</w:t>
            </w:r>
          </w:p>
        </w:tc>
      </w:tr>
      <w:tr w:rsidR="00B87F70" w:rsidRPr="00677E36" w14:paraId="28FE0AA8" w14:textId="77777777" w:rsidTr="00954104">
        <w:trPr>
          <w:cantSplit/>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EDD670" w14:textId="42B08AE7" w:rsidR="00C13148" w:rsidRPr="00677E36" w:rsidRDefault="00C13148" w:rsidP="00E04CDD">
            <w:pPr>
              <w:jc w:val="left"/>
              <w:rPr>
                <w:rFonts w:asciiTheme="minorHAnsi" w:hAnsiTheme="minorHAnsi"/>
                <w:sz w:val="18"/>
                <w:szCs w:val="18"/>
              </w:rPr>
            </w:pPr>
            <w:r w:rsidRPr="00677E36">
              <w:rPr>
                <w:rFonts w:asciiTheme="minorHAnsi" w:hAnsiTheme="minorHAnsi"/>
                <w:b/>
                <w:bCs/>
                <w:sz w:val="18"/>
                <w:szCs w:val="18"/>
              </w:rPr>
              <w:t>RK Ministry of Investments and Development</w:t>
            </w:r>
          </w:p>
        </w:tc>
        <w:tc>
          <w:tcPr>
            <w:tcW w:w="1080" w:type="dxa"/>
            <w:tcBorders>
              <w:top w:val="single" w:sz="4" w:space="0" w:color="auto"/>
              <w:left w:val="single" w:sz="4" w:space="0" w:color="auto"/>
              <w:bottom w:val="single" w:sz="4" w:space="0" w:color="auto"/>
              <w:right w:val="single" w:sz="4" w:space="0" w:color="auto"/>
            </w:tcBorders>
            <w:vAlign w:val="center"/>
          </w:tcPr>
          <w:p w14:paraId="3D6D1461" w14:textId="10459EC1" w:rsidR="00C13148" w:rsidRPr="00677E36" w:rsidRDefault="00C13148" w:rsidP="00E04CDD">
            <w:pPr>
              <w:jc w:val="left"/>
              <w:rPr>
                <w:rFonts w:asciiTheme="minorHAnsi" w:hAnsiTheme="minorHAnsi"/>
                <w:sz w:val="18"/>
                <w:szCs w:val="18"/>
              </w:rPr>
            </w:pPr>
            <w:r>
              <w:rPr>
                <w:rFonts w:asciiTheme="minorHAnsi" w:hAnsiTheme="minorHAnsi"/>
                <w:sz w:val="18"/>
                <w:szCs w:val="18"/>
              </w:rPr>
              <w:t>Cash</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487295" w14:textId="06D89231"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1,500,000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60AD8C" w14:textId="2F5152FF"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2,500,000</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EEB185" w14:textId="5DE9DEE5"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2,500,000</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1D171A" w14:textId="7018E45C"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2,500,000</w:t>
            </w:r>
          </w:p>
        </w:tc>
        <w:tc>
          <w:tcPr>
            <w:tcW w:w="1040" w:type="dxa"/>
            <w:tcBorders>
              <w:top w:val="single" w:sz="4" w:space="0" w:color="auto"/>
              <w:left w:val="single" w:sz="4" w:space="0" w:color="auto"/>
              <w:bottom w:val="single" w:sz="4" w:space="0" w:color="auto"/>
              <w:right w:val="single" w:sz="4" w:space="0" w:color="auto"/>
            </w:tcBorders>
            <w:vAlign w:val="center"/>
          </w:tcPr>
          <w:p w14:paraId="4B0C2DD7" w14:textId="66D3E873"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1,510,511</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477270" w14:textId="1D338556"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10,510,511</w:t>
            </w:r>
          </w:p>
        </w:tc>
      </w:tr>
      <w:tr w:rsidR="00B87F70" w:rsidRPr="00677E36" w14:paraId="099187A5" w14:textId="77777777" w:rsidTr="00954104">
        <w:trPr>
          <w:cantSplit/>
        </w:trPr>
        <w:tc>
          <w:tcPr>
            <w:tcW w:w="1615" w:type="dxa"/>
            <w:vMerge w:val="restart"/>
            <w:tcBorders>
              <w:top w:val="single" w:sz="4" w:space="0" w:color="auto"/>
              <w:left w:val="single" w:sz="4" w:space="0" w:color="auto"/>
              <w:right w:val="single" w:sz="4" w:space="0" w:color="auto"/>
            </w:tcBorders>
            <w:shd w:val="clear" w:color="auto" w:fill="auto"/>
            <w:noWrap/>
            <w:vAlign w:val="center"/>
          </w:tcPr>
          <w:p w14:paraId="285FF343" w14:textId="7D7FE9C4" w:rsidR="00C13148" w:rsidRPr="00677E36" w:rsidRDefault="00C13148" w:rsidP="00E04CDD">
            <w:pPr>
              <w:jc w:val="left"/>
              <w:rPr>
                <w:rFonts w:asciiTheme="minorHAnsi" w:hAnsiTheme="minorHAnsi"/>
                <w:b/>
                <w:bCs/>
                <w:sz w:val="18"/>
                <w:szCs w:val="18"/>
              </w:rPr>
            </w:pPr>
            <w:r w:rsidRPr="00677E36">
              <w:rPr>
                <w:rFonts w:asciiTheme="minorHAnsi" w:hAnsiTheme="minorHAnsi"/>
                <w:b/>
                <w:bCs/>
                <w:sz w:val="18"/>
                <w:szCs w:val="18"/>
              </w:rPr>
              <w:t>Kentau Transformer Manufacturing Plant</w:t>
            </w:r>
          </w:p>
        </w:tc>
        <w:tc>
          <w:tcPr>
            <w:tcW w:w="1080" w:type="dxa"/>
            <w:tcBorders>
              <w:top w:val="single" w:sz="4" w:space="0" w:color="auto"/>
              <w:left w:val="single" w:sz="4" w:space="0" w:color="auto"/>
              <w:bottom w:val="single" w:sz="4" w:space="0" w:color="auto"/>
              <w:right w:val="single" w:sz="4" w:space="0" w:color="auto"/>
            </w:tcBorders>
            <w:vAlign w:val="center"/>
          </w:tcPr>
          <w:p w14:paraId="30DBB5EF" w14:textId="48254F6B" w:rsidR="00C13148" w:rsidRPr="00677E36" w:rsidRDefault="00C13148" w:rsidP="00E04CDD">
            <w:pPr>
              <w:jc w:val="left"/>
              <w:rPr>
                <w:rFonts w:asciiTheme="minorHAnsi" w:hAnsiTheme="minorHAnsi"/>
                <w:sz w:val="18"/>
                <w:szCs w:val="18"/>
              </w:rPr>
            </w:pPr>
            <w:r>
              <w:rPr>
                <w:rFonts w:asciiTheme="minorHAnsi" w:hAnsiTheme="minorHAnsi"/>
                <w:sz w:val="18"/>
                <w:szCs w:val="18"/>
              </w:rPr>
              <w:t>Cash</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041F7E" w14:textId="127CAFEC" w:rsidR="00C13148" w:rsidRPr="00677E36" w:rsidRDefault="00C13148" w:rsidP="00620015">
            <w:pPr>
              <w:jc w:val="right"/>
              <w:rPr>
                <w:rFonts w:asciiTheme="minorHAnsi" w:hAnsiTheme="minorHAnsi"/>
                <w:sz w:val="18"/>
                <w:szCs w:val="18"/>
              </w:rPr>
            </w:pPr>
            <w:r>
              <w:rPr>
                <w:rFonts w:asciiTheme="minorHAnsi" w:hAnsiTheme="minorHAnsi"/>
                <w:sz w:val="18"/>
                <w:szCs w:val="18"/>
              </w:rPr>
              <w:t>5</w:t>
            </w:r>
            <w:r w:rsidRPr="00677E36">
              <w:rPr>
                <w:rFonts w:asciiTheme="minorHAnsi" w:hAnsiTheme="minorHAnsi"/>
                <w:sz w:val="18"/>
                <w:szCs w:val="18"/>
              </w:rPr>
              <w:t>0,000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38E98F" w14:textId="54759F1D"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50,000</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64E30B" w14:textId="3F660615"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50,000</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6723DD" w14:textId="480438B5" w:rsidR="00C13148" w:rsidRPr="00677E36" w:rsidRDefault="00C13148" w:rsidP="00620015">
            <w:pPr>
              <w:jc w:val="right"/>
              <w:rPr>
                <w:rFonts w:asciiTheme="minorHAnsi" w:hAnsiTheme="minorHAnsi"/>
                <w:sz w:val="18"/>
                <w:szCs w:val="18"/>
              </w:rPr>
            </w:pPr>
            <w:r>
              <w:rPr>
                <w:rFonts w:asciiTheme="minorHAnsi" w:hAnsiTheme="minorHAnsi"/>
                <w:sz w:val="18"/>
                <w:szCs w:val="18"/>
              </w:rPr>
              <w:t>5</w:t>
            </w:r>
            <w:r w:rsidRPr="00677E36">
              <w:rPr>
                <w:rFonts w:asciiTheme="minorHAnsi" w:hAnsiTheme="minorHAnsi"/>
                <w:sz w:val="18"/>
                <w:szCs w:val="18"/>
              </w:rPr>
              <w:t>0,000</w:t>
            </w:r>
          </w:p>
        </w:tc>
        <w:tc>
          <w:tcPr>
            <w:tcW w:w="1040" w:type="dxa"/>
            <w:tcBorders>
              <w:top w:val="single" w:sz="4" w:space="0" w:color="auto"/>
              <w:left w:val="single" w:sz="4" w:space="0" w:color="auto"/>
              <w:bottom w:val="single" w:sz="4" w:space="0" w:color="auto"/>
              <w:right w:val="single" w:sz="4" w:space="0" w:color="auto"/>
            </w:tcBorders>
            <w:vAlign w:val="center"/>
          </w:tcPr>
          <w:p w14:paraId="57D7D3B0" w14:textId="5877E3B1" w:rsidR="00C13148" w:rsidRPr="00677E36" w:rsidRDefault="00C13148" w:rsidP="00620015">
            <w:pPr>
              <w:jc w:val="right"/>
              <w:rPr>
                <w:rFonts w:asciiTheme="minorHAnsi" w:hAnsiTheme="minorHAnsi"/>
                <w:sz w:val="18"/>
                <w:szCs w:val="18"/>
              </w:rPr>
            </w:pPr>
            <w:r>
              <w:rPr>
                <w:rFonts w:asciiTheme="minorHAnsi" w:hAnsiTheme="minorHAnsi"/>
                <w:sz w:val="18"/>
                <w:szCs w:val="18"/>
              </w:rPr>
              <w:t>55</w:t>
            </w:r>
            <w:r w:rsidRPr="00677E36">
              <w:rPr>
                <w:rFonts w:asciiTheme="minorHAnsi" w:hAnsiTheme="minorHAnsi"/>
                <w:sz w:val="18"/>
                <w:szCs w:val="18"/>
              </w:rPr>
              <w:t>,</w:t>
            </w:r>
            <w:r>
              <w:rPr>
                <w:rFonts w:asciiTheme="minorHAnsi" w:hAnsiTheme="minorHAnsi"/>
                <w:sz w:val="18"/>
                <w:szCs w:val="18"/>
              </w:rPr>
              <w:t>255</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E0F130" w14:textId="0A66DD5D" w:rsidR="00C13148" w:rsidRPr="00677E36" w:rsidRDefault="00C13148" w:rsidP="00620015">
            <w:pPr>
              <w:jc w:val="right"/>
              <w:rPr>
                <w:rFonts w:asciiTheme="minorHAnsi" w:hAnsiTheme="minorHAnsi"/>
                <w:sz w:val="18"/>
                <w:szCs w:val="18"/>
              </w:rPr>
            </w:pPr>
            <w:r>
              <w:rPr>
                <w:rFonts w:asciiTheme="minorHAnsi" w:hAnsiTheme="minorHAnsi"/>
                <w:sz w:val="18"/>
                <w:szCs w:val="18"/>
              </w:rPr>
              <w:t>255,255</w:t>
            </w:r>
          </w:p>
        </w:tc>
      </w:tr>
      <w:tr w:rsidR="00B87F70" w:rsidRPr="00677E36" w14:paraId="06F16229" w14:textId="77777777" w:rsidTr="00954104">
        <w:trPr>
          <w:cantSplit/>
        </w:trPr>
        <w:tc>
          <w:tcPr>
            <w:tcW w:w="1615" w:type="dxa"/>
            <w:vMerge/>
            <w:tcBorders>
              <w:left w:val="single" w:sz="4" w:space="0" w:color="auto"/>
              <w:bottom w:val="single" w:sz="4" w:space="0" w:color="auto"/>
              <w:right w:val="single" w:sz="4" w:space="0" w:color="auto"/>
            </w:tcBorders>
            <w:shd w:val="clear" w:color="auto" w:fill="auto"/>
            <w:noWrap/>
            <w:vAlign w:val="center"/>
          </w:tcPr>
          <w:p w14:paraId="255F04B2" w14:textId="77777777" w:rsidR="00C13148" w:rsidRPr="00677E36" w:rsidRDefault="00C13148" w:rsidP="00C13148">
            <w:pPr>
              <w:jc w:val="left"/>
              <w:rPr>
                <w:rFonts w:asciiTheme="minorHAnsi" w:hAnsiTheme="minorHAnsi"/>
                <w:b/>
                <w:bCs/>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4943E4D9" w14:textId="5A64A985" w:rsidR="00C13148" w:rsidRPr="00677E36" w:rsidRDefault="00C13148" w:rsidP="00C13148">
            <w:pPr>
              <w:jc w:val="left"/>
              <w:rPr>
                <w:rFonts w:asciiTheme="minorHAnsi" w:hAnsiTheme="minorHAnsi"/>
                <w:sz w:val="18"/>
                <w:szCs w:val="18"/>
              </w:rPr>
            </w:pPr>
            <w:r>
              <w:rPr>
                <w:rFonts w:asciiTheme="minorHAnsi" w:hAnsiTheme="minorHAnsi"/>
                <w:sz w:val="18"/>
                <w:szCs w:val="18"/>
              </w:rPr>
              <w:t>In-kind</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AF3DE9" w14:textId="0617C22B" w:rsidR="00C13148" w:rsidRPr="00677E36" w:rsidRDefault="00C13148" w:rsidP="00620015">
            <w:pPr>
              <w:jc w:val="right"/>
              <w:rPr>
                <w:rFonts w:asciiTheme="minorHAnsi" w:hAnsiTheme="minorHAnsi"/>
                <w:sz w:val="18"/>
                <w:szCs w:val="18"/>
              </w:rPr>
            </w:pPr>
            <w:r>
              <w:rPr>
                <w:rFonts w:asciiTheme="minorHAnsi" w:hAnsiTheme="minorHAnsi"/>
                <w:sz w:val="18"/>
                <w:szCs w:val="18"/>
              </w:rPr>
              <w:t>150,000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E6EEC1" w14:textId="1433F41E" w:rsidR="00C13148" w:rsidRPr="00677E36" w:rsidRDefault="00C13148" w:rsidP="00620015">
            <w:pPr>
              <w:jc w:val="right"/>
              <w:rPr>
                <w:rFonts w:asciiTheme="minorHAnsi" w:hAnsiTheme="minorHAnsi"/>
                <w:sz w:val="18"/>
                <w:szCs w:val="18"/>
              </w:rPr>
            </w:pPr>
            <w:r>
              <w:rPr>
                <w:rFonts w:asciiTheme="minorHAnsi" w:hAnsiTheme="minorHAnsi"/>
                <w:sz w:val="18"/>
                <w:szCs w:val="18"/>
              </w:rPr>
              <w:t>200,000</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625D86" w14:textId="455568C6" w:rsidR="00C13148" w:rsidRPr="00677E36" w:rsidRDefault="00C13148" w:rsidP="00620015">
            <w:pPr>
              <w:jc w:val="right"/>
              <w:rPr>
                <w:rFonts w:asciiTheme="minorHAnsi" w:hAnsiTheme="minorHAnsi"/>
                <w:sz w:val="18"/>
                <w:szCs w:val="18"/>
              </w:rPr>
            </w:pPr>
            <w:r>
              <w:rPr>
                <w:rFonts w:asciiTheme="minorHAnsi" w:hAnsiTheme="minorHAnsi"/>
                <w:sz w:val="18"/>
                <w:szCs w:val="18"/>
              </w:rPr>
              <w:t>200,000</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AA9772" w14:textId="78A158EE" w:rsidR="00C13148" w:rsidRPr="00677E36" w:rsidRDefault="00C13148" w:rsidP="00620015">
            <w:pPr>
              <w:jc w:val="right"/>
              <w:rPr>
                <w:rFonts w:asciiTheme="minorHAnsi" w:hAnsiTheme="minorHAnsi"/>
                <w:sz w:val="18"/>
                <w:szCs w:val="18"/>
              </w:rPr>
            </w:pPr>
            <w:r>
              <w:rPr>
                <w:rFonts w:asciiTheme="minorHAnsi" w:hAnsiTheme="minorHAnsi"/>
                <w:sz w:val="18"/>
                <w:szCs w:val="18"/>
              </w:rPr>
              <w:t>150,000</w:t>
            </w:r>
          </w:p>
        </w:tc>
        <w:tc>
          <w:tcPr>
            <w:tcW w:w="1040" w:type="dxa"/>
            <w:tcBorders>
              <w:top w:val="single" w:sz="4" w:space="0" w:color="auto"/>
              <w:left w:val="single" w:sz="4" w:space="0" w:color="auto"/>
              <w:bottom w:val="single" w:sz="4" w:space="0" w:color="auto"/>
              <w:right w:val="single" w:sz="4" w:space="0" w:color="auto"/>
            </w:tcBorders>
            <w:vAlign w:val="center"/>
          </w:tcPr>
          <w:p w14:paraId="6680F256" w14:textId="3F57D083" w:rsidR="00C13148" w:rsidRPr="00677E36" w:rsidRDefault="00C13148" w:rsidP="00620015">
            <w:pPr>
              <w:jc w:val="right"/>
              <w:rPr>
                <w:rFonts w:asciiTheme="minorHAnsi" w:hAnsiTheme="minorHAnsi"/>
                <w:sz w:val="18"/>
                <w:szCs w:val="18"/>
              </w:rPr>
            </w:pPr>
            <w:r>
              <w:rPr>
                <w:rFonts w:asciiTheme="minorHAnsi" w:hAnsiTheme="minorHAnsi"/>
                <w:sz w:val="18"/>
                <w:szCs w:val="18"/>
              </w:rPr>
              <w:t>50,751</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DDCC3E" w14:textId="4045756E" w:rsidR="00C13148" w:rsidRPr="00677E36" w:rsidRDefault="00C13148" w:rsidP="00620015">
            <w:pPr>
              <w:jc w:val="right"/>
              <w:rPr>
                <w:rFonts w:asciiTheme="minorHAnsi" w:hAnsiTheme="minorHAnsi"/>
                <w:sz w:val="18"/>
                <w:szCs w:val="18"/>
              </w:rPr>
            </w:pPr>
            <w:r>
              <w:rPr>
                <w:rFonts w:asciiTheme="minorHAnsi" w:hAnsiTheme="minorHAnsi"/>
                <w:sz w:val="18"/>
                <w:szCs w:val="18"/>
              </w:rPr>
              <w:t>750,751</w:t>
            </w:r>
          </w:p>
        </w:tc>
      </w:tr>
      <w:tr w:rsidR="00B87F70" w:rsidRPr="00677E36" w14:paraId="4DA85436" w14:textId="77777777" w:rsidTr="00954104">
        <w:trPr>
          <w:cantSplit/>
        </w:trPr>
        <w:tc>
          <w:tcPr>
            <w:tcW w:w="1615" w:type="dxa"/>
            <w:vMerge w:val="restart"/>
            <w:tcBorders>
              <w:top w:val="single" w:sz="4" w:space="0" w:color="auto"/>
              <w:left w:val="single" w:sz="4" w:space="0" w:color="auto"/>
              <w:right w:val="single" w:sz="4" w:space="0" w:color="auto"/>
            </w:tcBorders>
            <w:shd w:val="clear" w:color="auto" w:fill="auto"/>
            <w:noWrap/>
            <w:vAlign w:val="center"/>
          </w:tcPr>
          <w:p w14:paraId="638E0D81" w14:textId="2F37ECA8" w:rsidR="00DC30DB" w:rsidRPr="00677E36" w:rsidRDefault="00DC30DB" w:rsidP="00E04CDD">
            <w:pPr>
              <w:jc w:val="left"/>
              <w:rPr>
                <w:rFonts w:asciiTheme="minorHAnsi" w:hAnsiTheme="minorHAnsi"/>
                <w:b/>
                <w:bCs/>
                <w:sz w:val="18"/>
                <w:szCs w:val="18"/>
              </w:rPr>
            </w:pPr>
            <w:r w:rsidRPr="00677E36">
              <w:rPr>
                <w:rFonts w:asciiTheme="minorHAnsi" w:hAnsiTheme="minorHAnsi"/>
                <w:b/>
                <w:bCs/>
                <w:sz w:val="18"/>
                <w:szCs w:val="18"/>
              </w:rPr>
              <w:t>Almaty University of Power Engineering and Communications</w:t>
            </w:r>
          </w:p>
        </w:tc>
        <w:tc>
          <w:tcPr>
            <w:tcW w:w="1080" w:type="dxa"/>
            <w:tcBorders>
              <w:top w:val="single" w:sz="4" w:space="0" w:color="auto"/>
              <w:left w:val="single" w:sz="4" w:space="0" w:color="auto"/>
              <w:bottom w:val="single" w:sz="4" w:space="0" w:color="auto"/>
              <w:right w:val="single" w:sz="4" w:space="0" w:color="auto"/>
            </w:tcBorders>
            <w:vAlign w:val="center"/>
          </w:tcPr>
          <w:p w14:paraId="4EC8263C" w14:textId="3197BB10" w:rsidR="00DC30DB" w:rsidRPr="00677E36" w:rsidRDefault="00DC30DB" w:rsidP="00E04CDD">
            <w:pPr>
              <w:jc w:val="left"/>
              <w:rPr>
                <w:rFonts w:asciiTheme="minorHAnsi" w:hAnsiTheme="minorHAnsi"/>
                <w:sz w:val="18"/>
                <w:szCs w:val="18"/>
              </w:rPr>
            </w:pPr>
            <w:r>
              <w:rPr>
                <w:rFonts w:asciiTheme="minorHAnsi" w:hAnsiTheme="minorHAnsi"/>
                <w:sz w:val="18"/>
                <w:szCs w:val="18"/>
              </w:rPr>
              <w:t>Cash</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A8F4E3" w14:textId="66196110" w:rsidR="00DC30DB" w:rsidRPr="00677E36" w:rsidRDefault="00DC30DB">
            <w:pPr>
              <w:jc w:val="right"/>
              <w:rPr>
                <w:rFonts w:asciiTheme="minorHAnsi" w:hAnsiTheme="minorHAnsi"/>
                <w:sz w:val="18"/>
                <w:szCs w:val="18"/>
              </w:rPr>
            </w:pPr>
            <w:r w:rsidRPr="00677E36">
              <w:rPr>
                <w:rFonts w:asciiTheme="minorHAnsi" w:hAnsiTheme="minorHAnsi"/>
                <w:sz w:val="18"/>
                <w:szCs w:val="18"/>
              </w:rPr>
              <w:t>1</w:t>
            </w:r>
            <w:r>
              <w:rPr>
                <w:rFonts w:asciiTheme="minorHAnsi" w:hAnsiTheme="minorHAnsi"/>
                <w:sz w:val="18"/>
                <w:szCs w:val="18"/>
              </w:rPr>
              <w:t>0</w:t>
            </w:r>
            <w:r w:rsidRPr="00677E36">
              <w:rPr>
                <w:rFonts w:asciiTheme="minorHAnsi" w:hAnsiTheme="minorHAnsi"/>
                <w:sz w:val="18"/>
                <w:szCs w:val="18"/>
              </w:rPr>
              <w:t>,1</w:t>
            </w:r>
            <w:r>
              <w:rPr>
                <w:rFonts w:asciiTheme="minorHAnsi" w:hAnsiTheme="minorHAnsi"/>
                <w:sz w:val="18"/>
                <w:szCs w:val="18"/>
              </w:rPr>
              <w:t>20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C79F4C" w14:textId="76AD9021" w:rsidR="00DC30DB" w:rsidRPr="00677E36" w:rsidRDefault="00DC30DB" w:rsidP="00620015">
            <w:pPr>
              <w:jc w:val="right"/>
              <w:rPr>
                <w:rFonts w:asciiTheme="minorHAnsi" w:hAnsiTheme="minorHAnsi"/>
                <w:sz w:val="18"/>
                <w:szCs w:val="18"/>
              </w:rPr>
            </w:pPr>
            <w:r>
              <w:rPr>
                <w:rFonts w:asciiTheme="minorHAnsi" w:hAnsiTheme="minorHAnsi"/>
                <w:sz w:val="18"/>
                <w:szCs w:val="18"/>
              </w:rPr>
              <w:t>4</w:t>
            </w:r>
            <w:r w:rsidRPr="00677E36">
              <w:rPr>
                <w:rFonts w:asciiTheme="minorHAnsi" w:hAnsiTheme="minorHAnsi"/>
                <w:sz w:val="18"/>
                <w:szCs w:val="18"/>
              </w:rPr>
              <w:t>0,000</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3729F6" w14:textId="7B7F42B6" w:rsidR="00DC30DB" w:rsidRPr="00677E36" w:rsidRDefault="00DC30DB" w:rsidP="00620015">
            <w:pPr>
              <w:jc w:val="right"/>
              <w:rPr>
                <w:rFonts w:asciiTheme="minorHAnsi" w:hAnsiTheme="minorHAnsi"/>
                <w:sz w:val="18"/>
                <w:szCs w:val="18"/>
              </w:rPr>
            </w:pPr>
            <w:r>
              <w:rPr>
                <w:rFonts w:asciiTheme="minorHAnsi" w:hAnsiTheme="minorHAnsi"/>
                <w:sz w:val="18"/>
                <w:szCs w:val="18"/>
              </w:rPr>
              <w:t>30</w:t>
            </w:r>
            <w:r w:rsidRPr="00677E36">
              <w:rPr>
                <w:rFonts w:asciiTheme="minorHAnsi" w:hAnsiTheme="minorHAnsi"/>
                <w:sz w:val="18"/>
                <w:szCs w:val="18"/>
              </w:rPr>
              <w:t>,000</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5185E1" w14:textId="5C2F42B7" w:rsidR="00DC30DB" w:rsidRPr="00677E36" w:rsidRDefault="00DC30DB" w:rsidP="00620015">
            <w:pPr>
              <w:jc w:val="right"/>
              <w:rPr>
                <w:rFonts w:asciiTheme="minorHAnsi" w:hAnsiTheme="minorHAnsi"/>
                <w:sz w:val="18"/>
                <w:szCs w:val="18"/>
              </w:rPr>
            </w:pPr>
            <w:r>
              <w:rPr>
                <w:rFonts w:asciiTheme="minorHAnsi" w:hAnsiTheme="minorHAnsi"/>
                <w:sz w:val="18"/>
                <w:szCs w:val="18"/>
              </w:rPr>
              <w:t>20,000</w:t>
            </w:r>
          </w:p>
        </w:tc>
        <w:tc>
          <w:tcPr>
            <w:tcW w:w="1040" w:type="dxa"/>
            <w:tcBorders>
              <w:top w:val="single" w:sz="4" w:space="0" w:color="auto"/>
              <w:left w:val="single" w:sz="4" w:space="0" w:color="auto"/>
              <w:bottom w:val="single" w:sz="4" w:space="0" w:color="auto"/>
              <w:right w:val="single" w:sz="4" w:space="0" w:color="auto"/>
            </w:tcBorders>
            <w:vAlign w:val="center"/>
          </w:tcPr>
          <w:p w14:paraId="2989D577" w14:textId="1C1F5766" w:rsidR="00DC30DB" w:rsidRPr="00677E36" w:rsidRDefault="00DC30DB" w:rsidP="00620015">
            <w:pPr>
              <w:jc w:val="right"/>
              <w:rPr>
                <w:rFonts w:asciiTheme="minorHAnsi" w:hAnsiTheme="minorHAnsi"/>
                <w:sz w:val="18"/>
                <w:szCs w:val="18"/>
              </w:rPr>
            </w:pPr>
            <w:r>
              <w:rPr>
                <w:rFonts w:asciiTheme="minorHAnsi" w:hAnsiTheme="minorHAnsi"/>
                <w:sz w:val="18"/>
                <w:szCs w:val="18"/>
              </w:rPr>
              <w:t>20,000</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CF1012" w14:textId="20700BBB" w:rsidR="00DC30DB" w:rsidRPr="00677E36" w:rsidRDefault="00DC30DB" w:rsidP="00620015">
            <w:pPr>
              <w:jc w:val="right"/>
              <w:rPr>
                <w:rFonts w:asciiTheme="minorHAnsi" w:hAnsiTheme="minorHAnsi"/>
                <w:sz w:val="18"/>
                <w:szCs w:val="18"/>
              </w:rPr>
            </w:pPr>
            <w:r>
              <w:rPr>
                <w:rFonts w:asciiTheme="minorHAnsi" w:hAnsiTheme="minorHAnsi"/>
                <w:sz w:val="18"/>
                <w:szCs w:val="18"/>
              </w:rPr>
              <w:t>120,120</w:t>
            </w:r>
          </w:p>
        </w:tc>
      </w:tr>
      <w:tr w:rsidR="00B87F70" w:rsidRPr="00677E36" w14:paraId="093EFD44" w14:textId="77777777" w:rsidTr="00954104">
        <w:trPr>
          <w:cantSplit/>
        </w:trPr>
        <w:tc>
          <w:tcPr>
            <w:tcW w:w="1615" w:type="dxa"/>
            <w:vMerge/>
            <w:tcBorders>
              <w:left w:val="single" w:sz="4" w:space="0" w:color="auto"/>
              <w:bottom w:val="single" w:sz="4" w:space="0" w:color="auto"/>
              <w:right w:val="single" w:sz="4" w:space="0" w:color="auto"/>
            </w:tcBorders>
            <w:shd w:val="clear" w:color="auto" w:fill="auto"/>
            <w:noWrap/>
            <w:vAlign w:val="center"/>
          </w:tcPr>
          <w:p w14:paraId="0F97609A" w14:textId="77777777" w:rsidR="00DC30DB" w:rsidRPr="00677E36" w:rsidRDefault="00DC30DB" w:rsidP="00C13148">
            <w:pPr>
              <w:jc w:val="left"/>
              <w:rPr>
                <w:rFonts w:asciiTheme="minorHAnsi" w:hAnsiTheme="minorHAnsi"/>
                <w:b/>
                <w:bCs/>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3D619FA1" w14:textId="24F02C55" w:rsidR="00DC30DB" w:rsidRPr="00677E36" w:rsidRDefault="00DC30DB" w:rsidP="00C13148">
            <w:pPr>
              <w:jc w:val="left"/>
              <w:rPr>
                <w:rFonts w:asciiTheme="minorHAnsi" w:hAnsiTheme="minorHAnsi"/>
                <w:sz w:val="18"/>
                <w:szCs w:val="18"/>
              </w:rPr>
            </w:pPr>
            <w:r>
              <w:rPr>
                <w:rFonts w:asciiTheme="minorHAnsi" w:hAnsiTheme="minorHAnsi"/>
                <w:sz w:val="18"/>
                <w:szCs w:val="18"/>
              </w:rPr>
              <w:t>In-kind</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35B95B" w14:textId="7BA6795B" w:rsidR="00DC30DB" w:rsidRPr="00677E36" w:rsidRDefault="00DC30DB" w:rsidP="00620015">
            <w:pPr>
              <w:jc w:val="right"/>
              <w:rPr>
                <w:rFonts w:asciiTheme="minorHAnsi" w:hAnsiTheme="minorHAnsi"/>
                <w:sz w:val="18"/>
                <w:szCs w:val="18"/>
              </w:rPr>
            </w:pPr>
            <w:r>
              <w:rPr>
                <w:rFonts w:asciiTheme="minorHAnsi" w:hAnsiTheme="minorHAnsi"/>
                <w:sz w:val="18"/>
                <w:szCs w:val="18"/>
              </w:rPr>
              <w:t>5,075</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14B80A" w14:textId="7A9A3B4A" w:rsidR="00DC30DB" w:rsidRPr="00677E36" w:rsidRDefault="00DC30DB" w:rsidP="00620015">
            <w:pPr>
              <w:jc w:val="right"/>
              <w:rPr>
                <w:rFonts w:asciiTheme="minorHAnsi" w:hAnsiTheme="minorHAnsi"/>
                <w:sz w:val="18"/>
                <w:szCs w:val="18"/>
              </w:rPr>
            </w:pPr>
            <w:r>
              <w:rPr>
                <w:rFonts w:asciiTheme="minorHAnsi" w:hAnsiTheme="minorHAnsi"/>
                <w:sz w:val="18"/>
                <w:szCs w:val="18"/>
              </w:rPr>
              <w:t>30,000</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E54BA0" w14:textId="498EBB5A" w:rsidR="00DC30DB" w:rsidRPr="00677E36" w:rsidRDefault="00DC30DB" w:rsidP="00620015">
            <w:pPr>
              <w:jc w:val="right"/>
              <w:rPr>
                <w:rFonts w:asciiTheme="minorHAnsi" w:hAnsiTheme="minorHAnsi"/>
                <w:sz w:val="18"/>
                <w:szCs w:val="18"/>
              </w:rPr>
            </w:pPr>
            <w:r>
              <w:rPr>
                <w:rFonts w:asciiTheme="minorHAnsi" w:hAnsiTheme="minorHAnsi"/>
                <w:sz w:val="18"/>
                <w:szCs w:val="18"/>
              </w:rPr>
              <w:t>20,000</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92F37F" w14:textId="06716079" w:rsidR="00DC30DB" w:rsidRPr="00677E36" w:rsidRDefault="00DC30DB" w:rsidP="00620015">
            <w:pPr>
              <w:jc w:val="right"/>
              <w:rPr>
                <w:rFonts w:asciiTheme="minorHAnsi" w:hAnsiTheme="minorHAnsi"/>
                <w:sz w:val="18"/>
                <w:szCs w:val="18"/>
              </w:rPr>
            </w:pPr>
            <w:r>
              <w:rPr>
                <w:rFonts w:asciiTheme="minorHAnsi" w:hAnsiTheme="minorHAnsi"/>
                <w:sz w:val="18"/>
                <w:szCs w:val="18"/>
              </w:rPr>
              <w:t>10,000</w:t>
            </w:r>
          </w:p>
        </w:tc>
        <w:tc>
          <w:tcPr>
            <w:tcW w:w="1040" w:type="dxa"/>
            <w:tcBorders>
              <w:top w:val="single" w:sz="4" w:space="0" w:color="auto"/>
              <w:left w:val="single" w:sz="4" w:space="0" w:color="auto"/>
              <w:bottom w:val="single" w:sz="4" w:space="0" w:color="auto"/>
              <w:right w:val="single" w:sz="4" w:space="0" w:color="auto"/>
            </w:tcBorders>
            <w:vAlign w:val="center"/>
          </w:tcPr>
          <w:p w14:paraId="359415B8" w14:textId="0E6EE97E" w:rsidR="00DC30DB" w:rsidRPr="00677E36" w:rsidRDefault="00DC30DB" w:rsidP="00620015">
            <w:pPr>
              <w:jc w:val="right"/>
              <w:rPr>
                <w:rFonts w:asciiTheme="minorHAnsi" w:hAnsiTheme="minorHAnsi"/>
                <w:sz w:val="18"/>
                <w:szCs w:val="18"/>
              </w:rPr>
            </w:pPr>
            <w:r>
              <w:rPr>
                <w:rFonts w:asciiTheme="minorHAnsi" w:hAnsiTheme="minorHAnsi"/>
                <w:sz w:val="18"/>
                <w:szCs w:val="18"/>
              </w:rPr>
              <w:t>10,000</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1211BB" w14:textId="566F01D7" w:rsidR="00DC30DB" w:rsidRPr="00677E36" w:rsidRDefault="00DC30DB" w:rsidP="00620015">
            <w:pPr>
              <w:jc w:val="right"/>
              <w:rPr>
                <w:rFonts w:asciiTheme="minorHAnsi" w:hAnsiTheme="minorHAnsi"/>
                <w:sz w:val="18"/>
                <w:szCs w:val="18"/>
              </w:rPr>
            </w:pPr>
            <w:r>
              <w:rPr>
                <w:rFonts w:asciiTheme="minorHAnsi" w:hAnsiTheme="minorHAnsi"/>
                <w:sz w:val="18"/>
                <w:szCs w:val="18"/>
              </w:rPr>
              <w:t>75,075</w:t>
            </w:r>
          </w:p>
        </w:tc>
      </w:tr>
      <w:tr w:rsidR="00B87F70" w:rsidRPr="00677E36" w14:paraId="53EF131E" w14:textId="77777777" w:rsidTr="00954104">
        <w:trPr>
          <w:cantSplit/>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37D3D6" w14:textId="0F7EA49A" w:rsidR="00C13148" w:rsidRPr="00677E36" w:rsidRDefault="00C13148" w:rsidP="00E04CDD">
            <w:pPr>
              <w:jc w:val="left"/>
              <w:rPr>
                <w:rFonts w:asciiTheme="minorHAnsi" w:hAnsiTheme="minorHAnsi"/>
                <w:b/>
                <w:bCs/>
                <w:sz w:val="18"/>
                <w:szCs w:val="18"/>
              </w:rPr>
            </w:pPr>
            <w:r w:rsidRPr="00677E36">
              <w:rPr>
                <w:rFonts w:asciiTheme="minorHAnsi" w:hAnsiTheme="minorHAnsi"/>
                <w:b/>
                <w:bCs/>
                <w:sz w:val="18"/>
                <w:szCs w:val="18"/>
              </w:rPr>
              <w:t>Energy Management 2050</w:t>
            </w:r>
          </w:p>
        </w:tc>
        <w:tc>
          <w:tcPr>
            <w:tcW w:w="1080" w:type="dxa"/>
            <w:tcBorders>
              <w:top w:val="single" w:sz="4" w:space="0" w:color="auto"/>
              <w:left w:val="single" w:sz="4" w:space="0" w:color="auto"/>
              <w:bottom w:val="single" w:sz="4" w:space="0" w:color="auto"/>
              <w:right w:val="single" w:sz="4" w:space="0" w:color="auto"/>
            </w:tcBorders>
            <w:vAlign w:val="center"/>
          </w:tcPr>
          <w:p w14:paraId="29B0AA33" w14:textId="4CE628CB" w:rsidR="00C13148" w:rsidRPr="00677E36" w:rsidRDefault="00DC30DB" w:rsidP="00E04CDD">
            <w:pPr>
              <w:jc w:val="left"/>
              <w:rPr>
                <w:rFonts w:asciiTheme="minorHAnsi" w:hAnsiTheme="minorHAnsi"/>
                <w:sz w:val="18"/>
                <w:szCs w:val="18"/>
              </w:rPr>
            </w:pPr>
            <w:r>
              <w:rPr>
                <w:rFonts w:asciiTheme="minorHAnsi" w:hAnsiTheme="minorHAnsi"/>
                <w:sz w:val="18"/>
                <w:szCs w:val="18"/>
              </w:rPr>
              <w:t>Cash</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C6A71C" w14:textId="6F6FA8EE"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10,000</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05CC5E" w14:textId="3998CF45"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10,000</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7DFAE8" w14:textId="36545957"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10,000</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0F5811" w14:textId="5CF43F30"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30,000</w:t>
            </w:r>
          </w:p>
        </w:tc>
        <w:tc>
          <w:tcPr>
            <w:tcW w:w="1040" w:type="dxa"/>
            <w:tcBorders>
              <w:top w:val="single" w:sz="4" w:space="0" w:color="auto"/>
              <w:left w:val="single" w:sz="4" w:space="0" w:color="auto"/>
              <w:bottom w:val="single" w:sz="4" w:space="0" w:color="auto"/>
              <w:right w:val="single" w:sz="4" w:space="0" w:color="auto"/>
            </w:tcBorders>
            <w:vAlign w:val="center"/>
          </w:tcPr>
          <w:p w14:paraId="02B27074" w14:textId="2128F373"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12,072</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90B150" w14:textId="3FF47DAA"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72,072</w:t>
            </w:r>
          </w:p>
        </w:tc>
      </w:tr>
      <w:tr w:rsidR="00B87F70" w:rsidRPr="00677E36" w14:paraId="58D77853" w14:textId="77777777" w:rsidTr="00954104">
        <w:trPr>
          <w:cantSplit/>
        </w:trPr>
        <w:tc>
          <w:tcPr>
            <w:tcW w:w="1615" w:type="dxa"/>
            <w:vMerge w:val="restart"/>
            <w:tcBorders>
              <w:top w:val="single" w:sz="4" w:space="0" w:color="auto"/>
              <w:left w:val="single" w:sz="4" w:space="0" w:color="auto"/>
              <w:right w:val="single" w:sz="4" w:space="0" w:color="auto"/>
            </w:tcBorders>
            <w:shd w:val="clear" w:color="auto" w:fill="auto"/>
            <w:noWrap/>
            <w:vAlign w:val="center"/>
          </w:tcPr>
          <w:p w14:paraId="57879119" w14:textId="6F3C15C3" w:rsidR="00DC30DB" w:rsidRPr="00677E36" w:rsidRDefault="00DC30DB" w:rsidP="00E04CDD">
            <w:pPr>
              <w:jc w:val="left"/>
              <w:rPr>
                <w:rFonts w:asciiTheme="minorHAnsi" w:hAnsiTheme="minorHAnsi"/>
                <w:b/>
                <w:bCs/>
                <w:sz w:val="18"/>
                <w:szCs w:val="18"/>
              </w:rPr>
            </w:pPr>
            <w:r w:rsidRPr="00677E36">
              <w:rPr>
                <w:rFonts w:asciiTheme="minorHAnsi" w:hAnsiTheme="minorHAnsi"/>
                <w:b/>
                <w:bCs/>
                <w:sz w:val="18"/>
                <w:szCs w:val="18"/>
              </w:rPr>
              <w:t xml:space="preserve">Physics and Technical University of Almaty </w:t>
            </w:r>
          </w:p>
        </w:tc>
        <w:tc>
          <w:tcPr>
            <w:tcW w:w="1080" w:type="dxa"/>
            <w:tcBorders>
              <w:top w:val="single" w:sz="4" w:space="0" w:color="auto"/>
              <w:left w:val="single" w:sz="4" w:space="0" w:color="auto"/>
              <w:bottom w:val="single" w:sz="4" w:space="0" w:color="auto"/>
              <w:right w:val="single" w:sz="4" w:space="0" w:color="auto"/>
            </w:tcBorders>
            <w:vAlign w:val="center"/>
          </w:tcPr>
          <w:p w14:paraId="773F5872" w14:textId="402EA31A" w:rsidR="00DC30DB" w:rsidRPr="00677E36" w:rsidRDefault="00DC30DB" w:rsidP="00E04CDD">
            <w:pPr>
              <w:jc w:val="left"/>
              <w:rPr>
                <w:rFonts w:asciiTheme="minorHAnsi" w:hAnsiTheme="minorHAnsi"/>
                <w:sz w:val="18"/>
                <w:szCs w:val="18"/>
              </w:rPr>
            </w:pPr>
            <w:r>
              <w:rPr>
                <w:rFonts w:asciiTheme="minorHAnsi" w:hAnsiTheme="minorHAnsi"/>
                <w:sz w:val="18"/>
                <w:szCs w:val="18"/>
              </w:rPr>
              <w:t>Cash</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D6537D" w14:textId="6C91A1FE" w:rsidR="00DC30DB" w:rsidRPr="00677E36" w:rsidRDefault="00DC30DB" w:rsidP="00620015">
            <w:pPr>
              <w:jc w:val="right"/>
              <w:rPr>
                <w:rFonts w:asciiTheme="minorHAnsi" w:hAnsiTheme="minorHAnsi"/>
                <w:sz w:val="18"/>
                <w:szCs w:val="18"/>
              </w:rPr>
            </w:pPr>
            <w:r>
              <w:rPr>
                <w:rFonts w:asciiTheme="minorHAnsi" w:hAnsiTheme="minorHAnsi"/>
                <w:sz w:val="18"/>
                <w:szCs w:val="18"/>
              </w:rPr>
              <w:t>4,535</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4D88FF" w14:textId="2A007008" w:rsidR="00DC30DB" w:rsidRPr="00677E36" w:rsidRDefault="00DC30DB" w:rsidP="00620015">
            <w:pPr>
              <w:jc w:val="right"/>
              <w:rPr>
                <w:rFonts w:asciiTheme="minorHAnsi" w:hAnsiTheme="minorHAnsi"/>
                <w:sz w:val="18"/>
                <w:szCs w:val="18"/>
              </w:rPr>
            </w:pPr>
            <w:r>
              <w:rPr>
                <w:rFonts w:asciiTheme="minorHAnsi" w:hAnsiTheme="minorHAnsi"/>
                <w:sz w:val="18"/>
                <w:szCs w:val="18"/>
              </w:rPr>
              <w:t>10</w:t>
            </w:r>
            <w:r w:rsidRPr="00677E36">
              <w:rPr>
                <w:rFonts w:asciiTheme="minorHAnsi" w:hAnsiTheme="minorHAnsi"/>
                <w:sz w:val="18"/>
                <w:szCs w:val="18"/>
              </w:rPr>
              <w:t>,000</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8D8D62" w14:textId="6DD6A5F7" w:rsidR="00DC30DB" w:rsidRPr="00677E36" w:rsidRDefault="00DC30DB" w:rsidP="00620015">
            <w:pPr>
              <w:jc w:val="right"/>
              <w:rPr>
                <w:rFonts w:asciiTheme="minorHAnsi" w:hAnsiTheme="minorHAnsi"/>
                <w:sz w:val="18"/>
                <w:szCs w:val="18"/>
              </w:rPr>
            </w:pPr>
            <w:r>
              <w:rPr>
                <w:rFonts w:asciiTheme="minorHAnsi" w:hAnsiTheme="minorHAnsi"/>
                <w:sz w:val="18"/>
                <w:szCs w:val="18"/>
              </w:rPr>
              <w:t>1</w:t>
            </w:r>
            <w:r w:rsidRPr="00677E36">
              <w:rPr>
                <w:rFonts w:asciiTheme="minorHAnsi" w:hAnsiTheme="minorHAnsi"/>
                <w:sz w:val="18"/>
                <w:szCs w:val="18"/>
              </w:rPr>
              <w:t>0,000</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75ADE9" w14:textId="5EA9E45F" w:rsidR="00DC30DB" w:rsidRPr="00677E36" w:rsidRDefault="00DC30DB" w:rsidP="00620015">
            <w:pPr>
              <w:jc w:val="right"/>
              <w:rPr>
                <w:rFonts w:asciiTheme="minorHAnsi" w:hAnsiTheme="minorHAnsi"/>
                <w:sz w:val="18"/>
                <w:szCs w:val="18"/>
              </w:rPr>
            </w:pPr>
            <w:r>
              <w:rPr>
                <w:rFonts w:asciiTheme="minorHAnsi" w:hAnsiTheme="minorHAnsi"/>
                <w:sz w:val="18"/>
                <w:szCs w:val="18"/>
              </w:rPr>
              <w:t>5</w:t>
            </w:r>
            <w:r w:rsidRPr="00677E36">
              <w:rPr>
                <w:rFonts w:asciiTheme="minorHAnsi" w:hAnsiTheme="minorHAnsi"/>
                <w:sz w:val="18"/>
                <w:szCs w:val="18"/>
              </w:rPr>
              <w:t>,000</w:t>
            </w:r>
          </w:p>
        </w:tc>
        <w:tc>
          <w:tcPr>
            <w:tcW w:w="1040" w:type="dxa"/>
            <w:tcBorders>
              <w:top w:val="single" w:sz="4" w:space="0" w:color="auto"/>
              <w:left w:val="single" w:sz="4" w:space="0" w:color="auto"/>
              <w:bottom w:val="single" w:sz="4" w:space="0" w:color="auto"/>
              <w:right w:val="single" w:sz="4" w:space="0" w:color="auto"/>
            </w:tcBorders>
            <w:vAlign w:val="center"/>
          </w:tcPr>
          <w:p w14:paraId="6E9D9E28" w14:textId="36AB033A" w:rsidR="00DC30DB" w:rsidRPr="00677E36" w:rsidRDefault="00DC30DB" w:rsidP="00620015">
            <w:pPr>
              <w:jc w:val="right"/>
              <w:rPr>
                <w:rFonts w:asciiTheme="minorHAnsi" w:hAnsiTheme="minorHAnsi"/>
                <w:sz w:val="18"/>
                <w:szCs w:val="18"/>
              </w:rPr>
            </w:pPr>
            <w:r w:rsidRPr="00677E36">
              <w:rPr>
                <w:rFonts w:asciiTheme="minorHAnsi" w:hAnsiTheme="minorHAnsi"/>
                <w:sz w:val="18"/>
                <w:szCs w:val="18"/>
              </w:rPr>
              <w:t>5,000</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C94E8E" w14:textId="59A7A56E" w:rsidR="00DC30DB" w:rsidRPr="00677E36" w:rsidRDefault="00DC30DB" w:rsidP="00620015">
            <w:pPr>
              <w:jc w:val="right"/>
              <w:rPr>
                <w:rFonts w:asciiTheme="minorHAnsi" w:hAnsiTheme="minorHAnsi"/>
                <w:sz w:val="18"/>
                <w:szCs w:val="18"/>
              </w:rPr>
            </w:pPr>
            <w:r>
              <w:rPr>
                <w:rFonts w:asciiTheme="minorHAnsi" w:hAnsiTheme="minorHAnsi"/>
                <w:sz w:val="18"/>
                <w:szCs w:val="18"/>
              </w:rPr>
              <w:t>34,535</w:t>
            </w:r>
          </w:p>
        </w:tc>
      </w:tr>
      <w:tr w:rsidR="00B87F70" w:rsidRPr="00677E36" w14:paraId="31656464" w14:textId="77777777" w:rsidTr="00954104">
        <w:trPr>
          <w:cantSplit/>
        </w:trPr>
        <w:tc>
          <w:tcPr>
            <w:tcW w:w="1615" w:type="dxa"/>
            <w:vMerge/>
            <w:tcBorders>
              <w:left w:val="single" w:sz="4" w:space="0" w:color="auto"/>
              <w:bottom w:val="single" w:sz="4" w:space="0" w:color="auto"/>
              <w:right w:val="single" w:sz="4" w:space="0" w:color="auto"/>
            </w:tcBorders>
            <w:shd w:val="clear" w:color="auto" w:fill="auto"/>
            <w:noWrap/>
            <w:vAlign w:val="center"/>
          </w:tcPr>
          <w:p w14:paraId="4DDE7984" w14:textId="77777777" w:rsidR="00DC30DB" w:rsidRPr="00677E36" w:rsidRDefault="00DC30DB" w:rsidP="00C13148">
            <w:pPr>
              <w:jc w:val="left"/>
              <w:rPr>
                <w:rFonts w:asciiTheme="minorHAnsi" w:hAnsiTheme="minorHAnsi"/>
                <w:b/>
                <w:bCs/>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AE88CE6" w14:textId="5833FE86" w:rsidR="00DC30DB" w:rsidRPr="00677E36" w:rsidRDefault="00DC30DB" w:rsidP="00C13148">
            <w:pPr>
              <w:jc w:val="left"/>
              <w:rPr>
                <w:rFonts w:asciiTheme="minorHAnsi" w:hAnsiTheme="minorHAnsi"/>
                <w:sz w:val="18"/>
                <w:szCs w:val="18"/>
              </w:rPr>
            </w:pPr>
            <w:r>
              <w:rPr>
                <w:rFonts w:asciiTheme="minorHAnsi" w:hAnsiTheme="minorHAnsi"/>
                <w:sz w:val="18"/>
                <w:szCs w:val="18"/>
              </w:rPr>
              <w:t>In-kind</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724C7C" w14:textId="054647CE" w:rsidR="00DC30DB" w:rsidRPr="00677E36" w:rsidRDefault="00DC30DB" w:rsidP="00620015">
            <w:pPr>
              <w:jc w:val="right"/>
              <w:rPr>
                <w:rFonts w:asciiTheme="minorHAnsi" w:hAnsiTheme="minorHAnsi"/>
                <w:sz w:val="18"/>
                <w:szCs w:val="18"/>
              </w:rPr>
            </w:pPr>
            <w:r>
              <w:rPr>
                <w:rFonts w:asciiTheme="minorHAnsi" w:hAnsiTheme="minorHAnsi"/>
                <w:sz w:val="18"/>
                <w:szCs w:val="18"/>
              </w:rPr>
              <w:t>9,324</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ED37D8" w14:textId="00E77943" w:rsidR="00DC30DB" w:rsidRPr="00677E36" w:rsidRDefault="00DC30DB" w:rsidP="00620015">
            <w:pPr>
              <w:jc w:val="right"/>
              <w:rPr>
                <w:rFonts w:asciiTheme="minorHAnsi" w:hAnsiTheme="minorHAnsi"/>
                <w:sz w:val="18"/>
                <w:szCs w:val="18"/>
              </w:rPr>
            </w:pPr>
            <w:r>
              <w:rPr>
                <w:rFonts w:asciiTheme="minorHAnsi" w:hAnsiTheme="minorHAnsi"/>
                <w:sz w:val="18"/>
                <w:szCs w:val="18"/>
              </w:rPr>
              <w:t>40,000</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842A9E" w14:textId="4B23A747" w:rsidR="00DC30DB" w:rsidRPr="00677E36" w:rsidRDefault="00DC30DB" w:rsidP="00620015">
            <w:pPr>
              <w:jc w:val="right"/>
              <w:rPr>
                <w:rFonts w:asciiTheme="minorHAnsi" w:hAnsiTheme="minorHAnsi"/>
                <w:sz w:val="18"/>
                <w:szCs w:val="18"/>
              </w:rPr>
            </w:pPr>
            <w:r>
              <w:rPr>
                <w:rFonts w:asciiTheme="minorHAnsi" w:hAnsiTheme="minorHAnsi"/>
                <w:sz w:val="18"/>
                <w:szCs w:val="18"/>
              </w:rPr>
              <w:t>30,000</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63BE60" w14:textId="31D52184" w:rsidR="00DC30DB" w:rsidRPr="00677E36" w:rsidRDefault="00DC30DB" w:rsidP="00620015">
            <w:pPr>
              <w:jc w:val="right"/>
              <w:rPr>
                <w:rFonts w:asciiTheme="minorHAnsi" w:hAnsiTheme="minorHAnsi"/>
                <w:sz w:val="18"/>
                <w:szCs w:val="18"/>
              </w:rPr>
            </w:pPr>
            <w:r>
              <w:rPr>
                <w:rFonts w:asciiTheme="minorHAnsi" w:hAnsiTheme="minorHAnsi"/>
                <w:sz w:val="18"/>
                <w:szCs w:val="18"/>
              </w:rPr>
              <w:t>25,000</w:t>
            </w:r>
          </w:p>
        </w:tc>
        <w:tc>
          <w:tcPr>
            <w:tcW w:w="1040" w:type="dxa"/>
            <w:tcBorders>
              <w:top w:val="single" w:sz="4" w:space="0" w:color="auto"/>
              <w:left w:val="single" w:sz="4" w:space="0" w:color="auto"/>
              <w:bottom w:val="single" w:sz="4" w:space="0" w:color="auto"/>
              <w:right w:val="single" w:sz="4" w:space="0" w:color="auto"/>
            </w:tcBorders>
            <w:vAlign w:val="center"/>
          </w:tcPr>
          <w:p w14:paraId="4E8B2D95" w14:textId="1B5F1CC7" w:rsidR="00DC30DB" w:rsidRPr="00677E36" w:rsidRDefault="00DC30DB">
            <w:pPr>
              <w:jc w:val="right"/>
              <w:rPr>
                <w:rFonts w:asciiTheme="minorHAnsi" w:hAnsiTheme="minorHAnsi"/>
                <w:sz w:val="18"/>
                <w:szCs w:val="18"/>
              </w:rPr>
            </w:pPr>
            <w:r>
              <w:rPr>
                <w:rFonts w:asciiTheme="minorHAnsi" w:hAnsiTheme="minorHAnsi"/>
                <w:sz w:val="18"/>
                <w:szCs w:val="18"/>
              </w:rPr>
              <w:t>20,000</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609C9F" w14:textId="2ADFABED" w:rsidR="00DC30DB" w:rsidRPr="00677E36" w:rsidRDefault="00DC30DB" w:rsidP="00620015">
            <w:pPr>
              <w:jc w:val="right"/>
              <w:rPr>
                <w:rFonts w:asciiTheme="minorHAnsi" w:hAnsiTheme="minorHAnsi"/>
                <w:sz w:val="18"/>
                <w:szCs w:val="18"/>
              </w:rPr>
            </w:pPr>
            <w:r>
              <w:rPr>
                <w:rFonts w:asciiTheme="minorHAnsi" w:hAnsiTheme="minorHAnsi"/>
                <w:sz w:val="18"/>
                <w:szCs w:val="18"/>
              </w:rPr>
              <w:t>124,324</w:t>
            </w:r>
          </w:p>
        </w:tc>
      </w:tr>
      <w:tr w:rsidR="00B87F70" w:rsidRPr="00677E36" w14:paraId="3D9D15F7" w14:textId="77777777" w:rsidTr="00954104">
        <w:trPr>
          <w:cantSplit/>
        </w:trPr>
        <w:tc>
          <w:tcPr>
            <w:tcW w:w="1615" w:type="dxa"/>
            <w:tcBorders>
              <w:top w:val="double" w:sz="4" w:space="0" w:color="auto"/>
              <w:left w:val="single" w:sz="4" w:space="0" w:color="auto"/>
              <w:bottom w:val="single" w:sz="4" w:space="0" w:color="auto"/>
              <w:right w:val="single" w:sz="4" w:space="0" w:color="auto"/>
            </w:tcBorders>
            <w:shd w:val="clear" w:color="auto" w:fill="auto"/>
            <w:noWrap/>
            <w:vAlign w:val="bottom"/>
          </w:tcPr>
          <w:p w14:paraId="1A86297A" w14:textId="77777777" w:rsidR="00C13148" w:rsidRPr="00677E36" w:rsidRDefault="00C13148" w:rsidP="003B2A79">
            <w:pPr>
              <w:jc w:val="right"/>
              <w:rPr>
                <w:rFonts w:asciiTheme="minorHAnsi" w:hAnsiTheme="minorHAnsi"/>
                <w:sz w:val="18"/>
                <w:szCs w:val="18"/>
              </w:rPr>
            </w:pPr>
            <w:r w:rsidRPr="00677E36">
              <w:rPr>
                <w:rFonts w:asciiTheme="minorHAnsi" w:hAnsiTheme="minorHAnsi"/>
                <w:b/>
                <w:bCs/>
                <w:sz w:val="18"/>
                <w:szCs w:val="18"/>
              </w:rPr>
              <w:t>TOTAL</w:t>
            </w:r>
          </w:p>
        </w:tc>
        <w:tc>
          <w:tcPr>
            <w:tcW w:w="1080" w:type="dxa"/>
            <w:tcBorders>
              <w:top w:val="double" w:sz="4" w:space="0" w:color="auto"/>
              <w:left w:val="single" w:sz="4" w:space="0" w:color="auto"/>
              <w:bottom w:val="single" w:sz="4" w:space="0" w:color="auto"/>
              <w:right w:val="single" w:sz="4" w:space="0" w:color="auto"/>
            </w:tcBorders>
            <w:vAlign w:val="center"/>
          </w:tcPr>
          <w:p w14:paraId="7557E102" w14:textId="77777777" w:rsidR="00C13148" w:rsidRPr="00677E36" w:rsidRDefault="00C13148" w:rsidP="00E04CDD">
            <w:pPr>
              <w:jc w:val="left"/>
              <w:rPr>
                <w:rFonts w:asciiTheme="minorHAnsi" w:hAnsiTheme="minorHAnsi"/>
                <w:sz w:val="18"/>
                <w:szCs w:val="18"/>
              </w:rPr>
            </w:pPr>
          </w:p>
        </w:tc>
        <w:tc>
          <w:tcPr>
            <w:tcW w:w="1170" w:type="dxa"/>
            <w:tcBorders>
              <w:top w:val="double" w:sz="4" w:space="0" w:color="auto"/>
              <w:left w:val="single" w:sz="4" w:space="0" w:color="auto"/>
              <w:bottom w:val="single" w:sz="4" w:space="0" w:color="auto"/>
              <w:right w:val="single" w:sz="4" w:space="0" w:color="auto"/>
            </w:tcBorders>
            <w:shd w:val="clear" w:color="auto" w:fill="auto"/>
            <w:noWrap/>
            <w:vAlign w:val="bottom"/>
          </w:tcPr>
          <w:p w14:paraId="27F1ED50" w14:textId="5430F5F0"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2,153,584</w:t>
            </w:r>
          </w:p>
        </w:tc>
        <w:tc>
          <w:tcPr>
            <w:tcW w:w="990" w:type="dxa"/>
            <w:tcBorders>
              <w:top w:val="double" w:sz="4" w:space="0" w:color="auto"/>
              <w:left w:val="single" w:sz="4" w:space="0" w:color="auto"/>
              <w:bottom w:val="single" w:sz="4" w:space="0" w:color="auto"/>
              <w:right w:val="single" w:sz="4" w:space="0" w:color="auto"/>
            </w:tcBorders>
            <w:shd w:val="clear" w:color="auto" w:fill="auto"/>
            <w:noWrap/>
            <w:vAlign w:val="bottom"/>
          </w:tcPr>
          <w:p w14:paraId="0729CE30" w14:textId="6B924BF2"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3,964,430</w:t>
            </w:r>
          </w:p>
        </w:tc>
        <w:tc>
          <w:tcPr>
            <w:tcW w:w="1033" w:type="dxa"/>
            <w:tcBorders>
              <w:top w:val="double" w:sz="4" w:space="0" w:color="auto"/>
              <w:left w:val="single" w:sz="4" w:space="0" w:color="auto"/>
              <w:bottom w:val="single" w:sz="4" w:space="0" w:color="auto"/>
              <w:right w:val="single" w:sz="4" w:space="0" w:color="auto"/>
            </w:tcBorders>
            <w:shd w:val="clear" w:color="auto" w:fill="auto"/>
            <w:noWrap/>
            <w:vAlign w:val="bottom"/>
          </w:tcPr>
          <w:p w14:paraId="69D7BCC9" w14:textId="66786511"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3,838,555</w:t>
            </w:r>
          </w:p>
        </w:tc>
        <w:tc>
          <w:tcPr>
            <w:tcW w:w="1040" w:type="dxa"/>
            <w:tcBorders>
              <w:top w:val="double" w:sz="4" w:space="0" w:color="auto"/>
              <w:left w:val="single" w:sz="4" w:space="0" w:color="auto"/>
              <w:bottom w:val="single" w:sz="4" w:space="0" w:color="auto"/>
              <w:right w:val="single" w:sz="4" w:space="0" w:color="auto"/>
            </w:tcBorders>
            <w:shd w:val="clear" w:color="auto" w:fill="auto"/>
            <w:noWrap/>
            <w:vAlign w:val="bottom"/>
          </w:tcPr>
          <w:p w14:paraId="14725173" w14:textId="33CA3B95"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3,633,850</w:t>
            </w:r>
          </w:p>
        </w:tc>
        <w:tc>
          <w:tcPr>
            <w:tcW w:w="1040" w:type="dxa"/>
            <w:tcBorders>
              <w:top w:val="double" w:sz="4" w:space="0" w:color="auto"/>
              <w:left w:val="single" w:sz="4" w:space="0" w:color="auto"/>
              <w:bottom w:val="single" w:sz="4" w:space="0" w:color="auto"/>
              <w:right w:val="single" w:sz="4" w:space="0" w:color="auto"/>
            </w:tcBorders>
          </w:tcPr>
          <w:p w14:paraId="00AB67DF" w14:textId="03B5E1AB"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2,152,224</w:t>
            </w:r>
          </w:p>
        </w:tc>
        <w:tc>
          <w:tcPr>
            <w:tcW w:w="1036" w:type="dxa"/>
            <w:tcBorders>
              <w:top w:val="double" w:sz="4" w:space="0" w:color="auto"/>
              <w:left w:val="single" w:sz="4" w:space="0" w:color="auto"/>
              <w:bottom w:val="single" w:sz="4" w:space="0" w:color="auto"/>
              <w:right w:val="single" w:sz="4" w:space="0" w:color="auto"/>
            </w:tcBorders>
            <w:shd w:val="clear" w:color="auto" w:fill="auto"/>
            <w:noWrap/>
            <w:vAlign w:val="bottom"/>
          </w:tcPr>
          <w:p w14:paraId="4ABC873D" w14:textId="6726AB56" w:rsidR="00C13148" w:rsidRPr="00677E36" w:rsidRDefault="00C13148" w:rsidP="00620015">
            <w:pPr>
              <w:jc w:val="right"/>
              <w:rPr>
                <w:rFonts w:asciiTheme="minorHAnsi" w:hAnsiTheme="minorHAnsi"/>
                <w:sz w:val="18"/>
                <w:szCs w:val="18"/>
              </w:rPr>
            </w:pPr>
            <w:r w:rsidRPr="00677E36">
              <w:rPr>
                <w:rFonts w:asciiTheme="minorHAnsi" w:hAnsiTheme="minorHAnsi"/>
                <w:sz w:val="18"/>
                <w:szCs w:val="18"/>
              </w:rPr>
              <w:t>15,742,643</w:t>
            </w:r>
          </w:p>
        </w:tc>
      </w:tr>
    </w:tbl>
    <w:p w14:paraId="3B90ADC1" w14:textId="77777777" w:rsidR="00677E36" w:rsidRDefault="00677E36" w:rsidP="00F450EF">
      <w:pPr>
        <w:ind w:left="3330"/>
        <w:rPr>
          <w:rFonts w:ascii="Times New Roman" w:hAnsi="Times New Roman"/>
          <w:sz w:val="18"/>
          <w:szCs w:val="18"/>
        </w:rPr>
      </w:pPr>
    </w:p>
    <w:p w14:paraId="23A1D17D" w14:textId="7136F132" w:rsidR="00F450EF" w:rsidRPr="009638C3" w:rsidRDefault="00F450EF" w:rsidP="00677E36">
      <w:pPr>
        <w:rPr>
          <w:rFonts w:asciiTheme="minorHAnsi" w:hAnsiTheme="minorHAnsi"/>
          <w:sz w:val="18"/>
          <w:szCs w:val="18"/>
        </w:rPr>
      </w:pPr>
      <w:r w:rsidRPr="009638C3">
        <w:rPr>
          <w:rFonts w:asciiTheme="minorHAnsi" w:hAnsiTheme="minorHAnsi"/>
          <w:sz w:val="18"/>
          <w:szCs w:val="18"/>
        </w:rPr>
        <w:t>* All amounts are in US dollars.  Co-financing amounts pledged in Kazakh tenge are converted here to dollars at the prevailing January 2017 rate of 333 tenge per US dollar.</w:t>
      </w:r>
    </w:p>
    <w:p w14:paraId="47D343EF" w14:textId="02A54F15" w:rsidR="00847A11" w:rsidRPr="009638C3" w:rsidRDefault="00847A11" w:rsidP="00677E36">
      <w:pPr>
        <w:rPr>
          <w:rFonts w:asciiTheme="minorHAnsi" w:hAnsiTheme="minorHAnsi"/>
          <w:sz w:val="18"/>
          <w:szCs w:val="18"/>
        </w:rPr>
      </w:pPr>
      <w:r w:rsidRPr="009638C3">
        <w:rPr>
          <w:rFonts w:asciiTheme="minorHAnsi" w:hAnsiTheme="minorHAnsi"/>
          <w:sz w:val="18"/>
          <w:szCs w:val="18"/>
        </w:rPr>
        <w:t>** Note that the project also expects at least $6 million in equity co-financing from consumers participating in rebate and coupon programs.  As these individuals are diffuse and not yet specifically identified, there is no co-financing letter for this amount.  Therefore, this amount does not appear in the Summary of Funds table.</w:t>
      </w:r>
    </w:p>
    <w:p w14:paraId="46EDE4F3" w14:textId="77777777" w:rsidR="003E3ABA" w:rsidRDefault="003E3ABA" w:rsidP="003B2A79">
      <w:pPr>
        <w:rPr>
          <w:rFonts w:ascii="Arial (W1)" w:hAnsi="Arial (W1)" w:cs="Arial"/>
          <w:b/>
          <w:smallCaps/>
          <w:szCs w:val="22"/>
        </w:rPr>
      </w:pPr>
    </w:p>
    <w:p w14:paraId="2F75218F" w14:textId="77777777" w:rsidR="003E3ABA" w:rsidRPr="0003763F" w:rsidRDefault="003E3ABA" w:rsidP="003B2A79"/>
    <w:p w14:paraId="3B953847" w14:textId="77777777" w:rsidR="00D90C42" w:rsidRDefault="00D90C42" w:rsidP="003B2A79">
      <w:pPr>
        <w:jc w:val="left"/>
        <w:rPr>
          <w:szCs w:val="28"/>
        </w:rPr>
        <w:sectPr w:rsidR="00D90C42" w:rsidSect="00954104">
          <w:pgSz w:w="11894" w:h="16834" w:code="1"/>
          <w:pgMar w:top="1440" w:right="1440" w:bottom="1440" w:left="1440" w:header="720" w:footer="432" w:gutter="0"/>
          <w:cols w:space="708"/>
          <w:titlePg/>
          <w:docGrid w:linePitch="360"/>
        </w:sectPr>
      </w:pPr>
    </w:p>
    <w:p w14:paraId="669CC0A6" w14:textId="77777777" w:rsidR="003E3ABA" w:rsidRPr="0003763F" w:rsidRDefault="003E3ABA" w:rsidP="003B2A79">
      <w:pPr>
        <w:pStyle w:val="Heading1"/>
        <w:spacing w:before="0" w:after="60"/>
        <w:rPr>
          <w:rFonts w:ascii="Calibri" w:hAnsi="Calibri"/>
          <w:szCs w:val="28"/>
        </w:rPr>
      </w:pPr>
      <w:bookmarkStart w:id="25" w:name="_Toc477852781"/>
      <w:r w:rsidRPr="0003763F">
        <w:rPr>
          <w:rFonts w:ascii="Calibri" w:hAnsi="Calibri"/>
          <w:szCs w:val="28"/>
        </w:rPr>
        <w:t>Legal Context</w:t>
      </w:r>
      <w:bookmarkEnd w:id="25"/>
    </w:p>
    <w:p w14:paraId="218B11B0" w14:textId="0F82533E" w:rsidR="003F4A73" w:rsidRDefault="003F4A73" w:rsidP="003F4A73">
      <w:pPr>
        <w:rPr>
          <w:rFonts w:cs="Arial"/>
          <w:szCs w:val="20"/>
        </w:rPr>
      </w:pPr>
      <w:r>
        <w:rPr>
          <w:rFonts w:cs="Arial"/>
          <w:szCs w:val="20"/>
        </w:rPr>
        <w:t xml:space="preserve">This document together with the CPAP signed by the Government and UNDP which is incorporated herein by reference, </w:t>
      </w:r>
      <w:r>
        <w:rPr>
          <w:rFonts w:cs="Arial"/>
          <w:szCs w:val="20"/>
          <w:shd w:val="clear" w:color="auto" w:fill="FFFFFF"/>
        </w:rPr>
        <w:t xml:space="preserve">constitute together a Project Document as referred to in the Standard Basic Assistance Agreement (SBAA); as such all provisions of </w:t>
      </w:r>
      <w:r w:rsidR="005F1761">
        <w:rPr>
          <w:rFonts w:cs="Arial"/>
          <w:szCs w:val="20"/>
          <w:shd w:val="clear" w:color="auto" w:fill="FFFFFF"/>
        </w:rPr>
        <w:t>the CPAP</w:t>
      </w:r>
      <w:r>
        <w:rPr>
          <w:rFonts w:cs="Arial"/>
          <w:szCs w:val="20"/>
        </w:rPr>
        <w:t xml:space="preserve"> apply to this document. All references in the SBAA to “Executing Agency” shall be deemed to refer to “Implementing Partner”, as such term is defined and used in the CPAP and this document.</w:t>
      </w:r>
    </w:p>
    <w:p w14:paraId="6F323EFD" w14:textId="1E38FB39" w:rsidR="003F4A73" w:rsidRDefault="003F4A73" w:rsidP="003F4A73">
      <w:pPr>
        <w:rPr>
          <w:rFonts w:cs="Arial"/>
          <w:szCs w:val="20"/>
        </w:rPr>
      </w:pPr>
      <w:r>
        <w:rPr>
          <w:rFonts w:cs="Arial"/>
          <w:szCs w:val="20"/>
        </w:rPr>
        <w:t xml:space="preserve">Consistent with the Article III of the </w:t>
      </w:r>
      <w:r w:rsidR="006B51AA">
        <w:rPr>
          <w:rFonts w:cs="Arial"/>
          <w:szCs w:val="20"/>
        </w:rPr>
        <w:t>SBAA</w:t>
      </w:r>
      <w:r>
        <w:rPr>
          <w:rFonts w:cs="Arial"/>
          <w:szCs w:val="20"/>
        </w:rPr>
        <w:t>, the responsibility for the safety and security of the Implementing Partner and its personnel and property, and of UNDP’s property in the Implementing Partner’s custody, rests with the Implementing Partner.  To this end, the Implementing Partner shall:</w:t>
      </w:r>
    </w:p>
    <w:p w14:paraId="75A756A2" w14:textId="77777777" w:rsidR="003F4A73" w:rsidRDefault="003F4A73" w:rsidP="003F4A73">
      <w:pPr>
        <w:numPr>
          <w:ilvl w:val="0"/>
          <w:numId w:val="29"/>
        </w:numPr>
        <w:spacing w:after="60"/>
        <w:rPr>
          <w:rFonts w:cs="Arial"/>
          <w:szCs w:val="20"/>
        </w:rPr>
      </w:pPr>
      <w:r>
        <w:rPr>
          <w:rFonts w:cs="Arial"/>
          <w:szCs w:val="20"/>
        </w:rPr>
        <w:t>put in place an appropriate security plan and maintain the security plan, taking into account the security situation in the country where the project is being carried;</w:t>
      </w:r>
    </w:p>
    <w:p w14:paraId="2FB38641" w14:textId="77777777" w:rsidR="003F4A73" w:rsidRPr="003F4A73" w:rsidRDefault="003F4A73" w:rsidP="003F4A73">
      <w:pPr>
        <w:numPr>
          <w:ilvl w:val="0"/>
          <w:numId w:val="29"/>
        </w:numPr>
        <w:spacing w:after="60"/>
        <w:rPr>
          <w:rFonts w:cs="Arial"/>
          <w:szCs w:val="20"/>
        </w:rPr>
      </w:pPr>
      <w:r>
        <w:rPr>
          <w:rFonts w:cs="Arial"/>
          <w:szCs w:val="20"/>
        </w:rPr>
        <w:t>assume all risks and liabilities related to the implementing partner’s security, and the full implementation of the security plan.</w:t>
      </w:r>
    </w:p>
    <w:p w14:paraId="153239C4" w14:textId="77777777" w:rsidR="003F4A73" w:rsidRDefault="003F4A73" w:rsidP="003F4A73">
      <w:pPr>
        <w:rPr>
          <w:rFonts w:cs="Arial"/>
          <w:szCs w:val="20"/>
        </w:rPr>
      </w:pPr>
      <w:r>
        <w:rPr>
          <w:rFonts w:cs="Arial"/>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42DED8FD" w14:textId="77777777" w:rsidR="003F4A73" w:rsidRDefault="003F4A73" w:rsidP="003F4A73">
      <w:pPr>
        <w:rPr>
          <w:rFonts w:cs="Arial"/>
          <w:b/>
          <w:szCs w:val="20"/>
        </w:rPr>
      </w:pPr>
      <w:r>
        <w:rPr>
          <w:rFonts w:cs="Arial"/>
          <w:szCs w:val="20"/>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29" w:history="1">
        <w:r>
          <w:rPr>
            <w:rStyle w:val="Hyperlink"/>
            <w:szCs w:val="20"/>
          </w:rPr>
          <w:t>http://www.un.org/sc/committees/1267/aq_sanctions_list.shtml</w:t>
        </w:r>
      </w:hyperlink>
      <w:r>
        <w:t>.</w:t>
      </w:r>
      <w:r>
        <w:rPr>
          <w:rFonts w:cs="Arial"/>
          <w:color w:val="000080"/>
          <w:szCs w:val="20"/>
        </w:rPr>
        <w:t xml:space="preserve"> </w:t>
      </w:r>
      <w:r>
        <w:rPr>
          <w:rFonts w:cs="Arial"/>
          <w:szCs w:val="20"/>
        </w:rPr>
        <w:t xml:space="preserve">This provision must be included in all sub-contracts or sub-agreements entered into under/further to this Project Document”. </w:t>
      </w:r>
    </w:p>
    <w:p w14:paraId="7A373201" w14:textId="77777777" w:rsidR="003E3ABA" w:rsidRPr="00A04E6F" w:rsidRDefault="004563CD" w:rsidP="00A04E6F">
      <w:pPr>
        <w:jc w:val="left"/>
        <w:rPr>
          <w:szCs w:val="20"/>
        </w:rPr>
        <w:sectPr w:rsidR="003E3ABA" w:rsidRPr="00A04E6F" w:rsidSect="00954104">
          <w:pgSz w:w="11894" w:h="16834" w:code="1"/>
          <w:pgMar w:top="1440" w:right="1440" w:bottom="1440" w:left="1440" w:header="720" w:footer="432" w:gutter="0"/>
          <w:cols w:space="708"/>
          <w:titlePg/>
          <w:docGrid w:linePitch="360"/>
        </w:sectPr>
      </w:pPr>
      <w:r>
        <w:rPr>
          <w:szCs w:val="20"/>
        </w:rPr>
        <w:t>An</w:t>
      </w:r>
      <w:r w:rsidR="003E3ABA" w:rsidRPr="0003763F">
        <w:rPr>
          <w:szCs w:val="20"/>
        </w:rPr>
        <w:t>y designations on maps or other references employed in this project document do not imply the expression of any opinion whatsoever on the part of UNDP concerning the legal status of any country, territory, city or area or its authorities, or concerning the delimitation of its frontiers or boundaries. </w:t>
      </w:r>
    </w:p>
    <w:p w14:paraId="3286573C" w14:textId="77777777" w:rsidR="003E3ABA" w:rsidRPr="0003763F" w:rsidRDefault="003E3ABA" w:rsidP="003B2A79">
      <w:pPr>
        <w:pStyle w:val="Heading1"/>
        <w:spacing w:before="0" w:after="60"/>
        <w:rPr>
          <w:rFonts w:ascii="Calibri" w:hAnsi="Calibri"/>
        </w:rPr>
      </w:pPr>
      <w:bookmarkStart w:id="26" w:name="_Toc477852782"/>
      <w:r w:rsidRPr="0003763F">
        <w:rPr>
          <w:rFonts w:ascii="Calibri" w:hAnsi="Calibri"/>
        </w:rPr>
        <w:t>Annexes</w:t>
      </w:r>
      <w:bookmarkEnd w:id="26"/>
    </w:p>
    <w:p w14:paraId="66CD70D6" w14:textId="77777777" w:rsidR="00532710" w:rsidRDefault="003E3ABA" w:rsidP="0016112D">
      <w:pPr>
        <w:pStyle w:val="ColorfulList-Accent11"/>
        <w:numPr>
          <w:ilvl w:val="0"/>
          <w:numId w:val="6"/>
        </w:numPr>
        <w:spacing w:after="60"/>
        <w:ind w:left="720"/>
        <w:rPr>
          <w:szCs w:val="20"/>
        </w:rPr>
      </w:pPr>
      <w:r w:rsidRPr="00532710">
        <w:rPr>
          <w:szCs w:val="20"/>
        </w:rPr>
        <w:t>Multi</w:t>
      </w:r>
      <w:r w:rsidR="00532710">
        <w:rPr>
          <w:szCs w:val="20"/>
        </w:rPr>
        <w:t xml:space="preserve">year Workplan </w:t>
      </w:r>
    </w:p>
    <w:p w14:paraId="726EABFD" w14:textId="77777777" w:rsidR="003E3ABA" w:rsidRPr="00532710" w:rsidRDefault="003E3ABA" w:rsidP="0016112D">
      <w:pPr>
        <w:pStyle w:val="ColorfulList-Accent11"/>
        <w:numPr>
          <w:ilvl w:val="0"/>
          <w:numId w:val="6"/>
        </w:numPr>
        <w:spacing w:after="60"/>
        <w:ind w:left="720"/>
        <w:rPr>
          <w:szCs w:val="20"/>
        </w:rPr>
      </w:pPr>
      <w:r w:rsidRPr="00532710">
        <w:rPr>
          <w:szCs w:val="20"/>
        </w:rPr>
        <w:t>Monitoring Plan</w:t>
      </w:r>
    </w:p>
    <w:p w14:paraId="1AC8F87B" w14:textId="77777777" w:rsidR="00532710" w:rsidRDefault="003E3ABA" w:rsidP="0016112D">
      <w:pPr>
        <w:pStyle w:val="ColorfulList-Accent11"/>
        <w:numPr>
          <w:ilvl w:val="0"/>
          <w:numId w:val="6"/>
        </w:numPr>
        <w:spacing w:after="60"/>
        <w:ind w:left="720"/>
        <w:rPr>
          <w:szCs w:val="20"/>
        </w:rPr>
      </w:pPr>
      <w:r w:rsidRPr="00532710">
        <w:rPr>
          <w:szCs w:val="20"/>
        </w:rPr>
        <w:t xml:space="preserve">Evaluation Plan </w:t>
      </w:r>
    </w:p>
    <w:p w14:paraId="2AF14BFE" w14:textId="77777777" w:rsidR="00546B81" w:rsidRPr="00546B81" w:rsidRDefault="00546B81" w:rsidP="00546B81">
      <w:pPr>
        <w:pStyle w:val="ColorfulList-Accent11"/>
        <w:numPr>
          <w:ilvl w:val="0"/>
          <w:numId w:val="6"/>
        </w:numPr>
        <w:spacing w:after="60"/>
        <w:ind w:left="720"/>
        <w:rPr>
          <w:szCs w:val="20"/>
        </w:rPr>
      </w:pPr>
      <w:r>
        <w:rPr>
          <w:szCs w:val="20"/>
        </w:rPr>
        <w:t>Terms of Reference of Project Board and Project Manager</w:t>
      </w:r>
    </w:p>
    <w:p w14:paraId="05FD29CA" w14:textId="77777777" w:rsidR="00E3583C" w:rsidRDefault="00E3583C" w:rsidP="0016112D">
      <w:pPr>
        <w:pStyle w:val="ColorfulList-Accent11"/>
        <w:numPr>
          <w:ilvl w:val="0"/>
          <w:numId w:val="6"/>
        </w:numPr>
        <w:spacing w:after="60"/>
        <w:ind w:left="720"/>
        <w:rPr>
          <w:szCs w:val="20"/>
        </w:rPr>
      </w:pPr>
      <w:r>
        <w:rPr>
          <w:szCs w:val="20"/>
        </w:rPr>
        <w:t>Calculations of Targeted Energy Savings and Greenhouse Gas Emissions Reductions</w:t>
      </w:r>
    </w:p>
    <w:p w14:paraId="5C38EE0B" w14:textId="77777777" w:rsidR="00002DA7" w:rsidRDefault="00DC229C" w:rsidP="00002DA7">
      <w:pPr>
        <w:pStyle w:val="ColorfulList-Accent11"/>
        <w:numPr>
          <w:ilvl w:val="0"/>
          <w:numId w:val="6"/>
        </w:numPr>
        <w:spacing w:after="60"/>
        <w:ind w:left="720"/>
        <w:rPr>
          <w:szCs w:val="20"/>
        </w:rPr>
      </w:pPr>
      <w:r w:rsidRPr="00DC229C">
        <w:rPr>
          <w:szCs w:val="20"/>
        </w:rPr>
        <w:t>Baseline conditions on markets, policy, and regulation for electricity, appliances, and equipment in Kazakhstan</w:t>
      </w:r>
    </w:p>
    <w:p w14:paraId="0F10F6AA" w14:textId="77777777" w:rsidR="00002DA7" w:rsidRDefault="00002DA7" w:rsidP="00002DA7">
      <w:pPr>
        <w:pStyle w:val="ColorfulList-Accent11"/>
        <w:numPr>
          <w:ilvl w:val="0"/>
          <w:numId w:val="6"/>
        </w:numPr>
        <w:spacing w:after="60"/>
        <w:ind w:left="720"/>
        <w:rPr>
          <w:szCs w:val="20"/>
        </w:rPr>
      </w:pPr>
      <w:r>
        <w:rPr>
          <w:szCs w:val="20"/>
        </w:rPr>
        <w:t>Gender mainstreaming analysis and action plan</w:t>
      </w:r>
    </w:p>
    <w:p w14:paraId="18D382FF" w14:textId="77777777" w:rsidR="00E3583C" w:rsidRDefault="00E3583C" w:rsidP="00E3583C">
      <w:pPr>
        <w:pStyle w:val="ColorfulList-Accent11"/>
        <w:spacing w:after="60"/>
        <w:ind w:left="0"/>
        <w:rPr>
          <w:szCs w:val="20"/>
        </w:rPr>
      </w:pPr>
    </w:p>
    <w:p w14:paraId="05551CB3" w14:textId="77777777" w:rsidR="00E3583C" w:rsidRDefault="00E3583C" w:rsidP="00DC229C">
      <w:pPr>
        <w:pStyle w:val="ColorfulList-Accent11"/>
        <w:spacing w:after="60"/>
        <w:ind w:left="0"/>
        <w:rPr>
          <w:szCs w:val="20"/>
        </w:rPr>
      </w:pPr>
      <w:r>
        <w:rPr>
          <w:szCs w:val="20"/>
        </w:rPr>
        <w:t>Other annex</w:t>
      </w:r>
      <w:r w:rsidR="00DC229C">
        <w:rPr>
          <w:szCs w:val="20"/>
        </w:rPr>
        <w:t>es submitted as separate files:</w:t>
      </w:r>
    </w:p>
    <w:p w14:paraId="617312AD" w14:textId="3818B7D1" w:rsidR="00620015" w:rsidRDefault="00620015" w:rsidP="00DC229C">
      <w:pPr>
        <w:pStyle w:val="ColorfulList-Accent11"/>
        <w:numPr>
          <w:ilvl w:val="0"/>
          <w:numId w:val="6"/>
        </w:numPr>
        <w:spacing w:after="60"/>
        <w:ind w:left="720"/>
        <w:rPr>
          <w:szCs w:val="20"/>
        </w:rPr>
      </w:pPr>
      <w:r>
        <w:rPr>
          <w:szCs w:val="20"/>
        </w:rPr>
        <w:t>Co-financing letters</w:t>
      </w:r>
    </w:p>
    <w:p w14:paraId="2D3AAB03" w14:textId="672F95F3" w:rsidR="00DC229C" w:rsidRDefault="00BE78BD" w:rsidP="00DC229C">
      <w:pPr>
        <w:pStyle w:val="ColorfulList-Accent11"/>
        <w:numPr>
          <w:ilvl w:val="0"/>
          <w:numId w:val="6"/>
        </w:numPr>
        <w:spacing w:after="60"/>
        <w:ind w:left="720"/>
        <w:rPr>
          <w:szCs w:val="20"/>
        </w:rPr>
      </w:pPr>
      <w:r>
        <w:rPr>
          <w:szCs w:val="20"/>
        </w:rPr>
        <w:t>UN Environment</w:t>
      </w:r>
      <w:r w:rsidR="00DC229C">
        <w:rPr>
          <w:szCs w:val="20"/>
        </w:rPr>
        <w:t xml:space="preserve"> Country Assessment </w:t>
      </w:r>
    </w:p>
    <w:p w14:paraId="3EBF5D78" w14:textId="21C44403" w:rsidR="00DC229C" w:rsidRDefault="00BE78BD" w:rsidP="00DC229C">
      <w:pPr>
        <w:pStyle w:val="ColorfulList-Accent11"/>
        <w:numPr>
          <w:ilvl w:val="0"/>
          <w:numId w:val="6"/>
        </w:numPr>
        <w:spacing w:after="60"/>
        <w:ind w:left="720"/>
        <w:rPr>
          <w:szCs w:val="20"/>
        </w:rPr>
      </w:pPr>
      <w:r>
        <w:rPr>
          <w:szCs w:val="20"/>
        </w:rPr>
        <w:t>UN Environment</w:t>
      </w:r>
      <w:r w:rsidR="00DC229C">
        <w:rPr>
          <w:szCs w:val="20"/>
        </w:rPr>
        <w:t xml:space="preserve"> Country Assessment Methodology</w:t>
      </w:r>
    </w:p>
    <w:p w14:paraId="3CDDD01D" w14:textId="77777777" w:rsidR="003E3ABA" w:rsidRPr="0003763F" w:rsidRDefault="003E3ABA" w:rsidP="0016112D">
      <w:pPr>
        <w:pStyle w:val="ColorfulList-Accent11"/>
        <w:numPr>
          <w:ilvl w:val="0"/>
          <w:numId w:val="6"/>
        </w:numPr>
        <w:spacing w:after="60"/>
        <w:ind w:left="720"/>
        <w:rPr>
          <w:szCs w:val="20"/>
        </w:rPr>
      </w:pPr>
      <w:r w:rsidRPr="0003763F">
        <w:rPr>
          <w:szCs w:val="20"/>
        </w:rPr>
        <w:t>UNDP Social and Environmental and Social Screening Template (SESP)</w:t>
      </w:r>
    </w:p>
    <w:p w14:paraId="2485CFDD" w14:textId="77777777" w:rsidR="003E3ABA" w:rsidRDefault="00E3583C" w:rsidP="00E3583C">
      <w:pPr>
        <w:pStyle w:val="ColorfulList-Accent11"/>
        <w:spacing w:after="60"/>
        <w:rPr>
          <w:szCs w:val="20"/>
        </w:rPr>
      </w:pPr>
      <w:r>
        <w:rPr>
          <w:szCs w:val="20"/>
        </w:rPr>
        <w:t>(</w:t>
      </w:r>
      <w:r w:rsidR="003E3ABA" w:rsidRPr="0003763F">
        <w:rPr>
          <w:szCs w:val="20"/>
        </w:rPr>
        <w:t>Environmental and Social Management Plan (ESMP) for moderate and high risk projects</w:t>
      </w:r>
      <w:r>
        <w:rPr>
          <w:szCs w:val="20"/>
        </w:rPr>
        <w:t xml:space="preserve"> is not applicable)</w:t>
      </w:r>
    </w:p>
    <w:p w14:paraId="48A71A30" w14:textId="77777777" w:rsidR="009940D6" w:rsidRDefault="009940D6" w:rsidP="009940D6">
      <w:pPr>
        <w:pStyle w:val="ColorfulList-Accent11"/>
        <w:numPr>
          <w:ilvl w:val="0"/>
          <w:numId w:val="6"/>
        </w:numPr>
        <w:spacing w:after="60"/>
        <w:ind w:left="720"/>
        <w:rPr>
          <w:szCs w:val="20"/>
        </w:rPr>
      </w:pPr>
      <w:r w:rsidRPr="00532710">
        <w:rPr>
          <w:szCs w:val="20"/>
        </w:rPr>
        <w:t>GEF Tracking Tool (s) at baseline</w:t>
      </w:r>
    </w:p>
    <w:p w14:paraId="13DE0D0B" w14:textId="30DE67A0" w:rsidR="009940D6" w:rsidRDefault="009940D6" w:rsidP="00620015">
      <w:pPr>
        <w:pStyle w:val="ColorfulList-Accent11"/>
        <w:numPr>
          <w:ilvl w:val="0"/>
          <w:numId w:val="6"/>
        </w:numPr>
        <w:spacing w:after="60"/>
        <w:ind w:left="720"/>
        <w:rPr>
          <w:szCs w:val="20"/>
        </w:rPr>
      </w:pPr>
      <w:r>
        <w:rPr>
          <w:szCs w:val="20"/>
        </w:rPr>
        <w:t>GEF STAP Calculation Tool for climate-change mitigation projects</w:t>
      </w:r>
    </w:p>
    <w:p w14:paraId="0104B572" w14:textId="77A17DC4" w:rsidR="00F80A92" w:rsidRPr="00F80A92" w:rsidRDefault="00F80A92" w:rsidP="00F80A92">
      <w:pPr>
        <w:pStyle w:val="ColorfulList-Accent11"/>
        <w:numPr>
          <w:ilvl w:val="0"/>
          <w:numId w:val="6"/>
        </w:numPr>
        <w:spacing w:after="60"/>
        <w:ind w:left="720"/>
        <w:rPr>
          <w:szCs w:val="20"/>
        </w:rPr>
      </w:pPr>
      <w:r w:rsidRPr="00F80A92">
        <w:rPr>
          <w:szCs w:val="20"/>
        </w:rPr>
        <w:t>S</w:t>
      </w:r>
      <w:r>
        <w:rPr>
          <w:szCs w:val="20"/>
        </w:rPr>
        <w:t>tandard letter of agreement (LOA) between UNDP and the Ministry for Investments and Development Republic of Kazakhstan for the provision of support services</w:t>
      </w:r>
    </w:p>
    <w:p w14:paraId="3C841745" w14:textId="3821A212" w:rsidR="00D90C42" w:rsidRPr="0003763F" w:rsidRDefault="00D90C42" w:rsidP="0016112D">
      <w:pPr>
        <w:pStyle w:val="ColorfulList-Accent11"/>
        <w:numPr>
          <w:ilvl w:val="0"/>
          <w:numId w:val="6"/>
        </w:numPr>
        <w:spacing w:after="60"/>
        <w:ind w:left="720"/>
        <w:rPr>
          <w:szCs w:val="20"/>
        </w:rPr>
      </w:pPr>
      <w:r w:rsidRPr="0003763F">
        <w:rPr>
          <w:szCs w:val="20"/>
        </w:rPr>
        <w:t>UNDP Pr</w:t>
      </w:r>
      <w:r w:rsidR="00540CB4">
        <w:rPr>
          <w:szCs w:val="20"/>
        </w:rPr>
        <w:t>oject Quality Assurance Report</w:t>
      </w:r>
      <w:r w:rsidR="005B30EA">
        <w:rPr>
          <w:szCs w:val="20"/>
        </w:rPr>
        <w:t xml:space="preserve"> (to be completed after endorsement)</w:t>
      </w:r>
    </w:p>
    <w:p w14:paraId="327D7E92" w14:textId="3488DA96" w:rsidR="00D45D10" w:rsidRDefault="00D45D10" w:rsidP="0016112D">
      <w:pPr>
        <w:pStyle w:val="ColorfulList-Accent11"/>
        <w:numPr>
          <w:ilvl w:val="0"/>
          <w:numId w:val="6"/>
        </w:numPr>
        <w:spacing w:after="60"/>
        <w:ind w:left="720"/>
        <w:rPr>
          <w:szCs w:val="20"/>
        </w:rPr>
      </w:pPr>
      <w:r>
        <w:rPr>
          <w:szCs w:val="20"/>
        </w:rPr>
        <w:t xml:space="preserve">UNDP Risk Log </w:t>
      </w:r>
    </w:p>
    <w:p w14:paraId="4D16730A" w14:textId="77777777" w:rsidR="003E3ABA" w:rsidRPr="0003763F" w:rsidRDefault="003E3ABA" w:rsidP="003B2A79">
      <w:pPr>
        <w:ind w:left="1080"/>
        <w:rPr>
          <w:szCs w:val="20"/>
        </w:rPr>
      </w:pPr>
    </w:p>
    <w:p w14:paraId="71481F6C" w14:textId="77777777" w:rsidR="003E3ABA" w:rsidRPr="0003763F" w:rsidRDefault="003E3ABA" w:rsidP="003B2A79">
      <w:pPr>
        <w:rPr>
          <w:szCs w:val="22"/>
        </w:rPr>
      </w:pPr>
    </w:p>
    <w:p w14:paraId="76EA5570" w14:textId="77777777" w:rsidR="003E3ABA" w:rsidRPr="0003763F" w:rsidRDefault="003E3ABA" w:rsidP="003B2A79">
      <w:pPr>
        <w:jc w:val="left"/>
        <w:sectPr w:rsidR="003E3ABA" w:rsidRPr="0003763F" w:rsidSect="00954104">
          <w:pgSz w:w="11894" w:h="16834" w:code="1"/>
          <w:pgMar w:top="1440" w:right="1440" w:bottom="1440" w:left="1440" w:header="720" w:footer="432" w:gutter="0"/>
          <w:cols w:space="720"/>
          <w:titlePg/>
          <w:docGrid w:linePitch="360"/>
        </w:sectPr>
      </w:pPr>
    </w:p>
    <w:p w14:paraId="16DC9669" w14:textId="77777777" w:rsidR="009750B4" w:rsidRPr="00CA048E" w:rsidRDefault="00DD3763" w:rsidP="003B2A79">
      <w:pPr>
        <w:rPr>
          <w:b/>
          <w:sz w:val="24"/>
          <w:szCs w:val="22"/>
        </w:rPr>
      </w:pPr>
      <w:r w:rsidRPr="00CA048E">
        <w:rPr>
          <w:b/>
          <w:sz w:val="24"/>
          <w:szCs w:val="22"/>
        </w:rPr>
        <w:t>Annex A.  Multi-</w:t>
      </w:r>
      <w:r w:rsidR="003E3ABA" w:rsidRPr="00CA048E">
        <w:rPr>
          <w:b/>
          <w:sz w:val="24"/>
          <w:szCs w:val="22"/>
        </w:rPr>
        <w:t>Year Work Plan</w:t>
      </w:r>
      <w:r w:rsidR="007B7928" w:rsidRPr="00CA048E">
        <w:rPr>
          <w:b/>
          <w:sz w:val="24"/>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1218"/>
        <w:gridCol w:w="602"/>
        <w:gridCol w:w="602"/>
        <w:gridCol w:w="602"/>
        <w:gridCol w:w="602"/>
        <w:gridCol w:w="603"/>
        <w:gridCol w:w="604"/>
        <w:gridCol w:w="604"/>
        <w:gridCol w:w="604"/>
        <w:gridCol w:w="604"/>
        <w:gridCol w:w="604"/>
        <w:gridCol w:w="604"/>
        <w:gridCol w:w="604"/>
        <w:gridCol w:w="605"/>
        <w:gridCol w:w="605"/>
        <w:gridCol w:w="605"/>
        <w:gridCol w:w="605"/>
        <w:gridCol w:w="605"/>
        <w:gridCol w:w="605"/>
        <w:gridCol w:w="605"/>
        <w:gridCol w:w="605"/>
      </w:tblGrid>
      <w:tr w:rsidR="005F6745" w:rsidRPr="005F6745" w14:paraId="623996D8" w14:textId="77777777" w:rsidTr="00A873A1">
        <w:tc>
          <w:tcPr>
            <w:tcW w:w="654" w:type="dxa"/>
            <w:vMerge w:val="restart"/>
            <w:shd w:val="clear" w:color="auto" w:fill="D9D9D9"/>
          </w:tcPr>
          <w:p w14:paraId="681E9930" w14:textId="77777777" w:rsidR="009750B4" w:rsidRPr="005F6745" w:rsidRDefault="009750B4" w:rsidP="003B2A79">
            <w:pPr>
              <w:rPr>
                <w:b/>
                <w:szCs w:val="22"/>
              </w:rPr>
            </w:pPr>
            <w:r w:rsidRPr="005F6745">
              <w:rPr>
                <w:b/>
                <w:szCs w:val="22"/>
              </w:rPr>
              <w:t>Task</w:t>
            </w:r>
          </w:p>
        </w:tc>
        <w:tc>
          <w:tcPr>
            <w:tcW w:w="1218" w:type="dxa"/>
            <w:vMerge w:val="restart"/>
            <w:shd w:val="clear" w:color="auto" w:fill="D9D9D9"/>
          </w:tcPr>
          <w:p w14:paraId="78E7A239" w14:textId="77777777" w:rsidR="009750B4" w:rsidRPr="005F6745" w:rsidRDefault="009750B4" w:rsidP="003B2A79">
            <w:pPr>
              <w:rPr>
                <w:b/>
                <w:szCs w:val="22"/>
              </w:rPr>
            </w:pPr>
            <w:r w:rsidRPr="005F6745">
              <w:rPr>
                <w:b/>
                <w:szCs w:val="22"/>
              </w:rPr>
              <w:t>Responsible Party</w:t>
            </w:r>
          </w:p>
        </w:tc>
        <w:tc>
          <w:tcPr>
            <w:tcW w:w="2544" w:type="dxa"/>
            <w:gridSpan w:val="4"/>
            <w:shd w:val="clear" w:color="auto" w:fill="D9D9D9"/>
          </w:tcPr>
          <w:p w14:paraId="6947521A" w14:textId="77777777" w:rsidR="009750B4" w:rsidRPr="005F6745" w:rsidRDefault="009750B4" w:rsidP="005F6745">
            <w:pPr>
              <w:jc w:val="center"/>
              <w:rPr>
                <w:b/>
                <w:szCs w:val="22"/>
              </w:rPr>
            </w:pPr>
            <w:r w:rsidRPr="005F6745">
              <w:rPr>
                <w:b/>
                <w:szCs w:val="22"/>
              </w:rPr>
              <w:t>Year 1</w:t>
            </w:r>
          </w:p>
        </w:tc>
        <w:tc>
          <w:tcPr>
            <w:tcW w:w="2548" w:type="dxa"/>
            <w:gridSpan w:val="4"/>
            <w:shd w:val="clear" w:color="auto" w:fill="D9D9D9"/>
          </w:tcPr>
          <w:p w14:paraId="702590C6" w14:textId="77777777" w:rsidR="009750B4" w:rsidRPr="005F6745" w:rsidRDefault="009750B4" w:rsidP="005F6745">
            <w:pPr>
              <w:jc w:val="center"/>
              <w:rPr>
                <w:b/>
                <w:szCs w:val="22"/>
              </w:rPr>
            </w:pPr>
            <w:r w:rsidRPr="005F6745">
              <w:rPr>
                <w:b/>
                <w:szCs w:val="22"/>
              </w:rPr>
              <w:t>Year 2</w:t>
            </w:r>
          </w:p>
        </w:tc>
        <w:tc>
          <w:tcPr>
            <w:tcW w:w="2548" w:type="dxa"/>
            <w:gridSpan w:val="4"/>
            <w:shd w:val="clear" w:color="auto" w:fill="D9D9D9"/>
          </w:tcPr>
          <w:p w14:paraId="6C2FFA42" w14:textId="77777777" w:rsidR="009750B4" w:rsidRPr="005F6745" w:rsidRDefault="009750B4" w:rsidP="005F6745">
            <w:pPr>
              <w:jc w:val="center"/>
              <w:rPr>
                <w:b/>
                <w:szCs w:val="22"/>
              </w:rPr>
            </w:pPr>
            <w:r w:rsidRPr="005F6745">
              <w:rPr>
                <w:b/>
                <w:szCs w:val="22"/>
              </w:rPr>
              <w:t>Year 3</w:t>
            </w:r>
          </w:p>
        </w:tc>
        <w:tc>
          <w:tcPr>
            <w:tcW w:w="2552" w:type="dxa"/>
            <w:gridSpan w:val="4"/>
            <w:shd w:val="clear" w:color="auto" w:fill="D9D9D9"/>
          </w:tcPr>
          <w:p w14:paraId="07A09969" w14:textId="77777777" w:rsidR="009750B4" w:rsidRPr="005F6745" w:rsidRDefault="009750B4" w:rsidP="005F6745">
            <w:pPr>
              <w:jc w:val="center"/>
              <w:rPr>
                <w:b/>
                <w:szCs w:val="22"/>
              </w:rPr>
            </w:pPr>
            <w:r w:rsidRPr="005F6745">
              <w:rPr>
                <w:b/>
                <w:szCs w:val="22"/>
              </w:rPr>
              <w:t>Year 4</w:t>
            </w:r>
          </w:p>
        </w:tc>
        <w:tc>
          <w:tcPr>
            <w:tcW w:w="2552" w:type="dxa"/>
            <w:gridSpan w:val="4"/>
            <w:shd w:val="clear" w:color="auto" w:fill="D9D9D9"/>
          </w:tcPr>
          <w:p w14:paraId="372A061F" w14:textId="77777777" w:rsidR="009750B4" w:rsidRPr="005F6745" w:rsidRDefault="009750B4" w:rsidP="005F6745">
            <w:pPr>
              <w:jc w:val="center"/>
              <w:rPr>
                <w:b/>
                <w:szCs w:val="22"/>
              </w:rPr>
            </w:pPr>
            <w:r w:rsidRPr="005F6745">
              <w:rPr>
                <w:b/>
                <w:szCs w:val="22"/>
              </w:rPr>
              <w:t>Year 5</w:t>
            </w:r>
          </w:p>
        </w:tc>
      </w:tr>
      <w:tr w:rsidR="00954104" w:rsidRPr="005F6745" w14:paraId="1EEFCE4B" w14:textId="77777777" w:rsidTr="007871FC">
        <w:tc>
          <w:tcPr>
            <w:tcW w:w="654" w:type="dxa"/>
            <w:vMerge/>
            <w:shd w:val="clear" w:color="auto" w:fill="D9D9D9"/>
          </w:tcPr>
          <w:p w14:paraId="565CD687" w14:textId="77777777" w:rsidR="009750B4" w:rsidRPr="005F6745" w:rsidRDefault="009750B4" w:rsidP="009750B4">
            <w:pPr>
              <w:rPr>
                <w:szCs w:val="22"/>
              </w:rPr>
            </w:pPr>
          </w:p>
        </w:tc>
        <w:tc>
          <w:tcPr>
            <w:tcW w:w="1218" w:type="dxa"/>
            <w:vMerge/>
            <w:shd w:val="clear" w:color="auto" w:fill="D9D9D9"/>
          </w:tcPr>
          <w:p w14:paraId="429ECEC3" w14:textId="77777777" w:rsidR="009750B4" w:rsidRPr="005F6745" w:rsidRDefault="009750B4" w:rsidP="009750B4">
            <w:pPr>
              <w:rPr>
                <w:szCs w:val="22"/>
              </w:rPr>
            </w:pPr>
          </w:p>
        </w:tc>
        <w:tc>
          <w:tcPr>
            <w:tcW w:w="636" w:type="dxa"/>
            <w:tcBorders>
              <w:bottom w:val="single" w:sz="4" w:space="0" w:color="auto"/>
            </w:tcBorders>
            <w:shd w:val="clear" w:color="auto" w:fill="D9D9D9"/>
          </w:tcPr>
          <w:p w14:paraId="616EE0E2" w14:textId="77777777" w:rsidR="009750B4" w:rsidRPr="005F6745" w:rsidRDefault="009750B4" w:rsidP="009750B4">
            <w:pPr>
              <w:rPr>
                <w:szCs w:val="22"/>
              </w:rPr>
            </w:pPr>
            <w:r w:rsidRPr="005F6745">
              <w:rPr>
                <w:szCs w:val="22"/>
              </w:rPr>
              <w:t>Q1</w:t>
            </w:r>
          </w:p>
        </w:tc>
        <w:tc>
          <w:tcPr>
            <w:tcW w:w="636" w:type="dxa"/>
            <w:shd w:val="clear" w:color="auto" w:fill="D9D9D9"/>
          </w:tcPr>
          <w:p w14:paraId="75B63A54" w14:textId="77777777" w:rsidR="009750B4" w:rsidRPr="005F6745" w:rsidRDefault="009750B4" w:rsidP="009750B4">
            <w:pPr>
              <w:rPr>
                <w:szCs w:val="22"/>
              </w:rPr>
            </w:pPr>
            <w:r w:rsidRPr="005F6745">
              <w:rPr>
                <w:szCs w:val="22"/>
              </w:rPr>
              <w:t>Q2</w:t>
            </w:r>
          </w:p>
        </w:tc>
        <w:tc>
          <w:tcPr>
            <w:tcW w:w="636" w:type="dxa"/>
            <w:shd w:val="clear" w:color="auto" w:fill="D9D9D9"/>
          </w:tcPr>
          <w:p w14:paraId="6AE8AEDC" w14:textId="77777777" w:rsidR="009750B4" w:rsidRPr="005F6745" w:rsidRDefault="009750B4" w:rsidP="009750B4">
            <w:pPr>
              <w:rPr>
                <w:szCs w:val="22"/>
              </w:rPr>
            </w:pPr>
            <w:r w:rsidRPr="005F6745">
              <w:rPr>
                <w:szCs w:val="22"/>
              </w:rPr>
              <w:t>Q3</w:t>
            </w:r>
          </w:p>
        </w:tc>
        <w:tc>
          <w:tcPr>
            <w:tcW w:w="636" w:type="dxa"/>
            <w:shd w:val="clear" w:color="auto" w:fill="D9D9D9"/>
          </w:tcPr>
          <w:p w14:paraId="7B8921FC" w14:textId="77777777" w:rsidR="009750B4" w:rsidRPr="005F6745" w:rsidRDefault="009750B4" w:rsidP="009750B4">
            <w:pPr>
              <w:rPr>
                <w:szCs w:val="22"/>
              </w:rPr>
            </w:pPr>
            <w:r w:rsidRPr="005F6745">
              <w:rPr>
                <w:szCs w:val="22"/>
              </w:rPr>
              <w:t>Q4</w:t>
            </w:r>
          </w:p>
        </w:tc>
        <w:tc>
          <w:tcPr>
            <w:tcW w:w="637" w:type="dxa"/>
            <w:shd w:val="clear" w:color="auto" w:fill="D9D9D9"/>
          </w:tcPr>
          <w:p w14:paraId="56E9A852" w14:textId="77777777" w:rsidR="009750B4" w:rsidRPr="005F6745" w:rsidRDefault="009750B4" w:rsidP="009750B4">
            <w:pPr>
              <w:rPr>
                <w:szCs w:val="22"/>
              </w:rPr>
            </w:pPr>
            <w:r w:rsidRPr="005F6745">
              <w:rPr>
                <w:szCs w:val="22"/>
              </w:rPr>
              <w:t>Q1</w:t>
            </w:r>
          </w:p>
        </w:tc>
        <w:tc>
          <w:tcPr>
            <w:tcW w:w="637" w:type="dxa"/>
            <w:shd w:val="clear" w:color="auto" w:fill="D9D9D9"/>
          </w:tcPr>
          <w:p w14:paraId="5CEB41A8" w14:textId="77777777" w:rsidR="009750B4" w:rsidRPr="005F6745" w:rsidRDefault="009750B4" w:rsidP="009750B4">
            <w:pPr>
              <w:rPr>
                <w:szCs w:val="22"/>
              </w:rPr>
            </w:pPr>
            <w:r w:rsidRPr="005F6745">
              <w:rPr>
                <w:szCs w:val="22"/>
              </w:rPr>
              <w:t>Q2</w:t>
            </w:r>
          </w:p>
        </w:tc>
        <w:tc>
          <w:tcPr>
            <w:tcW w:w="637" w:type="dxa"/>
            <w:shd w:val="clear" w:color="auto" w:fill="D9D9D9"/>
          </w:tcPr>
          <w:p w14:paraId="4842AB23" w14:textId="77777777" w:rsidR="009750B4" w:rsidRPr="005F6745" w:rsidRDefault="009750B4" w:rsidP="009750B4">
            <w:pPr>
              <w:rPr>
                <w:szCs w:val="22"/>
              </w:rPr>
            </w:pPr>
            <w:r w:rsidRPr="005F6745">
              <w:rPr>
                <w:szCs w:val="22"/>
              </w:rPr>
              <w:t>Q3</w:t>
            </w:r>
          </w:p>
        </w:tc>
        <w:tc>
          <w:tcPr>
            <w:tcW w:w="637" w:type="dxa"/>
            <w:shd w:val="clear" w:color="auto" w:fill="D9D9D9"/>
          </w:tcPr>
          <w:p w14:paraId="40AC4724" w14:textId="77777777" w:rsidR="009750B4" w:rsidRPr="005F6745" w:rsidRDefault="009750B4" w:rsidP="009750B4">
            <w:pPr>
              <w:rPr>
                <w:szCs w:val="22"/>
              </w:rPr>
            </w:pPr>
            <w:r w:rsidRPr="005F6745">
              <w:rPr>
                <w:szCs w:val="22"/>
              </w:rPr>
              <w:t>Q4</w:t>
            </w:r>
          </w:p>
        </w:tc>
        <w:tc>
          <w:tcPr>
            <w:tcW w:w="637" w:type="dxa"/>
            <w:shd w:val="clear" w:color="auto" w:fill="D9D9D9"/>
          </w:tcPr>
          <w:p w14:paraId="2C31F95C" w14:textId="77777777" w:rsidR="009750B4" w:rsidRPr="005F6745" w:rsidRDefault="009750B4" w:rsidP="009750B4">
            <w:pPr>
              <w:rPr>
                <w:szCs w:val="22"/>
              </w:rPr>
            </w:pPr>
            <w:r w:rsidRPr="005F6745">
              <w:rPr>
                <w:szCs w:val="22"/>
              </w:rPr>
              <w:t>Q1</w:t>
            </w:r>
          </w:p>
        </w:tc>
        <w:tc>
          <w:tcPr>
            <w:tcW w:w="637" w:type="dxa"/>
            <w:shd w:val="clear" w:color="auto" w:fill="D9D9D9"/>
          </w:tcPr>
          <w:p w14:paraId="14380AA0" w14:textId="77777777" w:rsidR="009750B4" w:rsidRPr="005F6745" w:rsidRDefault="009750B4" w:rsidP="009750B4">
            <w:pPr>
              <w:rPr>
                <w:szCs w:val="22"/>
              </w:rPr>
            </w:pPr>
            <w:r w:rsidRPr="005F6745">
              <w:rPr>
                <w:szCs w:val="22"/>
              </w:rPr>
              <w:t>Q2</w:t>
            </w:r>
          </w:p>
        </w:tc>
        <w:tc>
          <w:tcPr>
            <w:tcW w:w="637" w:type="dxa"/>
            <w:shd w:val="clear" w:color="auto" w:fill="D9D9D9"/>
          </w:tcPr>
          <w:p w14:paraId="44FC6B8D" w14:textId="77777777" w:rsidR="009750B4" w:rsidRPr="005F6745" w:rsidRDefault="009750B4" w:rsidP="009750B4">
            <w:pPr>
              <w:rPr>
                <w:szCs w:val="22"/>
              </w:rPr>
            </w:pPr>
            <w:r w:rsidRPr="005F6745">
              <w:rPr>
                <w:szCs w:val="22"/>
              </w:rPr>
              <w:t>Q3</w:t>
            </w:r>
          </w:p>
        </w:tc>
        <w:tc>
          <w:tcPr>
            <w:tcW w:w="637" w:type="dxa"/>
            <w:shd w:val="clear" w:color="auto" w:fill="D9D9D9"/>
          </w:tcPr>
          <w:p w14:paraId="22B6C861" w14:textId="77777777" w:rsidR="009750B4" w:rsidRPr="005F6745" w:rsidRDefault="009750B4" w:rsidP="009750B4">
            <w:pPr>
              <w:rPr>
                <w:szCs w:val="22"/>
              </w:rPr>
            </w:pPr>
            <w:r w:rsidRPr="005F6745">
              <w:rPr>
                <w:szCs w:val="22"/>
              </w:rPr>
              <w:t>Q4</w:t>
            </w:r>
          </w:p>
        </w:tc>
        <w:tc>
          <w:tcPr>
            <w:tcW w:w="638" w:type="dxa"/>
            <w:tcBorders>
              <w:bottom w:val="single" w:sz="4" w:space="0" w:color="auto"/>
            </w:tcBorders>
            <w:shd w:val="clear" w:color="auto" w:fill="D9D9D9"/>
          </w:tcPr>
          <w:p w14:paraId="59320801" w14:textId="77777777" w:rsidR="009750B4" w:rsidRPr="005F6745" w:rsidRDefault="009750B4" w:rsidP="009750B4">
            <w:pPr>
              <w:rPr>
                <w:szCs w:val="22"/>
              </w:rPr>
            </w:pPr>
            <w:r w:rsidRPr="005F6745">
              <w:rPr>
                <w:szCs w:val="22"/>
              </w:rPr>
              <w:t>Q1</w:t>
            </w:r>
          </w:p>
        </w:tc>
        <w:tc>
          <w:tcPr>
            <w:tcW w:w="638" w:type="dxa"/>
            <w:tcBorders>
              <w:bottom w:val="single" w:sz="4" w:space="0" w:color="auto"/>
            </w:tcBorders>
            <w:shd w:val="clear" w:color="auto" w:fill="D9D9D9"/>
          </w:tcPr>
          <w:p w14:paraId="6F69F53D" w14:textId="77777777" w:rsidR="009750B4" w:rsidRPr="005F6745" w:rsidRDefault="009750B4" w:rsidP="009750B4">
            <w:pPr>
              <w:rPr>
                <w:szCs w:val="22"/>
              </w:rPr>
            </w:pPr>
            <w:r w:rsidRPr="005F6745">
              <w:rPr>
                <w:szCs w:val="22"/>
              </w:rPr>
              <w:t>Q2</w:t>
            </w:r>
          </w:p>
        </w:tc>
        <w:tc>
          <w:tcPr>
            <w:tcW w:w="638" w:type="dxa"/>
            <w:tcBorders>
              <w:bottom w:val="single" w:sz="4" w:space="0" w:color="auto"/>
            </w:tcBorders>
            <w:shd w:val="clear" w:color="auto" w:fill="D9D9D9"/>
          </w:tcPr>
          <w:p w14:paraId="4EF20E0F" w14:textId="77777777" w:rsidR="009750B4" w:rsidRPr="005F6745" w:rsidRDefault="009750B4" w:rsidP="009750B4">
            <w:pPr>
              <w:rPr>
                <w:szCs w:val="22"/>
              </w:rPr>
            </w:pPr>
            <w:r w:rsidRPr="005F6745">
              <w:rPr>
                <w:szCs w:val="22"/>
              </w:rPr>
              <w:t>Q3</w:t>
            </w:r>
          </w:p>
        </w:tc>
        <w:tc>
          <w:tcPr>
            <w:tcW w:w="638" w:type="dxa"/>
            <w:tcBorders>
              <w:bottom w:val="single" w:sz="4" w:space="0" w:color="auto"/>
            </w:tcBorders>
            <w:shd w:val="clear" w:color="auto" w:fill="D9D9D9"/>
          </w:tcPr>
          <w:p w14:paraId="37123AAE" w14:textId="77777777" w:rsidR="009750B4" w:rsidRPr="005F6745" w:rsidRDefault="009750B4" w:rsidP="009750B4">
            <w:pPr>
              <w:rPr>
                <w:szCs w:val="22"/>
              </w:rPr>
            </w:pPr>
            <w:r w:rsidRPr="005F6745">
              <w:rPr>
                <w:szCs w:val="22"/>
              </w:rPr>
              <w:t>Q4</w:t>
            </w:r>
          </w:p>
        </w:tc>
        <w:tc>
          <w:tcPr>
            <w:tcW w:w="638" w:type="dxa"/>
            <w:tcBorders>
              <w:bottom w:val="single" w:sz="4" w:space="0" w:color="auto"/>
            </w:tcBorders>
            <w:shd w:val="clear" w:color="auto" w:fill="D9D9D9"/>
          </w:tcPr>
          <w:p w14:paraId="5161E7E5" w14:textId="77777777" w:rsidR="009750B4" w:rsidRPr="005F6745" w:rsidRDefault="009750B4" w:rsidP="009750B4">
            <w:pPr>
              <w:rPr>
                <w:szCs w:val="22"/>
              </w:rPr>
            </w:pPr>
            <w:r w:rsidRPr="005F6745">
              <w:rPr>
                <w:szCs w:val="22"/>
              </w:rPr>
              <w:t>Q1</w:t>
            </w:r>
          </w:p>
        </w:tc>
        <w:tc>
          <w:tcPr>
            <w:tcW w:w="638" w:type="dxa"/>
            <w:tcBorders>
              <w:bottom w:val="single" w:sz="4" w:space="0" w:color="auto"/>
            </w:tcBorders>
            <w:shd w:val="clear" w:color="auto" w:fill="D9D9D9"/>
          </w:tcPr>
          <w:p w14:paraId="340A2F5B" w14:textId="77777777" w:rsidR="009750B4" w:rsidRPr="005F6745" w:rsidRDefault="009750B4" w:rsidP="009750B4">
            <w:pPr>
              <w:rPr>
                <w:szCs w:val="22"/>
              </w:rPr>
            </w:pPr>
            <w:r w:rsidRPr="005F6745">
              <w:rPr>
                <w:szCs w:val="22"/>
              </w:rPr>
              <w:t>Q2</w:t>
            </w:r>
          </w:p>
        </w:tc>
        <w:tc>
          <w:tcPr>
            <w:tcW w:w="638" w:type="dxa"/>
            <w:tcBorders>
              <w:bottom w:val="single" w:sz="4" w:space="0" w:color="auto"/>
            </w:tcBorders>
            <w:shd w:val="clear" w:color="auto" w:fill="D9D9D9"/>
          </w:tcPr>
          <w:p w14:paraId="05C796DF" w14:textId="77777777" w:rsidR="009750B4" w:rsidRPr="005F6745" w:rsidRDefault="009750B4" w:rsidP="009750B4">
            <w:pPr>
              <w:rPr>
                <w:szCs w:val="22"/>
              </w:rPr>
            </w:pPr>
            <w:r w:rsidRPr="005F6745">
              <w:rPr>
                <w:szCs w:val="22"/>
              </w:rPr>
              <w:t>Q3</w:t>
            </w:r>
          </w:p>
        </w:tc>
        <w:tc>
          <w:tcPr>
            <w:tcW w:w="638" w:type="dxa"/>
            <w:tcBorders>
              <w:bottom w:val="single" w:sz="4" w:space="0" w:color="auto"/>
            </w:tcBorders>
            <w:shd w:val="clear" w:color="auto" w:fill="D9D9D9"/>
          </w:tcPr>
          <w:p w14:paraId="54F39033" w14:textId="77777777" w:rsidR="009750B4" w:rsidRPr="005F6745" w:rsidRDefault="009750B4" w:rsidP="009750B4">
            <w:pPr>
              <w:rPr>
                <w:szCs w:val="22"/>
              </w:rPr>
            </w:pPr>
            <w:r w:rsidRPr="005F6745">
              <w:rPr>
                <w:szCs w:val="22"/>
              </w:rPr>
              <w:t>Q4</w:t>
            </w:r>
          </w:p>
        </w:tc>
      </w:tr>
      <w:tr w:rsidR="0062372D" w:rsidRPr="005F6745" w14:paraId="09CC0427" w14:textId="77777777" w:rsidTr="000F3513">
        <w:tc>
          <w:tcPr>
            <w:tcW w:w="654" w:type="dxa"/>
            <w:shd w:val="clear" w:color="auto" w:fill="auto"/>
          </w:tcPr>
          <w:p w14:paraId="70C9DDF2" w14:textId="77777777" w:rsidR="009750B4" w:rsidRPr="005F6745" w:rsidRDefault="00FE7967" w:rsidP="003B2A79">
            <w:pPr>
              <w:rPr>
                <w:szCs w:val="22"/>
              </w:rPr>
            </w:pPr>
            <w:r>
              <w:rPr>
                <w:szCs w:val="22"/>
              </w:rPr>
              <w:t>1.1</w:t>
            </w:r>
          </w:p>
        </w:tc>
        <w:tc>
          <w:tcPr>
            <w:tcW w:w="1218" w:type="dxa"/>
            <w:shd w:val="clear" w:color="auto" w:fill="auto"/>
          </w:tcPr>
          <w:p w14:paraId="0B5490CB" w14:textId="77777777" w:rsidR="009750B4" w:rsidRPr="005F6745" w:rsidRDefault="00E7696D" w:rsidP="003B2A79">
            <w:pPr>
              <w:rPr>
                <w:szCs w:val="22"/>
              </w:rPr>
            </w:pPr>
            <w:r>
              <w:rPr>
                <w:szCs w:val="22"/>
              </w:rPr>
              <w:t>1, 2, 3, 4</w:t>
            </w:r>
          </w:p>
        </w:tc>
        <w:tc>
          <w:tcPr>
            <w:tcW w:w="636" w:type="dxa"/>
            <w:shd w:val="clear" w:color="auto" w:fill="C6D9F1"/>
          </w:tcPr>
          <w:p w14:paraId="4643633C" w14:textId="77777777" w:rsidR="009750B4" w:rsidRPr="005F6745" w:rsidRDefault="009750B4" w:rsidP="003B2A79">
            <w:pPr>
              <w:rPr>
                <w:szCs w:val="22"/>
              </w:rPr>
            </w:pPr>
          </w:p>
        </w:tc>
        <w:tc>
          <w:tcPr>
            <w:tcW w:w="636" w:type="dxa"/>
            <w:tcBorders>
              <w:bottom w:val="single" w:sz="4" w:space="0" w:color="auto"/>
            </w:tcBorders>
            <w:shd w:val="clear" w:color="auto" w:fill="C6D9F1"/>
          </w:tcPr>
          <w:p w14:paraId="2242C413" w14:textId="77777777" w:rsidR="009750B4" w:rsidRPr="005F6745" w:rsidRDefault="009750B4" w:rsidP="003B2A79">
            <w:pPr>
              <w:rPr>
                <w:szCs w:val="22"/>
              </w:rPr>
            </w:pPr>
          </w:p>
        </w:tc>
        <w:tc>
          <w:tcPr>
            <w:tcW w:w="636" w:type="dxa"/>
            <w:tcBorders>
              <w:bottom w:val="single" w:sz="4" w:space="0" w:color="auto"/>
            </w:tcBorders>
            <w:shd w:val="clear" w:color="auto" w:fill="C6D9F1"/>
          </w:tcPr>
          <w:p w14:paraId="7668C71E" w14:textId="77777777" w:rsidR="009750B4" w:rsidRPr="005F6745" w:rsidRDefault="009750B4" w:rsidP="003B2A79">
            <w:pPr>
              <w:rPr>
                <w:szCs w:val="22"/>
              </w:rPr>
            </w:pPr>
          </w:p>
        </w:tc>
        <w:tc>
          <w:tcPr>
            <w:tcW w:w="636" w:type="dxa"/>
            <w:shd w:val="clear" w:color="auto" w:fill="C6D9F1"/>
          </w:tcPr>
          <w:p w14:paraId="2CABCF46" w14:textId="77777777" w:rsidR="009750B4" w:rsidRPr="005F6745" w:rsidRDefault="009750B4" w:rsidP="003B2A79">
            <w:pPr>
              <w:rPr>
                <w:szCs w:val="22"/>
              </w:rPr>
            </w:pPr>
          </w:p>
        </w:tc>
        <w:tc>
          <w:tcPr>
            <w:tcW w:w="637" w:type="dxa"/>
            <w:shd w:val="clear" w:color="auto" w:fill="C6D9F1"/>
          </w:tcPr>
          <w:p w14:paraId="563B7031" w14:textId="77777777" w:rsidR="009750B4" w:rsidRPr="005F6745" w:rsidRDefault="009750B4" w:rsidP="003B2A79">
            <w:pPr>
              <w:rPr>
                <w:szCs w:val="22"/>
              </w:rPr>
            </w:pPr>
          </w:p>
        </w:tc>
        <w:tc>
          <w:tcPr>
            <w:tcW w:w="637" w:type="dxa"/>
            <w:shd w:val="clear" w:color="auto" w:fill="C6D9F1"/>
          </w:tcPr>
          <w:p w14:paraId="414BF7BE" w14:textId="77777777" w:rsidR="009750B4" w:rsidRPr="005F6745" w:rsidRDefault="009750B4" w:rsidP="003B2A79">
            <w:pPr>
              <w:rPr>
                <w:szCs w:val="22"/>
              </w:rPr>
            </w:pPr>
          </w:p>
        </w:tc>
        <w:tc>
          <w:tcPr>
            <w:tcW w:w="637" w:type="dxa"/>
            <w:shd w:val="clear" w:color="auto" w:fill="C6D9F1"/>
          </w:tcPr>
          <w:p w14:paraId="1A6C1C1A" w14:textId="77777777" w:rsidR="009750B4" w:rsidRPr="005F6745" w:rsidRDefault="009750B4" w:rsidP="003B2A79">
            <w:pPr>
              <w:rPr>
                <w:szCs w:val="22"/>
              </w:rPr>
            </w:pPr>
          </w:p>
        </w:tc>
        <w:tc>
          <w:tcPr>
            <w:tcW w:w="637" w:type="dxa"/>
            <w:shd w:val="clear" w:color="auto" w:fill="C6D9F1"/>
          </w:tcPr>
          <w:p w14:paraId="407ED063" w14:textId="77777777" w:rsidR="009750B4" w:rsidRPr="005F6745" w:rsidRDefault="009750B4" w:rsidP="003B2A79">
            <w:pPr>
              <w:rPr>
                <w:szCs w:val="22"/>
              </w:rPr>
            </w:pPr>
          </w:p>
        </w:tc>
        <w:tc>
          <w:tcPr>
            <w:tcW w:w="637" w:type="dxa"/>
            <w:shd w:val="clear" w:color="auto" w:fill="C6D9F1"/>
          </w:tcPr>
          <w:p w14:paraId="5C0D2F9E" w14:textId="77777777" w:rsidR="009750B4" w:rsidRPr="005F6745" w:rsidRDefault="009750B4" w:rsidP="003B2A79">
            <w:pPr>
              <w:rPr>
                <w:szCs w:val="22"/>
              </w:rPr>
            </w:pPr>
          </w:p>
        </w:tc>
        <w:tc>
          <w:tcPr>
            <w:tcW w:w="637" w:type="dxa"/>
            <w:shd w:val="clear" w:color="auto" w:fill="C6D9F1"/>
          </w:tcPr>
          <w:p w14:paraId="00E8AF72" w14:textId="77777777" w:rsidR="009750B4" w:rsidRPr="005F6745" w:rsidRDefault="009750B4" w:rsidP="003B2A79">
            <w:pPr>
              <w:rPr>
                <w:szCs w:val="22"/>
              </w:rPr>
            </w:pPr>
          </w:p>
        </w:tc>
        <w:tc>
          <w:tcPr>
            <w:tcW w:w="637" w:type="dxa"/>
            <w:shd w:val="clear" w:color="auto" w:fill="C6D9F1"/>
          </w:tcPr>
          <w:p w14:paraId="799F633B" w14:textId="77777777" w:rsidR="009750B4" w:rsidRPr="005F6745" w:rsidRDefault="009750B4" w:rsidP="003B2A79">
            <w:pPr>
              <w:rPr>
                <w:szCs w:val="22"/>
              </w:rPr>
            </w:pPr>
          </w:p>
        </w:tc>
        <w:tc>
          <w:tcPr>
            <w:tcW w:w="637" w:type="dxa"/>
            <w:shd w:val="clear" w:color="auto" w:fill="C6D9F1"/>
          </w:tcPr>
          <w:p w14:paraId="72AEBED3" w14:textId="77777777" w:rsidR="009750B4" w:rsidRPr="005F6745" w:rsidRDefault="009750B4" w:rsidP="003B2A79">
            <w:pPr>
              <w:rPr>
                <w:szCs w:val="22"/>
              </w:rPr>
            </w:pPr>
          </w:p>
        </w:tc>
        <w:tc>
          <w:tcPr>
            <w:tcW w:w="638" w:type="dxa"/>
            <w:tcBorders>
              <w:bottom w:val="single" w:sz="4" w:space="0" w:color="auto"/>
            </w:tcBorders>
            <w:shd w:val="clear" w:color="auto" w:fill="auto"/>
          </w:tcPr>
          <w:p w14:paraId="34DB9BB7" w14:textId="77777777" w:rsidR="009750B4" w:rsidRPr="005F6745" w:rsidRDefault="009750B4" w:rsidP="003B2A79">
            <w:pPr>
              <w:rPr>
                <w:szCs w:val="22"/>
              </w:rPr>
            </w:pPr>
          </w:p>
        </w:tc>
        <w:tc>
          <w:tcPr>
            <w:tcW w:w="638" w:type="dxa"/>
            <w:tcBorders>
              <w:bottom w:val="single" w:sz="4" w:space="0" w:color="auto"/>
            </w:tcBorders>
            <w:shd w:val="clear" w:color="auto" w:fill="auto"/>
          </w:tcPr>
          <w:p w14:paraId="67F18715" w14:textId="77777777" w:rsidR="009750B4" w:rsidRPr="005F6745" w:rsidRDefault="009750B4" w:rsidP="003B2A79">
            <w:pPr>
              <w:rPr>
                <w:szCs w:val="22"/>
              </w:rPr>
            </w:pPr>
          </w:p>
        </w:tc>
        <w:tc>
          <w:tcPr>
            <w:tcW w:w="638" w:type="dxa"/>
            <w:tcBorders>
              <w:bottom w:val="single" w:sz="4" w:space="0" w:color="auto"/>
            </w:tcBorders>
            <w:shd w:val="clear" w:color="auto" w:fill="auto"/>
          </w:tcPr>
          <w:p w14:paraId="37D81509" w14:textId="77777777" w:rsidR="009750B4" w:rsidRPr="005F6745" w:rsidRDefault="009750B4" w:rsidP="003B2A79">
            <w:pPr>
              <w:rPr>
                <w:szCs w:val="22"/>
              </w:rPr>
            </w:pPr>
          </w:p>
        </w:tc>
        <w:tc>
          <w:tcPr>
            <w:tcW w:w="638" w:type="dxa"/>
            <w:tcBorders>
              <w:bottom w:val="single" w:sz="4" w:space="0" w:color="auto"/>
            </w:tcBorders>
            <w:shd w:val="clear" w:color="auto" w:fill="auto"/>
          </w:tcPr>
          <w:p w14:paraId="77ABBD07" w14:textId="77777777" w:rsidR="009750B4" w:rsidRPr="005F6745" w:rsidRDefault="009750B4" w:rsidP="003B2A79">
            <w:pPr>
              <w:rPr>
                <w:szCs w:val="22"/>
              </w:rPr>
            </w:pPr>
          </w:p>
        </w:tc>
        <w:tc>
          <w:tcPr>
            <w:tcW w:w="638" w:type="dxa"/>
            <w:tcBorders>
              <w:bottom w:val="single" w:sz="4" w:space="0" w:color="auto"/>
            </w:tcBorders>
            <w:shd w:val="clear" w:color="auto" w:fill="auto"/>
          </w:tcPr>
          <w:p w14:paraId="127FAFAE" w14:textId="77777777" w:rsidR="009750B4" w:rsidRPr="005F6745" w:rsidRDefault="009750B4" w:rsidP="003B2A79">
            <w:pPr>
              <w:rPr>
                <w:szCs w:val="22"/>
              </w:rPr>
            </w:pPr>
          </w:p>
        </w:tc>
        <w:tc>
          <w:tcPr>
            <w:tcW w:w="638" w:type="dxa"/>
            <w:tcBorders>
              <w:bottom w:val="single" w:sz="4" w:space="0" w:color="auto"/>
            </w:tcBorders>
            <w:shd w:val="clear" w:color="auto" w:fill="auto"/>
          </w:tcPr>
          <w:p w14:paraId="47835CAF" w14:textId="77777777" w:rsidR="009750B4" w:rsidRPr="005F6745" w:rsidRDefault="009750B4" w:rsidP="003B2A79">
            <w:pPr>
              <w:rPr>
                <w:szCs w:val="22"/>
              </w:rPr>
            </w:pPr>
          </w:p>
        </w:tc>
        <w:tc>
          <w:tcPr>
            <w:tcW w:w="638" w:type="dxa"/>
            <w:shd w:val="clear" w:color="auto" w:fill="auto"/>
          </w:tcPr>
          <w:p w14:paraId="15878170" w14:textId="77777777" w:rsidR="009750B4" w:rsidRPr="005F6745" w:rsidRDefault="009750B4" w:rsidP="003B2A79">
            <w:pPr>
              <w:rPr>
                <w:szCs w:val="22"/>
              </w:rPr>
            </w:pPr>
          </w:p>
        </w:tc>
        <w:tc>
          <w:tcPr>
            <w:tcW w:w="638" w:type="dxa"/>
            <w:shd w:val="clear" w:color="auto" w:fill="auto"/>
          </w:tcPr>
          <w:p w14:paraId="0A7D73B1" w14:textId="77777777" w:rsidR="009750B4" w:rsidRPr="005F6745" w:rsidRDefault="009750B4" w:rsidP="003B2A79">
            <w:pPr>
              <w:rPr>
                <w:szCs w:val="22"/>
              </w:rPr>
            </w:pPr>
          </w:p>
        </w:tc>
      </w:tr>
      <w:tr w:rsidR="000266BE" w:rsidRPr="005F6745" w14:paraId="4564EB16" w14:textId="77777777" w:rsidTr="00AA761E">
        <w:tc>
          <w:tcPr>
            <w:tcW w:w="654" w:type="dxa"/>
            <w:shd w:val="clear" w:color="auto" w:fill="auto"/>
          </w:tcPr>
          <w:p w14:paraId="3D8ECC12" w14:textId="4C299DF8" w:rsidR="009750B4" w:rsidRPr="005F6745" w:rsidRDefault="00FE7967" w:rsidP="003B2A79">
            <w:pPr>
              <w:rPr>
                <w:szCs w:val="22"/>
              </w:rPr>
            </w:pPr>
            <w:r>
              <w:rPr>
                <w:szCs w:val="22"/>
              </w:rPr>
              <w:t>1.</w:t>
            </w:r>
            <w:r w:rsidR="00540367">
              <w:rPr>
                <w:szCs w:val="22"/>
              </w:rPr>
              <w:t>2</w:t>
            </w:r>
          </w:p>
        </w:tc>
        <w:tc>
          <w:tcPr>
            <w:tcW w:w="1218" w:type="dxa"/>
            <w:shd w:val="clear" w:color="auto" w:fill="auto"/>
          </w:tcPr>
          <w:p w14:paraId="2A37A515" w14:textId="77777777" w:rsidR="00E7696D" w:rsidRPr="005F6745" w:rsidRDefault="00E7696D" w:rsidP="003B2A79">
            <w:pPr>
              <w:rPr>
                <w:szCs w:val="22"/>
              </w:rPr>
            </w:pPr>
            <w:r>
              <w:rPr>
                <w:szCs w:val="22"/>
              </w:rPr>
              <w:t>1, 2, 3, 4</w:t>
            </w:r>
          </w:p>
        </w:tc>
        <w:tc>
          <w:tcPr>
            <w:tcW w:w="636" w:type="dxa"/>
            <w:shd w:val="clear" w:color="auto" w:fill="auto"/>
          </w:tcPr>
          <w:p w14:paraId="33C4E89A" w14:textId="77777777" w:rsidR="009750B4" w:rsidRPr="005F6745" w:rsidRDefault="009750B4" w:rsidP="003B2A79">
            <w:pPr>
              <w:rPr>
                <w:szCs w:val="22"/>
              </w:rPr>
            </w:pPr>
          </w:p>
        </w:tc>
        <w:tc>
          <w:tcPr>
            <w:tcW w:w="636" w:type="dxa"/>
            <w:shd w:val="clear" w:color="auto" w:fill="auto"/>
          </w:tcPr>
          <w:p w14:paraId="241C2AD9" w14:textId="77777777" w:rsidR="009750B4" w:rsidRPr="005F6745" w:rsidRDefault="009750B4" w:rsidP="003B2A79">
            <w:pPr>
              <w:rPr>
                <w:szCs w:val="22"/>
              </w:rPr>
            </w:pPr>
          </w:p>
        </w:tc>
        <w:tc>
          <w:tcPr>
            <w:tcW w:w="636" w:type="dxa"/>
            <w:tcBorders>
              <w:bottom w:val="single" w:sz="4" w:space="0" w:color="auto"/>
            </w:tcBorders>
            <w:shd w:val="clear" w:color="auto" w:fill="auto"/>
          </w:tcPr>
          <w:p w14:paraId="67A48492" w14:textId="77777777" w:rsidR="009750B4" w:rsidRPr="005F6745" w:rsidRDefault="009750B4" w:rsidP="003B2A79">
            <w:pPr>
              <w:rPr>
                <w:szCs w:val="22"/>
              </w:rPr>
            </w:pPr>
          </w:p>
        </w:tc>
        <w:tc>
          <w:tcPr>
            <w:tcW w:w="636" w:type="dxa"/>
            <w:tcBorders>
              <w:bottom w:val="single" w:sz="4" w:space="0" w:color="auto"/>
            </w:tcBorders>
            <w:shd w:val="clear" w:color="auto" w:fill="auto"/>
          </w:tcPr>
          <w:p w14:paraId="2D7EC8A8" w14:textId="77777777" w:rsidR="009750B4" w:rsidRPr="005F6745" w:rsidRDefault="009750B4" w:rsidP="003B2A79">
            <w:pPr>
              <w:rPr>
                <w:szCs w:val="22"/>
              </w:rPr>
            </w:pPr>
          </w:p>
        </w:tc>
        <w:tc>
          <w:tcPr>
            <w:tcW w:w="637" w:type="dxa"/>
            <w:tcBorders>
              <w:bottom w:val="single" w:sz="4" w:space="0" w:color="auto"/>
            </w:tcBorders>
            <w:shd w:val="clear" w:color="auto" w:fill="C6D9F1"/>
          </w:tcPr>
          <w:p w14:paraId="73E492EB" w14:textId="77777777" w:rsidR="009750B4" w:rsidRPr="005F6745" w:rsidRDefault="009750B4" w:rsidP="003B2A79">
            <w:pPr>
              <w:rPr>
                <w:szCs w:val="22"/>
              </w:rPr>
            </w:pPr>
          </w:p>
        </w:tc>
        <w:tc>
          <w:tcPr>
            <w:tcW w:w="637" w:type="dxa"/>
            <w:tcBorders>
              <w:bottom w:val="single" w:sz="4" w:space="0" w:color="auto"/>
            </w:tcBorders>
            <w:shd w:val="clear" w:color="auto" w:fill="C6D9F1"/>
          </w:tcPr>
          <w:p w14:paraId="22E542ED" w14:textId="77777777" w:rsidR="009750B4" w:rsidRPr="005F6745" w:rsidRDefault="009750B4" w:rsidP="003B2A79">
            <w:pPr>
              <w:rPr>
                <w:szCs w:val="22"/>
              </w:rPr>
            </w:pPr>
          </w:p>
        </w:tc>
        <w:tc>
          <w:tcPr>
            <w:tcW w:w="637" w:type="dxa"/>
            <w:tcBorders>
              <w:bottom w:val="single" w:sz="4" w:space="0" w:color="auto"/>
            </w:tcBorders>
            <w:shd w:val="clear" w:color="auto" w:fill="C6D9F1"/>
          </w:tcPr>
          <w:p w14:paraId="504533D2" w14:textId="77777777" w:rsidR="009750B4" w:rsidRPr="005F6745" w:rsidRDefault="009750B4" w:rsidP="003B2A79">
            <w:pPr>
              <w:rPr>
                <w:szCs w:val="22"/>
              </w:rPr>
            </w:pPr>
          </w:p>
        </w:tc>
        <w:tc>
          <w:tcPr>
            <w:tcW w:w="637" w:type="dxa"/>
            <w:tcBorders>
              <w:bottom w:val="single" w:sz="4" w:space="0" w:color="auto"/>
            </w:tcBorders>
            <w:shd w:val="clear" w:color="auto" w:fill="C6D9F1"/>
          </w:tcPr>
          <w:p w14:paraId="09E1E233" w14:textId="77777777" w:rsidR="009750B4" w:rsidRPr="005F6745" w:rsidRDefault="009750B4" w:rsidP="003B2A79">
            <w:pPr>
              <w:rPr>
                <w:szCs w:val="22"/>
              </w:rPr>
            </w:pPr>
          </w:p>
        </w:tc>
        <w:tc>
          <w:tcPr>
            <w:tcW w:w="637" w:type="dxa"/>
            <w:tcBorders>
              <w:bottom w:val="single" w:sz="4" w:space="0" w:color="auto"/>
            </w:tcBorders>
            <w:shd w:val="clear" w:color="auto" w:fill="C6D9F1"/>
          </w:tcPr>
          <w:p w14:paraId="39AF6903" w14:textId="77777777" w:rsidR="009750B4" w:rsidRPr="005F6745" w:rsidRDefault="009750B4" w:rsidP="003B2A79">
            <w:pPr>
              <w:rPr>
                <w:szCs w:val="22"/>
              </w:rPr>
            </w:pPr>
          </w:p>
        </w:tc>
        <w:tc>
          <w:tcPr>
            <w:tcW w:w="637" w:type="dxa"/>
            <w:tcBorders>
              <w:bottom w:val="single" w:sz="4" w:space="0" w:color="auto"/>
            </w:tcBorders>
            <w:shd w:val="clear" w:color="auto" w:fill="C6D9F1"/>
          </w:tcPr>
          <w:p w14:paraId="195C718F" w14:textId="77777777" w:rsidR="009750B4" w:rsidRPr="005F6745" w:rsidRDefault="009750B4" w:rsidP="003B2A79">
            <w:pPr>
              <w:rPr>
                <w:szCs w:val="22"/>
              </w:rPr>
            </w:pPr>
          </w:p>
        </w:tc>
        <w:tc>
          <w:tcPr>
            <w:tcW w:w="637" w:type="dxa"/>
            <w:tcBorders>
              <w:bottom w:val="single" w:sz="4" w:space="0" w:color="auto"/>
            </w:tcBorders>
            <w:shd w:val="clear" w:color="auto" w:fill="C6D9F1"/>
          </w:tcPr>
          <w:p w14:paraId="0A7D29C8" w14:textId="77777777" w:rsidR="009750B4" w:rsidRPr="005F6745" w:rsidRDefault="009750B4" w:rsidP="003B2A79">
            <w:pPr>
              <w:rPr>
                <w:szCs w:val="22"/>
              </w:rPr>
            </w:pPr>
          </w:p>
        </w:tc>
        <w:tc>
          <w:tcPr>
            <w:tcW w:w="637" w:type="dxa"/>
            <w:tcBorders>
              <w:bottom w:val="single" w:sz="4" w:space="0" w:color="auto"/>
            </w:tcBorders>
            <w:shd w:val="clear" w:color="auto" w:fill="C6D9F1"/>
          </w:tcPr>
          <w:p w14:paraId="7EB8A549" w14:textId="77777777" w:rsidR="009750B4" w:rsidRPr="005F6745" w:rsidRDefault="009750B4" w:rsidP="003B2A79">
            <w:pPr>
              <w:rPr>
                <w:szCs w:val="22"/>
              </w:rPr>
            </w:pPr>
          </w:p>
        </w:tc>
        <w:tc>
          <w:tcPr>
            <w:tcW w:w="638" w:type="dxa"/>
            <w:tcBorders>
              <w:bottom w:val="single" w:sz="4" w:space="0" w:color="auto"/>
            </w:tcBorders>
            <w:shd w:val="clear" w:color="auto" w:fill="C6D9F1"/>
          </w:tcPr>
          <w:p w14:paraId="0CA9D43D" w14:textId="77777777" w:rsidR="009750B4" w:rsidRPr="005F6745" w:rsidRDefault="009750B4" w:rsidP="003B2A79">
            <w:pPr>
              <w:rPr>
                <w:szCs w:val="22"/>
              </w:rPr>
            </w:pPr>
          </w:p>
        </w:tc>
        <w:tc>
          <w:tcPr>
            <w:tcW w:w="638" w:type="dxa"/>
            <w:tcBorders>
              <w:bottom w:val="single" w:sz="4" w:space="0" w:color="auto"/>
            </w:tcBorders>
            <w:shd w:val="clear" w:color="auto" w:fill="C6D9F1"/>
          </w:tcPr>
          <w:p w14:paraId="6A3FDF3B" w14:textId="77777777" w:rsidR="009750B4" w:rsidRPr="005F6745" w:rsidRDefault="009750B4" w:rsidP="003B2A79">
            <w:pPr>
              <w:rPr>
                <w:szCs w:val="22"/>
              </w:rPr>
            </w:pPr>
          </w:p>
        </w:tc>
        <w:tc>
          <w:tcPr>
            <w:tcW w:w="638" w:type="dxa"/>
            <w:tcBorders>
              <w:bottom w:val="single" w:sz="4" w:space="0" w:color="auto"/>
            </w:tcBorders>
            <w:shd w:val="clear" w:color="auto" w:fill="C6D9F1"/>
          </w:tcPr>
          <w:p w14:paraId="2F63C7AE" w14:textId="77777777" w:rsidR="009750B4" w:rsidRPr="005F6745" w:rsidRDefault="009750B4" w:rsidP="003B2A79">
            <w:pPr>
              <w:rPr>
                <w:szCs w:val="22"/>
              </w:rPr>
            </w:pPr>
          </w:p>
        </w:tc>
        <w:tc>
          <w:tcPr>
            <w:tcW w:w="638" w:type="dxa"/>
            <w:tcBorders>
              <w:bottom w:val="single" w:sz="4" w:space="0" w:color="auto"/>
            </w:tcBorders>
            <w:shd w:val="clear" w:color="auto" w:fill="C6D9F1"/>
          </w:tcPr>
          <w:p w14:paraId="21F0319C" w14:textId="77777777" w:rsidR="009750B4" w:rsidRPr="005F6745" w:rsidRDefault="009750B4" w:rsidP="003B2A79">
            <w:pPr>
              <w:rPr>
                <w:szCs w:val="22"/>
              </w:rPr>
            </w:pPr>
          </w:p>
        </w:tc>
        <w:tc>
          <w:tcPr>
            <w:tcW w:w="638" w:type="dxa"/>
            <w:tcBorders>
              <w:bottom w:val="single" w:sz="4" w:space="0" w:color="auto"/>
            </w:tcBorders>
            <w:shd w:val="clear" w:color="auto" w:fill="C6D9F1"/>
          </w:tcPr>
          <w:p w14:paraId="16ABE785" w14:textId="77777777" w:rsidR="009750B4" w:rsidRPr="005F6745" w:rsidRDefault="009750B4" w:rsidP="003B2A79">
            <w:pPr>
              <w:rPr>
                <w:szCs w:val="22"/>
              </w:rPr>
            </w:pPr>
          </w:p>
        </w:tc>
        <w:tc>
          <w:tcPr>
            <w:tcW w:w="638" w:type="dxa"/>
            <w:tcBorders>
              <w:bottom w:val="single" w:sz="4" w:space="0" w:color="auto"/>
            </w:tcBorders>
            <w:shd w:val="clear" w:color="auto" w:fill="C6D9F1"/>
          </w:tcPr>
          <w:p w14:paraId="5BDD957C" w14:textId="77777777" w:rsidR="009750B4" w:rsidRPr="005F6745" w:rsidRDefault="009750B4" w:rsidP="003B2A79">
            <w:pPr>
              <w:rPr>
                <w:szCs w:val="22"/>
              </w:rPr>
            </w:pPr>
          </w:p>
        </w:tc>
        <w:tc>
          <w:tcPr>
            <w:tcW w:w="638" w:type="dxa"/>
            <w:tcBorders>
              <w:bottom w:val="single" w:sz="4" w:space="0" w:color="auto"/>
            </w:tcBorders>
            <w:shd w:val="clear" w:color="auto" w:fill="auto"/>
          </w:tcPr>
          <w:p w14:paraId="5EBC8A6A" w14:textId="77777777" w:rsidR="009750B4" w:rsidRPr="005F6745" w:rsidRDefault="009750B4" w:rsidP="003B2A79">
            <w:pPr>
              <w:rPr>
                <w:szCs w:val="22"/>
              </w:rPr>
            </w:pPr>
          </w:p>
        </w:tc>
        <w:tc>
          <w:tcPr>
            <w:tcW w:w="638" w:type="dxa"/>
            <w:tcBorders>
              <w:bottom w:val="single" w:sz="4" w:space="0" w:color="auto"/>
            </w:tcBorders>
            <w:shd w:val="clear" w:color="auto" w:fill="auto"/>
          </w:tcPr>
          <w:p w14:paraId="0216F295" w14:textId="77777777" w:rsidR="009750B4" w:rsidRPr="005F6745" w:rsidRDefault="009750B4" w:rsidP="003B2A79">
            <w:pPr>
              <w:rPr>
                <w:szCs w:val="22"/>
              </w:rPr>
            </w:pPr>
          </w:p>
        </w:tc>
      </w:tr>
      <w:tr w:rsidR="000266BE" w:rsidRPr="005F6745" w14:paraId="69DEFC8A" w14:textId="77777777" w:rsidTr="007871FC">
        <w:tc>
          <w:tcPr>
            <w:tcW w:w="654" w:type="dxa"/>
            <w:shd w:val="clear" w:color="auto" w:fill="auto"/>
          </w:tcPr>
          <w:p w14:paraId="4B9B843C" w14:textId="739E213C" w:rsidR="009750B4" w:rsidRPr="005F6745" w:rsidRDefault="00FE7967" w:rsidP="003B2A79">
            <w:pPr>
              <w:rPr>
                <w:szCs w:val="22"/>
              </w:rPr>
            </w:pPr>
            <w:r>
              <w:rPr>
                <w:szCs w:val="22"/>
              </w:rPr>
              <w:t>1.</w:t>
            </w:r>
            <w:r w:rsidR="00540367">
              <w:rPr>
                <w:szCs w:val="22"/>
              </w:rPr>
              <w:t>3</w:t>
            </w:r>
          </w:p>
        </w:tc>
        <w:tc>
          <w:tcPr>
            <w:tcW w:w="1218" w:type="dxa"/>
            <w:shd w:val="clear" w:color="auto" w:fill="auto"/>
          </w:tcPr>
          <w:p w14:paraId="282CC917" w14:textId="77777777" w:rsidR="009750B4" w:rsidRPr="005F6745" w:rsidRDefault="00E7696D" w:rsidP="003B2A79">
            <w:pPr>
              <w:rPr>
                <w:szCs w:val="22"/>
              </w:rPr>
            </w:pPr>
            <w:r>
              <w:rPr>
                <w:szCs w:val="22"/>
              </w:rPr>
              <w:t>1, 2, 3, 4</w:t>
            </w:r>
          </w:p>
        </w:tc>
        <w:tc>
          <w:tcPr>
            <w:tcW w:w="636" w:type="dxa"/>
            <w:tcBorders>
              <w:bottom w:val="single" w:sz="4" w:space="0" w:color="auto"/>
            </w:tcBorders>
            <w:shd w:val="clear" w:color="auto" w:fill="auto"/>
          </w:tcPr>
          <w:p w14:paraId="592B4248" w14:textId="77777777" w:rsidR="009750B4" w:rsidRPr="005F6745" w:rsidRDefault="009750B4" w:rsidP="003B2A79">
            <w:pPr>
              <w:rPr>
                <w:szCs w:val="22"/>
              </w:rPr>
            </w:pPr>
          </w:p>
        </w:tc>
        <w:tc>
          <w:tcPr>
            <w:tcW w:w="636" w:type="dxa"/>
            <w:tcBorders>
              <w:bottom w:val="single" w:sz="4" w:space="0" w:color="auto"/>
            </w:tcBorders>
            <w:shd w:val="clear" w:color="auto" w:fill="auto"/>
          </w:tcPr>
          <w:p w14:paraId="6B9AB692" w14:textId="77777777" w:rsidR="009750B4" w:rsidRPr="005F6745" w:rsidRDefault="009750B4" w:rsidP="003B2A79">
            <w:pPr>
              <w:rPr>
                <w:szCs w:val="22"/>
              </w:rPr>
            </w:pPr>
          </w:p>
        </w:tc>
        <w:tc>
          <w:tcPr>
            <w:tcW w:w="636" w:type="dxa"/>
            <w:tcBorders>
              <w:bottom w:val="single" w:sz="4" w:space="0" w:color="auto"/>
            </w:tcBorders>
            <w:shd w:val="clear" w:color="auto" w:fill="auto"/>
          </w:tcPr>
          <w:p w14:paraId="295AE6E4" w14:textId="77777777" w:rsidR="009750B4" w:rsidRPr="005F6745" w:rsidRDefault="009750B4" w:rsidP="003B2A79">
            <w:pPr>
              <w:rPr>
                <w:szCs w:val="22"/>
              </w:rPr>
            </w:pPr>
          </w:p>
        </w:tc>
        <w:tc>
          <w:tcPr>
            <w:tcW w:w="636" w:type="dxa"/>
            <w:tcBorders>
              <w:bottom w:val="single" w:sz="4" w:space="0" w:color="auto"/>
            </w:tcBorders>
            <w:shd w:val="clear" w:color="auto" w:fill="auto"/>
          </w:tcPr>
          <w:p w14:paraId="1F588961" w14:textId="77777777" w:rsidR="009750B4" w:rsidRPr="005F6745" w:rsidRDefault="009750B4" w:rsidP="003B2A79">
            <w:pPr>
              <w:rPr>
                <w:szCs w:val="22"/>
              </w:rPr>
            </w:pPr>
          </w:p>
        </w:tc>
        <w:tc>
          <w:tcPr>
            <w:tcW w:w="637" w:type="dxa"/>
            <w:tcBorders>
              <w:bottom w:val="single" w:sz="4" w:space="0" w:color="auto"/>
            </w:tcBorders>
            <w:shd w:val="clear" w:color="auto" w:fill="C6D9F1"/>
          </w:tcPr>
          <w:p w14:paraId="229B0BD5" w14:textId="77777777" w:rsidR="009750B4" w:rsidRPr="005F6745" w:rsidRDefault="009750B4" w:rsidP="003B2A79">
            <w:pPr>
              <w:rPr>
                <w:szCs w:val="22"/>
              </w:rPr>
            </w:pPr>
          </w:p>
        </w:tc>
        <w:tc>
          <w:tcPr>
            <w:tcW w:w="637" w:type="dxa"/>
            <w:tcBorders>
              <w:bottom w:val="single" w:sz="4" w:space="0" w:color="auto"/>
            </w:tcBorders>
            <w:shd w:val="clear" w:color="auto" w:fill="C6D9F1"/>
          </w:tcPr>
          <w:p w14:paraId="3121A9B2" w14:textId="77777777" w:rsidR="009750B4" w:rsidRPr="005F6745" w:rsidRDefault="009750B4" w:rsidP="003B2A79">
            <w:pPr>
              <w:rPr>
                <w:szCs w:val="22"/>
              </w:rPr>
            </w:pPr>
          </w:p>
        </w:tc>
        <w:tc>
          <w:tcPr>
            <w:tcW w:w="637" w:type="dxa"/>
            <w:tcBorders>
              <w:bottom w:val="single" w:sz="4" w:space="0" w:color="auto"/>
            </w:tcBorders>
            <w:shd w:val="clear" w:color="auto" w:fill="C6D9F1"/>
          </w:tcPr>
          <w:p w14:paraId="7377D7CB" w14:textId="77777777" w:rsidR="009750B4" w:rsidRPr="005F6745" w:rsidRDefault="009750B4" w:rsidP="003B2A79">
            <w:pPr>
              <w:rPr>
                <w:szCs w:val="22"/>
              </w:rPr>
            </w:pPr>
          </w:p>
        </w:tc>
        <w:tc>
          <w:tcPr>
            <w:tcW w:w="637" w:type="dxa"/>
            <w:tcBorders>
              <w:bottom w:val="single" w:sz="4" w:space="0" w:color="auto"/>
            </w:tcBorders>
            <w:shd w:val="clear" w:color="auto" w:fill="C6D9F1"/>
          </w:tcPr>
          <w:p w14:paraId="579E878C" w14:textId="77777777" w:rsidR="009750B4" w:rsidRPr="005F6745" w:rsidRDefault="009750B4" w:rsidP="003B2A79">
            <w:pPr>
              <w:rPr>
                <w:szCs w:val="22"/>
              </w:rPr>
            </w:pPr>
          </w:p>
        </w:tc>
        <w:tc>
          <w:tcPr>
            <w:tcW w:w="637" w:type="dxa"/>
            <w:tcBorders>
              <w:bottom w:val="single" w:sz="4" w:space="0" w:color="auto"/>
            </w:tcBorders>
            <w:shd w:val="clear" w:color="auto" w:fill="C6D9F1"/>
          </w:tcPr>
          <w:p w14:paraId="77C2E8FD" w14:textId="77777777" w:rsidR="009750B4" w:rsidRPr="005F6745" w:rsidRDefault="009750B4" w:rsidP="003B2A79">
            <w:pPr>
              <w:rPr>
                <w:szCs w:val="22"/>
              </w:rPr>
            </w:pPr>
          </w:p>
        </w:tc>
        <w:tc>
          <w:tcPr>
            <w:tcW w:w="637" w:type="dxa"/>
            <w:tcBorders>
              <w:bottom w:val="single" w:sz="4" w:space="0" w:color="auto"/>
            </w:tcBorders>
            <w:shd w:val="clear" w:color="auto" w:fill="C6D9F1"/>
          </w:tcPr>
          <w:p w14:paraId="0B7117AB" w14:textId="77777777" w:rsidR="009750B4" w:rsidRPr="005F6745" w:rsidRDefault="009750B4" w:rsidP="003B2A79">
            <w:pPr>
              <w:rPr>
                <w:szCs w:val="22"/>
              </w:rPr>
            </w:pPr>
          </w:p>
        </w:tc>
        <w:tc>
          <w:tcPr>
            <w:tcW w:w="637" w:type="dxa"/>
            <w:tcBorders>
              <w:bottom w:val="single" w:sz="4" w:space="0" w:color="auto"/>
            </w:tcBorders>
            <w:shd w:val="clear" w:color="auto" w:fill="C6D9F1"/>
          </w:tcPr>
          <w:p w14:paraId="0CA5A203" w14:textId="77777777" w:rsidR="009750B4" w:rsidRPr="005F6745" w:rsidRDefault="009750B4" w:rsidP="003B2A79">
            <w:pPr>
              <w:rPr>
                <w:szCs w:val="22"/>
              </w:rPr>
            </w:pPr>
          </w:p>
        </w:tc>
        <w:tc>
          <w:tcPr>
            <w:tcW w:w="637" w:type="dxa"/>
            <w:tcBorders>
              <w:bottom w:val="single" w:sz="4" w:space="0" w:color="auto"/>
            </w:tcBorders>
            <w:shd w:val="clear" w:color="auto" w:fill="C6D9F1"/>
          </w:tcPr>
          <w:p w14:paraId="49450AFB" w14:textId="77777777" w:rsidR="009750B4" w:rsidRPr="005F6745" w:rsidRDefault="009750B4" w:rsidP="003B2A79">
            <w:pPr>
              <w:rPr>
                <w:szCs w:val="22"/>
              </w:rPr>
            </w:pPr>
          </w:p>
        </w:tc>
        <w:tc>
          <w:tcPr>
            <w:tcW w:w="638" w:type="dxa"/>
            <w:tcBorders>
              <w:bottom w:val="single" w:sz="4" w:space="0" w:color="auto"/>
            </w:tcBorders>
            <w:shd w:val="clear" w:color="auto" w:fill="C6D9F1"/>
          </w:tcPr>
          <w:p w14:paraId="78C31A5E" w14:textId="77777777" w:rsidR="009750B4" w:rsidRPr="005F6745" w:rsidRDefault="009750B4" w:rsidP="003B2A79">
            <w:pPr>
              <w:rPr>
                <w:szCs w:val="22"/>
              </w:rPr>
            </w:pPr>
          </w:p>
        </w:tc>
        <w:tc>
          <w:tcPr>
            <w:tcW w:w="638" w:type="dxa"/>
            <w:tcBorders>
              <w:bottom w:val="single" w:sz="4" w:space="0" w:color="auto"/>
            </w:tcBorders>
            <w:shd w:val="clear" w:color="auto" w:fill="C6D9F1"/>
          </w:tcPr>
          <w:p w14:paraId="6FD78A85" w14:textId="77777777" w:rsidR="009750B4" w:rsidRPr="005F6745" w:rsidRDefault="009750B4" w:rsidP="003B2A79">
            <w:pPr>
              <w:rPr>
                <w:szCs w:val="22"/>
              </w:rPr>
            </w:pPr>
          </w:p>
        </w:tc>
        <w:tc>
          <w:tcPr>
            <w:tcW w:w="638" w:type="dxa"/>
            <w:tcBorders>
              <w:bottom w:val="single" w:sz="4" w:space="0" w:color="auto"/>
            </w:tcBorders>
            <w:shd w:val="clear" w:color="auto" w:fill="C6D9F1"/>
          </w:tcPr>
          <w:p w14:paraId="3AEA129E" w14:textId="77777777" w:rsidR="009750B4" w:rsidRPr="005F6745" w:rsidRDefault="009750B4" w:rsidP="003B2A79">
            <w:pPr>
              <w:rPr>
                <w:szCs w:val="22"/>
              </w:rPr>
            </w:pPr>
          </w:p>
        </w:tc>
        <w:tc>
          <w:tcPr>
            <w:tcW w:w="638" w:type="dxa"/>
            <w:tcBorders>
              <w:bottom w:val="single" w:sz="4" w:space="0" w:color="auto"/>
            </w:tcBorders>
            <w:shd w:val="clear" w:color="auto" w:fill="C6D9F1"/>
          </w:tcPr>
          <w:p w14:paraId="40D90C71" w14:textId="77777777" w:rsidR="009750B4" w:rsidRPr="005F6745" w:rsidRDefault="009750B4" w:rsidP="003B2A79">
            <w:pPr>
              <w:rPr>
                <w:szCs w:val="22"/>
              </w:rPr>
            </w:pPr>
          </w:p>
        </w:tc>
        <w:tc>
          <w:tcPr>
            <w:tcW w:w="638" w:type="dxa"/>
            <w:tcBorders>
              <w:bottom w:val="single" w:sz="4" w:space="0" w:color="auto"/>
            </w:tcBorders>
            <w:shd w:val="clear" w:color="auto" w:fill="C6D9F1"/>
          </w:tcPr>
          <w:p w14:paraId="61BF2B1B" w14:textId="77777777" w:rsidR="009750B4" w:rsidRPr="005F6745" w:rsidRDefault="009750B4" w:rsidP="003B2A79">
            <w:pPr>
              <w:rPr>
                <w:szCs w:val="22"/>
              </w:rPr>
            </w:pPr>
          </w:p>
        </w:tc>
        <w:tc>
          <w:tcPr>
            <w:tcW w:w="638" w:type="dxa"/>
            <w:tcBorders>
              <w:bottom w:val="single" w:sz="4" w:space="0" w:color="auto"/>
            </w:tcBorders>
            <w:shd w:val="clear" w:color="auto" w:fill="C6D9F1"/>
          </w:tcPr>
          <w:p w14:paraId="7DE5A5C3" w14:textId="77777777" w:rsidR="009750B4" w:rsidRPr="005F6745" w:rsidRDefault="009750B4" w:rsidP="003B2A79">
            <w:pPr>
              <w:rPr>
                <w:szCs w:val="22"/>
              </w:rPr>
            </w:pPr>
          </w:p>
        </w:tc>
        <w:tc>
          <w:tcPr>
            <w:tcW w:w="638" w:type="dxa"/>
            <w:shd w:val="clear" w:color="auto" w:fill="auto"/>
          </w:tcPr>
          <w:p w14:paraId="6E152CD0" w14:textId="77777777" w:rsidR="009750B4" w:rsidRPr="005F6745" w:rsidRDefault="009750B4" w:rsidP="003B2A79">
            <w:pPr>
              <w:rPr>
                <w:szCs w:val="22"/>
              </w:rPr>
            </w:pPr>
          </w:p>
        </w:tc>
        <w:tc>
          <w:tcPr>
            <w:tcW w:w="638" w:type="dxa"/>
            <w:shd w:val="clear" w:color="auto" w:fill="auto"/>
          </w:tcPr>
          <w:p w14:paraId="3D6514E2" w14:textId="77777777" w:rsidR="009750B4" w:rsidRPr="005F6745" w:rsidRDefault="009750B4" w:rsidP="003B2A79">
            <w:pPr>
              <w:rPr>
                <w:szCs w:val="22"/>
              </w:rPr>
            </w:pPr>
          </w:p>
        </w:tc>
      </w:tr>
      <w:tr w:rsidR="000266BE" w:rsidRPr="005F6745" w14:paraId="289BAF13" w14:textId="77777777" w:rsidTr="000F3513">
        <w:tc>
          <w:tcPr>
            <w:tcW w:w="654" w:type="dxa"/>
            <w:shd w:val="clear" w:color="auto" w:fill="auto"/>
          </w:tcPr>
          <w:p w14:paraId="2A8B1D31" w14:textId="146DFB74" w:rsidR="009750B4" w:rsidRPr="005F6745" w:rsidRDefault="00FE7967" w:rsidP="003B2A79">
            <w:pPr>
              <w:rPr>
                <w:szCs w:val="22"/>
              </w:rPr>
            </w:pPr>
            <w:r>
              <w:rPr>
                <w:szCs w:val="22"/>
              </w:rPr>
              <w:t>1.</w:t>
            </w:r>
            <w:r w:rsidR="00540367">
              <w:rPr>
                <w:szCs w:val="22"/>
              </w:rPr>
              <w:t>4</w:t>
            </w:r>
          </w:p>
        </w:tc>
        <w:tc>
          <w:tcPr>
            <w:tcW w:w="1218" w:type="dxa"/>
            <w:shd w:val="clear" w:color="auto" w:fill="auto"/>
          </w:tcPr>
          <w:p w14:paraId="35EB9939" w14:textId="77777777" w:rsidR="009750B4" w:rsidRPr="005F6745" w:rsidRDefault="00E7696D" w:rsidP="00E7696D">
            <w:pPr>
              <w:rPr>
                <w:szCs w:val="22"/>
              </w:rPr>
            </w:pPr>
            <w:r>
              <w:rPr>
                <w:szCs w:val="22"/>
              </w:rPr>
              <w:t>1, 2, 3, 4</w:t>
            </w:r>
          </w:p>
        </w:tc>
        <w:tc>
          <w:tcPr>
            <w:tcW w:w="636" w:type="dxa"/>
            <w:shd w:val="clear" w:color="auto" w:fill="C6D9F1"/>
          </w:tcPr>
          <w:p w14:paraId="2A61F0EE" w14:textId="77777777" w:rsidR="009750B4" w:rsidRPr="005F6745" w:rsidRDefault="009750B4" w:rsidP="003B2A79">
            <w:pPr>
              <w:rPr>
                <w:szCs w:val="22"/>
              </w:rPr>
            </w:pPr>
          </w:p>
        </w:tc>
        <w:tc>
          <w:tcPr>
            <w:tcW w:w="636" w:type="dxa"/>
            <w:shd w:val="clear" w:color="auto" w:fill="C6D9F1"/>
          </w:tcPr>
          <w:p w14:paraId="0A64B068" w14:textId="77777777" w:rsidR="009750B4" w:rsidRPr="005F6745" w:rsidRDefault="009750B4" w:rsidP="003B2A79">
            <w:pPr>
              <w:rPr>
                <w:szCs w:val="22"/>
              </w:rPr>
            </w:pPr>
          </w:p>
        </w:tc>
        <w:tc>
          <w:tcPr>
            <w:tcW w:w="636" w:type="dxa"/>
            <w:shd w:val="clear" w:color="auto" w:fill="C6D9F1"/>
          </w:tcPr>
          <w:p w14:paraId="53D0465E" w14:textId="77777777" w:rsidR="009750B4" w:rsidRPr="005F6745" w:rsidRDefault="009750B4" w:rsidP="003B2A79">
            <w:pPr>
              <w:rPr>
                <w:szCs w:val="22"/>
              </w:rPr>
            </w:pPr>
          </w:p>
        </w:tc>
        <w:tc>
          <w:tcPr>
            <w:tcW w:w="636" w:type="dxa"/>
            <w:shd w:val="clear" w:color="auto" w:fill="C6D9F1"/>
          </w:tcPr>
          <w:p w14:paraId="78287403" w14:textId="77777777" w:rsidR="009750B4" w:rsidRPr="005F6745" w:rsidRDefault="009750B4" w:rsidP="003B2A79">
            <w:pPr>
              <w:rPr>
                <w:szCs w:val="22"/>
              </w:rPr>
            </w:pPr>
          </w:p>
        </w:tc>
        <w:tc>
          <w:tcPr>
            <w:tcW w:w="637" w:type="dxa"/>
            <w:tcBorders>
              <w:bottom w:val="single" w:sz="4" w:space="0" w:color="auto"/>
            </w:tcBorders>
            <w:shd w:val="clear" w:color="auto" w:fill="C6D9F1"/>
          </w:tcPr>
          <w:p w14:paraId="42F79E8F" w14:textId="77777777" w:rsidR="009750B4" w:rsidRPr="005F6745" w:rsidRDefault="009750B4" w:rsidP="003B2A79">
            <w:pPr>
              <w:rPr>
                <w:szCs w:val="22"/>
              </w:rPr>
            </w:pPr>
          </w:p>
        </w:tc>
        <w:tc>
          <w:tcPr>
            <w:tcW w:w="637" w:type="dxa"/>
            <w:tcBorders>
              <w:bottom w:val="single" w:sz="4" w:space="0" w:color="auto"/>
            </w:tcBorders>
            <w:shd w:val="clear" w:color="auto" w:fill="C6D9F1"/>
          </w:tcPr>
          <w:p w14:paraId="308ABD60" w14:textId="77777777" w:rsidR="009750B4" w:rsidRPr="005F6745" w:rsidRDefault="009750B4" w:rsidP="003B2A79">
            <w:pPr>
              <w:rPr>
                <w:szCs w:val="22"/>
              </w:rPr>
            </w:pPr>
          </w:p>
        </w:tc>
        <w:tc>
          <w:tcPr>
            <w:tcW w:w="637" w:type="dxa"/>
            <w:tcBorders>
              <w:bottom w:val="single" w:sz="4" w:space="0" w:color="auto"/>
            </w:tcBorders>
            <w:shd w:val="clear" w:color="auto" w:fill="C6D9F1"/>
          </w:tcPr>
          <w:p w14:paraId="558FD527" w14:textId="77777777" w:rsidR="009750B4" w:rsidRPr="005F6745" w:rsidRDefault="009750B4" w:rsidP="003B2A79">
            <w:pPr>
              <w:rPr>
                <w:szCs w:val="22"/>
              </w:rPr>
            </w:pPr>
          </w:p>
        </w:tc>
        <w:tc>
          <w:tcPr>
            <w:tcW w:w="637" w:type="dxa"/>
            <w:tcBorders>
              <w:bottom w:val="single" w:sz="4" w:space="0" w:color="auto"/>
            </w:tcBorders>
            <w:shd w:val="clear" w:color="auto" w:fill="C6D9F1"/>
          </w:tcPr>
          <w:p w14:paraId="09F12BBD" w14:textId="77777777" w:rsidR="009750B4" w:rsidRPr="005F6745" w:rsidRDefault="009750B4" w:rsidP="003B2A79">
            <w:pPr>
              <w:rPr>
                <w:szCs w:val="22"/>
              </w:rPr>
            </w:pPr>
          </w:p>
        </w:tc>
        <w:tc>
          <w:tcPr>
            <w:tcW w:w="637" w:type="dxa"/>
            <w:tcBorders>
              <w:bottom w:val="single" w:sz="4" w:space="0" w:color="auto"/>
            </w:tcBorders>
            <w:shd w:val="clear" w:color="auto" w:fill="C6D9F1"/>
          </w:tcPr>
          <w:p w14:paraId="04279ABA" w14:textId="77777777" w:rsidR="009750B4" w:rsidRPr="005F6745" w:rsidRDefault="009750B4" w:rsidP="003B2A79">
            <w:pPr>
              <w:rPr>
                <w:szCs w:val="22"/>
              </w:rPr>
            </w:pPr>
          </w:p>
        </w:tc>
        <w:tc>
          <w:tcPr>
            <w:tcW w:w="637" w:type="dxa"/>
            <w:tcBorders>
              <w:bottom w:val="single" w:sz="4" w:space="0" w:color="auto"/>
            </w:tcBorders>
            <w:shd w:val="clear" w:color="auto" w:fill="C6D9F1"/>
          </w:tcPr>
          <w:p w14:paraId="7E67735C" w14:textId="77777777" w:rsidR="009750B4" w:rsidRPr="005F6745" w:rsidRDefault="009750B4" w:rsidP="003B2A79">
            <w:pPr>
              <w:rPr>
                <w:szCs w:val="22"/>
              </w:rPr>
            </w:pPr>
          </w:p>
        </w:tc>
        <w:tc>
          <w:tcPr>
            <w:tcW w:w="637" w:type="dxa"/>
            <w:tcBorders>
              <w:bottom w:val="single" w:sz="4" w:space="0" w:color="auto"/>
            </w:tcBorders>
            <w:shd w:val="clear" w:color="auto" w:fill="C6D9F1"/>
          </w:tcPr>
          <w:p w14:paraId="61C18D8D" w14:textId="77777777" w:rsidR="009750B4" w:rsidRPr="005F6745" w:rsidRDefault="009750B4" w:rsidP="003B2A79">
            <w:pPr>
              <w:rPr>
                <w:szCs w:val="22"/>
              </w:rPr>
            </w:pPr>
          </w:p>
        </w:tc>
        <w:tc>
          <w:tcPr>
            <w:tcW w:w="637" w:type="dxa"/>
            <w:tcBorders>
              <w:bottom w:val="single" w:sz="4" w:space="0" w:color="auto"/>
            </w:tcBorders>
            <w:shd w:val="clear" w:color="auto" w:fill="C6D9F1"/>
          </w:tcPr>
          <w:p w14:paraId="5960413F" w14:textId="77777777" w:rsidR="009750B4" w:rsidRPr="005F6745" w:rsidRDefault="009750B4" w:rsidP="003B2A79">
            <w:pPr>
              <w:rPr>
                <w:szCs w:val="22"/>
              </w:rPr>
            </w:pPr>
          </w:p>
        </w:tc>
        <w:tc>
          <w:tcPr>
            <w:tcW w:w="638" w:type="dxa"/>
            <w:tcBorders>
              <w:bottom w:val="single" w:sz="4" w:space="0" w:color="auto"/>
            </w:tcBorders>
            <w:shd w:val="clear" w:color="auto" w:fill="C6D9F1"/>
          </w:tcPr>
          <w:p w14:paraId="5CB404B9" w14:textId="77777777" w:rsidR="009750B4" w:rsidRPr="005F6745" w:rsidRDefault="009750B4" w:rsidP="003B2A79">
            <w:pPr>
              <w:rPr>
                <w:szCs w:val="22"/>
              </w:rPr>
            </w:pPr>
          </w:p>
        </w:tc>
        <w:tc>
          <w:tcPr>
            <w:tcW w:w="638" w:type="dxa"/>
            <w:tcBorders>
              <w:bottom w:val="single" w:sz="4" w:space="0" w:color="auto"/>
            </w:tcBorders>
            <w:shd w:val="clear" w:color="auto" w:fill="C6D9F1"/>
          </w:tcPr>
          <w:p w14:paraId="01260A32" w14:textId="77777777" w:rsidR="009750B4" w:rsidRPr="005F6745" w:rsidRDefault="009750B4" w:rsidP="003B2A79">
            <w:pPr>
              <w:rPr>
                <w:szCs w:val="22"/>
              </w:rPr>
            </w:pPr>
          </w:p>
        </w:tc>
        <w:tc>
          <w:tcPr>
            <w:tcW w:w="638" w:type="dxa"/>
            <w:tcBorders>
              <w:bottom w:val="single" w:sz="4" w:space="0" w:color="auto"/>
            </w:tcBorders>
            <w:shd w:val="clear" w:color="auto" w:fill="C6D9F1"/>
          </w:tcPr>
          <w:p w14:paraId="2B61E39A" w14:textId="77777777" w:rsidR="009750B4" w:rsidRPr="005F6745" w:rsidRDefault="009750B4" w:rsidP="003B2A79">
            <w:pPr>
              <w:rPr>
                <w:szCs w:val="22"/>
              </w:rPr>
            </w:pPr>
          </w:p>
        </w:tc>
        <w:tc>
          <w:tcPr>
            <w:tcW w:w="638" w:type="dxa"/>
            <w:tcBorders>
              <w:bottom w:val="single" w:sz="4" w:space="0" w:color="auto"/>
            </w:tcBorders>
            <w:shd w:val="clear" w:color="auto" w:fill="C6D9F1"/>
          </w:tcPr>
          <w:p w14:paraId="656550B4" w14:textId="77777777" w:rsidR="009750B4" w:rsidRPr="005F6745" w:rsidRDefault="009750B4" w:rsidP="003B2A79">
            <w:pPr>
              <w:rPr>
                <w:szCs w:val="22"/>
              </w:rPr>
            </w:pPr>
          </w:p>
        </w:tc>
        <w:tc>
          <w:tcPr>
            <w:tcW w:w="638" w:type="dxa"/>
            <w:shd w:val="clear" w:color="auto" w:fill="auto"/>
          </w:tcPr>
          <w:p w14:paraId="7AD5F2D9" w14:textId="77777777" w:rsidR="009750B4" w:rsidRPr="005F6745" w:rsidRDefault="009750B4" w:rsidP="003B2A79">
            <w:pPr>
              <w:rPr>
                <w:szCs w:val="22"/>
              </w:rPr>
            </w:pPr>
          </w:p>
        </w:tc>
        <w:tc>
          <w:tcPr>
            <w:tcW w:w="638" w:type="dxa"/>
            <w:shd w:val="clear" w:color="auto" w:fill="auto"/>
          </w:tcPr>
          <w:p w14:paraId="7CD2751A" w14:textId="77777777" w:rsidR="009750B4" w:rsidRPr="005F6745" w:rsidRDefault="009750B4" w:rsidP="003B2A79">
            <w:pPr>
              <w:rPr>
                <w:szCs w:val="22"/>
              </w:rPr>
            </w:pPr>
          </w:p>
        </w:tc>
        <w:tc>
          <w:tcPr>
            <w:tcW w:w="638" w:type="dxa"/>
            <w:shd w:val="clear" w:color="auto" w:fill="auto"/>
          </w:tcPr>
          <w:p w14:paraId="30E35378" w14:textId="77777777" w:rsidR="009750B4" w:rsidRPr="005F6745" w:rsidRDefault="009750B4" w:rsidP="003B2A79">
            <w:pPr>
              <w:rPr>
                <w:szCs w:val="22"/>
              </w:rPr>
            </w:pPr>
          </w:p>
        </w:tc>
        <w:tc>
          <w:tcPr>
            <w:tcW w:w="638" w:type="dxa"/>
            <w:shd w:val="clear" w:color="auto" w:fill="auto"/>
          </w:tcPr>
          <w:p w14:paraId="1C05E129" w14:textId="77777777" w:rsidR="009750B4" w:rsidRPr="005F6745" w:rsidRDefault="009750B4" w:rsidP="003B2A79">
            <w:pPr>
              <w:rPr>
                <w:szCs w:val="22"/>
              </w:rPr>
            </w:pPr>
          </w:p>
        </w:tc>
      </w:tr>
      <w:tr w:rsidR="005F6745" w:rsidRPr="005F6745" w14:paraId="71780C80" w14:textId="77777777" w:rsidTr="00AA761E">
        <w:tc>
          <w:tcPr>
            <w:tcW w:w="654" w:type="dxa"/>
            <w:shd w:val="clear" w:color="auto" w:fill="auto"/>
          </w:tcPr>
          <w:p w14:paraId="3E838899" w14:textId="77777777" w:rsidR="009750B4" w:rsidRPr="005F6745" w:rsidRDefault="00FE7967" w:rsidP="003B2A79">
            <w:pPr>
              <w:rPr>
                <w:szCs w:val="22"/>
              </w:rPr>
            </w:pPr>
            <w:r>
              <w:rPr>
                <w:szCs w:val="22"/>
              </w:rPr>
              <w:t>2.1</w:t>
            </w:r>
          </w:p>
        </w:tc>
        <w:tc>
          <w:tcPr>
            <w:tcW w:w="1218" w:type="dxa"/>
            <w:shd w:val="clear" w:color="auto" w:fill="auto"/>
          </w:tcPr>
          <w:p w14:paraId="571C2142" w14:textId="77777777" w:rsidR="009750B4" w:rsidRPr="005F6745" w:rsidRDefault="00E7696D" w:rsidP="003B2A79">
            <w:pPr>
              <w:rPr>
                <w:szCs w:val="22"/>
              </w:rPr>
            </w:pPr>
            <w:r>
              <w:rPr>
                <w:szCs w:val="22"/>
              </w:rPr>
              <w:t>1, 2, 3, 4, 6</w:t>
            </w:r>
          </w:p>
        </w:tc>
        <w:tc>
          <w:tcPr>
            <w:tcW w:w="636" w:type="dxa"/>
            <w:shd w:val="clear" w:color="auto" w:fill="auto"/>
          </w:tcPr>
          <w:p w14:paraId="6D34CC59" w14:textId="77777777" w:rsidR="009750B4" w:rsidRPr="005F6745" w:rsidRDefault="009750B4" w:rsidP="003B2A79">
            <w:pPr>
              <w:rPr>
                <w:szCs w:val="22"/>
              </w:rPr>
            </w:pPr>
          </w:p>
        </w:tc>
        <w:tc>
          <w:tcPr>
            <w:tcW w:w="636" w:type="dxa"/>
            <w:shd w:val="clear" w:color="auto" w:fill="auto"/>
          </w:tcPr>
          <w:p w14:paraId="1D905756" w14:textId="77777777" w:rsidR="009750B4" w:rsidRPr="005F6745" w:rsidRDefault="009750B4" w:rsidP="003B2A79">
            <w:pPr>
              <w:rPr>
                <w:szCs w:val="22"/>
              </w:rPr>
            </w:pPr>
          </w:p>
        </w:tc>
        <w:tc>
          <w:tcPr>
            <w:tcW w:w="636" w:type="dxa"/>
            <w:shd w:val="clear" w:color="auto" w:fill="auto"/>
          </w:tcPr>
          <w:p w14:paraId="45735263" w14:textId="77777777" w:rsidR="009750B4" w:rsidRPr="005F6745" w:rsidRDefault="009750B4" w:rsidP="003B2A79">
            <w:pPr>
              <w:rPr>
                <w:szCs w:val="22"/>
              </w:rPr>
            </w:pPr>
          </w:p>
        </w:tc>
        <w:tc>
          <w:tcPr>
            <w:tcW w:w="636" w:type="dxa"/>
            <w:shd w:val="clear" w:color="auto" w:fill="F2DBDB"/>
          </w:tcPr>
          <w:p w14:paraId="742C7920" w14:textId="77777777" w:rsidR="009750B4" w:rsidRPr="005F6745" w:rsidRDefault="009750B4" w:rsidP="003B2A79">
            <w:pPr>
              <w:rPr>
                <w:szCs w:val="22"/>
              </w:rPr>
            </w:pPr>
          </w:p>
        </w:tc>
        <w:tc>
          <w:tcPr>
            <w:tcW w:w="637" w:type="dxa"/>
            <w:shd w:val="clear" w:color="auto" w:fill="F2DBDB"/>
          </w:tcPr>
          <w:p w14:paraId="692FC6AB" w14:textId="77777777" w:rsidR="009750B4" w:rsidRPr="005F6745" w:rsidRDefault="009750B4" w:rsidP="003B2A79">
            <w:pPr>
              <w:rPr>
                <w:szCs w:val="22"/>
              </w:rPr>
            </w:pPr>
          </w:p>
        </w:tc>
        <w:tc>
          <w:tcPr>
            <w:tcW w:w="637" w:type="dxa"/>
            <w:shd w:val="clear" w:color="auto" w:fill="F2DBDB"/>
          </w:tcPr>
          <w:p w14:paraId="68E58CAC" w14:textId="77777777" w:rsidR="009750B4" w:rsidRPr="005F6745" w:rsidRDefault="009750B4" w:rsidP="003B2A79">
            <w:pPr>
              <w:rPr>
                <w:szCs w:val="22"/>
              </w:rPr>
            </w:pPr>
          </w:p>
        </w:tc>
        <w:tc>
          <w:tcPr>
            <w:tcW w:w="637" w:type="dxa"/>
            <w:tcBorders>
              <w:bottom w:val="single" w:sz="4" w:space="0" w:color="auto"/>
            </w:tcBorders>
            <w:shd w:val="clear" w:color="auto" w:fill="F2DBDB"/>
          </w:tcPr>
          <w:p w14:paraId="49529AAB" w14:textId="77777777" w:rsidR="009750B4" w:rsidRPr="005F6745" w:rsidRDefault="009750B4" w:rsidP="003B2A79">
            <w:pPr>
              <w:rPr>
                <w:szCs w:val="22"/>
              </w:rPr>
            </w:pPr>
          </w:p>
        </w:tc>
        <w:tc>
          <w:tcPr>
            <w:tcW w:w="637" w:type="dxa"/>
            <w:tcBorders>
              <w:bottom w:val="single" w:sz="4" w:space="0" w:color="auto"/>
            </w:tcBorders>
            <w:shd w:val="clear" w:color="auto" w:fill="F2DBDB"/>
          </w:tcPr>
          <w:p w14:paraId="01047974" w14:textId="77777777" w:rsidR="009750B4" w:rsidRPr="005F6745" w:rsidRDefault="009750B4" w:rsidP="003B2A79">
            <w:pPr>
              <w:rPr>
                <w:szCs w:val="22"/>
              </w:rPr>
            </w:pPr>
          </w:p>
        </w:tc>
        <w:tc>
          <w:tcPr>
            <w:tcW w:w="637" w:type="dxa"/>
            <w:tcBorders>
              <w:bottom w:val="single" w:sz="4" w:space="0" w:color="auto"/>
            </w:tcBorders>
            <w:shd w:val="clear" w:color="auto" w:fill="F2DBDB"/>
          </w:tcPr>
          <w:p w14:paraId="23B3F6C3" w14:textId="77777777" w:rsidR="009750B4" w:rsidRPr="005F6745" w:rsidRDefault="009750B4" w:rsidP="003B2A79">
            <w:pPr>
              <w:rPr>
                <w:szCs w:val="22"/>
              </w:rPr>
            </w:pPr>
          </w:p>
        </w:tc>
        <w:tc>
          <w:tcPr>
            <w:tcW w:w="637" w:type="dxa"/>
            <w:tcBorders>
              <w:bottom w:val="single" w:sz="4" w:space="0" w:color="auto"/>
            </w:tcBorders>
            <w:shd w:val="clear" w:color="auto" w:fill="F2DBDB"/>
          </w:tcPr>
          <w:p w14:paraId="4A0E6358" w14:textId="77777777" w:rsidR="009750B4" w:rsidRPr="005F6745" w:rsidRDefault="009750B4" w:rsidP="003B2A79">
            <w:pPr>
              <w:rPr>
                <w:szCs w:val="22"/>
              </w:rPr>
            </w:pPr>
          </w:p>
        </w:tc>
        <w:tc>
          <w:tcPr>
            <w:tcW w:w="637" w:type="dxa"/>
            <w:shd w:val="clear" w:color="auto" w:fill="auto"/>
          </w:tcPr>
          <w:p w14:paraId="2505F768" w14:textId="77777777" w:rsidR="009750B4" w:rsidRPr="005F6745" w:rsidRDefault="009750B4" w:rsidP="003B2A79">
            <w:pPr>
              <w:rPr>
                <w:szCs w:val="22"/>
              </w:rPr>
            </w:pPr>
          </w:p>
        </w:tc>
        <w:tc>
          <w:tcPr>
            <w:tcW w:w="637" w:type="dxa"/>
            <w:shd w:val="clear" w:color="auto" w:fill="auto"/>
          </w:tcPr>
          <w:p w14:paraId="70F11710" w14:textId="77777777" w:rsidR="009750B4" w:rsidRPr="005F6745" w:rsidRDefault="009750B4" w:rsidP="003B2A79">
            <w:pPr>
              <w:rPr>
                <w:szCs w:val="22"/>
              </w:rPr>
            </w:pPr>
          </w:p>
        </w:tc>
        <w:tc>
          <w:tcPr>
            <w:tcW w:w="638" w:type="dxa"/>
            <w:shd w:val="clear" w:color="auto" w:fill="auto"/>
          </w:tcPr>
          <w:p w14:paraId="6C0EA92F" w14:textId="77777777" w:rsidR="009750B4" w:rsidRPr="005F6745" w:rsidRDefault="009750B4" w:rsidP="003B2A79">
            <w:pPr>
              <w:rPr>
                <w:szCs w:val="22"/>
              </w:rPr>
            </w:pPr>
          </w:p>
        </w:tc>
        <w:tc>
          <w:tcPr>
            <w:tcW w:w="638" w:type="dxa"/>
            <w:shd w:val="clear" w:color="auto" w:fill="auto"/>
          </w:tcPr>
          <w:p w14:paraId="097D7154" w14:textId="77777777" w:rsidR="009750B4" w:rsidRPr="005F6745" w:rsidRDefault="009750B4" w:rsidP="003B2A79">
            <w:pPr>
              <w:rPr>
                <w:szCs w:val="22"/>
              </w:rPr>
            </w:pPr>
          </w:p>
        </w:tc>
        <w:tc>
          <w:tcPr>
            <w:tcW w:w="638" w:type="dxa"/>
            <w:shd w:val="clear" w:color="auto" w:fill="auto"/>
          </w:tcPr>
          <w:p w14:paraId="2C7163BB" w14:textId="77777777" w:rsidR="009750B4" w:rsidRPr="005F6745" w:rsidRDefault="009750B4" w:rsidP="003B2A79">
            <w:pPr>
              <w:rPr>
                <w:szCs w:val="22"/>
              </w:rPr>
            </w:pPr>
          </w:p>
        </w:tc>
        <w:tc>
          <w:tcPr>
            <w:tcW w:w="638" w:type="dxa"/>
            <w:shd w:val="clear" w:color="auto" w:fill="auto"/>
          </w:tcPr>
          <w:p w14:paraId="150BC9F6" w14:textId="77777777" w:rsidR="009750B4" w:rsidRPr="005F6745" w:rsidRDefault="009750B4" w:rsidP="003B2A79">
            <w:pPr>
              <w:rPr>
                <w:szCs w:val="22"/>
              </w:rPr>
            </w:pPr>
          </w:p>
        </w:tc>
        <w:tc>
          <w:tcPr>
            <w:tcW w:w="638" w:type="dxa"/>
            <w:shd w:val="clear" w:color="auto" w:fill="auto"/>
          </w:tcPr>
          <w:p w14:paraId="004FB1B8" w14:textId="77777777" w:rsidR="009750B4" w:rsidRPr="005F6745" w:rsidRDefault="009750B4" w:rsidP="003B2A79">
            <w:pPr>
              <w:rPr>
                <w:szCs w:val="22"/>
              </w:rPr>
            </w:pPr>
          </w:p>
        </w:tc>
        <w:tc>
          <w:tcPr>
            <w:tcW w:w="638" w:type="dxa"/>
            <w:shd w:val="clear" w:color="auto" w:fill="auto"/>
          </w:tcPr>
          <w:p w14:paraId="0C61A109" w14:textId="77777777" w:rsidR="009750B4" w:rsidRPr="005F6745" w:rsidRDefault="009750B4" w:rsidP="003B2A79">
            <w:pPr>
              <w:rPr>
                <w:szCs w:val="22"/>
              </w:rPr>
            </w:pPr>
          </w:p>
        </w:tc>
        <w:tc>
          <w:tcPr>
            <w:tcW w:w="638" w:type="dxa"/>
            <w:shd w:val="clear" w:color="auto" w:fill="auto"/>
          </w:tcPr>
          <w:p w14:paraId="186B8ACC" w14:textId="77777777" w:rsidR="009750B4" w:rsidRPr="005F6745" w:rsidRDefault="009750B4" w:rsidP="003B2A79">
            <w:pPr>
              <w:rPr>
                <w:szCs w:val="22"/>
              </w:rPr>
            </w:pPr>
          </w:p>
        </w:tc>
        <w:tc>
          <w:tcPr>
            <w:tcW w:w="638" w:type="dxa"/>
            <w:shd w:val="clear" w:color="auto" w:fill="auto"/>
          </w:tcPr>
          <w:p w14:paraId="70B8829F" w14:textId="77777777" w:rsidR="009750B4" w:rsidRPr="005F6745" w:rsidRDefault="009750B4" w:rsidP="003B2A79">
            <w:pPr>
              <w:rPr>
                <w:szCs w:val="22"/>
              </w:rPr>
            </w:pPr>
          </w:p>
        </w:tc>
      </w:tr>
      <w:tr w:rsidR="00FE7967" w:rsidRPr="005F6745" w14:paraId="284F23DC" w14:textId="77777777" w:rsidTr="00AA761E">
        <w:trPr>
          <w:trHeight w:val="395"/>
        </w:trPr>
        <w:tc>
          <w:tcPr>
            <w:tcW w:w="654" w:type="dxa"/>
            <w:shd w:val="clear" w:color="auto" w:fill="auto"/>
          </w:tcPr>
          <w:p w14:paraId="258480F7" w14:textId="77777777" w:rsidR="00FE7967" w:rsidRPr="005F6745" w:rsidRDefault="00FE7967" w:rsidP="003B2A79">
            <w:pPr>
              <w:rPr>
                <w:szCs w:val="22"/>
              </w:rPr>
            </w:pPr>
            <w:r>
              <w:rPr>
                <w:szCs w:val="22"/>
              </w:rPr>
              <w:t>2.2</w:t>
            </w:r>
          </w:p>
        </w:tc>
        <w:tc>
          <w:tcPr>
            <w:tcW w:w="1218" w:type="dxa"/>
            <w:shd w:val="clear" w:color="auto" w:fill="auto"/>
          </w:tcPr>
          <w:p w14:paraId="67543DF3" w14:textId="77777777" w:rsidR="00FE7967" w:rsidRPr="005F6745" w:rsidRDefault="00E7696D" w:rsidP="003B2A79">
            <w:pPr>
              <w:rPr>
                <w:szCs w:val="22"/>
              </w:rPr>
            </w:pPr>
            <w:r>
              <w:rPr>
                <w:szCs w:val="22"/>
              </w:rPr>
              <w:t>1, 2, 6</w:t>
            </w:r>
          </w:p>
        </w:tc>
        <w:tc>
          <w:tcPr>
            <w:tcW w:w="636" w:type="dxa"/>
            <w:shd w:val="clear" w:color="auto" w:fill="auto"/>
          </w:tcPr>
          <w:p w14:paraId="25D9724A" w14:textId="77777777" w:rsidR="00FE7967" w:rsidRPr="005F6745" w:rsidRDefault="00FE7967" w:rsidP="003B2A79">
            <w:pPr>
              <w:rPr>
                <w:szCs w:val="22"/>
              </w:rPr>
            </w:pPr>
          </w:p>
        </w:tc>
        <w:tc>
          <w:tcPr>
            <w:tcW w:w="636" w:type="dxa"/>
            <w:shd w:val="clear" w:color="auto" w:fill="auto"/>
          </w:tcPr>
          <w:p w14:paraId="220240A6" w14:textId="77777777" w:rsidR="00FE7967" w:rsidRPr="005F6745" w:rsidRDefault="00FE7967" w:rsidP="003B2A79">
            <w:pPr>
              <w:rPr>
                <w:szCs w:val="22"/>
              </w:rPr>
            </w:pPr>
          </w:p>
        </w:tc>
        <w:tc>
          <w:tcPr>
            <w:tcW w:w="636" w:type="dxa"/>
            <w:shd w:val="clear" w:color="auto" w:fill="auto"/>
          </w:tcPr>
          <w:p w14:paraId="4B76E9E2" w14:textId="77777777" w:rsidR="00FE7967" w:rsidRPr="005F6745" w:rsidRDefault="00FE7967" w:rsidP="003B2A79">
            <w:pPr>
              <w:rPr>
                <w:szCs w:val="22"/>
              </w:rPr>
            </w:pPr>
          </w:p>
        </w:tc>
        <w:tc>
          <w:tcPr>
            <w:tcW w:w="636" w:type="dxa"/>
            <w:shd w:val="clear" w:color="auto" w:fill="auto"/>
          </w:tcPr>
          <w:p w14:paraId="2BF76B2E" w14:textId="77777777" w:rsidR="00FE7967" w:rsidRPr="005F6745" w:rsidRDefault="00FE7967" w:rsidP="003B2A79">
            <w:pPr>
              <w:rPr>
                <w:szCs w:val="22"/>
              </w:rPr>
            </w:pPr>
          </w:p>
        </w:tc>
        <w:tc>
          <w:tcPr>
            <w:tcW w:w="637" w:type="dxa"/>
            <w:shd w:val="clear" w:color="auto" w:fill="auto"/>
          </w:tcPr>
          <w:p w14:paraId="4DD782A6" w14:textId="77777777" w:rsidR="00FE7967" w:rsidRPr="005F6745" w:rsidRDefault="00FE7967" w:rsidP="003B2A79">
            <w:pPr>
              <w:rPr>
                <w:szCs w:val="22"/>
              </w:rPr>
            </w:pPr>
          </w:p>
        </w:tc>
        <w:tc>
          <w:tcPr>
            <w:tcW w:w="637" w:type="dxa"/>
            <w:shd w:val="clear" w:color="auto" w:fill="auto"/>
          </w:tcPr>
          <w:p w14:paraId="5FBC0A52" w14:textId="77777777" w:rsidR="00FE7967" w:rsidRPr="005F6745" w:rsidRDefault="00FE7967" w:rsidP="003B2A79">
            <w:pPr>
              <w:rPr>
                <w:szCs w:val="22"/>
              </w:rPr>
            </w:pPr>
          </w:p>
        </w:tc>
        <w:tc>
          <w:tcPr>
            <w:tcW w:w="637" w:type="dxa"/>
            <w:shd w:val="clear" w:color="auto" w:fill="F2DBDB"/>
          </w:tcPr>
          <w:p w14:paraId="4BE4DAD5" w14:textId="77777777" w:rsidR="00FE7967" w:rsidRPr="005F6745" w:rsidRDefault="00FE7967" w:rsidP="003B2A79">
            <w:pPr>
              <w:rPr>
                <w:szCs w:val="22"/>
              </w:rPr>
            </w:pPr>
          </w:p>
        </w:tc>
        <w:tc>
          <w:tcPr>
            <w:tcW w:w="637" w:type="dxa"/>
            <w:shd w:val="clear" w:color="auto" w:fill="F2DBDB"/>
          </w:tcPr>
          <w:p w14:paraId="25ABFE90" w14:textId="77777777" w:rsidR="00FE7967" w:rsidRPr="005F6745" w:rsidRDefault="00FE7967" w:rsidP="003B2A79">
            <w:pPr>
              <w:rPr>
                <w:szCs w:val="22"/>
              </w:rPr>
            </w:pPr>
          </w:p>
        </w:tc>
        <w:tc>
          <w:tcPr>
            <w:tcW w:w="637" w:type="dxa"/>
            <w:tcBorders>
              <w:bottom w:val="single" w:sz="4" w:space="0" w:color="auto"/>
            </w:tcBorders>
            <w:shd w:val="clear" w:color="auto" w:fill="F2DBDB"/>
          </w:tcPr>
          <w:p w14:paraId="5251A457" w14:textId="77777777" w:rsidR="00FE7967" w:rsidRPr="005F6745" w:rsidRDefault="00FE7967" w:rsidP="003B2A79">
            <w:pPr>
              <w:rPr>
                <w:szCs w:val="22"/>
              </w:rPr>
            </w:pPr>
          </w:p>
        </w:tc>
        <w:tc>
          <w:tcPr>
            <w:tcW w:w="637" w:type="dxa"/>
            <w:tcBorders>
              <w:bottom w:val="single" w:sz="4" w:space="0" w:color="auto"/>
            </w:tcBorders>
            <w:shd w:val="clear" w:color="auto" w:fill="F2DBDB"/>
          </w:tcPr>
          <w:p w14:paraId="211A8921" w14:textId="77777777" w:rsidR="00FE7967" w:rsidRPr="005F6745" w:rsidRDefault="00FE7967" w:rsidP="003B2A79">
            <w:pPr>
              <w:rPr>
                <w:szCs w:val="22"/>
              </w:rPr>
            </w:pPr>
          </w:p>
        </w:tc>
        <w:tc>
          <w:tcPr>
            <w:tcW w:w="637" w:type="dxa"/>
            <w:tcBorders>
              <w:bottom w:val="single" w:sz="4" w:space="0" w:color="auto"/>
            </w:tcBorders>
            <w:shd w:val="clear" w:color="auto" w:fill="auto"/>
          </w:tcPr>
          <w:p w14:paraId="120B8391" w14:textId="77777777" w:rsidR="00FE7967" w:rsidRPr="005F6745" w:rsidRDefault="00FE7967" w:rsidP="003B2A79">
            <w:pPr>
              <w:rPr>
                <w:szCs w:val="22"/>
              </w:rPr>
            </w:pPr>
          </w:p>
        </w:tc>
        <w:tc>
          <w:tcPr>
            <w:tcW w:w="637" w:type="dxa"/>
            <w:tcBorders>
              <w:bottom w:val="single" w:sz="4" w:space="0" w:color="auto"/>
            </w:tcBorders>
            <w:shd w:val="clear" w:color="auto" w:fill="auto"/>
          </w:tcPr>
          <w:p w14:paraId="5EC31D94" w14:textId="77777777" w:rsidR="00FE7967" w:rsidRPr="005F6745" w:rsidRDefault="00FE7967" w:rsidP="003B2A79">
            <w:pPr>
              <w:rPr>
                <w:szCs w:val="22"/>
              </w:rPr>
            </w:pPr>
          </w:p>
        </w:tc>
        <w:tc>
          <w:tcPr>
            <w:tcW w:w="638" w:type="dxa"/>
            <w:tcBorders>
              <w:bottom w:val="single" w:sz="4" w:space="0" w:color="auto"/>
            </w:tcBorders>
            <w:shd w:val="clear" w:color="auto" w:fill="auto"/>
          </w:tcPr>
          <w:p w14:paraId="7E5290AD" w14:textId="77777777" w:rsidR="00FE7967" w:rsidRPr="005F6745" w:rsidRDefault="00FE7967" w:rsidP="003B2A79">
            <w:pPr>
              <w:rPr>
                <w:szCs w:val="22"/>
              </w:rPr>
            </w:pPr>
          </w:p>
        </w:tc>
        <w:tc>
          <w:tcPr>
            <w:tcW w:w="638" w:type="dxa"/>
            <w:tcBorders>
              <w:bottom w:val="single" w:sz="4" w:space="0" w:color="auto"/>
            </w:tcBorders>
            <w:shd w:val="clear" w:color="auto" w:fill="auto"/>
          </w:tcPr>
          <w:p w14:paraId="40853BDA" w14:textId="77777777" w:rsidR="00FE7967" w:rsidRPr="005F6745" w:rsidRDefault="00FE7967" w:rsidP="003B2A79">
            <w:pPr>
              <w:rPr>
                <w:szCs w:val="22"/>
              </w:rPr>
            </w:pPr>
          </w:p>
        </w:tc>
        <w:tc>
          <w:tcPr>
            <w:tcW w:w="638" w:type="dxa"/>
            <w:shd w:val="clear" w:color="auto" w:fill="auto"/>
          </w:tcPr>
          <w:p w14:paraId="5255EF8A" w14:textId="77777777" w:rsidR="00FE7967" w:rsidRPr="005F6745" w:rsidRDefault="00FE7967" w:rsidP="003B2A79">
            <w:pPr>
              <w:rPr>
                <w:szCs w:val="22"/>
              </w:rPr>
            </w:pPr>
          </w:p>
        </w:tc>
        <w:tc>
          <w:tcPr>
            <w:tcW w:w="638" w:type="dxa"/>
            <w:shd w:val="clear" w:color="auto" w:fill="auto"/>
          </w:tcPr>
          <w:p w14:paraId="45D356B3" w14:textId="77777777" w:rsidR="00FE7967" w:rsidRPr="005F6745" w:rsidRDefault="00FE7967" w:rsidP="003B2A79">
            <w:pPr>
              <w:rPr>
                <w:szCs w:val="22"/>
              </w:rPr>
            </w:pPr>
          </w:p>
        </w:tc>
        <w:tc>
          <w:tcPr>
            <w:tcW w:w="638" w:type="dxa"/>
            <w:shd w:val="clear" w:color="auto" w:fill="auto"/>
          </w:tcPr>
          <w:p w14:paraId="57B1FB80" w14:textId="77777777" w:rsidR="00FE7967" w:rsidRPr="005F6745" w:rsidRDefault="00FE7967" w:rsidP="003B2A79">
            <w:pPr>
              <w:rPr>
                <w:szCs w:val="22"/>
              </w:rPr>
            </w:pPr>
          </w:p>
        </w:tc>
        <w:tc>
          <w:tcPr>
            <w:tcW w:w="638" w:type="dxa"/>
            <w:shd w:val="clear" w:color="auto" w:fill="auto"/>
          </w:tcPr>
          <w:p w14:paraId="620A3B9C" w14:textId="77777777" w:rsidR="00FE7967" w:rsidRPr="005F6745" w:rsidRDefault="00FE7967" w:rsidP="003B2A79">
            <w:pPr>
              <w:rPr>
                <w:szCs w:val="22"/>
              </w:rPr>
            </w:pPr>
          </w:p>
        </w:tc>
        <w:tc>
          <w:tcPr>
            <w:tcW w:w="638" w:type="dxa"/>
            <w:shd w:val="clear" w:color="auto" w:fill="auto"/>
          </w:tcPr>
          <w:p w14:paraId="3D9DAEE8" w14:textId="77777777" w:rsidR="00FE7967" w:rsidRPr="005F6745" w:rsidRDefault="00FE7967" w:rsidP="003B2A79">
            <w:pPr>
              <w:rPr>
                <w:szCs w:val="22"/>
              </w:rPr>
            </w:pPr>
          </w:p>
        </w:tc>
        <w:tc>
          <w:tcPr>
            <w:tcW w:w="638" w:type="dxa"/>
            <w:shd w:val="clear" w:color="auto" w:fill="auto"/>
          </w:tcPr>
          <w:p w14:paraId="654BCEF3" w14:textId="77777777" w:rsidR="00FE7967" w:rsidRPr="005F6745" w:rsidRDefault="00FE7967" w:rsidP="003B2A79">
            <w:pPr>
              <w:rPr>
                <w:szCs w:val="22"/>
              </w:rPr>
            </w:pPr>
          </w:p>
        </w:tc>
      </w:tr>
      <w:tr w:rsidR="000266BE" w:rsidRPr="005F6745" w14:paraId="6CF88004" w14:textId="77777777" w:rsidTr="00AA761E">
        <w:tc>
          <w:tcPr>
            <w:tcW w:w="654" w:type="dxa"/>
            <w:shd w:val="clear" w:color="auto" w:fill="auto"/>
          </w:tcPr>
          <w:p w14:paraId="7F1F71C1" w14:textId="77777777" w:rsidR="009750B4" w:rsidRPr="005F6745" w:rsidRDefault="00FE7967" w:rsidP="003B2A79">
            <w:pPr>
              <w:rPr>
                <w:szCs w:val="22"/>
              </w:rPr>
            </w:pPr>
            <w:r>
              <w:rPr>
                <w:szCs w:val="22"/>
              </w:rPr>
              <w:t>2.3</w:t>
            </w:r>
          </w:p>
        </w:tc>
        <w:tc>
          <w:tcPr>
            <w:tcW w:w="1218" w:type="dxa"/>
            <w:shd w:val="clear" w:color="auto" w:fill="auto"/>
          </w:tcPr>
          <w:p w14:paraId="745BFA36" w14:textId="77777777" w:rsidR="009750B4" w:rsidRPr="005F6745" w:rsidRDefault="00E7696D" w:rsidP="003B2A79">
            <w:pPr>
              <w:rPr>
                <w:szCs w:val="22"/>
              </w:rPr>
            </w:pPr>
            <w:r>
              <w:rPr>
                <w:szCs w:val="22"/>
              </w:rPr>
              <w:t>1, 2, 3, 6</w:t>
            </w:r>
          </w:p>
        </w:tc>
        <w:tc>
          <w:tcPr>
            <w:tcW w:w="636" w:type="dxa"/>
            <w:tcBorders>
              <w:bottom w:val="single" w:sz="4" w:space="0" w:color="auto"/>
            </w:tcBorders>
            <w:shd w:val="clear" w:color="auto" w:fill="auto"/>
          </w:tcPr>
          <w:p w14:paraId="079AE8A0" w14:textId="77777777" w:rsidR="009750B4" w:rsidRPr="005F6745" w:rsidRDefault="009750B4" w:rsidP="003B2A79">
            <w:pPr>
              <w:rPr>
                <w:szCs w:val="22"/>
              </w:rPr>
            </w:pPr>
          </w:p>
        </w:tc>
        <w:tc>
          <w:tcPr>
            <w:tcW w:w="636" w:type="dxa"/>
            <w:tcBorders>
              <w:bottom w:val="single" w:sz="4" w:space="0" w:color="auto"/>
            </w:tcBorders>
            <w:shd w:val="clear" w:color="auto" w:fill="auto"/>
          </w:tcPr>
          <w:p w14:paraId="5CDAF11B" w14:textId="77777777" w:rsidR="009750B4" w:rsidRPr="005F6745" w:rsidRDefault="009750B4" w:rsidP="003B2A79">
            <w:pPr>
              <w:rPr>
                <w:szCs w:val="22"/>
              </w:rPr>
            </w:pPr>
          </w:p>
        </w:tc>
        <w:tc>
          <w:tcPr>
            <w:tcW w:w="636" w:type="dxa"/>
            <w:tcBorders>
              <w:bottom w:val="single" w:sz="4" w:space="0" w:color="auto"/>
            </w:tcBorders>
            <w:shd w:val="clear" w:color="auto" w:fill="auto"/>
          </w:tcPr>
          <w:p w14:paraId="56606E60" w14:textId="77777777" w:rsidR="009750B4" w:rsidRPr="005F6745" w:rsidRDefault="009750B4" w:rsidP="003B2A79">
            <w:pPr>
              <w:rPr>
                <w:szCs w:val="22"/>
              </w:rPr>
            </w:pPr>
          </w:p>
        </w:tc>
        <w:tc>
          <w:tcPr>
            <w:tcW w:w="636" w:type="dxa"/>
            <w:shd w:val="clear" w:color="auto" w:fill="auto"/>
          </w:tcPr>
          <w:p w14:paraId="4C774359" w14:textId="77777777" w:rsidR="009750B4" w:rsidRPr="005F6745" w:rsidRDefault="009750B4" w:rsidP="003B2A79">
            <w:pPr>
              <w:rPr>
                <w:szCs w:val="22"/>
              </w:rPr>
            </w:pPr>
          </w:p>
        </w:tc>
        <w:tc>
          <w:tcPr>
            <w:tcW w:w="637" w:type="dxa"/>
            <w:shd w:val="clear" w:color="auto" w:fill="auto"/>
          </w:tcPr>
          <w:p w14:paraId="165F8B72" w14:textId="77777777" w:rsidR="009750B4" w:rsidRPr="005F6745" w:rsidRDefault="009750B4" w:rsidP="003B2A79">
            <w:pPr>
              <w:rPr>
                <w:szCs w:val="22"/>
              </w:rPr>
            </w:pPr>
          </w:p>
        </w:tc>
        <w:tc>
          <w:tcPr>
            <w:tcW w:w="637" w:type="dxa"/>
            <w:shd w:val="clear" w:color="auto" w:fill="auto"/>
          </w:tcPr>
          <w:p w14:paraId="6A754D48" w14:textId="77777777" w:rsidR="009750B4" w:rsidRPr="005F6745" w:rsidRDefault="009750B4" w:rsidP="003B2A79">
            <w:pPr>
              <w:rPr>
                <w:szCs w:val="22"/>
              </w:rPr>
            </w:pPr>
          </w:p>
        </w:tc>
        <w:tc>
          <w:tcPr>
            <w:tcW w:w="637" w:type="dxa"/>
            <w:tcBorders>
              <w:bottom w:val="single" w:sz="4" w:space="0" w:color="auto"/>
            </w:tcBorders>
            <w:shd w:val="clear" w:color="auto" w:fill="auto"/>
          </w:tcPr>
          <w:p w14:paraId="3122BE31" w14:textId="77777777" w:rsidR="009750B4" w:rsidRPr="005F6745" w:rsidRDefault="009750B4" w:rsidP="003B2A79">
            <w:pPr>
              <w:rPr>
                <w:szCs w:val="22"/>
              </w:rPr>
            </w:pPr>
          </w:p>
        </w:tc>
        <w:tc>
          <w:tcPr>
            <w:tcW w:w="637" w:type="dxa"/>
            <w:tcBorders>
              <w:bottom w:val="single" w:sz="4" w:space="0" w:color="auto"/>
            </w:tcBorders>
            <w:shd w:val="clear" w:color="auto" w:fill="auto"/>
          </w:tcPr>
          <w:p w14:paraId="1CE71B05" w14:textId="77777777" w:rsidR="009750B4" w:rsidRPr="005F6745" w:rsidRDefault="009750B4" w:rsidP="003B2A79">
            <w:pPr>
              <w:rPr>
                <w:szCs w:val="22"/>
              </w:rPr>
            </w:pPr>
          </w:p>
        </w:tc>
        <w:tc>
          <w:tcPr>
            <w:tcW w:w="637" w:type="dxa"/>
            <w:shd w:val="clear" w:color="auto" w:fill="F2DBDB"/>
          </w:tcPr>
          <w:p w14:paraId="690451A6" w14:textId="77777777" w:rsidR="009750B4" w:rsidRPr="005F6745" w:rsidRDefault="009750B4" w:rsidP="003B2A79">
            <w:pPr>
              <w:rPr>
                <w:szCs w:val="22"/>
              </w:rPr>
            </w:pPr>
          </w:p>
        </w:tc>
        <w:tc>
          <w:tcPr>
            <w:tcW w:w="637" w:type="dxa"/>
            <w:shd w:val="clear" w:color="auto" w:fill="F2DBDB"/>
          </w:tcPr>
          <w:p w14:paraId="65BD4E67" w14:textId="77777777" w:rsidR="009750B4" w:rsidRPr="005F6745" w:rsidRDefault="009750B4" w:rsidP="003B2A79">
            <w:pPr>
              <w:rPr>
                <w:szCs w:val="22"/>
              </w:rPr>
            </w:pPr>
          </w:p>
        </w:tc>
        <w:tc>
          <w:tcPr>
            <w:tcW w:w="637" w:type="dxa"/>
            <w:tcBorders>
              <w:bottom w:val="single" w:sz="4" w:space="0" w:color="auto"/>
            </w:tcBorders>
            <w:shd w:val="clear" w:color="auto" w:fill="F2DBDB"/>
          </w:tcPr>
          <w:p w14:paraId="2A75C459" w14:textId="77777777" w:rsidR="009750B4" w:rsidRPr="005F6745" w:rsidRDefault="009750B4" w:rsidP="003B2A79">
            <w:pPr>
              <w:rPr>
                <w:szCs w:val="22"/>
              </w:rPr>
            </w:pPr>
          </w:p>
        </w:tc>
        <w:tc>
          <w:tcPr>
            <w:tcW w:w="637" w:type="dxa"/>
            <w:tcBorders>
              <w:bottom w:val="single" w:sz="4" w:space="0" w:color="auto"/>
            </w:tcBorders>
            <w:shd w:val="clear" w:color="auto" w:fill="F2DBDB"/>
          </w:tcPr>
          <w:p w14:paraId="02FA58A3" w14:textId="77777777" w:rsidR="009750B4" w:rsidRPr="005F6745" w:rsidRDefault="009750B4" w:rsidP="003B2A79">
            <w:pPr>
              <w:rPr>
                <w:szCs w:val="22"/>
              </w:rPr>
            </w:pPr>
          </w:p>
        </w:tc>
        <w:tc>
          <w:tcPr>
            <w:tcW w:w="638" w:type="dxa"/>
            <w:shd w:val="clear" w:color="auto" w:fill="F2DBDB"/>
          </w:tcPr>
          <w:p w14:paraId="59271192" w14:textId="77777777" w:rsidR="009750B4" w:rsidRPr="005F6745" w:rsidRDefault="009750B4" w:rsidP="003B2A79">
            <w:pPr>
              <w:rPr>
                <w:szCs w:val="22"/>
              </w:rPr>
            </w:pPr>
          </w:p>
        </w:tc>
        <w:tc>
          <w:tcPr>
            <w:tcW w:w="638" w:type="dxa"/>
            <w:shd w:val="clear" w:color="auto" w:fill="F2DBDB"/>
          </w:tcPr>
          <w:p w14:paraId="4AD9FC43" w14:textId="77777777" w:rsidR="009750B4" w:rsidRPr="005F6745" w:rsidRDefault="009750B4" w:rsidP="003B2A79">
            <w:pPr>
              <w:rPr>
                <w:szCs w:val="22"/>
              </w:rPr>
            </w:pPr>
          </w:p>
        </w:tc>
        <w:tc>
          <w:tcPr>
            <w:tcW w:w="638" w:type="dxa"/>
            <w:tcBorders>
              <w:bottom w:val="single" w:sz="4" w:space="0" w:color="auto"/>
            </w:tcBorders>
            <w:shd w:val="clear" w:color="auto" w:fill="auto"/>
          </w:tcPr>
          <w:p w14:paraId="27AF683D" w14:textId="77777777" w:rsidR="009750B4" w:rsidRPr="005F6745" w:rsidRDefault="009750B4" w:rsidP="003B2A79">
            <w:pPr>
              <w:rPr>
                <w:szCs w:val="22"/>
              </w:rPr>
            </w:pPr>
          </w:p>
        </w:tc>
        <w:tc>
          <w:tcPr>
            <w:tcW w:w="638" w:type="dxa"/>
            <w:tcBorders>
              <w:bottom w:val="single" w:sz="4" w:space="0" w:color="auto"/>
            </w:tcBorders>
            <w:shd w:val="clear" w:color="auto" w:fill="auto"/>
          </w:tcPr>
          <w:p w14:paraId="0F3EB418" w14:textId="77777777" w:rsidR="009750B4" w:rsidRPr="005F6745" w:rsidRDefault="009750B4" w:rsidP="003B2A79">
            <w:pPr>
              <w:rPr>
                <w:szCs w:val="22"/>
              </w:rPr>
            </w:pPr>
          </w:p>
        </w:tc>
        <w:tc>
          <w:tcPr>
            <w:tcW w:w="638" w:type="dxa"/>
            <w:tcBorders>
              <w:bottom w:val="single" w:sz="4" w:space="0" w:color="auto"/>
            </w:tcBorders>
            <w:shd w:val="clear" w:color="auto" w:fill="auto"/>
          </w:tcPr>
          <w:p w14:paraId="738FBE94" w14:textId="77777777" w:rsidR="009750B4" w:rsidRPr="005F6745" w:rsidRDefault="009750B4" w:rsidP="003B2A79">
            <w:pPr>
              <w:rPr>
                <w:szCs w:val="22"/>
              </w:rPr>
            </w:pPr>
          </w:p>
        </w:tc>
        <w:tc>
          <w:tcPr>
            <w:tcW w:w="638" w:type="dxa"/>
            <w:tcBorders>
              <w:bottom w:val="single" w:sz="4" w:space="0" w:color="auto"/>
            </w:tcBorders>
            <w:shd w:val="clear" w:color="auto" w:fill="auto"/>
          </w:tcPr>
          <w:p w14:paraId="6C8F2701" w14:textId="77777777" w:rsidR="009750B4" w:rsidRPr="005F6745" w:rsidRDefault="009750B4" w:rsidP="003B2A79">
            <w:pPr>
              <w:rPr>
                <w:szCs w:val="22"/>
              </w:rPr>
            </w:pPr>
          </w:p>
        </w:tc>
        <w:tc>
          <w:tcPr>
            <w:tcW w:w="638" w:type="dxa"/>
            <w:tcBorders>
              <w:bottom w:val="single" w:sz="4" w:space="0" w:color="auto"/>
            </w:tcBorders>
            <w:shd w:val="clear" w:color="auto" w:fill="auto"/>
          </w:tcPr>
          <w:p w14:paraId="4AD8394A" w14:textId="77777777" w:rsidR="009750B4" w:rsidRPr="005F6745" w:rsidRDefault="009750B4" w:rsidP="003B2A79">
            <w:pPr>
              <w:rPr>
                <w:szCs w:val="22"/>
              </w:rPr>
            </w:pPr>
          </w:p>
        </w:tc>
        <w:tc>
          <w:tcPr>
            <w:tcW w:w="638" w:type="dxa"/>
            <w:shd w:val="clear" w:color="auto" w:fill="auto"/>
          </w:tcPr>
          <w:p w14:paraId="641AA352" w14:textId="77777777" w:rsidR="009750B4" w:rsidRPr="005F6745" w:rsidRDefault="009750B4" w:rsidP="003B2A79">
            <w:pPr>
              <w:rPr>
                <w:szCs w:val="22"/>
              </w:rPr>
            </w:pPr>
          </w:p>
        </w:tc>
      </w:tr>
      <w:tr w:rsidR="000266BE" w:rsidRPr="005F6745" w14:paraId="7DB490A7" w14:textId="77777777" w:rsidTr="00AA761E">
        <w:tc>
          <w:tcPr>
            <w:tcW w:w="654" w:type="dxa"/>
            <w:shd w:val="clear" w:color="auto" w:fill="auto"/>
          </w:tcPr>
          <w:p w14:paraId="145403A1" w14:textId="77777777" w:rsidR="0062372D" w:rsidRDefault="0062372D" w:rsidP="003B2A79">
            <w:pPr>
              <w:rPr>
                <w:szCs w:val="22"/>
              </w:rPr>
            </w:pPr>
            <w:r>
              <w:rPr>
                <w:szCs w:val="22"/>
              </w:rPr>
              <w:t>2.4</w:t>
            </w:r>
          </w:p>
        </w:tc>
        <w:tc>
          <w:tcPr>
            <w:tcW w:w="1218" w:type="dxa"/>
            <w:shd w:val="clear" w:color="auto" w:fill="auto"/>
          </w:tcPr>
          <w:p w14:paraId="761BF9CC" w14:textId="77777777" w:rsidR="0062372D" w:rsidRPr="005F6745" w:rsidRDefault="00E7696D" w:rsidP="003B2A79">
            <w:pPr>
              <w:rPr>
                <w:szCs w:val="22"/>
              </w:rPr>
            </w:pPr>
            <w:r>
              <w:rPr>
                <w:szCs w:val="22"/>
              </w:rPr>
              <w:t>1, 3, 6</w:t>
            </w:r>
          </w:p>
        </w:tc>
        <w:tc>
          <w:tcPr>
            <w:tcW w:w="636" w:type="dxa"/>
            <w:shd w:val="clear" w:color="auto" w:fill="auto"/>
          </w:tcPr>
          <w:p w14:paraId="2A4AFDCC" w14:textId="77777777" w:rsidR="0062372D" w:rsidRPr="005F6745" w:rsidRDefault="0062372D" w:rsidP="003B2A79">
            <w:pPr>
              <w:rPr>
                <w:szCs w:val="22"/>
              </w:rPr>
            </w:pPr>
          </w:p>
        </w:tc>
        <w:tc>
          <w:tcPr>
            <w:tcW w:w="636" w:type="dxa"/>
            <w:shd w:val="clear" w:color="auto" w:fill="auto"/>
          </w:tcPr>
          <w:p w14:paraId="19F74A29" w14:textId="77777777" w:rsidR="0062372D" w:rsidRPr="005F6745" w:rsidRDefault="0062372D" w:rsidP="003B2A79">
            <w:pPr>
              <w:rPr>
                <w:szCs w:val="22"/>
              </w:rPr>
            </w:pPr>
          </w:p>
        </w:tc>
        <w:tc>
          <w:tcPr>
            <w:tcW w:w="636" w:type="dxa"/>
            <w:shd w:val="clear" w:color="auto" w:fill="auto"/>
          </w:tcPr>
          <w:p w14:paraId="3EE4D293" w14:textId="77777777" w:rsidR="0062372D" w:rsidRPr="005F6745" w:rsidRDefault="0062372D" w:rsidP="003B2A79">
            <w:pPr>
              <w:rPr>
                <w:szCs w:val="22"/>
              </w:rPr>
            </w:pPr>
          </w:p>
        </w:tc>
        <w:tc>
          <w:tcPr>
            <w:tcW w:w="636" w:type="dxa"/>
            <w:shd w:val="clear" w:color="auto" w:fill="auto"/>
          </w:tcPr>
          <w:p w14:paraId="6B6F1669" w14:textId="77777777" w:rsidR="0062372D" w:rsidRPr="005F6745" w:rsidRDefault="0062372D" w:rsidP="003B2A79">
            <w:pPr>
              <w:rPr>
                <w:szCs w:val="22"/>
              </w:rPr>
            </w:pPr>
          </w:p>
        </w:tc>
        <w:tc>
          <w:tcPr>
            <w:tcW w:w="637" w:type="dxa"/>
            <w:shd w:val="clear" w:color="auto" w:fill="auto"/>
          </w:tcPr>
          <w:p w14:paraId="1FBB9F26" w14:textId="77777777" w:rsidR="0062372D" w:rsidRPr="005F6745" w:rsidRDefault="0062372D" w:rsidP="003B2A79">
            <w:pPr>
              <w:rPr>
                <w:szCs w:val="22"/>
              </w:rPr>
            </w:pPr>
          </w:p>
        </w:tc>
        <w:tc>
          <w:tcPr>
            <w:tcW w:w="637" w:type="dxa"/>
            <w:shd w:val="clear" w:color="auto" w:fill="auto"/>
          </w:tcPr>
          <w:p w14:paraId="7BD548F2" w14:textId="77777777" w:rsidR="0062372D" w:rsidRPr="005F6745" w:rsidRDefault="0062372D" w:rsidP="003B2A79">
            <w:pPr>
              <w:rPr>
                <w:szCs w:val="22"/>
              </w:rPr>
            </w:pPr>
          </w:p>
        </w:tc>
        <w:tc>
          <w:tcPr>
            <w:tcW w:w="637" w:type="dxa"/>
            <w:tcBorders>
              <w:bottom w:val="single" w:sz="4" w:space="0" w:color="auto"/>
            </w:tcBorders>
            <w:shd w:val="clear" w:color="auto" w:fill="F2DBDB"/>
          </w:tcPr>
          <w:p w14:paraId="405C6B71" w14:textId="77777777" w:rsidR="0062372D" w:rsidRPr="005F6745" w:rsidRDefault="0062372D" w:rsidP="003B2A79">
            <w:pPr>
              <w:rPr>
                <w:szCs w:val="22"/>
              </w:rPr>
            </w:pPr>
          </w:p>
        </w:tc>
        <w:tc>
          <w:tcPr>
            <w:tcW w:w="637" w:type="dxa"/>
            <w:tcBorders>
              <w:bottom w:val="single" w:sz="4" w:space="0" w:color="auto"/>
            </w:tcBorders>
            <w:shd w:val="clear" w:color="auto" w:fill="F2DBDB"/>
          </w:tcPr>
          <w:p w14:paraId="3492ADE3" w14:textId="77777777" w:rsidR="0062372D" w:rsidRPr="005F6745" w:rsidRDefault="0062372D" w:rsidP="003B2A79">
            <w:pPr>
              <w:rPr>
                <w:szCs w:val="22"/>
              </w:rPr>
            </w:pPr>
          </w:p>
        </w:tc>
        <w:tc>
          <w:tcPr>
            <w:tcW w:w="637" w:type="dxa"/>
            <w:tcBorders>
              <w:bottom w:val="single" w:sz="4" w:space="0" w:color="auto"/>
            </w:tcBorders>
            <w:shd w:val="clear" w:color="auto" w:fill="auto"/>
          </w:tcPr>
          <w:p w14:paraId="7A259D27" w14:textId="77777777" w:rsidR="0062372D" w:rsidRPr="005F6745" w:rsidRDefault="0062372D" w:rsidP="003B2A79">
            <w:pPr>
              <w:rPr>
                <w:szCs w:val="22"/>
              </w:rPr>
            </w:pPr>
          </w:p>
        </w:tc>
        <w:tc>
          <w:tcPr>
            <w:tcW w:w="637" w:type="dxa"/>
            <w:tcBorders>
              <w:bottom w:val="single" w:sz="4" w:space="0" w:color="auto"/>
            </w:tcBorders>
            <w:shd w:val="clear" w:color="auto" w:fill="auto"/>
          </w:tcPr>
          <w:p w14:paraId="100ACA25" w14:textId="77777777" w:rsidR="0062372D" w:rsidRPr="005F6745" w:rsidRDefault="0062372D" w:rsidP="003B2A79">
            <w:pPr>
              <w:rPr>
                <w:szCs w:val="22"/>
              </w:rPr>
            </w:pPr>
          </w:p>
        </w:tc>
        <w:tc>
          <w:tcPr>
            <w:tcW w:w="637" w:type="dxa"/>
            <w:tcBorders>
              <w:bottom w:val="single" w:sz="4" w:space="0" w:color="auto"/>
            </w:tcBorders>
            <w:shd w:val="clear" w:color="auto" w:fill="auto"/>
          </w:tcPr>
          <w:p w14:paraId="08F9B35A" w14:textId="77777777" w:rsidR="0062372D" w:rsidRPr="005F6745" w:rsidRDefault="0062372D" w:rsidP="003B2A79">
            <w:pPr>
              <w:rPr>
                <w:szCs w:val="22"/>
              </w:rPr>
            </w:pPr>
          </w:p>
        </w:tc>
        <w:tc>
          <w:tcPr>
            <w:tcW w:w="637" w:type="dxa"/>
            <w:tcBorders>
              <w:bottom w:val="single" w:sz="4" w:space="0" w:color="auto"/>
            </w:tcBorders>
            <w:shd w:val="clear" w:color="auto" w:fill="auto"/>
          </w:tcPr>
          <w:p w14:paraId="6E62493A" w14:textId="77777777" w:rsidR="0062372D" w:rsidRPr="005F6745" w:rsidRDefault="0062372D" w:rsidP="003B2A79">
            <w:pPr>
              <w:rPr>
                <w:szCs w:val="22"/>
              </w:rPr>
            </w:pPr>
          </w:p>
        </w:tc>
        <w:tc>
          <w:tcPr>
            <w:tcW w:w="638" w:type="dxa"/>
            <w:tcBorders>
              <w:bottom w:val="single" w:sz="4" w:space="0" w:color="auto"/>
            </w:tcBorders>
            <w:shd w:val="clear" w:color="auto" w:fill="auto"/>
          </w:tcPr>
          <w:p w14:paraId="4BA0257D" w14:textId="77777777" w:rsidR="0062372D" w:rsidRPr="005F6745" w:rsidRDefault="0062372D" w:rsidP="003B2A79">
            <w:pPr>
              <w:rPr>
                <w:szCs w:val="22"/>
              </w:rPr>
            </w:pPr>
          </w:p>
        </w:tc>
        <w:tc>
          <w:tcPr>
            <w:tcW w:w="638" w:type="dxa"/>
            <w:tcBorders>
              <w:bottom w:val="single" w:sz="4" w:space="0" w:color="auto"/>
            </w:tcBorders>
            <w:shd w:val="clear" w:color="auto" w:fill="auto"/>
          </w:tcPr>
          <w:p w14:paraId="59CB0A25" w14:textId="77777777" w:rsidR="0062372D" w:rsidRPr="005F6745" w:rsidRDefault="0062372D" w:rsidP="003B2A79">
            <w:pPr>
              <w:rPr>
                <w:szCs w:val="22"/>
              </w:rPr>
            </w:pPr>
          </w:p>
        </w:tc>
        <w:tc>
          <w:tcPr>
            <w:tcW w:w="638" w:type="dxa"/>
            <w:tcBorders>
              <w:bottom w:val="single" w:sz="4" w:space="0" w:color="auto"/>
            </w:tcBorders>
            <w:shd w:val="clear" w:color="auto" w:fill="F2DBDB"/>
          </w:tcPr>
          <w:p w14:paraId="5D511032" w14:textId="77777777" w:rsidR="0062372D" w:rsidRPr="005F6745" w:rsidRDefault="0062372D" w:rsidP="003B2A79">
            <w:pPr>
              <w:rPr>
                <w:szCs w:val="22"/>
              </w:rPr>
            </w:pPr>
          </w:p>
        </w:tc>
        <w:tc>
          <w:tcPr>
            <w:tcW w:w="638" w:type="dxa"/>
            <w:tcBorders>
              <w:bottom w:val="single" w:sz="4" w:space="0" w:color="auto"/>
            </w:tcBorders>
            <w:shd w:val="clear" w:color="auto" w:fill="F2DBDB"/>
          </w:tcPr>
          <w:p w14:paraId="09E73771" w14:textId="77777777" w:rsidR="0062372D" w:rsidRPr="005F6745" w:rsidRDefault="0062372D" w:rsidP="003B2A79">
            <w:pPr>
              <w:rPr>
                <w:szCs w:val="22"/>
              </w:rPr>
            </w:pPr>
          </w:p>
        </w:tc>
        <w:tc>
          <w:tcPr>
            <w:tcW w:w="638" w:type="dxa"/>
            <w:shd w:val="clear" w:color="auto" w:fill="auto"/>
          </w:tcPr>
          <w:p w14:paraId="0646A566" w14:textId="77777777" w:rsidR="0062372D" w:rsidRPr="005F6745" w:rsidRDefault="0062372D" w:rsidP="003B2A79">
            <w:pPr>
              <w:rPr>
                <w:szCs w:val="22"/>
              </w:rPr>
            </w:pPr>
          </w:p>
        </w:tc>
        <w:tc>
          <w:tcPr>
            <w:tcW w:w="638" w:type="dxa"/>
            <w:shd w:val="clear" w:color="auto" w:fill="auto"/>
          </w:tcPr>
          <w:p w14:paraId="5F43E822" w14:textId="77777777" w:rsidR="0062372D" w:rsidRPr="005F6745" w:rsidRDefault="0062372D" w:rsidP="003B2A79">
            <w:pPr>
              <w:rPr>
                <w:szCs w:val="22"/>
              </w:rPr>
            </w:pPr>
          </w:p>
        </w:tc>
        <w:tc>
          <w:tcPr>
            <w:tcW w:w="638" w:type="dxa"/>
            <w:shd w:val="clear" w:color="auto" w:fill="auto"/>
          </w:tcPr>
          <w:p w14:paraId="4B2D5564" w14:textId="77777777" w:rsidR="0062372D" w:rsidRPr="005F6745" w:rsidRDefault="0062372D" w:rsidP="003B2A79">
            <w:pPr>
              <w:rPr>
                <w:szCs w:val="22"/>
              </w:rPr>
            </w:pPr>
          </w:p>
        </w:tc>
        <w:tc>
          <w:tcPr>
            <w:tcW w:w="638" w:type="dxa"/>
            <w:shd w:val="clear" w:color="auto" w:fill="auto"/>
          </w:tcPr>
          <w:p w14:paraId="2531AC87" w14:textId="77777777" w:rsidR="0062372D" w:rsidRPr="005F6745" w:rsidRDefault="0062372D" w:rsidP="003B2A79">
            <w:pPr>
              <w:rPr>
                <w:szCs w:val="22"/>
              </w:rPr>
            </w:pPr>
          </w:p>
        </w:tc>
      </w:tr>
      <w:tr w:rsidR="008862E8" w:rsidRPr="005F6745" w14:paraId="3B3F47BE" w14:textId="77777777" w:rsidTr="00AA761E">
        <w:tc>
          <w:tcPr>
            <w:tcW w:w="654" w:type="dxa"/>
            <w:shd w:val="clear" w:color="auto" w:fill="auto"/>
          </w:tcPr>
          <w:p w14:paraId="131E602A" w14:textId="77777777" w:rsidR="008862E8" w:rsidRPr="005F6745" w:rsidRDefault="008862E8" w:rsidP="003B2A79">
            <w:pPr>
              <w:rPr>
                <w:szCs w:val="22"/>
              </w:rPr>
            </w:pPr>
            <w:r>
              <w:rPr>
                <w:szCs w:val="22"/>
              </w:rPr>
              <w:t>3.1</w:t>
            </w:r>
          </w:p>
        </w:tc>
        <w:tc>
          <w:tcPr>
            <w:tcW w:w="1218" w:type="dxa"/>
            <w:shd w:val="clear" w:color="auto" w:fill="auto"/>
          </w:tcPr>
          <w:p w14:paraId="0F5BEABA" w14:textId="77777777" w:rsidR="008862E8" w:rsidRPr="005F6745" w:rsidRDefault="00F81107" w:rsidP="00E7696D">
            <w:pPr>
              <w:rPr>
                <w:szCs w:val="22"/>
              </w:rPr>
            </w:pPr>
            <w:r>
              <w:rPr>
                <w:szCs w:val="22"/>
              </w:rPr>
              <w:t>1, 3, 6</w:t>
            </w:r>
          </w:p>
        </w:tc>
        <w:tc>
          <w:tcPr>
            <w:tcW w:w="636" w:type="dxa"/>
            <w:shd w:val="clear" w:color="auto" w:fill="D6E3BC"/>
          </w:tcPr>
          <w:p w14:paraId="54488F47" w14:textId="77777777" w:rsidR="008862E8" w:rsidRPr="005F6745" w:rsidRDefault="008862E8" w:rsidP="003B2A79">
            <w:pPr>
              <w:rPr>
                <w:szCs w:val="22"/>
              </w:rPr>
            </w:pPr>
          </w:p>
        </w:tc>
        <w:tc>
          <w:tcPr>
            <w:tcW w:w="636" w:type="dxa"/>
            <w:shd w:val="clear" w:color="auto" w:fill="D6E3BC"/>
          </w:tcPr>
          <w:p w14:paraId="7EAD68FC" w14:textId="77777777" w:rsidR="008862E8" w:rsidRPr="005F6745" w:rsidRDefault="008862E8" w:rsidP="003B2A79">
            <w:pPr>
              <w:rPr>
                <w:szCs w:val="22"/>
              </w:rPr>
            </w:pPr>
          </w:p>
        </w:tc>
        <w:tc>
          <w:tcPr>
            <w:tcW w:w="636" w:type="dxa"/>
            <w:shd w:val="clear" w:color="auto" w:fill="D6E3BC"/>
          </w:tcPr>
          <w:p w14:paraId="5DA195B7" w14:textId="77777777" w:rsidR="008862E8" w:rsidRPr="005F6745" w:rsidRDefault="008862E8" w:rsidP="003B2A79">
            <w:pPr>
              <w:rPr>
                <w:szCs w:val="22"/>
              </w:rPr>
            </w:pPr>
          </w:p>
        </w:tc>
        <w:tc>
          <w:tcPr>
            <w:tcW w:w="636" w:type="dxa"/>
            <w:shd w:val="clear" w:color="auto" w:fill="auto"/>
          </w:tcPr>
          <w:p w14:paraId="1AF96539" w14:textId="77777777" w:rsidR="008862E8" w:rsidRPr="005F6745" w:rsidRDefault="008862E8" w:rsidP="00AE585B">
            <w:pPr>
              <w:rPr>
                <w:szCs w:val="22"/>
              </w:rPr>
            </w:pPr>
          </w:p>
        </w:tc>
        <w:tc>
          <w:tcPr>
            <w:tcW w:w="637" w:type="dxa"/>
            <w:shd w:val="clear" w:color="auto" w:fill="auto"/>
          </w:tcPr>
          <w:p w14:paraId="6CAD0A14" w14:textId="77777777" w:rsidR="008862E8" w:rsidRPr="005F6745" w:rsidRDefault="008862E8" w:rsidP="003B2A79">
            <w:pPr>
              <w:rPr>
                <w:szCs w:val="22"/>
              </w:rPr>
            </w:pPr>
          </w:p>
        </w:tc>
        <w:tc>
          <w:tcPr>
            <w:tcW w:w="637" w:type="dxa"/>
            <w:shd w:val="clear" w:color="auto" w:fill="auto"/>
          </w:tcPr>
          <w:p w14:paraId="4568A151" w14:textId="77777777" w:rsidR="008862E8" w:rsidRPr="005F6745" w:rsidRDefault="008862E8" w:rsidP="003B2A79">
            <w:pPr>
              <w:rPr>
                <w:szCs w:val="22"/>
              </w:rPr>
            </w:pPr>
          </w:p>
        </w:tc>
        <w:tc>
          <w:tcPr>
            <w:tcW w:w="637" w:type="dxa"/>
            <w:tcBorders>
              <w:bottom w:val="single" w:sz="4" w:space="0" w:color="auto"/>
            </w:tcBorders>
            <w:shd w:val="clear" w:color="auto" w:fill="auto"/>
          </w:tcPr>
          <w:p w14:paraId="5A018A99" w14:textId="77777777" w:rsidR="008862E8" w:rsidRPr="005F6745" w:rsidRDefault="008862E8" w:rsidP="003B2A79">
            <w:pPr>
              <w:rPr>
                <w:szCs w:val="22"/>
              </w:rPr>
            </w:pPr>
          </w:p>
        </w:tc>
        <w:tc>
          <w:tcPr>
            <w:tcW w:w="637" w:type="dxa"/>
            <w:tcBorders>
              <w:bottom w:val="single" w:sz="4" w:space="0" w:color="auto"/>
            </w:tcBorders>
            <w:shd w:val="clear" w:color="auto" w:fill="auto"/>
          </w:tcPr>
          <w:p w14:paraId="082EF830" w14:textId="77777777" w:rsidR="008862E8" w:rsidRPr="005F6745" w:rsidRDefault="008862E8" w:rsidP="003B2A79">
            <w:pPr>
              <w:rPr>
                <w:szCs w:val="22"/>
              </w:rPr>
            </w:pPr>
          </w:p>
        </w:tc>
        <w:tc>
          <w:tcPr>
            <w:tcW w:w="637" w:type="dxa"/>
            <w:tcBorders>
              <w:bottom w:val="single" w:sz="4" w:space="0" w:color="auto"/>
            </w:tcBorders>
            <w:shd w:val="clear" w:color="auto" w:fill="auto"/>
          </w:tcPr>
          <w:p w14:paraId="0CF3EC6F" w14:textId="77777777" w:rsidR="008862E8" w:rsidRPr="005F6745" w:rsidRDefault="008862E8" w:rsidP="003B2A79">
            <w:pPr>
              <w:rPr>
                <w:szCs w:val="22"/>
              </w:rPr>
            </w:pPr>
          </w:p>
        </w:tc>
        <w:tc>
          <w:tcPr>
            <w:tcW w:w="637" w:type="dxa"/>
            <w:tcBorders>
              <w:bottom w:val="single" w:sz="4" w:space="0" w:color="auto"/>
            </w:tcBorders>
            <w:shd w:val="clear" w:color="auto" w:fill="auto"/>
          </w:tcPr>
          <w:p w14:paraId="04C20B23" w14:textId="77777777" w:rsidR="008862E8" w:rsidRPr="005F6745" w:rsidRDefault="008862E8" w:rsidP="003B2A79">
            <w:pPr>
              <w:rPr>
                <w:szCs w:val="22"/>
              </w:rPr>
            </w:pPr>
          </w:p>
        </w:tc>
        <w:tc>
          <w:tcPr>
            <w:tcW w:w="637" w:type="dxa"/>
            <w:tcBorders>
              <w:bottom w:val="single" w:sz="4" w:space="0" w:color="auto"/>
            </w:tcBorders>
            <w:shd w:val="clear" w:color="auto" w:fill="auto"/>
          </w:tcPr>
          <w:p w14:paraId="2331E2A8" w14:textId="77777777" w:rsidR="008862E8" w:rsidRPr="005F6745" w:rsidRDefault="008862E8" w:rsidP="003B2A79">
            <w:pPr>
              <w:rPr>
                <w:szCs w:val="22"/>
              </w:rPr>
            </w:pPr>
          </w:p>
        </w:tc>
        <w:tc>
          <w:tcPr>
            <w:tcW w:w="637" w:type="dxa"/>
            <w:tcBorders>
              <w:bottom w:val="single" w:sz="4" w:space="0" w:color="auto"/>
            </w:tcBorders>
            <w:shd w:val="clear" w:color="auto" w:fill="auto"/>
          </w:tcPr>
          <w:p w14:paraId="4BD10F90" w14:textId="77777777" w:rsidR="008862E8" w:rsidRPr="005F6745" w:rsidRDefault="008862E8" w:rsidP="003B2A79">
            <w:pPr>
              <w:rPr>
                <w:szCs w:val="22"/>
              </w:rPr>
            </w:pPr>
          </w:p>
        </w:tc>
        <w:tc>
          <w:tcPr>
            <w:tcW w:w="638" w:type="dxa"/>
            <w:tcBorders>
              <w:bottom w:val="single" w:sz="4" w:space="0" w:color="auto"/>
            </w:tcBorders>
            <w:shd w:val="clear" w:color="auto" w:fill="auto"/>
          </w:tcPr>
          <w:p w14:paraId="2E4EDA8F" w14:textId="77777777" w:rsidR="008862E8" w:rsidRPr="005F6745" w:rsidRDefault="008862E8" w:rsidP="003B2A79">
            <w:pPr>
              <w:rPr>
                <w:szCs w:val="22"/>
              </w:rPr>
            </w:pPr>
          </w:p>
        </w:tc>
        <w:tc>
          <w:tcPr>
            <w:tcW w:w="638" w:type="dxa"/>
            <w:tcBorders>
              <w:bottom w:val="single" w:sz="4" w:space="0" w:color="auto"/>
            </w:tcBorders>
            <w:shd w:val="clear" w:color="auto" w:fill="auto"/>
          </w:tcPr>
          <w:p w14:paraId="22237239" w14:textId="77777777" w:rsidR="008862E8" w:rsidRPr="005F6745" w:rsidRDefault="008862E8" w:rsidP="003B2A79">
            <w:pPr>
              <w:rPr>
                <w:szCs w:val="22"/>
              </w:rPr>
            </w:pPr>
          </w:p>
        </w:tc>
        <w:tc>
          <w:tcPr>
            <w:tcW w:w="638" w:type="dxa"/>
            <w:tcBorders>
              <w:bottom w:val="single" w:sz="4" w:space="0" w:color="auto"/>
            </w:tcBorders>
            <w:shd w:val="clear" w:color="auto" w:fill="auto"/>
          </w:tcPr>
          <w:p w14:paraId="44E1B91E" w14:textId="77777777" w:rsidR="008862E8" w:rsidRPr="005F6745" w:rsidRDefault="008862E8" w:rsidP="003B2A79">
            <w:pPr>
              <w:rPr>
                <w:szCs w:val="22"/>
              </w:rPr>
            </w:pPr>
          </w:p>
        </w:tc>
        <w:tc>
          <w:tcPr>
            <w:tcW w:w="638" w:type="dxa"/>
            <w:tcBorders>
              <w:bottom w:val="single" w:sz="4" w:space="0" w:color="auto"/>
            </w:tcBorders>
            <w:shd w:val="clear" w:color="auto" w:fill="auto"/>
          </w:tcPr>
          <w:p w14:paraId="22878785" w14:textId="77777777" w:rsidR="008862E8" w:rsidRPr="005F6745" w:rsidRDefault="008862E8" w:rsidP="003B2A79">
            <w:pPr>
              <w:rPr>
                <w:szCs w:val="22"/>
              </w:rPr>
            </w:pPr>
          </w:p>
        </w:tc>
        <w:tc>
          <w:tcPr>
            <w:tcW w:w="638" w:type="dxa"/>
            <w:shd w:val="clear" w:color="auto" w:fill="D6E3BC"/>
          </w:tcPr>
          <w:p w14:paraId="4466C811" w14:textId="77777777" w:rsidR="008862E8" w:rsidRPr="005F6745" w:rsidRDefault="008862E8" w:rsidP="003B2A79">
            <w:pPr>
              <w:rPr>
                <w:szCs w:val="22"/>
              </w:rPr>
            </w:pPr>
          </w:p>
        </w:tc>
        <w:tc>
          <w:tcPr>
            <w:tcW w:w="638" w:type="dxa"/>
            <w:shd w:val="clear" w:color="auto" w:fill="D6E3BC"/>
          </w:tcPr>
          <w:p w14:paraId="36160A58" w14:textId="77777777" w:rsidR="008862E8" w:rsidRPr="005F6745" w:rsidRDefault="008862E8" w:rsidP="003B2A79">
            <w:pPr>
              <w:rPr>
                <w:szCs w:val="22"/>
              </w:rPr>
            </w:pPr>
          </w:p>
        </w:tc>
        <w:tc>
          <w:tcPr>
            <w:tcW w:w="638" w:type="dxa"/>
            <w:shd w:val="clear" w:color="auto" w:fill="D6E3BC"/>
          </w:tcPr>
          <w:p w14:paraId="0697A777" w14:textId="77777777" w:rsidR="008862E8" w:rsidRPr="005F6745" w:rsidRDefault="008862E8" w:rsidP="003B2A79">
            <w:pPr>
              <w:rPr>
                <w:szCs w:val="22"/>
              </w:rPr>
            </w:pPr>
          </w:p>
        </w:tc>
        <w:tc>
          <w:tcPr>
            <w:tcW w:w="638" w:type="dxa"/>
            <w:shd w:val="clear" w:color="auto" w:fill="auto"/>
          </w:tcPr>
          <w:p w14:paraId="03003D60" w14:textId="77777777" w:rsidR="008862E8" w:rsidRPr="005F6745" w:rsidRDefault="008862E8" w:rsidP="003B2A79">
            <w:pPr>
              <w:rPr>
                <w:szCs w:val="22"/>
              </w:rPr>
            </w:pPr>
          </w:p>
        </w:tc>
      </w:tr>
      <w:tr w:rsidR="000266BE" w:rsidRPr="005F6745" w14:paraId="789C2350" w14:textId="77777777" w:rsidTr="00AA761E">
        <w:tc>
          <w:tcPr>
            <w:tcW w:w="654" w:type="dxa"/>
            <w:shd w:val="clear" w:color="auto" w:fill="auto"/>
          </w:tcPr>
          <w:p w14:paraId="05B022E4" w14:textId="77777777" w:rsidR="00FE7967" w:rsidRPr="005F6745" w:rsidRDefault="00FE7967" w:rsidP="003B2A79">
            <w:pPr>
              <w:rPr>
                <w:szCs w:val="22"/>
              </w:rPr>
            </w:pPr>
            <w:r>
              <w:rPr>
                <w:szCs w:val="22"/>
              </w:rPr>
              <w:t>3.2</w:t>
            </w:r>
          </w:p>
        </w:tc>
        <w:tc>
          <w:tcPr>
            <w:tcW w:w="1218" w:type="dxa"/>
            <w:shd w:val="clear" w:color="auto" w:fill="auto"/>
          </w:tcPr>
          <w:p w14:paraId="5137274B" w14:textId="77777777" w:rsidR="00FE7967" w:rsidRPr="005F6745" w:rsidRDefault="00F81107" w:rsidP="003B2A79">
            <w:pPr>
              <w:rPr>
                <w:szCs w:val="22"/>
              </w:rPr>
            </w:pPr>
            <w:r>
              <w:rPr>
                <w:szCs w:val="22"/>
              </w:rPr>
              <w:t>1, 3, 6</w:t>
            </w:r>
          </w:p>
        </w:tc>
        <w:tc>
          <w:tcPr>
            <w:tcW w:w="636" w:type="dxa"/>
            <w:shd w:val="clear" w:color="auto" w:fill="auto"/>
          </w:tcPr>
          <w:p w14:paraId="4BEB575D" w14:textId="77777777" w:rsidR="00FE7967" w:rsidRPr="005F6745" w:rsidRDefault="00FE7967" w:rsidP="003B2A79">
            <w:pPr>
              <w:rPr>
                <w:szCs w:val="22"/>
              </w:rPr>
            </w:pPr>
          </w:p>
        </w:tc>
        <w:tc>
          <w:tcPr>
            <w:tcW w:w="636" w:type="dxa"/>
            <w:shd w:val="clear" w:color="auto" w:fill="auto"/>
          </w:tcPr>
          <w:p w14:paraId="1E8372F0" w14:textId="77777777" w:rsidR="00FE7967" w:rsidRPr="005F6745" w:rsidRDefault="00FE7967" w:rsidP="003B2A79">
            <w:pPr>
              <w:rPr>
                <w:szCs w:val="22"/>
              </w:rPr>
            </w:pPr>
          </w:p>
        </w:tc>
        <w:tc>
          <w:tcPr>
            <w:tcW w:w="636" w:type="dxa"/>
            <w:shd w:val="clear" w:color="auto" w:fill="auto"/>
          </w:tcPr>
          <w:p w14:paraId="33DD2719" w14:textId="77777777" w:rsidR="00FE7967" w:rsidRPr="005F6745" w:rsidRDefault="00FE7967" w:rsidP="003B2A79">
            <w:pPr>
              <w:rPr>
                <w:szCs w:val="22"/>
              </w:rPr>
            </w:pPr>
          </w:p>
        </w:tc>
        <w:tc>
          <w:tcPr>
            <w:tcW w:w="636" w:type="dxa"/>
            <w:shd w:val="clear" w:color="auto" w:fill="auto"/>
          </w:tcPr>
          <w:p w14:paraId="4631AF9E" w14:textId="77777777" w:rsidR="00FE7967" w:rsidRPr="005F6745" w:rsidRDefault="00FE7967" w:rsidP="003B2A79">
            <w:pPr>
              <w:rPr>
                <w:szCs w:val="22"/>
              </w:rPr>
            </w:pPr>
          </w:p>
        </w:tc>
        <w:tc>
          <w:tcPr>
            <w:tcW w:w="637" w:type="dxa"/>
            <w:shd w:val="clear" w:color="auto" w:fill="auto"/>
          </w:tcPr>
          <w:p w14:paraId="7B2B0973" w14:textId="77777777" w:rsidR="00FE7967" w:rsidRPr="005F6745" w:rsidRDefault="00FE7967" w:rsidP="003B2A79">
            <w:pPr>
              <w:rPr>
                <w:szCs w:val="22"/>
              </w:rPr>
            </w:pPr>
          </w:p>
        </w:tc>
        <w:tc>
          <w:tcPr>
            <w:tcW w:w="637" w:type="dxa"/>
            <w:shd w:val="clear" w:color="auto" w:fill="auto"/>
          </w:tcPr>
          <w:p w14:paraId="3D1684CD" w14:textId="77777777" w:rsidR="00FE7967" w:rsidRPr="005F6745" w:rsidRDefault="00FE7967" w:rsidP="003B2A79">
            <w:pPr>
              <w:rPr>
                <w:szCs w:val="22"/>
              </w:rPr>
            </w:pPr>
          </w:p>
        </w:tc>
        <w:tc>
          <w:tcPr>
            <w:tcW w:w="637" w:type="dxa"/>
            <w:shd w:val="clear" w:color="auto" w:fill="D6E3BC"/>
          </w:tcPr>
          <w:p w14:paraId="23F18869" w14:textId="77777777" w:rsidR="00FE7967" w:rsidRPr="005F6745" w:rsidRDefault="00FE7967" w:rsidP="003B2A79">
            <w:pPr>
              <w:rPr>
                <w:szCs w:val="22"/>
              </w:rPr>
            </w:pPr>
          </w:p>
        </w:tc>
        <w:tc>
          <w:tcPr>
            <w:tcW w:w="637" w:type="dxa"/>
            <w:shd w:val="clear" w:color="auto" w:fill="D6E3BC"/>
          </w:tcPr>
          <w:p w14:paraId="040AF91E" w14:textId="77777777" w:rsidR="00FE7967" w:rsidRPr="005F6745" w:rsidRDefault="00FE7967" w:rsidP="003B2A79">
            <w:pPr>
              <w:rPr>
                <w:szCs w:val="22"/>
              </w:rPr>
            </w:pPr>
          </w:p>
        </w:tc>
        <w:tc>
          <w:tcPr>
            <w:tcW w:w="637" w:type="dxa"/>
            <w:shd w:val="clear" w:color="auto" w:fill="D6E3BC"/>
          </w:tcPr>
          <w:p w14:paraId="3403A6A0" w14:textId="77777777" w:rsidR="00FE7967" w:rsidRPr="005F6745" w:rsidRDefault="00FE7967" w:rsidP="003B2A79">
            <w:pPr>
              <w:rPr>
                <w:szCs w:val="22"/>
              </w:rPr>
            </w:pPr>
          </w:p>
        </w:tc>
        <w:tc>
          <w:tcPr>
            <w:tcW w:w="637" w:type="dxa"/>
            <w:shd w:val="clear" w:color="auto" w:fill="D6E3BC"/>
          </w:tcPr>
          <w:p w14:paraId="0B1C20D8" w14:textId="77777777" w:rsidR="00FE7967" w:rsidRPr="005F6745" w:rsidRDefault="00FE7967" w:rsidP="003B2A79">
            <w:pPr>
              <w:rPr>
                <w:szCs w:val="22"/>
              </w:rPr>
            </w:pPr>
          </w:p>
        </w:tc>
        <w:tc>
          <w:tcPr>
            <w:tcW w:w="637" w:type="dxa"/>
            <w:tcBorders>
              <w:bottom w:val="single" w:sz="4" w:space="0" w:color="auto"/>
            </w:tcBorders>
            <w:shd w:val="clear" w:color="auto" w:fill="D6E3BC"/>
          </w:tcPr>
          <w:p w14:paraId="5124B457" w14:textId="77777777" w:rsidR="00FE7967" w:rsidRPr="005F6745" w:rsidRDefault="00FE7967" w:rsidP="003B2A79">
            <w:pPr>
              <w:rPr>
                <w:szCs w:val="22"/>
              </w:rPr>
            </w:pPr>
          </w:p>
        </w:tc>
        <w:tc>
          <w:tcPr>
            <w:tcW w:w="637" w:type="dxa"/>
            <w:tcBorders>
              <w:bottom w:val="single" w:sz="4" w:space="0" w:color="auto"/>
            </w:tcBorders>
            <w:shd w:val="clear" w:color="auto" w:fill="D6E3BC"/>
          </w:tcPr>
          <w:p w14:paraId="08275E74" w14:textId="77777777" w:rsidR="00FE7967" w:rsidRPr="005F6745" w:rsidRDefault="00FE7967" w:rsidP="003B2A79">
            <w:pPr>
              <w:rPr>
                <w:szCs w:val="22"/>
              </w:rPr>
            </w:pPr>
          </w:p>
        </w:tc>
        <w:tc>
          <w:tcPr>
            <w:tcW w:w="638" w:type="dxa"/>
            <w:tcBorders>
              <w:bottom w:val="single" w:sz="4" w:space="0" w:color="auto"/>
            </w:tcBorders>
            <w:shd w:val="clear" w:color="auto" w:fill="D6E3BC"/>
          </w:tcPr>
          <w:p w14:paraId="695F2A61" w14:textId="77777777" w:rsidR="00FE7967" w:rsidRPr="005F6745" w:rsidRDefault="00FE7967" w:rsidP="003B2A79">
            <w:pPr>
              <w:rPr>
                <w:szCs w:val="22"/>
              </w:rPr>
            </w:pPr>
          </w:p>
        </w:tc>
        <w:tc>
          <w:tcPr>
            <w:tcW w:w="638" w:type="dxa"/>
            <w:tcBorders>
              <w:bottom w:val="single" w:sz="4" w:space="0" w:color="auto"/>
            </w:tcBorders>
            <w:shd w:val="clear" w:color="auto" w:fill="D6E3BC"/>
          </w:tcPr>
          <w:p w14:paraId="02E9CBD2" w14:textId="77777777" w:rsidR="00FE7967" w:rsidRPr="005F6745" w:rsidRDefault="00FE7967" w:rsidP="003B2A79">
            <w:pPr>
              <w:rPr>
                <w:szCs w:val="22"/>
              </w:rPr>
            </w:pPr>
          </w:p>
        </w:tc>
        <w:tc>
          <w:tcPr>
            <w:tcW w:w="638" w:type="dxa"/>
            <w:tcBorders>
              <w:bottom w:val="single" w:sz="4" w:space="0" w:color="auto"/>
            </w:tcBorders>
            <w:shd w:val="clear" w:color="auto" w:fill="D6E3BC"/>
          </w:tcPr>
          <w:p w14:paraId="5E3CDF13" w14:textId="77777777" w:rsidR="00FE7967" w:rsidRPr="005F6745" w:rsidRDefault="00FE7967" w:rsidP="003B2A79">
            <w:pPr>
              <w:rPr>
                <w:szCs w:val="22"/>
              </w:rPr>
            </w:pPr>
          </w:p>
        </w:tc>
        <w:tc>
          <w:tcPr>
            <w:tcW w:w="638" w:type="dxa"/>
            <w:tcBorders>
              <w:bottom w:val="single" w:sz="4" w:space="0" w:color="auto"/>
            </w:tcBorders>
            <w:shd w:val="clear" w:color="auto" w:fill="D6E3BC"/>
          </w:tcPr>
          <w:p w14:paraId="6046C70D" w14:textId="77777777" w:rsidR="00FE7967" w:rsidRPr="005F6745" w:rsidRDefault="00FE7967" w:rsidP="003B2A79">
            <w:pPr>
              <w:rPr>
                <w:szCs w:val="22"/>
              </w:rPr>
            </w:pPr>
          </w:p>
        </w:tc>
        <w:tc>
          <w:tcPr>
            <w:tcW w:w="638" w:type="dxa"/>
            <w:tcBorders>
              <w:bottom w:val="single" w:sz="4" w:space="0" w:color="auto"/>
            </w:tcBorders>
            <w:shd w:val="clear" w:color="auto" w:fill="auto"/>
          </w:tcPr>
          <w:p w14:paraId="164F24D4" w14:textId="77777777" w:rsidR="00FE7967" w:rsidRPr="005F6745" w:rsidRDefault="00FE7967" w:rsidP="003B2A79">
            <w:pPr>
              <w:rPr>
                <w:szCs w:val="22"/>
              </w:rPr>
            </w:pPr>
          </w:p>
        </w:tc>
        <w:tc>
          <w:tcPr>
            <w:tcW w:w="638" w:type="dxa"/>
            <w:tcBorders>
              <w:bottom w:val="single" w:sz="4" w:space="0" w:color="auto"/>
            </w:tcBorders>
            <w:shd w:val="clear" w:color="auto" w:fill="auto"/>
          </w:tcPr>
          <w:p w14:paraId="75448A17" w14:textId="77777777" w:rsidR="00FE7967" w:rsidRPr="005F6745" w:rsidRDefault="00FE7967" w:rsidP="003B2A79">
            <w:pPr>
              <w:rPr>
                <w:szCs w:val="22"/>
              </w:rPr>
            </w:pPr>
          </w:p>
        </w:tc>
        <w:tc>
          <w:tcPr>
            <w:tcW w:w="638" w:type="dxa"/>
            <w:tcBorders>
              <w:bottom w:val="single" w:sz="4" w:space="0" w:color="auto"/>
            </w:tcBorders>
            <w:shd w:val="clear" w:color="auto" w:fill="auto"/>
          </w:tcPr>
          <w:p w14:paraId="61729395" w14:textId="77777777" w:rsidR="00FE7967" w:rsidRPr="005F6745" w:rsidRDefault="00FE7967" w:rsidP="003B2A79">
            <w:pPr>
              <w:rPr>
                <w:szCs w:val="22"/>
              </w:rPr>
            </w:pPr>
          </w:p>
        </w:tc>
        <w:tc>
          <w:tcPr>
            <w:tcW w:w="638" w:type="dxa"/>
            <w:tcBorders>
              <w:bottom w:val="single" w:sz="4" w:space="0" w:color="auto"/>
            </w:tcBorders>
            <w:shd w:val="clear" w:color="auto" w:fill="auto"/>
          </w:tcPr>
          <w:p w14:paraId="0394A575" w14:textId="77777777" w:rsidR="00FE7967" w:rsidRPr="005F6745" w:rsidRDefault="00FE7967" w:rsidP="003B2A79">
            <w:pPr>
              <w:rPr>
                <w:szCs w:val="22"/>
              </w:rPr>
            </w:pPr>
          </w:p>
        </w:tc>
      </w:tr>
      <w:tr w:rsidR="000266BE" w:rsidRPr="005F6745" w14:paraId="6E522E94" w14:textId="77777777" w:rsidTr="00AA761E">
        <w:tc>
          <w:tcPr>
            <w:tcW w:w="654" w:type="dxa"/>
            <w:shd w:val="clear" w:color="auto" w:fill="auto"/>
          </w:tcPr>
          <w:p w14:paraId="19039B8B" w14:textId="77777777" w:rsidR="00FE7967" w:rsidRPr="005F6745" w:rsidRDefault="00FE7967" w:rsidP="003B2A79">
            <w:pPr>
              <w:rPr>
                <w:szCs w:val="22"/>
              </w:rPr>
            </w:pPr>
            <w:r>
              <w:rPr>
                <w:szCs w:val="22"/>
              </w:rPr>
              <w:t>3.3</w:t>
            </w:r>
          </w:p>
        </w:tc>
        <w:tc>
          <w:tcPr>
            <w:tcW w:w="1218" w:type="dxa"/>
            <w:shd w:val="clear" w:color="auto" w:fill="auto"/>
          </w:tcPr>
          <w:p w14:paraId="3A72D121" w14:textId="77777777" w:rsidR="00FE7967" w:rsidRPr="005F6745" w:rsidRDefault="00814A3E" w:rsidP="003B2A79">
            <w:pPr>
              <w:rPr>
                <w:szCs w:val="22"/>
              </w:rPr>
            </w:pPr>
            <w:r>
              <w:rPr>
                <w:szCs w:val="22"/>
              </w:rPr>
              <w:t>1, 6</w:t>
            </w:r>
          </w:p>
        </w:tc>
        <w:tc>
          <w:tcPr>
            <w:tcW w:w="636" w:type="dxa"/>
            <w:shd w:val="clear" w:color="auto" w:fill="auto"/>
          </w:tcPr>
          <w:p w14:paraId="61CDAA37" w14:textId="77777777" w:rsidR="00FE7967" w:rsidRPr="005F6745" w:rsidRDefault="00FE7967" w:rsidP="003B2A79">
            <w:pPr>
              <w:rPr>
                <w:szCs w:val="22"/>
              </w:rPr>
            </w:pPr>
          </w:p>
        </w:tc>
        <w:tc>
          <w:tcPr>
            <w:tcW w:w="636" w:type="dxa"/>
            <w:shd w:val="clear" w:color="auto" w:fill="auto"/>
          </w:tcPr>
          <w:p w14:paraId="2A07E7E8" w14:textId="77777777" w:rsidR="00FE7967" w:rsidRPr="005F6745" w:rsidRDefault="00FE7967" w:rsidP="003B2A79">
            <w:pPr>
              <w:rPr>
                <w:szCs w:val="22"/>
              </w:rPr>
            </w:pPr>
          </w:p>
        </w:tc>
        <w:tc>
          <w:tcPr>
            <w:tcW w:w="636" w:type="dxa"/>
            <w:shd w:val="clear" w:color="auto" w:fill="auto"/>
          </w:tcPr>
          <w:p w14:paraId="0C5886A7" w14:textId="77777777" w:rsidR="00FE7967" w:rsidRPr="005F6745" w:rsidRDefault="00FE7967" w:rsidP="003B2A79">
            <w:pPr>
              <w:rPr>
                <w:szCs w:val="22"/>
              </w:rPr>
            </w:pPr>
          </w:p>
        </w:tc>
        <w:tc>
          <w:tcPr>
            <w:tcW w:w="636" w:type="dxa"/>
            <w:shd w:val="clear" w:color="auto" w:fill="auto"/>
          </w:tcPr>
          <w:p w14:paraId="3B326034" w14:textId="77777777" w:rsidR="00FE7967" w:rsidRPr="005F6745" w:rsidRDefault="00FE7967" w:rsidP="003B2A79">
            <w:pPr>
              <w:rPr>
                <w:szCs w:val="22"/>
              </w:rPr>
            </w:pPr>
          </w:p>
        </w:tc>
        <w:tc>
          <w:tcPr>
            <w:tcW w:w="637" w:type="dxa"/>
            <w:shd w:val="clear" w:color="auto" w:fill="auto"/>
          </w:tcPr>
          <w:p w14:paraId="16A172D3" w14:textId="77777777" w:rsidR="00FE7967" w:rsidRPr="005F6745" w:rsidRDefault="00FE7967" w:rsidP="003B2A79">
            <w:pPr>
              <w:rPr>
                <w:szCs w:val="22"/>
              </w:rPr>
            </w:pPr>
          </w:p>
        </w:tc>
        <w:tc>
          <w:tcPr>
            <w:tcW w:w="637" w:type="dxa"/>
            <w:shd w:val="clear" w:color="auto" w:fill="auto"/>
          </w:tcPr>
          <w:p w14:paraId="4ABECA84" w14:textId="77777777" w:rsidR="00FE7967" w:rsidRPr="005F6745" w:rsidRDefault="00FE7967" w:rsidP="003B2A79">
            <w:pPr>
              <w:rPr>
                <w:szCs w:val="22"/>
              </w:rPr>
            </w:pPr>
          </w:p>
        </w:tc>
        <w:tc>
          <w:tcPr>
            <w:tcW w:w="637" w:type="dxa"/>
            <w:shd w:val="clear" w:color="auto" w:fill="auto"/>
          </w:tcPr>
          <w:p w14:paraId="146BF6D5" w14:textId="77777777" w:rsidR="00FE7967" w:rsidRPr="005F6745" w:rsidRDefault="00FE7967" w:rsidP="003B2A79">
            <w:pPr>
              <w:rPr>
                <w:szCs w:val="22"/>
              </w:rPr>
            </w:pPr>
          </w:p>
        </w:tc>
        <w:tc>
          <w:tcPr>
            <w:tcW w:w="637" w:type="dxa"/>
            <w:shd w:val="clear" w:color="auto" w:fill="auto"/>
          </w:tcPr>
          <w:p w14:paraId="0CE90ACB" w14:textId="77777777" w:rsidR="00FE7967" w:rsidRPr="005F6745" w:rsidRDefault="00FE7967" w:rsidP="003B2A79">
            <w:pPr>
              <w:rPr>
                <w:szCs w:val="22"/>
              </w:rPr>
            </w:pPr>
          </w:p>
        </w:tc>
        <w:tc>
          <w:tcPr>
            <w:tcW w:w="637" w:type="dxa"/>
            <w:tcBorders>
              <w:bottom w:val="single" w:sz="4" w:space="0" w:color="auto"/>
            </w:tcBorders>
            <w:shd w:val="clear" w:color="auto" w:fill="auto"/>
          </w:tcPr>
          <w:p w14:paraId="634FD72D" w14:textId="77777777" w:rsidR="00FE7967" w:rsidRPr="005F6745" w:rsidRDefault="00FE7967" w:rsidP="003B2A79">
            <w:pPr>
              <w:rPr>
                <w:szCs w:val="22"/>
              </w:rPr>
            </w:pPr>
          </w:p>
        </w:tc>
        <w:tc>
          <w:tcPr>
            <w:tcW w:w="637" w:type="dxa"/>
            <w:tcBorders>
              <w:bottom w:val="single" w:sz="4" w:space="0" w:color="auto"/>
            </w:tcBorders>
            <w:shd w:val="clear" w:color="auto" w:fill="auto"/>
          </w:tcPr>
          <w:p w14:paraId="08FEB37D" w14:textId="77777777" w:rsidR="00FE7967" w:rsidRPr="005F6745" w:rsidRDefault="00FE7967" w:rsidP="003B2A79">
            <w:pPr>
              <w:rPr>
                <w:szCs w:val="22"/>
              </w:rPr>
            </w:pPr>
          </w:p>
        </w:tc>
        <w:tc>
          <w:tcPr>
            <w:tcW w:w="637" w:type="dxa"/>
            <w:tcBorders>
              <w:bottom w:val="single" w:sz="4" w:space="0" w:color="auto"/>
            </w:tcBorders>
            <w:shd w:val="clear" w:color="auto" w:fill="D6E3BC"/>
          </w:tcPr>
          <w:p w14:paraId="2E388998" w14:textId="77777777" w:rsidR="00FE7967" w:rsidRPr="005F6745" w:rsidRDefault="00FE7967" w:rsidP="003B2A79">
            <w:pPr>
              <w:rPr>
                <w:szCs w:val="22"/>
              </w:rPr>
            </w:pPr>
          </w:p>
        </w:tc>
        <w:tc>
          <w:tcPr>
            <w:tcW w:w="637" w:type="dxa"/>
            <w:tcBorders>
              <w:bottom w:val="single" w:sz="4" w:space="0" w:color="auto"/>
            </w:tcBorders>
            <w:shd w:val="clear" w:color="auto" w:fill="D6E3BC"/>
          </w:tcPr>
          <w:p w14:paraId="4A035520" w14:textId="77777777" w:rsidR="00FE7967" w:rsidRPr="005F6745" w:rsidRDefault="00FE7967" w:rsidP="003B2A79">
            <w:pPr>
              <w:rPr>
                <w:szCs w:val="22"/>
              </w:rPr>
            </w:pPr>
          </w:p>
        </w:tc>
        <w:tc>
          <w:tcPr>
            <w:tcW w:w="638" w:type="dxa"/>
            <w:tcBorders>
              <w:bottom w:val="single" w:sz="4" w:space="0" w:color="auto"/>
            </w:tcBorders>
            <w:shd w:val="clear" w:color="auto" w:fill="D6E3BC"/>
          </w:tcPr>
          <w:p w14:paraId="7CE57C58" w14:textId="77777777" w:rsidR="00FE7967" w:rsidRPr="005F6745" w:rsidRDefault="00FE7967" w:rsidP="003B2A79">
            <w:pPr>
              <w:rPr>
                <w:szCs w:val="22"/>
              </w:rPr>
            </w:pPr>
          </w:p>
        </w:tc>
        <w:tc>
          <w:tcPr>
            <w:tcW w:w="638" w:type="dxa"/>
            <w:tcBorders>
              <w:bottom w:val="single" w:sz="4" w:space="0" w:color="auto"/>
            </w:tcBorders>
            <w:shd w:val="clear" w:color="auto" w:fill="D6E3BC"/>
          </w:tcPr>
          <w:p w14:paraId="0AE0465D" w14:textId="77777777" w:rsidR="00FE7967" w:rsidRPr="005F6745" w:rsidRDefault="00FE7967" w:rsidP="003B2A79">
            <w:pPr>
              <w:rPr>
                <w:szCs w:val="22"/>
              </w:rPr>
            </w:pPr>
          </w:p>
        </w:tc>
        <w:tc>
          <w:tcPr>
            <w:tcW w:w="638" w:type="dxa"/>
            <w:tcBorders>
              <w:bottom w:val="single" w:sz="4" w:space="0" w:color="auto"/>
            </w:tcBorders>
            <w:shd w:val="clear" w:color="auto" w:fill="D6E3BC"/>
          </w:tcPr>
          <w:p w14:paraId="58F82424" w14:textId="77777777" w:rsidR="00FE7967" w:rsidRPr="005F6745" w:rsidRDefault="00FE7967" w:rsidP="003B2A79">
            <w:pPr>
              <w:rPr>
                <w:szCs w:val="22"/>
              </w:rPr>
            </w:pPr>
          </w:p>
        </w:tc>
        <w:tc>
          <w:tcPr>
            <w:tcW w:w="638" w:type="dxa"/>
            <w:tcBorders>
              <w:bottom w:val="single" w:sz="4" w:space="0" w:color="auto"/>
            </w:tcBorders>
            <w:shd w:val="clear" w:color="auto" w:fill="D6E3BC"/>
          </w:tcPr>
          <w:p w14:paraId="428F686C" w14:textId="77777777" w:rsidR="00FE7967" w:rsidRPr="005F6745" w:rsidRDefault="00FE7967" w:rsidP="003B2A79">
            <w:pPr>
              <w:rPr>
                <w:szCs w:val="22"/>
              </w:rPr>
            </w:pPr>
          </w:p>
        </w:tc>
        <w:tc>
          <w:tcPr>
            <w:tcW w:w="638" w:type="dxa"/>
            <w:tcBorders>
              <w:bottom w:val="single" w:sz="4" w:space="0" w:color="auto"/>
            </w:tcBorders>
            <w:shd w:val="clear" w:color="auto" w:fill="D6E3BC"/>
          </w:tcPr>
          <w:p w14:paraId="12A5CDEE" w14:textId="77777777" w:rsidR="00FE7967" w:rsidRPr="005F6745" w:rsidRDefault="00FE7967" w:rsidP="003B2A79">
            <w:pPr>
              <w:rPr>
                <w:szCs w:val="22"/>
              </w:rPr>
            </w:pPr>
          </w:p>
        </w:tc>
        <w:tc>
          <w:tcPr>
            <w:tcW w:w="638" w:type="dxa"/>
            <w:tcBorders>
              <w:bottom w:val="single" w:sz="4" w:space="0" w:color="auto"/>
            </w:tcBorders>
            <w:shd w:val="clear" w:color="auto" w:fill="D6E3BC"/>
          </w:tcPr>
          <w:p w14:paraId="7DD9DD01" w14:textId="77777777" w:rsidR="00FE7967" w:rsidRPr="005F6745" w:rsidRDefault="00FE7967" w:rsidP="003B2A79">
            <w:pPr>
              <w:rPr>
                <w:szCs w:val="22"/>
              </w:rPr>
            </w:pPr>
          </w:p>
        </w:tc>
        <w:tc>
          <w:tcPr>
            <w:tcW w:w="638" w:type="dxa"/>
            <w:shd w:val="clear" w:color="auto" w:fill="D6E3BC"/>
          </w:tcPr>
          <w:p w14:paraId="2A005C63" w14:textId="77777777" w:rsidR="00FE7967" w:rsidRPr="005F6745" w:rsidRDefault="00FE7967" w:rsidP="003B2A79">
            <w:pPr>
              <w:rPr>
                <w:szCs w:val="22"/>
              </w:rPr>
            </w:pPr>
          </w:p>
        </w:tc>
        <w:tc>
          <w:tcPr>
            <w:tcW w:w="638" w:type="dxa"/>
            <w:shd w:val="clear" w:color="auto" w:fill="D6E3BC"/>
          </w:tcPr>
          <w:p w14:paraId="6AE50087" w14:textId="77777777" w:rsidR="00FE7967" w:rsidRPr="005F6745" w:rsidRDefault="00FE7967" w:rsidP="003B2A79">
            <w:pPr>
              <w:rPr>
                <w:szCs w:val="22"/>
              </w:rPr>
            </w:pPr>
          </w:p>
        </w:tc>
      </w:tr>
      <w:tr w:rsidR="000266BE" w:rsidRPr="005F6745" w14:paraId="50A441A1" w14:textId="77777777" w:rsidTr="00AA761E">
        <w:tc>
          <w:tcPr>
            <w:tcW w:w="654" w:type="dxa"/>
            <w:shd w:val="clear" w:color="auto" w:fill="auto"/>
          </w:tcPr>
          <w:p w14:paraId="61D1E790" w14:textId="77777777" w:rsidR="00FE7967" w:rsidRPr="005F6745" w:rsidRDefault="00FE7967" w:rsidP="003B2A79">
            <w:pPr>
              <w:rPr>
                <w:szCs w:val="22"/>
              </w:rPr>
            </w:pPr>
            <w:r>
              <w:rPr>
                <w:szCs w:val="22"/>
              </w:rPr>
              <w:t>3.4</w:t>
            </w:r>
          </w:p>
        </w:tc>
        <w:tc>
          <w:tcPr>
            <w:tcW w:w="1218" w:type="dxa"/>
            <w:shd w:val="clear" w:color="auto" w:fill="auto"/>
          </w:tcPr>
          <w:p w14:paraId="4CAD6CA2" w14:textId="77777777" w:rsidR="00FE7967" w:rsidRPr="005F6745" w:rsidRDefault="00814A3E" w:rsidP="003B2A79">
            <w:pPr>
              <w:rPr>
                <w:szCs w:val="22"/>
              </w:rPr>
            </w:pPr>
            <w:r>
              <w:rPr>
                <w:szCs w:val="22"/>
              </w:rPr>
              <w:t>1, 3</w:t>
            </w:r>
          </w:p>
        </w:tc>
        <w:tc>
          <w:tcPr>
            <w:tcW w:w="636" w:type="dxa"/>
            <w:shd w:val="clear" w:color="auto" w:fill="auto"/>
          </w:tcPr>
          <w:p w14:paraId="342D5D37" w14:textId="77777777" w:rsidR="00FE7967" w:rsidRPr="005F6745" w:rsidRDefault="00FE7967" w:rsidP="003B2A79">
            <w:pPr>
              <w:rPr>
                <w:szCs w:val="22"/>
              </w:rPr>
            </w:pPr>
          </w:p>
        </w:tc>
        <w:tc>
          <w:tcPr>
            <w:tcW w:w="636" w:type="dxa"/>
            <w:shd w:val="clear" w:color="auto" w:fill="auto"/>
          </w:tcPr>
          <w:p w14:paraId="4B5DE311" w14:textId="77777777" w:rsidR="00FE7967" w:rsidRPr="005F6745" w:rsidRDefault="00FE7967" w:rsidP="003B2A79">
            <w:pPr>
              <w:rPr>
                <w:szCs w:val="22"/>
              </w:rPr>
            </w:pPr>
          </w:p>
        </w:tc>
        <w:tc>
          <w:tcPr>
            <w:tcW w:w="636" w:type="dxa"/>
            <w:shd w:val="clear" w:color="auto" w:fill="auto"/>
          </w:tcPr>
          <w:p w14:paraId="6BDCE614" w14:textId="77777777" w:rsidR="00FE7967" w:rsidRPr="005F6745" w:rsidRDefault="00FE7967" w:rsidP="003B2A79">
            <w:pPr>
              <w:rPr>
                <w:szCs w:val="22"/>
              </w:rPr>
            </w:pPr>
          </w:p>
        </w:tc>
        <w:tc>
          <w:tcPr>
            <w:tcW w:w="636" w:type="dxa"/>
            <w:shd w:val="clear" w:color="auto" w:fill="auto"/>
          </w:tcPr>
          <w:p w14:paraId="1473847B" w14:textId="77777777" w:rsidR="00FE7967" w:rsidRPr="005F6745" w:rsidRDefault="00FE7967" w:rsidP="003B2A79">
            <w:pPr>
              <w:rPr>
                <w:szCs w:val="22"/>
              </w:rPr>
            </w:pPr>
          </w:p>
        </w:tc>
        <w:tc>
          <w:tcPr>
            <w:tcW w:w="637" w:type="dxa"/>
            <w:shd w:val="clear" w:color="auto" w:fill="auto"/>
          </w:tcPr>
          <w:p w14:paraId="2EAE15DC" w14:textId="77777777" w:rsidR="00FE7967" w:rsidRPr="005F6745" w:rsidRDefault="00FE7967" w:rsidP="003B2A79">
            <w:pPr>
              <w:rPr>
                <w:szCs w:val="22"/>
              </w:rPr>
            </w:pPr>
          </w:p>
        </w:tc>
        <w:tc>
          <w:tcPr>
            <w:tcW w:w="637" w:type="dxa"/>
            <w:shd w:val="clear" w:color="auto" w:fill="auto"/>
          </w:tcPr>
          <w:p w14:paraId="67897515" w14:textId="77777777" w:rsidR="00FE7967" w:rsidRPr="005F6745" w:rsidRDefault="00FE7967" w:rsidP="003B2A79">
            <w:pPr>
              <w:rPr>
                <w:szCs w:val="22"/>
              </w:rPr>
            </w:pPr>
          </w:p>
        </w:tc>
        <w:tc>
          <w:tcPr>
            <w:tcW w:w="637" w:type="dxa"/>
            <w:shd w:val="clear" w:color="auto" w:fill="auto"/>
          </w:tcPr>
          <w:p w14:paraId="1F5D9081" w14:textId="77777777" w:rsidR="00FE7967" w:rsidRPr="005F6745" w:rsidRDefault="00FE7967" w:rsidP="003B2A79">
            <w:pPr>
              <w:rPr>
                <w:szCs w:val="22"/>
              </w:rPr>
            </w:pPr>
          </w:p>
        </w:tc>
        <w:tc>
          <w:tcPr>
            <w:tcW w:w="637" w:type="dxa"/>
            <w:shd w:val="clear" w:color="auto" w:fill="auto"/>
          </w:tcPr>
          <w:p w14:paraId="637D7197" w14:textId="77777777" w:rsidR="00FE7967" w:rsidRPr="005F6745" w:rsidRDefault="00FE7967" w:rsidP="003B2A79">
            <w:pPr>
              <w:rPr>
                <w:szCs w:val="22"/>
              </w:rPr>
            </w:pPr>
          </w:p>
        </w:tc>
        <w:tc>
          <w:tcPr>
            <w:tcW w:w="637" w:type="dxa"/>
            <w:shd w:val="clear" w:color="auto" w:fill="D6E3BC"/>
          </w:tcPr>
          <w:p w14:paraId="5E7B87B1" w14:textId="77777777" w:rsidR="00FE7967" w:rsidRPr="005F6745" w:rsidRDefault="00FE7967" w:rsidP="003B2A79">
            <w:pPr>
              <w:rPr>
                <w:szCs w:val="22"/>
              </w:rPr>
            </w:pPr>
          </w:p>
        </w:tc>
        <w:tc>
          <w:tcPr>
            <w:tcW w:w="637" w:type="dxa"/>
            <w:shd w:val="clear" w:color="auto" w:fill="D6E3BC"/>
          </w:tcPr>
          <w:p w14:paraId="44118956" w14:textId="77777777" w:rsidR="00FE7967" w:rsidRPr="005F6745" w:rsidRDefault="00FE7967" w:rsidP="003B2A79">
            <w:pPr>
              <w:rPr>
                <w:szCs w:val="22"/>
              </w:rPr>
            </w:pPr>
          </w:p>
        </w:tc>
        <w:tc>
          <w:tcPr>
            <w:tcW w:w="637" w:type="dxa"/>
            <w:shd w:val="clear" w:color="auto" w:fill="D6E3BC"/>
          </w:tcPr>
          <w:p w14:paraId="6FCE81A1" w14:textId="77777777" w:rsidR="00FE7967" w:rsidRPr="005F6745" w:rsidRDefault="00FE7967" w:rsidP="003B2A79">
            <w:pPr>
              <w:rPr>
                <w:szCs w:val="22"/>
              </w:rPr>
            </w:pPr>
          </w:p>
        </w:tc>
        <w:tc>
          <w:tcPr>
            <w:tcW w:w="637" w:type="dxa"/>
            <w:shd w:val="clear" w:color="auto" w:fill="D6E3BC"/>
          </w:tcPr>
          <w:p w14:paraId="604FF213" w14:textId="77777777" w:rsidR="00FE7967" w:rsidRPr="005F6745" w:rsidRDefault="00FE7967" w:rsidP="003B2A79">
            <w:pPr>
              <w:rPr>
                <w:szCs w:val="22"/>
              </w:rPr>
            </w:pPr>
          </w:p>
        </w:tc>
        <w:tc>
          <w:tcPr>
            <w:tcW w:w="638" w:type="dxa"/>
            <w:tcBorders>
              <w:bottom w:val="single" w:sz="4" w:space="0" w:color="auto"/>
            </w:tcBorders>
            <w:shd w:val="clear" w:color="auto" w:fill="D6E3BC"/>
          </w:tcPr>
          <w:p w14:paraId="7606B504" w14:textId="77777777" w:rsidR="00FE7967" w:rsidRPr="005F6745" w:rsidRDefault="00FE7967" w:rsidP="003B2A79">
            <w:pPr>
              <w:rPr>
                <w:szCs w:val="22"/>
              </w:rPr>
            </w:pPr>
          </w:p>
        </w:tc>
        <w:tc>
          <w:tcPr>
            <w:tcW w:w="638" w:type="dxa"/>
            <w:tcBorders>
              <w:bottom w:val="single" w:sz="4" w:space="0" w:color="auto"/>
            </w:tcBorders>
            <w:shd w:val="clear" w:color="auto" w:fill="D6E3BC"/>
          </w:tcPr>
          <w:p w14:paraId="7A5B4CCA" w14:textId="77777777" w:rsidR="00FE7967" w:rsidRPr="005F6745" w:rsidRDefault="00FE7967" w:rsidP="003B2A79">
            <w:pPr>
              <w:rPr>
                <w:szCs w:val="22"/>
              </w:rPr>
            </w:pPr>
          </w:p>
        </w:tc>
        <w:tc>
          <w:tcPr>
            <w:tcW w:w="638" w:type="dxa"/>
            <w:tcBorders>
              <w:bottom w:val="single" w:sz="4" w:space="0" w:color="auto"/>
            </w:tcBorders>
            <w:shd w:val="clear" w:color="auto" w:fill="D6E3BC"/>
          </w:tcPr>
          <w:p w14:paraId="1B9DE8C8" w14:textId="77777777" w:rsidR="00FE7967" w:rsidRPr="005F6745" w:rsidRDefault="00FE7967" w:rsidP="003B2A79">
            <w:pPr>
              <w:rPr>
                <w:szCs w:val="22"/>
              </w:rPr>
            </w:pPr>
          </w:p>
        </w:tc>
        <w:tc>
          <w:tcPr>
            <w:tcW w:w="638" w:type="dxa"/>
            <w:tcBorders>
              <w:bottom w:val="single" w:sz="4" w:space="0" w:color="auto"/>
            </w:tcBorders>
            <w:shd w:val="clear" w:color="auto" w:fill="D6E3BC"/>
          </w:tcPr>
          <w:p w14:paraId="13F7FCD4" w14:textId="77777777" w:rsidR="00FE7967" w:rsidRPr="005F6745" w:rsidRDefault="00FE7967" w:rsidP="003B2A79">
            <w:pPr>
              <w:rPr>
                <w:szCs w:val="22"/>
              </w:rPr>
            </w:pPr>
          </w:p>
        </w:tc>
        <w:tc>
          <w:tcPr>
            <w:tcW w:w="638" w:type="dxa"/>
            <w:tcBorders>
              <w:bottom w:val="single" w:sz="4" w:space="0" w:color="auto"/>
            </w:tcBorders>
            <w:shd w:val="clear" w:color="auto" w:fill="D6E3BC"/>
          </w:tcPr>
          <w:p w14:paraId="2BAAFF06" w14:textId="77777777" w:rsidR="00FE7967" w:rsidRPr="005F6745" w:rsidRDefault="00FE7967" w:rsidP="003B2A79">
            <w:pPr>
              <w:rPr>
                <w:szCs w:val="22"/>
              </w:rPr>
            </w:pPr>
          </w:p>
        </w:tc>
        <w:tc>
          <w:tcPr>
            <w:tcW w:w="638" w:type="dxa"/>
            <w:tcBorders>
              <w:bottom w:val="single" w:sz="4" w:space="0" w:color="auto"/>
            </w:tcBorders>
            <w:shd w:val="clear" w:color="auto" w:fill="D6E3BC"/>
          </w:tcPr>
          <w:p w14:paraId="5A0650E3" w14:textId="77777777" w:rsidR="00FE7967" w:rsidRPr="005F6745" w:rsidRDefault="00FE7967" w:rsidP="003B2A79">
            <w:pPr>
              <w:rPr>
                <w:szCs w:val="22"/>
              </w:rPr>
            </w:pPr>
          </w:p>
        </w:tc>
        <w:tc>
          <w:tcPr>
            <w:tcW w:w="638" w:type="dxa"/>
            <w:shd w:val="clear" w:color="auto" w:fill="auto"/>
          </w:tcPr>
          <w:p w14:paraId="3F59E7C9" w14:textId="77777777" w:rsidR="00FE7967" w:rsidRPr="005F6745" w:rsidRDefault="00FE7967" w:rsidP="003B2A79">
            <w:pPr>
              <w:rPr>
                <w:szCs w:val="22"/>
              </w:rPr>
            </w:pPr>
          </w:p>
        </w:tc>
        <w:tc>
          <w:tcPr>
            <w:tcW w:w="638" w:type="dxa"/>
            <w:shd w:val="clear" w:color="auto" w:fill="auto"/>
          </w:tcPr>
          <w:p w14:paraId="771DE342" w14:textId="77777777" w:rsidR="00FE7967" w:rsidRPr="005F6745" w:rsidRDefault="00FE7967" w:rsidP="003B2A79">
            <w:pPr>
              <w:rPr>
                <w:szCs w:val="22"/>
              </w:rPr>
            </w:pPr>
          </w:p>
        </w:tc>
      </w:tr>
      <w:tr w:rsidR="00FE7967" w:rsidRPr="005F6745" w14:paraId="0BF77185" w14:textId="77777777" w:rsidTr="00AA761E">
        <w:tc>
          <w:tcPr>
            <w:tcW w:w="654" w:type="dxa"/>
            <w:shd w:val="clear" w:color="auto" w:fill="auto"/>
          </w:tcPr>
          <w:p w14:paraId="487691A2" w14:textId="77777777" w:rsidR="00FE7967" w:rsidRPr="005F6745" w:rsidRDefault="00FE7967" w:rsidP="003B2A79">
            <w:pPr>
              <w:rPr>
                <w:szCs w:val="22"/>
              </w:rPr>
            </w:pPr>
            <w:r>
              <w:rPr>
                <w:szCs w:val="22"/>
              </w:rPr>
              <w:t>4.1</w:t>
            </w:r>
          </w:p>
        </w:tc>
        <w:tc>
          <w:tcPr>
            <w:tcW w:w="1218" w:type="dxa"/>
            <w:shd w:val="clear" w:color="auto" w:fill="auto"/>
          </w:tcPr>
          <w:p w14:paraId="07BDCD05" w14:textId="77777777" w:rsidR="00FE7967" w:rsidRPr="005F6745" w:rsidRDefault="00814A3E" w:rsidP="003B2A79">
            <w:pPr>
              <w:rPr>
                <w:szCs w:val="22"/>
              </w:rPr>
            </w:pPr>
            <w:r>
              <w:rPr>
                <w:szCs w:val="22"/>
              </w:rPr>
              <w:t>1, 3, 7</w:t>
            </w:r>
          </w:p>
        </w:tc>
        <w:tc>
          <w:tcPr>
            <w:tcW w:w="636" w:type="dxa"/>
            <w:shd w:val="clear" w:color="auto" w:fill="auto"/>
          </w:tcPr>
          <w:p w14:paraId="176EF224" w14:textId="77777777" w:rsidR="00FE7967" w:rsidRPr="005F6745" w:rsidRDefault="00FE7967" w:rsidP="003B2A79">
            <w:pPr>
              <w:rPr>
                <w:szCs w:val="22"/>
              </w:rPr>
            </w:pPr>
          </w:p>
        </w:tc>
        <w:tc>
          <w:tcPr>
            <w:tcW w:w="636" w:type="dxa"/>
            <w:shd w:val="clear" w:color="auto" w:fill="auto"/>
          </w:tcPr>
          <w:p w14:paraId="164C00D5" w14:textId="77777777" w:rsidR="00FE7967" w:rsidRPr="005F6745" w:rsidRDefault="00FE7967" w:rsidP="003B2A79">
            <w:pPr>
              <w:rPr>
                <w:szCs w:val="22"/>
              </w:rPr>
            </w:pPr>
          </w:p>
        </w:tc>
        <w:tc>
          <w:tcPr>
            <w:tcW w:w="636" w:type="dxa"/>
            <w:shd w:val="clear" w:color="auto" w:fill="auto"/>
          </w:tcPr>
          <w:p w14:paraId="7CC8B63B" w14:textId="77777777" w:rsidR="00FE7967" w:rsidRPr="005F6745" w:rsidRDefault="00FE7967" w:rsidP="003B2A79">
            <w:pPr>
              <w:rPr>
                <w:szCs w:val="22"/>
              </w:rPr>
            </w:pPr>
          </w:p>
        </w:tc>
        <w:tc>
          <w:tcPr>
            <w:tcW w:w="636" w:type="dxa"/>
            <w:shd w:val="clear" w:color="auto" w:fill="auto"/>
          </w:tcPr>
          <w:p w14:paraId="3B03E0E2" w14:textId="77777777" w:rsidR="00FE7967" w:rsidRPr="005F6745" w:rsidRDefault="00FE7967" w:rsidP="003B2A79">
            <w:pPr>
              <w:rPr>
                <w:szCs w:val="22"/>
              </w:rPr>
            </w:pPr>
          </w:p>
        </w:tc>
        <w:tc>
          <w:tcPr>
            <w:tcW w:w="637" w:type="dxa"/>
            <w:shd w:val="clear" w:color="auto" w:fill="auto"/>
          </w:tcPr>
          <w:p w14:paraId="1ED703DD" w14:textId="77777777" w:rsidR="00FE7967" w:rsidRPr="005F6745" w:rsidRDefault="00FE7967" w:rsidP="003B2A79">
            <w:pPr>
              <w:rPr>
                <w:szCs w:val="22"/>
              </w:rPr>
            </w:pPr>
          </w:p>
        </w:tc>
        <w:tc>
          <w:tcPr>
            <w:tcW w:w="637" w:type="dxa"/>
            <w:shd w:val="clear" w:color="auto" w:fill="auto"/>
          </w:tcPr>
          <w:p w14:paraId="39BBECE2" w14:textId="77777777" w:rsidR="00FE7967" w:rsidRPr="005F6745" w:rsidRDefault="00FE7967" w:rsidP="003B2A79">
            <w:pPr>
              <w:rPr>
                <w:szCs w:val="22"/>
              </w:rPr>
            </w:pPr>
          </w:p>
        </w:tc>
        <w:tc>
          <w:tcPr>
            <w:tcW w:w="637" w:type="dxa"/>
            <w:shd w:val="clear" w:color="auto" w:fill="auto"/>
          </w:tcPr>
          <w:p w14:paraId="797B6B65" w14:textId="77777777" w:rsidR="00FE7967" w:rsidRPr="005F6745" w:rsidRDefault="00FE7967" w:rsidP="003B2A79">
            <w:pPr>
              <w:rPr>
                <w:szCs w:val="22"/>
              </w:rPr>
            </w:pPr>
          </w:p>
        </w:tc>
        <w:tc>
          <w:tcPr>
            <w:tcW w:w="637" w:type="dxa"/>
            <w:shd w:val="clear" w:color="auto" w:fill="auto"/>
          </w:tcPr>
          <w:p w14:paraId="0ED404F8" w14:textId="77777777" w:rsidR="00FE7967" w:rsidRPr="005F6745" w:rsidRDefault="00FE7967" w:rsidP="003B2A79">
            <w:pPr>
              <w:rPr>
                <w:szCs w:val="22"/>
              </w:rPr>
            </w:pPr>
          </w:p>
        </w:tc>
        <w:tc>
          <w:tcPr>
            <w:tcW w:w="637" w:type="dxa"/>
            <w:tcBorders>
              <w:bottom w:val="single" w:sz="4" w:space="0" w:color="auto"/>
            </w:tcBorders>
            <w:shd w:val="clear" w:color="auto" w:fill="auto"/>
          </w:tcPr>
          <w:p w14:paraId="76CF5A8F" w14:textId="77777777" w:rsidR="00FE7967" w:rsidRPr="005F6745" w:rsidRDefault="00FE7967" w:rsidP="003B2A79">
            <w:pPr>
              <w:rPr>
                <w:szCs w:val="22"/>
              </w:rPr>
            </w:pPr>
          </w:p>
        </w:tc>
        <w:tc>
          <w:tcPr>
            <w:tcW w:w="637" w:type="dxa"/>
            <w:tcBorders>
              <w:bottom w:val="single" w:sz="4" w:space="0" w:color="auto"/>
            </w:tcBorders>
            <w:shd w:val="clear" w:color="auto" w:fill="auto"/>
          </w:tcPr>
          <w:p w14:paraId="0BD21032" w14:textId="77777777" w:rsidR="00FE7967" w:rsidRPr="005F6745" w:rsidRDefault="00FE7967" w:rsidP="003B2A79">
            <w:pPr>
              <w:rPr>
                <w:szCs w:val="22"/>
              </w:rPr>
            </w:pPr>
          </w:p>
        </w:tc>
        <w:tc>
          <w:tcPr>
            <w:tcW w:w="637" w:type="dxa"/>
            <w:tcBorders>
              <w:bottom w:val="single" w:sz="4" w:space="0" w:color="auto"/>
            </w:tcBorders>
            <w:shd w:val="clear" w:color="auto" w:fill="auto"/>
          </w:tcPr>
          <w:p w14:paraId="14C4058A" w14:textId="77777777" w:rsidR="00FE7967" w:rsidRPr="005F6745" w:rsidRDefault="00FE7967" w:rsidP="003B2A79">
            <w:pPr>
              <w:rPr>
                <w:szCs w:val="22"/>
              </w:rPr>
            </w:pPr>
          </w:p>
        </w:tc>
        <w:tc>
          <w:tcPr>
            <w:tcW w:w="637" w:type="dxa"/>
            <w:tcBorders>
              <w:bottom w:val="single" w:sz="4" w:space="0" w:color="auto"/>
            </w:tcBorders>
            <w:shd w:val="clear" w:color="auto" w:fill="auto"/>
          </w:tcPr>
          <w:p w14:paraId="3F153B87" w14:textId="77777777" w:rsidR="00FE7967" w:rsidRPr="005F6745" w:rsidRDefault="00FE7967" w:rsidP="003B2A79">
            <w:pPr>
              <w:rPr>
                <w:szCs w:val="22"/>
              </w:rPr>
            </w:pPr>
          </w:p>
        </w:tc>
        <w:tc>
          <w:tcPr>
            <w:tcW w:w="638" w:type="dxa"/>
            <w:tcBorders>
              <w:bottom w:val="single" w:sz="4" w:space="0" w:color="auto"/>
            </w:tcBorders>
            <w:shd w:val="clear" w:color="auto" w:fill="CCC0D9"/>
          </w:tcPr>
          <w:p w14:paraId="2C996CF5" w14:textId="77777777" w:rsidR="00FE7967" w:rsidRPr="005F6745" w:rsidRDefault="00FE7967" w:rsidP="003B2A79">
            <w:pPr>
              <w:rPr>
                <w:szCs w:val="22"/>
              </w:rPr>
            </w:pPr>
          </w:p>
        </w:tc>
        <w:tc>
          <w:tcPr>
            <w:tcW w:w="638" w:type="dxa"/>
            <w:tcBorders>
              <w:bottom w:val="single" w:sz="4" w:space="0" w:color="auto"/>
            </w:tcBorders>
            <w:shd w:val="clear" w:color="auto" w:fill="CCC0D9"/>
          </w:tcPr>
          <w:p w14:paraId="14F5AE5A" w14:textId="77777777" w:rsidR="00FE7967" w:rsidRPr="005F6745" w:rsidRDefault="00FE7967" w:rsidP="003B2A79">
            <w:pPr>
              <w:rPr>
                <w:szCs w:val="22"/>
              </w:rPr>
            </w:pPr>
          </w:p>
        </w:tc>
        <w:tc>
          <w:tcPr>
            <w:tcW w:w="638" w:type="dxa"/>
            <w:tcBorders>
              <w:bottom w:val="single" w:sz="4" w:space="0" w:color="auto"/>
            </w:tcBorders>
            <w:shd w:val="clear" w:color="auto" w:fill="CCC0D9"/>
          </w:tcPr>
          <w:p w14:paraId="302E60C7" w14:textId="77777777" w:rsidR="00FE7967" w:rsidRPr="005F6745" w:rsidRDefault="00FE7967" w:rsidP="003B2A79">
            <w:pPr>
              <w:rPr>
                <w:szCs w:val="22"/>
              </w:rPr>
            </w:pPr>
          </w:p>
        </w:tc>
        <w:tc>
          <w:tcPr>
            <w:tcW w:w="638" w:type="dxa"/>
            <w:tcBorders>
              <w:bottom w:val="single" w:sz="4" w:space="0" w:color="auto"/>
            </w:tcBorders>
            <w:shd w:val="clear" w:color="auto" w:fill="CCC0D9"/>
          </w:tcPr>
          <w:p w14:paraId="7E4380F7" w14:textId="77777777" w:rsidR="00FE7967" w:rsidRPr="005F6745" w:rsidRDefault="00FE7967" w:rsidP="003B2A79">
            <w:pPr>
              <w:rPr>
                <w:szCs w:val="22"/>
              </w:rPr>
            </w:pPr>
          </w:p>
        </w:tc>
        <w:tc>
          <w:tcPr>
            <w:tcW w:w="638" w:type="dxa"/>
            <w:tcBorders>
              <w:bottom w:val="single" w:sz="4" w:space="0" w:color="auto"/>
            </w:tcBorders>
            <w:shd w:val="clear" w:color="auto" w:fill="CCC0D9"/>
          </w:tcPr>
          <w:p w14:paraId="7EB7794A" w14:textId="77777777" w:rsidR="00FE7967" w:rsidRPr="005F6745" w:rsidRDefault="00FE7967" w:rsidP="003B2A79">
            <w:pPr>
              <w:rPr>
                <w:szCs w:val="22"/>
              </w:rPr>
            </w:pPr>
          </w:p>
        </w:tc>
        <w:tc>
          <w:tcPr>
            <w:tcW w:w="638" w:type="dxa"/>
            <w:tcBorders>
              <w:bottom w:val="single" w:sz="4" w:space="0" w:color="auto"/>
            </w:tcBorders>
            <w:shd w:val="clear" w:color="auto" w:fill="CCC0D9"/>
          </w:tcPr>
          <w:p w14:paraId="5FB50BEF" w14:textId="77777777" w:rsidR="00FE7967" w:rsidRPr="005F6745" w:rsidRDefault="00FE7967" w:rsidP="003B2A79">
            <w:pPr>
              <w:rPr>
                <w:szCs w:val="22"/>
              </w:rPr>
            </w:pPr>
          </w:p>
        </w:tc>
        <w:tc>
          <w:tcPr>
            <w:tcW w:w="638" w:type="dxa"/>
            <w:shd w:val="clear" w:color="auto" w:fill="auto"/>
          </w:tcPr>
          <w:p w14:paraId="3F97B9FF" w14:textId="77777777" w:rsidR="00FE7967" w:rsidRPr="005F6745" w:rsidRDefault="00FE7967" w:rsidP="003B2A79">
            <w:pPr>
              <w:rPr>
                <w:szCs w:val="22"/>
              </w:rPr>
            </w:pPr>
          </w:p>
        </w:tc>
        <w:tc>
          <w:tcPr>
            <w:tcW w:w="638" w:type="dxa"/>
            <w:shd w:val="clear" w:color="auto" w:fill="auto"/>
          </w:tcPr>
          <w:p w14:paraId="3AC7543D" w14:textId="77777777" w:rsidR="00FE7967" w:rsidRPr="005F6745" w:rsidRDefault="00FE7967" w:rsidP="003B2A79">
            <w:pPr>
              <w:rPr>
                <w:szCs w:val="22"/>
              </w:rPr>
            </w:pPr>
          </w:p>
        </w:tc>
      </w:tr>
      <w:tr w:rsidR="002F1914" w:rsidRPr="005F6745" w14:paraId="1D753D17" w14:textId="77777777" w:rsidTr="00AA761E">
        <w:tc>
          <w:tcPr>
            <w:tcW w:w="654" w:type="dxa"/>
            <w:shd w:val="clear" w:color="auto" w:fill="auto"/>
          </w:tcPr>
          <w:p w14:paraId="2ECAA820" w14:textId="77777777" w:rsidR="00FE7967" w:rsidRPr="005F6745" w:rsidRDefault="00FE7967" w:rsidP="003B2A79">
            <w:pPr>
              <w:rPr>
                <w:szCs w:val="22"/>
              </w:rPr>
            </w:pPr>
            <w:r>
              <w:rPr>
                <w:szCs w:val="22"/>
              </w:rPr>
              <w:t>4.2</w:t>
            </w:r>
          </w:p>
        </w:tc>
        <w:tc>
          <w:tcPr>
            <w:tcW w:w="1218" w:type="dxa"/>
            <w:shd w:val="clear" w:color="auto" w:fill="auto"/>
          </w:tcPr>
          <w:p w14:paraId="2FA09EEE" w14:textId="77777777" w:rsidR="00FE7967" w:rsidRPr="005F6745" w:rsidRDefault="00814A3E" w:rsidP="003B2A79">
            <w:pPr>
              <w:rPr>
                <w:szCs w:val="22"/>
              </w:rPr>
            </w:pPr>
            <w:r>
              <w:rPr>
                <w:szCs w:val="22"/>
              </w:rPr>
              <w:t>1, 3</w:t>
            </w:r>
          </w:p>
        </w:tc>
        <w:tc>
          <w:tcPr>
            <w:tcW w:w="636" w:type="dxa"/>
            <w:shd w:val="clear" w:color="auto" w:fill="auto"/>
          </w:tcPr>
          <w:p w14:paraId="3FFDD8FE" w14:textId="77777777" w:rsidR="00FE7967" w:rsidRPr="005F6745" w:rsidRDefault="00FE7967" w:rsidP="003B2A79">
            <w:pPr>
              <w:rPr>
                <w:szCs w:val="22"/>
              </w:rPr>
            </w:pPr>
          </w:p>
        </w:tc>
        <w:tc>
          <w:tcPr>
            <w:tcW w:w="636" w:type="dxa"/>
            <w:shd w:val="clear" w:color="auto" w:fill="auto"/>
          </w:tcPr>
          <w:p w14:paraId="087A5B86" w14:textId="77777777" w:rsidR="00FE7967" w:rsidRPr="005F6745" w:rsidRDefault="00FE7967" w:rsidP="003B2A79">
            <w:pPr>
              <w:rPr>
                <w:szCs w:val="22"/>
              </w:rPr>
            </w:pPr>
          </w:p>
        </w:tc>
        <w:tc>
          <w:tcPr>
            <w:tcW w:w="636" w:type="dxa"/>
            <w:shd w:val="clear" w:color="auto" w:fill="auto"/>
          </w:tcPr>
          <w:p w14:paraId="5915CF96" w14:textId="77777777" w:rsidR="00FE7967" w:rsidRPr="005F6745" w:rsidRDefault="00FE7967" w:rsidP="003B2A79">
            <w:pPr>
              <w:rPr>
                <w:szCs w:val="22"/>
              </w:rPr>
            </w:pPr>
          </w:p>
        </w:tc>
        <w:tc>
          <w:tcPr>
            <w:tcW w:w="636" w:type="dxa"/>
            <w:shd w:val="clear" w:color="auto" w:fill="auto"/>
          </w:tcPr>
          <w:p w14:paraId="34C99844" w14:textId="77777777" w:rsidR="00FE7967" w:rsidRPr="005F6745" w:rsidRDefault="00FE7967" w:rsidP="003B2A79">
            <w:pPr>
              <w:rPr>
                <w:szCs w:val="22"/>
              </w:rPr>
            </w:pPr>
          </w:p>
        </w:tc>
        <w:tc>
          <w:tcPr>
            <w:tcW w:w="637" w:type="dxa"/>
            <w:shd w:val="clear" w:color="auto" w:fill="auto"/>
          </w:tcPr>
          <w:p w14:paraId="34E33C53" w14:textId="77777777" w:rsidR="00FE7967" w:rsidRPr="005F6745" w:rsidRDefault="00FE7967" w:rsidP="003B2A79">
            <w:pPr>
              <w:rPr>
                <w:szCs w:val="22"/>
              </w:rPr>
            </w:pPr>
          </w:p>
        </w:tc>
        <w:tc>
          <w:tcPr>
            <w:tcW w:w="637" w:type="dxa"/>
            <w:tcBorders>
              <w:bottom w:val="single" w:sz="4" w:space="0" w:color="auto"/>
            </w:tcBorders>
            <w:shd w:val="clear" w:color="auto" w:fill="auto"/>
          </w:tcPr>
          <w:p w14:paraId="0C8E0AE8" w14:textId="77777777" w:rsidR="00FE7967" w:rsidRPr="005F6745" w:rsidRDefault="00FE7967" w:rsidP="003B2A79">
            <w:pPr>
              <w:rPr>
                <w:szCs w:val="22"/>
              </w:rPr>
            </w:pPr>
          </w:p>
        </w:tc>
        <w:tc>
          <w:tcPr>
            <w:tcW w:w="637" w:type="dxa"/>
            <w:shd w:val="clear" w:color="auto" w:fill="auto"/>
          </w:tcPr>
          <w:p w14:paraId="40451616" w14:textId="77777777" w:rsidR="00FE7967" w:rsidRPr="005F6745" w:rsidRDefault="00FE7967" w:rsidP="003B2A79">
            <w:pPr>
              <w:rPr>
                <w:szCs w:val="22"/>
              </w:rPr>
            </w:pPr>
          </w:p>
        </w:tc>
        <w:tc>
          <w:tcPr>
            <w:tcW w:w="637" w:type="dxa"/>
            <w:shd w:val="clear" w:color="auto" w:fill="auto"/>
          </w:tcPr>
          <w:p w14:paraId="356D1F7D" w14:textId="77777777" w:rsidR="00FE7967" w:rsidRPr="005F6745" w:rsidRDefault="00FE7967" w:rsidP="003B2A79">
            <w:pPr>
              <w:rPr>
                <w:szCs w:val="22"/>
              </w:rPr>
            </w:pPr>
          </w:p>
        </w:tc>
        <w:tc>
          <w:tcPr>
            <w:tcW w:w="637" w:type="dxa"/>
            <w:shd w:val="clear" w:color="auto" w:fill="CCC0D9"/>
          </w:tcPr>
          <w:p w14:paraId="365DBB8D" w14:textId="77777777" w:rsidR="00FE7967" w:rsidRPr="005F6745" w:rsidRDefault="00FE7967" w:rsidP="003B2A79">
            <w:pPr>
              <w:rPr>
                <w:szCs w:val="22"/>
              </w:rPr>
            </w:pPr>
          </w:p>
        </w:tc>
        <w:tc>
          <w:tcPr>
            <w:tcW w:w="637" w:type="dxa"/>
            <w:tcBorders>
              <w:bottom w:val="single" w:sz="4" w:space="0" w:color="auto"/>
            </w:tcBorders>
            <w:shd w:val="clear" w:color="auto" w:fill="CCC0D9"/>
          </w:tcPr>
          <w:p w14:paraId="44F0F274" w14:textId="77777777" w:rsidR="00FE7967" w:rsidRPr="005F6745" w:rsidRDefault="00FE7967" w:rsidP="003B2A79">
            <w:pPr>
              <w:rPr>
                <w:szCs w:val="22"/>
              </w:rPr>
            </w:pPr>
          </w:p>
        </w:tc>
        <w:tc>
          <w:tcPr>
            <w:tcW w:w="637" w:type="dxa"/>
            <w:shd w:val="clear" w:color="auto" w:fill="CCC0D9"/>
          </w:tcPr>
          <w:p w14:paraId="6A922AFF" w14:textId="77777777" w:rsidR="00FE7967" w:rsidRPr="005F6745" w:rsidRDefault="00FE7967" w:rsidP="003B2A79">
            <w:pPr>
              <w:rPr>
                <w:szCs w:val="22"/>
              </w:rPr>
            </w:pPr>
          </w:p>
        </w:tc>
        <w:tc>
          <w:tcPr>
            <w:tcW w:w="637" w:type="dxa"/>
            <w:shd w:val="clear" w:color="auto" w:fill="CCC0D9"/>
          </w:tcPr>
          <w:p w14:paraId="04887732" w14:textId="77777777" w:rsidR="00FE7967" w:rsidRPr="005F6745" w:rsidRDefault="00FE7967" w:rsidP="003B2A79">
            <w:pPr>
              <w:rPr>
                <w:szCs w:val="22"/>
              </w:rPr>
            </w:pPr>
          </w:p>
        </w:tc>
        <w:tc>
          <w:tcPr>
            <w:tcW w:w="638" w:type="dxa"/>
            <w:tcBorders>
              <w:bottom w:val="single" w:sz="4" w:space="0" w:color="auto"/>
            </w:tcBorders>
            <w:shd w:val="clear" w:color="auto" w:fill="CCC0D9"/>
          </w:tcPr>
          <w:p w14:paraId="025164A0" w14:textId="77777777" w:rsidR="00FE7967" w:rsidRPr="005F6745" w:rsidRDefault="00FE7967" w:rsidP="003B2A79">
            <w:pPr>
              <w:rPr>
                <w:szCs w:val="22"/>
              </w:rPr>
            </w:pPr>
          </w:p>
        </w:tc>
        <w:tc>
          <w:tcPr>
            <w:tcW w:w="638" w:type="dxa"/>
            <w:tcBorders>
              <w:bottom w:val="single" w:sz="4" w:space="0" w:color="auto"/>
            </w:tcBorders>
            <w:shd w:val="clear" w:color="auto" w:fill="CCC0D9"/>
          </w:tcPr>
          <w:p w14:paraId="078E0F17" w14:textId="77777777" w:rsidR="00FE7967" w:rsidRPr="005F6745" w:rsidRDefault="00FE7967" w:rsidP="003B2A79">
            <w:pPr>
              <w:rPr>
                <w:szCs w:val="22"/>
              </w:rPr>
            </w:pPr>
          </w:p>
        </w:tc>
        <w:tc>
          <w:tcPr>
            <w:tcW w:w="638" w:type="dxa"/>
            <w:shd w:val="clear" w:color="auto" w:fill="CCC0D9"/>
          </w:tcPr>
          <w:p w14:paraId="6FE5AB57" w14:textId="77777777" w:rsidR="00FE7967" w:rsidRPr="005F6745" w:rsidRDefault="00FE7967" w:rsidP="003B2A79">
            <w:pPr>
              <w:rPr>
                <w:szCs w:val="22"/>
              </w:rPr>
            </w:pPr>
          </w:p>
        </w:tc>
        <w:tc>
          <w:tcPr>
            <w:tcW w:w="638" w:type="dxa"/>
            <w:shd w:val="clear" w:color="auto" w:fill="CCC0D9"/>
          </w:tcPr>
          <w:p w14:paraId="58EB0C1A" w14:textId="77777777" w:rsidR="00FE7967" w:rsidRPr="005F6745" w:rsidRDefault="00FE7967" w:rsidP="003B2A79">
            <w:pPr>
              <w:rPr>
                <w:szCs w:val="22"/>
              </w:rPr>
            </w:pPr>
          </w:p>
        </w:tc>
        <w:tc>
          <w:tcPr>
            <w:tcW w:w="638" w:type="dxa"/>
            <w:shd w:val="clear" w:color="auto" w:fill="CCC0D9"/>
          </w:tcPr>
          <w:p w14:paraId="4C3C148A" w14:textId="77777777" w:rsidR="00FE7967" w:rsidRPr="005F6745" w:rsidRDefault="00FE7967" w:rsidP="003B2A79">
            <w:pPr>
              <w:rPr>
                <w:szCs w:val="22"/>
              </w:rPr>
            </w:pPr>
          </w:p>
        </w:tc>
        <w:tc>
          <w:tcPr>
            <w:tcW w:w="638" w:type="dxa"/>
            <w:tcBorders>
              <w:bottom w:val="single" w:sz="4" w:space="0" w:color="auto"/>
            </w:tcBorders>
            <w:shd w:val="clear" w:color="auto" w:fill="CCC0D9"/>
          </w:tcPr>
          <w:p w14:paraId="37ECDCD5" w14:textId="77777777" w:rsidR="00FE7967" w:rsidRPr="005F6745" w:rsidRDefault="00FE7967" w:rsidP="003B2A79">
            <w:pPr>
              <w:rPr>
                <w:szCs w:val="22"/>
              </w:rPr>
            </w:pPr>
          </w:p>
        </w:tc>
        <w:tc>
          <w:tcPr>
            <w:tcW w:w="638" w:type="dxa"/>
            <w:tcBorders>
              <w:bottom w:val="single" w:sz="4" w:space="0" w:color="auto"/>
            </w:tcBorders>
            <w:shd w:val="clear" w:color="auto" w:fill="auto"/>
          </w:tcPr>
          <w:p w14:paraId="14E0A409" w14:textId="77777777" w:rsidR="00FE7967" w:rsidRPr="005F6745" w:rsidRDefault="00FE7967" w:rsidP="003B2A79">
            <w:pPr>
              <w:rPr>
                <w:szCs w:val="22"/>
              </w:rPr>
            </w:pPr>
          </w:p>
        </w:tc>
        <w:tc>
          <w:tcPr>
            <w:tcW w:w="638" w:type="dxa"/>
            <w:tcBorders>
              <w:bottom w:val="single" w:sz="4" w:space="0" w:color="auto"/>
            </w:tcBorders>
            <w:shd w:val="clear" w:color="auto" w:fill="auto"/>
          </w:tcPr>
          <w:p w14:paraId="090199C8" w14:textId="77777777" w:rsidR="00FE7967" w:rsidRPr="005F6745" w:rsidRDefault="00FE7967" w:rsidP="003B2A79">
            <w:pPr>
              <w:rPr>
                <w:szCs w:val="22"/>
              </w:rPr>
            </w:pPr>
          </w:p>
        </w:tc>
      </w:tr>
      <w:tr w:rsidR="000266BE" w:rsidRPr="005F6745" w14:paraId="1974EDBB" w14:textId="77777777" w:rsidTr="00AA761E">
        <w:tc>
          <w:tcPr>
            <w:tcW w:w="654" w:type="dxa"/>
            <w:shd w:val="clear" w:color="auto" w:fill="auto"/>
          </w:tcPr>
          <w:p w14:paraId="35B54E02" w14:textId="77777777" w:rsidR="00FE7967" w:rsidRDefault="000266BE" w:rsidP="003B2A79">
            <w:pPr>
              <w:rPr>
                <w:szCs w:val="22"/>
              </w:rPr>
            </w:pPr>
            <w:r>
              <w:rPr>
                <w:szCs w:val="22"/>
              </w:rPr>
              <w:t>M&amp;E</w:t>
            </w:r>
          </w:p>
        </w:tc>
        <w:tc>
          <w:tcPr>
            <w:tcW w:w="1218" w:type="dxa"/>
            <w:shd w:val="clear" w:color="auto" w:fill="auto"/>
          </w:tcPr>
          <w:p w14:paraId="077E747A" w14:textId="77777777" w:rsidR="00FE7967" w:rsidRPr="005F6745" w:rsidRDefault="00814A3E" w:rsidP="003B2A79">
            <w:pPr>
              <w:rPr>
                <w:szCs w:val="22"/>
              </w:rPr>
            </w:pPr>
            <w:r>
              <w:rPr>
                <w:szCs w:val="22"/>
              </w:rPr>
              <w:t>1, 3, UNDP</w:t>
            </w:r>
          </w:p>
        </w:tc>
        <w:tc>
          <w:tcPr>
            <w:tcW w:w="636" w:type="dxa"/>
            <w:shd w:val="clear" w:color="auto" w:fill="auto"/>
          </w:tcPr>
          <w:p w14:paraId="19472651" w14:textId="77777777" w:rsidR="00FE7967" w:rsidRPr="005F6745" w:rsidRDefault="00FE7967" w:rsidP="003B2A79">
            <w:pPr>
              <w:rPr>
                <w:szCs w:val="22"/>
              </w:rPr>
            </w:pPr>
          </w:p>
        </w:tc>
        <w:tc>
          <w:tcPr>
            <w:tcW w:w="636" w:type="dxa"/>
            <w:shd w:val="clear" w:color="auto" w:fill="auto"/>
          </w:tcPr>
          <w:p w14:paraId="5995BB87" w14:textId="77777777" w:rsidR="00FE7967" w:rsidRPr="005F6745" w:rsidRDefault="00FE7967" w:rsidP="003B2A79">
            <w:pPr>
              <w:rPr>
                <w:szCs w:val="22"/>
              </w:rPr>
            </w:pPr>
          </w:p>
        </w:tc>
        <w:tc>
          <w:tcPr>
            <w:tcW w:w="636" w:type="dxa"/>
            <w:shd w:val="clear" w:color="auto" w:fill="auto"/>
          </w:tcPr>
          <w:p w14:paraId="60481C88" w14:textId="77777777" w:rsidR="00FE7967" w:rsidRPr="005F6745" w:rsidRDefault="00FE7967" w:rsidP="003B2A79">
            <w:pPr>
              <w:rPr>
                <w:szCs w:val="22"/>
              </w:rPr>
            </w:pPr>
          </w:p>
        </w:tc>
        <w:tc>
          <w:tcPr>
            <w:tcW w:w="636" w:type="dxa"/>
            <w:shd w:val="clear" w:color="auto" w:fill="auto"/>
          </w:tcPr>
          <w:p w14:paraId="497B7C3A" w14:textId="77777777" w:rsidR="00FE7967" w:rsidRPr="005F6745" w:rsidRDefault="00FE7967" w:rsidP="003B2A79">
            <w:pPr>
              <w:rPr>
                <w:szCs w:val="22"/>
              </w:rPr>
            </w:pPr>
          </w:p>
        </w:tc>
        <w:tc>
          <w:tcPr>
            <w:tcW w:w="637" w:type="dxa"/>
            <w:shd w:val="clear" w:color="auto" w:fill="auto"/>
          </w:tcPr>
          <w:p w14:paraId="21598959" w14:textId="77777777" w:rsidR="00FE7967" w:rsidRPr="005F6745" w:rsidRDefault="00FE7967" w:rsidP="003B2A79">
            <w:pPr>
              <w:rPr>
                <w:szCs w:val="22"/>
              </w:rPr>
            </w:pPr>
          </w:p>
        </w:tc>
        <w:tc>
          <w:tcPr>
            <w:tcW w:w="637" w:type="dxa"/>
            <w:shd w:val="clear" w:color="auto" w:fill="FBD4B4"/>
          </w:tcPr>
          <w:p w14:paraId="02F6F1BA" w14:textId="77777777" w:rsidR="00FE7967" w:rsidRPr="005F6745" w:rsidRDefault="00FE7967" w:rsidP="003B2A79">
            <w:pPr>
              <w:rPr>
                <w:szCs w:val="22"/>
              </w:rPr>
            </w:pPr>
          </w:p>
        </w:tc>
        <w:tc>
          <w:tcPr>
            <w:tcW w:w="637" w:type="dxa"/>
            <w:shd w:val="clear" w:color="auto" w:fill="auto"/>
          </w:tcPr>
          <w:p w14:paraId="56A4309B" w14:textId="77777777" w:rsidR="00FE7967" w:rsidRPr="005F6745" w:rsidRDefault="00FE7967" w:rsidP="003B2A79">
            <w:pPr>
              <w:rPr>
                <w:szCs w:val="22"/>
              </w:rPr>
            </w:pPr>
          </w:p>
        </w:tc>
        <w:tc>
          <w:tcPr>
            <w:tcW w:w="637" w:type="dxa"/>
            <w:shd w:val="clear" w:color="auto" w:fill="auto"/>
          </w:tcPr>
          <w:p w14:paraId="73E98173" w14:textId="77777777" w:rsidR="00FE7967" w:rsidRPr="005F6745" w:rsidRDefault="00FE7967" w:rsidP="003B2A79">
            <w:pPr>
              <w:rPr>
                <w:szCs w:val="22"/>
              </w:rPr>
            </w:pPr>
          </w:p>
        </w:tc>
        <w:tc>
          <w:tcPr>
            <w:tcW w:w="637" w:type="dxa"/>
            <w:shd w:val="clear" w:color="auto" w:fill="auto"/>
          </w:tcPr>
          <w:p w14:paraId="60181322" w14:textId="77777777" w:rsidR="00FE7967" w:rsidRPr="005F6745" w:rsidRDefault="00FE7967" w:rsidP="003B2A79">
            <w:pPr>
              <w:rPr>
                <w:szCs w:val="22"/>
              </w:rPr>
            </w:pPr>
          </w:p>
        </w:tc>
        <w:tc>
          <w:tcPr>
            <w:tcW w:w="637" w:type="dxa"/>
            <w:shd w:val="clear" w:color="auto" w:fill="FBD4B4"/>
          </w:tcPr>
          <w:p w14:paraId="16A2F105" w14:textId="77777777" w:rsidR="00FE7967" w:rsidRPr="005F6745" w:rsidRDefault="00FE7967" w:rsidP="003B2A79">
            <w:pPr>
              <w:rPr>
                <w:szCs w:val="22"/>
              </w:rPr>
            </w:pPr>
          </w:p>
        </w:tc>
        <w:tc>
          <w:tcPr>
            <w:tcW w:w="637" w:type="dxa"/>
            <w:shd w:val="clear" w:color="auto" w:fill="auto"/>
          </w:tcPr>
          <w:p w14:paraId="0405155A" w14:textId="77777777" w:rsidR="00FE7967" w:rsidRPr="005F6745" w:rsidRDefault="00FE7967" w:rsidP="003B2A79">
            <w:pPr>
              <w:rPr>
                <w:szCs w:val="22"/>
              </w:rPr>
            </w:pPr>
          </w:p>
        </w:tc>
        <w:tc>
          <w:tcPr>
            <w:tcW w:w="637" w:type="dxa"/>
            <w:shd w:val="clear" w:color="auto" w:fill="auto"/>
          </w:tcPr>
          <w:p w14:paraId="5210CA94" w14:textId="77777777" w:rsidR="00FE7967" w:rsidRPr="005F6745" w:rsidRDefault="00FE7967" w:rsidP="003B2A79">
            <w:pPr>
              <w:rPr>
                <w:szCs w:val="22"/>
              </w:rPr>
            </w:pPr>
          </w:p>
        </w:tc>
        <w:tc>
          <w:tcPr>
            <w:tcW w:w="638" w:type="dxa"/>
            <w:shd w:val="clear" w:color="auto" w:fill="FBD4B4"/>
          </w:tcPr>
          <w:p w14:paraId="69386209" w14:textId="77777777" w:rsidR="00FE7967" w:rsidRPr="005F6745" w:rsidRDefault="00FE7967" w:rsidP="003B2A79">
            <w:pPr>
              <w:rPr>
                <w:szCs w:val="22"/>
              </w:rPr>
            </w:pPr>
          </w:p>
        </w:tc>
        <w:tc>
          <w:tcPr>
            <w:tcW w:w="638" w:type="dxa"/>
            <w:shd w:val="clear" w:color="auto" w:fill="FBD4B4"/>
          </w:tcPr>
          <w:p w14:paraId="3315DE0B" w14:textId="77777777" w:rsidR="00FE7967" w:rsidRPr="005F6745" w:rsidRDefault="00FE7967" w:rsidP="003B2A79">
            <w:pPr>
              <w:rPr>
                <w:szCs w:val="22"/>
              </w:rPr>
            </w:pPr>
          </w:p>
        </w:tc>
        <w:tc>
          <w:tcPr>
            <w:tcW w:w="638" w:type="dxa"/>
            <w:shd w:val="clear" w:color="auto" w:fill="auto"/>
          </w:tcPr>
          <w:p w14:paraId="68F41F9D" w14:textId="77777777" w:rsidR="00FE7967" w:rsidRPr="005F6745" w:rsidRDefault="00FE7967" w:rsidP="003B2A79">
            <w:pPr>
              <w:rPr>
                <w:szCs w:val="22"/>
              </w:rPr>
            </w:pPr>
          </w:p>
        </w:tc>
        <w:tc>
          <w:tcPr>
            <w:tcW w:w="638" w:type="dxa"/>
            <w:shd w:val="clear" w:color="auto" w:fill="auto"/>
          </w:tcPr>
          <w:p w14:paraId="786DBF25" w14:textId="77777777" w:rsidR="00FE7967" w:rsidRPr="005F6745" w:rsidRDefault="00FE7967" w:rsidP="003B2A79">
            <w:pPr>
              <w:rPr>
                <w:szCs w:val="22"/>
              </w:rPr>
            </w:pPr>
          </w:p>
        </w:tc>
        <w:tc>
          <w:tcPr>
            <w:tcW w:w="638" w:type="dxa"/>
            <w:shd w:val="clear" w:color="auto" w:fill="auto"/>
          </w:tcPr>
          <w:p w14:paraId="254AEAF9" w14:textId="77777777" w:rsidR="00FE7967" w:rsidRPr="005F6745" w:rsidRDefault="00FE7967" w:rsidP="003B2A79">
            <w:pPr>
              <w:rPr>
                <w:szCs w:val="22"/>
              </w:rPr>
            </w:pPr>
          </w:p>
        </w:tc>
        <w:tc>
          <w:tcPr>
            <w:tcW w:w="638" w:type="dxa"/>
            <w:shd w:val="clear" w:color="auto" w:fill="FBD4B4"/>
          </w:tcPr>
          <w:p w14:paraId="4625281A" w14:textId="77777777" w:rsidR="00FE7967" w:rsidRPr="005F6745" w:rsidRDefault="00FE7967" w:rsidP="003B2A79">
            <w:pPr>
              <w:rPr>
                <w:szCs w:val="22"/>
              </w:rPr>
            </w:pPr>
          </w:p>
        </w:tc>
        <w:tc>
          <w:tcPr>
            <w:tcW w:w="638" w:type="dxa"/>
            <w:shd w:val="clear" w:color="auto" w:fill="FBD4B4"/>
          </w:tcPr>
          <w:p w14:paraId="1A803887" w14:textId="77777777" w:rsidR="00FE7967" w:rsidRPr="005F6745" w:rsidRDefault="00FE7967" w:rsidP="003B2A79">
            <w:pPr>
              <w:rPr>
                <w:szCs w:val="22"/>
              </w:rPr>
            </w:pPr>
          </w:p>
        </w:tc>
        <w:tc>
          <w:tcPr>
            <w:tcW w:w="638" w:type="dxa"/>
            <w:shd w:val="clear" w:color="auto" w:fill="FBD4B4"/>
          </w:tcPr>
          <w:p w14:paraId="440546AB" w14:textId="77777777" w:rsidR="00FE7967" w:rsidRPr="005F6745" w:rsidRDefault="00FE7967" w:rsidP="003B2A79">
            <w:pPr>
              <w:rPr>
                <w:szCs w:val="22"/>
              </w:rPr>
            </w:pPr>
          </w:p>
        </w:tc>
      </w:tr>
    </w:tbl>
    <w:p w14:paraId="35D0F015" w14:textId="18649060" w:rsidR="00814A3E" w:rsidRDefault="00814A3E" w:rsidP="00814A3E">
      <w:pPr>
        <w:rPr>
          <w:szCs w:val="22"/>
        </w:rPr>
      </w:pPr>
      <w:r>
        <w:rPr>
          <w:szCs w:val="22"/>
        </w:rPr>
        <w:t>Responsible parties are</w:t>
      </w:r>
      <w:r w:rsidR="00C25AC6">
        <w:rPr>
          <w:szCs w:val="22"/>
        </w:rPr>
        <w:t>:</w:t>
      </w:r>
    </w:p>
    <w:p w14:paraId="3F9DAF79" w14:textId="77777777" w:rsidR="005F1761" w:rsidRDefault="00814A3E" w:rsidP="005F1761">
      <w:pPr>
        <w:spacing w:after="0"/>
        <w:rPr>
          <w:szCs w:val="22"/>
        </w:rPr>
      </w:pPr>
      <w:r>
        <w:rPr>
          <w:szCs w:val="22"/>
        </w:rPr>
        <w:t xml:space="preserve">1.  Project Manager.  </w:t>
      </w:r>
    </w:p>
    <w:p w14:paraId="48254820" w14:textId="77777777" w:rsidR="005F1761" w:rsidRDefault="00814A3E" w:rsidP="005F1761">
      <w:pPr>
        <w:spacing w:after="0"/>
        <w:rPr>
          <w:szCs w:val="22"/>
        </w:rPr>
      </w:pPr>
      <w:r>
        <w:rPr>
          <w:szCs w:val="22"/>
        </w:rPr>
        <w:t xml:space="preserve">2.  EESL Team.  </w:t>
      </w:r>
    </w:p>
    <w:p w14:paraId="1852EEF0" w14:textId="77777777" w:rsidR="005F1761" w:rsidRDefault="00814A3E" w:rsidP="005F1761">
      <w:pPr>
        <w:spacing w:after="0"/>
        <w:rPr>
          <w:szCs w:val="22"/>
        </w:rPr>
      </w:pPr>
      <w:r>
        <w:rPr>
          <w:szCs w:val="22"/>
        </w:rPr>
        <w:t xml:space="preserve">3.  National and international consultants.  </w:t>
      </w:r>
    </w:p>
    <w:p w14:paraId="311BD368" w14:textId="77777777" w:rsidR="005F1761" w:rsidRDefault="00814A3E" w:rsidP="005F1761">
      <w:pPr>
        <w:spacing w:after="0"/>
        <w:rPr>
          <w:szCs w:val="22"/>
        </w:rPr>
      </w:pPr>
      <w:r>
        <w:rPr>
          <w:szCs w:val="22"/>
        </w:rPr>
        <w:t xml:space="preserve">4.  </w:t>
      </w:r>
      <w:r w:rsidR="00AE0351">
        <w:rPr>
          <w:szCs w:val="22"/>
        </w:rPr>
        <w:t xml:space="preserve">Ministry of Investments </w:t>
      </w:r>
      <w:r>
        <w:rPr>
          <w:szCs w:val="22"/>
        </w:rPr>
        <w:t xml:space="preserve">and Development of RK.  </w:t>
      </w:r>
    </w:p>
    <w:p w14:paraId="00CEDF9C" w14:textId="77777777" w:rsidR="005F1761" w:rsidRDefault="00814A3E" w:rsidP="005F1761">
      <w:pPr>
        <w:spacing w:after="0"/>
        <w:rPr>
          <w:szCs w:val="22"/>
        </w:rPr>
      </w:pPr>
      <w:r>
        <w:rPr>
          <w:szCs w:val="22"/>
        </w:rPr>
        <w:t xml:space="preserve">5.  Laboratories.  </w:t>
      </w:r>
    </w:p>
    <w:p w14:paraId="4F912CE3" w14:textId="77777777" w:rsidR="005F1761" w:rsidRDefault="00814A3E" w:rsidP="005F1761">
      <w:pPr>
        <w:spacing w:after="0"/>
        <w:rPr>
          <w:szCs w:val="22"/>
        </w:rPr>
      </w:pPr>
      <w:r>
        <w:rPr>
          <w:szCs w:val="22"/>
        </w:rPr>
        <w:t xml:space="preserve">6.  Marketing and consumer outreach team.  </w:t>
      </w:r>
    </w:p>
    <w:p w14:paraId="2B97249B" w14:textId="0F73DF11" w:rsidR="00814A3E" w:rsidRDefault="00814A3E" w:rsidP="005F1761">
      <w:pPr>
        <w:spacing w:after="0"/>
        <w:rPr>
          <w:szCs w:val="22"/>
        </w:rPr>
      </w:pPr>
      <w:r>
        <w:rPr>
          <w:szCs w:val="22"/>
        </w:rPr>
        <w:t>7.  Kentau Transformer Manufacturing Plant</w:t>
      </w:r>
    </w:p>
    <w:p w14:paraId="299C761C" w14:textId="77777777" w:rsidR="00980ED6" w:rsidRDefault="00980ED6" w:rsidP="005F1761">
      <w:pPr>
        <w:spacing w:after="0"/>
        <w:rPr>
          <w:szCs w:val="22"/>
        </w:rPr>
        <w:sectPr w:rsidR="00980ED6" w:rsidSect="00954104">
          <w:pgSz w:w="16834" w:h="11894" w:orient="landscape" w:code="1"/>
          <w:pgMar w:top="1440" w:right="1440" w:bottom="1440" w:left="1440" w:header="720" w:footer="432" w:gutter="0"/>
          <w:cols w:space="720"/>
          <w:titlePg/>
          <w:docGrid w:linePitch="360"/>
        </w:sectPr>
      </w:pPr>
    </w:p>
    <w:p w14:paraId="7A3A6FF1" w14:textId="2FF75C53" w:rsidR="00814A3E" w:rsidRPr="00814A3E" w:rsidRDefault="00406B6B" w:rsidP="005867D8">
      <w:pPr>
        <w:spacing w:after="0"/>
        <w:jc w:val="left"/>
        <w:rPr>
          <w:rFonts w:eastAsia="Calibri"/>
          <w:szCs w:val="20"/>
        </w:rPr>
      </w:pPr>
      <w:r>
        <w:rPr>
          <w:rFonts w:eastAsia="Calibri"/>
          <w:szCs w:val="20"/>
        </w:rPr>
        <w:t>The numbered tasks above are associated with</w:t>
      </w:r>
      <w:r w:rsidR="005F1761">
        <w:rPr>
          <w:rFonts w:eastAsia="Calibri"/>
          <w:szCs w:val="20"/>
        </w:rPr>
        <w:t xml:space="preserve"> the following outputs:</w:t>
      </w:r>
    </w:p>
    <w:p w14:paraId="2EE57B8B" w14:textId="77777777" w:rsidR="00814A3E" w:rsidRDefault="00814A3E" w:rsidP="005867D8">
      <w:pPr>
        <w:spacing w:after="0"/>
        <w:jc w:val="left"/>
        <w:rPr>
          <w:rFonts w:eastAsia="Calibri"/>
          <w:i/>
          <w:szCs w:val="20"/>
        </w:rPr>
      </w:pPr>
    </w:p>
    <w:p w14:paraId="05F2FC8C" w14:textId="77777777" w:rsidR="00540367" w:rsidRPr="003B602A" w:rsidRDefault="00540367" w:rsidP="003B602A">
      <w:pPr>
        <w:ind w:left="720"/>
      </w:pPr>
      <w:r w:rsidRPr="003B602A">
        <w:rPr>
          <w:i/>
        </w:rPr>
        <w:t>Output 1.1.</w:t>
      </w:r>
      <w:r w:rsidRPr="003B602A">
        <w:t xml:space="preserve"> National MEPS for refrigerators, distribution transformers, and industrial motors developed, adopted, and implemented</w:t>
      </w:r>
    </w:p>
    <w:p w14:paraId="55CF3A7C" w14:textId="77777777" w:rsidR="00540367" w:rsidRPr="003B602A" w:rsidRDefault="00540367" w:rsidP="003B602A">
      <w:pPr>
        <w:ind w:left="720"/>
      </w:pPr>
      <w:r w:rsidRPr="003B602A">
        <w:rPr>
          <w:i/>
        </w:rPr>
        <w:t>Output 1.2.</w:t>
      </w:r>
      <w:r w:rsidRPr="003B602A">
        <w:t xml:space="preserve">    National labelling system for energy performance of refrigerators developed and implemented</w:t>
      </w:r>
    </w:p>
    <w:p w14:paraId="0A0386A9" w14:textId="77777777" w:rsidR="00540367" w:rsidRPr="003B602A" w:rsidRDefault="00540367" w:rsidP="003B602A">
      <w:pPr>
        <w:ind w:left="720"/>
      </w:pPr>
      <w:r w:rsidRPr="003B602A">
        <w:rPr>
          <w:i/>
        </w:rPr>
        <w:t>Output 1.3.</w:t>
      </w:r>
      <w:r w:rsidRPr="003B602A">
        <w:t xml:space="preserve">   National HEPS developed for bulk procurement of distribution transformers </w:t>
      </w:r>
    </w:p>
    <w:p w14:paraId="4451AC2E" w14:textId="21A7B301" w:rsidR="00540367" w:rsidRPr="003B602A" w:rsidRDefault="00540367" w:rsidP="003B602A">
      <w:pPr>
        <w:ind w:left="720"/>
      </w:pPr>
      <w:r w:rsidRPr="003B602A">
        <w:rPr>
          <w:i/>
        </w:rPr>
        <w:t>Output 1.4.</w:t>
      </w:r>
      <w:r w:rsidRPr="003B602A">
        <w:t xml:space="preserve">   Capacity of key agencies expanded with regard to EESL </w:t>
      </w:r>
    </w:p>
    <w:p w14:paraId="2EF66894" w14:textId="77777777" w:rsidR="00540367" w:rsidRPr="003B602A" w:rsidRDefault="00540367" w:rsidP="003B602A">
      <w:pPr>
        <w:ind w:left="720"/>
        <w:rPr>
          <w:i/>
        </w:rPr>
      </w:pPr>
    </w:p>
    <w:p w14:paraId="0A4CA470" w14:textId="77777777" w:rsidR="00540367" w:rsidRPr="003B602A" w:rsidRDefault="00540367" w:rsidP="003B602A">
      <w:pPr>
        <w:ind w:left="720"/>
        <w:rPr>
          <w:rFonts w:eastAsia="Calibri"/>
          <w:szCs w:val="20"/>
        </w:rPr>
      </w:pPr>
      <w:r w:rsidRPr="003B602A">
        <w:rPr>
          <w:i/>
        </w:rPr>
        <w:t>Output</w:t>
      </w:r>
      <w:r w:rsidRPr="003B602A">
        <w:rPr>
          <w:rFonts w:eastAsia="Calibri"/>
          <w:i/>
          <w:szCs w:val="20"/>
        </w:rPr>
        <w:t xml:space="preserve"> 2.1.  </w:t>
      </w:r>
      <w:r w:rsidRPr="003B602A">
        <w:rPr>
          <w:rFonts w:eastAsia="Calibri"/>
          <w:szCs w:val="20"/>
        </w:rPr>
        <w:t xml:space="preserve">Monitoring and verification regime for standards, certification, and labelling adopted and implemented.  </w:t>
      </w:r>
    </w:p>
    <w:p w14:paraId="394D1AF4" w14:textId="77777777" w:rsidR="00540367" w:rsidRPr="003B602A" w:rsidRDefault="00540367" w:rsidP="003B602A">
      <w:pPr>
        <w:ind w:left="720"/>
        <w:rPr>
          <w:rFonts w:eastAsia="Calibri"/>
          <w:szCs w:val="20"/>
        </w:rPr>
      </w:pPr>
      <w:r w:rsidRPr="003B602A">
        <w:rPr>
          <w:rFonts w:eastAsia="Calibri"/>
          <w:i/>
          <w:szCs w:val="20"/>
        </w:rPr>
        <w:t xml:space="preserve">Output 2.2.  </w:t>
      </w:r>
      <w:r w:rsidRPr="003B602A">
        <w:rPr>
          <w:rFonts w:eastAsia="Calibri"/>
          <w:szCs w:val="20"/>
        </w:rPr>
        <w:t xml:space="preserve">Needed equipment and training delivered to certification laboratories.  </w:t>
      </w:r>
    </w:p>
    <w:p w14:paraId="5E0FDA4E" w14:textId="77777777" w:rsidR="00540367" w:rsidRPr="003B602A" w:rsidRDefault="00540367" w:rsidP="003B602A">
      <w:pPr>
        <w:ind w:left="720"/>
        <w:rPr>
          <w:rFonts w:eastAsia="Calibri"/>
          <w:szCs w:val="20"/>
        </w:rPr>
      </w:pPr>
      <w:r w:rsidRPr="003B602A">
        <w:rPr>
          <w:rFonts w:eastAsia="Calibri"/>
          <w:i/>
          <w:szCs w:val="20"/>
        </w:rPr>
        <w:t xml:space="preserve">Output 2.3.  </w:t>
      </w:r>
      <w:r w:rsidRPr="003B602A">
        <w:rPr>
          <w:rFonts w:eastAsia="Calibri"/>
          <w:szCs w:val="20"/>
        </w:rPr>
        <w:t xml:space="preserve">Register and web portal on compliant products created, regularly updated, and handed off to responsible agency  </w:t>
      </w:r>
    </w:p>
    <w:p w14:paraId="2136D01C" w14:textId="77777777" w:rsidR="00540367" w:rsidRPr="003B602A" w:rsidRDefault="00540367" w:rsidP="003B602A">
      <w:pPr>
        <w:ind w:left="720"/>
        <w:rPr>
          <w:szCs w:val="20"/>
        </w:rPr>
      </w:pPr>
      <w:r w:rsidRPr="003B602A">
        <w:rPr>
          <w:rFonts w:eastAsia="Calibri"/>
          <w:i/>
          <w:szCs w:val="20"/>
        </w:rPr>
        <w:t xml:space="preserve">Output 2.4.  </w:t>
      </w:r>
      <w:r w:rsidRPr="003B602A">
        <w:rPr>
          <w:rFonts w:eastAsia="Calibri"/>
          <w:szCs w:val="20"/>
        </w:rPr>
        <w:t xml:space="preserve">Testing and public reporting on retail purchases carried out, revealing real compliance with standards and product claims.  </w:t>
      </w:r>
    </w:p>
    <w:p w14:paraId="350664AB" w14:textId="77777777" w:rsidR="00540367" w:rsidRPr="003B602A" w:rsidRDefault="00540367" w:rsidP="003B602A">
      <w:pPr>
        <w:ind w:left="720"/>
        <w:rPr>
          <w:rFonts w:ascii="Cambria" w:eastAsia="Times New Roman" w:hAnsi="Cambria"/>
          <w:bCs/>
          <w:color w:val="4F81BD"/>
          <w:szCs w:val="20"/>
        </w:rPr>
      </w:pPr>
    </w:p>
    <w:p w14:paraId="61A4666A" w14:textId="77777777" w:rsidR="00540367" w:rsidRPr="003B602A" w:rsidRDefault="00540367" w:rsidP="003B602A">
      <w:pPr>
        <w:ind w:left="720"/>
        <w:rPr>
          <w:rFonts w:eastAsia="Calibri"/>
          <w:szCs w:val="20"/>
        </w:rPr>
      </w:pPr>
      <w:r w:rsidRPr="003B602A">
        <w:rPr>
          <w:i/>
        </w:rPr>
        <w:t>Output</w:t>
      </w:r>
      <w:r w:rsidRPr="003B602A">
        <w:rPr>
          <w:rFonts w:eastAsia="Calibri"/>
          <w:i/>
          <w:szCs w:val="20"/>
        </w:rPr>
        <w:t xml:space="preserve"> 3.1.  </w:t>
      </w:r>
      <w:r w:rsidRPr="003B602A">
        <w:rPr>
          <w:rFonts w:eastAsia="Calibri"/>
          <w:szCs w:val="20"/>
        </w:rPr>
        <w:t xml:space="preserve">Market studies on stocks, sales, and consumer preferences carried out at the beginning and end of the project.  </w:t>
      </w:r>
    </w:p>
    <w:p w14:paraId="7AF9D296" w14:textId="77777777" w:rsidR="00540367" w:rsidRPr="003B602A" w:rsidRDefault="00540367" w:rsidP="003B602A">
      <w:pPr>
        <w:ind w:left="720"/>
        <w:rPr>
          <w:rFonts w:eastAsia="Calibri"/>
          <w:i/>
          <w:szCs w:val="20"/>
        </w:rPr>
      </w:pPr>
      <w:r w:rsidRPr="003B602A">
        <w:rPr>
          <w:rFonts w:eastAsia="Calibri"/>
          <w:i/>
          <w:szCs w:val="20"/>
        </w:rPr>
        <w:t xml:space="preserve">Output 3.2. </w:t>
      </w:r>
      <w:r w:rsidRPr="003B602A">
        <w:rPr>
          <w:rFonts w:eastAsia="Calibri"/>
          <w:szCs w:val="20"/>
        </w:rPr>
        <w:t xml:space="preserve"> Rebates and credits delivered to residential consumers</w:t>
      </w:r>
      <w:r w:rsidRPr="003B602A">
        <w:rPr>
          <w:rFonts w:eastAsia="Calibri"/>
          <w:i/>
          <w:szCs w:val="20"/>
        </w:rPr>
        <w:t xml:space="preserve">. </w:t>
      </w:r>
    </w:p>
    <w:p w14:paraId="5D10BBC7" w14:textId="77777777" w:rsidR="00540367" w:rsidRPr="003B602A" w:rsidRDefault="00540367" w:rsidP="003B602A">
      <w:pPr>
        <w:ind w:left="720"/>
        <w:rPr>
          <w:rFonts w:eastAsia="Calibri"/>
          <w:szCs w:val="20"/>
        </w:rPr>
      </w:pPr>
      <w:r w:rsidRPr="003B602A">
        <w:rPr>
          <w:rFonts w:eastAsia="Calibri"/>
          <w:i/>
          <w:szCs w:val="20"/>
        </w:rPr>
        <w:t xml:space="preserve">Output 3.3.  </w:t>
      </w:r>
      <w:r w:rsidRPr="003B602A">
        <w:rPr>
          <w:rFonts w:eastAsia="Calibri"/>
          <w:szCs w:val="20"/>
        </w:rPr>
        <w:t xml:space="preserve">Public relations campaigns and training delivered to consumers and state procurement staff.  </w:t>
      </w:r>
    </w:p>
    <w:p w14:paraId="6600A1B9" w14:textId="77777777" w:rsidR="00540367" w:rsidRPr="003B602A" w:rsidRDefault="00540367" w:rsidP="003B602A">
      <w:pPr>
        <w:ind w:left="720"/>
        <w:rPr>
          <w:rFonts w:eastAsia="Calibri"/>
          <w:szCs w:val="20"/>
        </w:rPr>
      </w:pPr>
      <w:r w:rsidRPr="003B602A">
        <w:rPr>
          <w:rFonts w:eastAsia="Calibri"/>
          <w:i/>
          <w:szCs w:val="20"/>
        </w:rPr>
        <w:t xml:space="preserve">Output 3.4.  </w:t>
      </w:r>
      <w:r w:rsidRPr="003B602A">
        <w:rPr>
          <w:rFonts w:eastAsia="Calibri"/>
          <w:szCs w:val="20"/>
        </w:rPr>
        <w:t xml:space="preserve">Consultation delivered to industrial consumers to promote early and expanded uptake of EE equipment.  </w:t>
      </w:r>
    </w:p>
    <w:p w14:paraId="13D8F99C" w14:textId="77777777" w:rsidR="00540367" w:rsidRPr="003B602A" w:rsidRDefault="00540367" w:rsidP="003B602A">
      <w:pPr>
        <w:ind w:left="720"/>
        <w:rPr>
          <w:rFonts w:ascii="Cambria" w:eastAsia="Times New Roman" w:hAnsi="Cambria"/>
          <w:bCs/>
          <w:color w:val="4F81BD"/>
          <w:szCs w:val="20"/>
        </w:rPr>
      </w:pPr>
    </w:p>
    <w:p w14:paraId="11C7ABEE" w14:textId="77777777" w:rsidR="00540367" w:rsidRPr="003B602A" w:rsidRDefault="00540367" w:rsidP="003B602A">
      <w:pPr>
        <w:ind w:left="720"/>
        <w:rPr>
          <w:i/>
        </w:rPr>
      </w:pPr>
      <w:r w:rsidRPr="003B602A">
        <w:rPr>
          <w:i/>
        </w:rPr>
        <w:t xml:space="preserve">Output 4.1.  </w:t>
      </w:r>
      <w:r w:rsidRPr="003B602A">
        <w:t>Technical support delivered to domestic manufacturers of distribution transformers.</w:t>
      </w:r>
    </w:p>
    <w:p w14:paraId="341B8B40" w14:textId="77777777" w:rsidR="00540367" w:rsidRPr="003B602A" w:rsidRDefault="00540367" w:rsidP="003B602A">
      <w:pPr>
        <w:ind w:left="720"/>
        <w:rPr>
          <w:rFonts w:eastAsia="Calibri"/>
          <w:i/>
          <w:szCs w:val="22"/>
        </w:rPr>
      </w:pPr>
      <w:r w:rsidRPr="003B602A">
        <w:rPr>
          <w:rFonts w:eastAsia="Calibri"/>
          <w:i/>
          <w:szCs w:val="22"/>
        </w:rPr>
        <w:t xml:space="preserve">Output 4.2.  </w:t>
      </w:r>
      <w:r w:rsidRPr="003B602A">
        <w:rPr>
          <w:rFonts w:eastAsia="Calibri"/>
          <w:szCs w:val="22"/>
        </w:rPr>
        <w:t>Training and delivery of information for distributors, retailers, installers, and waste haulers</w:t>
      </w:r>
      <w:r w:rsidRPr="003B602A">
        <w:rPr>
          <w:rFonts w:eastAsia="Calibri"/>
          <w:i/>
          <w:szCs w:val="22"/>
        </w:rPr>
        <w:t xml:space="preserve">.  </w:t>
      </w:r>
    </w:p>
    <w:p w14:paraId="6E704AC2" w14:textId="77777777" w:rsidR="0094697D" w:rsidRPr="003B602A" w:rsidRDefault="0094697D" w:rsidP="003B602A">
      <w:pPr>
        <w:ind w:left="720"/>
      </w:pPr>
    </w:p>
    <w:p w14:paraId="64F0DBCD" w14:textId="77777777" w:rsidR="005867D8" w:rsidRPr="003B602A" w:rsidRDefault="005867D8" w:rsidP="003B602A">
      <w:pPr>
        <w:ind w:left="720"/>
      </w:pPr>
      <w:r w:rsidRPr="003B602A">
        <w:t>M&amp;E:  Monitoring and evaluation</w:t>
      </w:r>
    </w:p>
    <w:p w14:paraId="072D33E6" w14:textId="77777777" w:rsidR="008462E8" w:rsidRDefault="008462E8" w:rsidP="003B2A79">
      <w:pPr>
        <w:rPr>
          <w:b/>
          <w:szCs w:val="22"/>
        </w:rPr>
      </w:pPr>
    </w:p>
    <w:p w14:paraId="10AB55CC" w14:textId="77777777" w:rsidR="00263D0F" w:rsidRDefault="00263D0F" w:rsidP="003B2A79">
      <w:pPr>
        <w:rPr>
          <w:b/>
          <w:szCs w:val="22"/>
        </w:rPr>
        <w:sectPr w:rsidR="00263D0F" w:rsidSect="00954104">
          <w:pgSz w:w="11894" w:h="16834" w:code="1"/>
          <w:pgMar w:top="1440" w:right="1440" w:bottom="1440" w:left="1440" w:header="720" w:footer="432" w:gutter="0"/>
          <w:cols w:space="720"/>
          <w:titlePg/>
          <w:docGrid w:linePitch="360"/>
        </w:sectPr>
      </w:pPr>
    </w:p>
    <w:p w14:paraId="08C25993" w14:textId="65036D64" w:rsidR="00DD3763" w:rsidRPr="00CA048E" w:rsidRDefault="00DD3763" w:rsidP="003B2A79">
      <w:pPr>
        <w:rPr>
          <w:b/>
          <w:sz w:val="24"/>
          <w:szCs w:val="22"/>
        </w:rPr>
      </w:pPr>
      <w:r w:rsidRPr="00CA048E">
        <w:rPr>
          <w:b/>
          <w:sz w:val="24"/>
          <w:szCs w:val="22"/>
        </w:rPr>
        <w:t xml:space="preserve">Annex B.  </w:t>
      </w:r>
      <w:r w:rsidR="003E3ABA" w:rsidRPr="00CA048E">
        <w:rPr>
          <w:b/>
          <w:sz w:val="24"/>
          <w:szCs w:val="22"/>
        </w:rPr>
        <w:t>Monitoring Plan</w:t>
      </w:r>
    </w:p>
    <w:p w14:paraId="22F31487" w14:textId="77777777" w:rsidR="003E3ABA" w:rsidRDefault="003E3ABA" w:rsidP="003B2A79">
      <w:pPr>
        <w:rPr>
          <w:szCs w:val="20"/>
        </w:rPr>
      </w:pPr>
      <w:r w:rsidRPr="0003763F">
        <w:rPr>
          <w:szCs w:val="20"/>
        </w:rPr>
        <w:t xml:space="preserve">The Project Manager will collect results data according to the following monitoring plan.  </w:t>
      </w:r>
    </w:p>
    <w:p w14:paraId="67AC49B2" w14:textId="77777777" w:rsidR="00C25AC6" w:rsidRPr="00DD3763" w:rsidRDefault="00C25AC6" w:rsidP="003B2A79">
      <w:pPr>
        <w:rPr>
          <w:b/>
          <w:szCs w:val="2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1559"/>
        <w:gridCol w:w="1523"/>
        <w:gridCol w:w="2102"/>
        <w:gridCol w:w="1081"/>
        <w:gridCol w:w="1979"/>
        <w:gridCol w:w="1704"/>
        <w:gridCol w:w="1761"/>
      </w:tblGrid>
      <w:tr w:rsidR="00E1599B" w:rsidRPr="00B07004" w14:paraId="3B11B35E" w14:textId="77777777" w:rsidTr="00E1599B">
        <w:trPr>
          <w:trHeight w:val="620"/>
          <w:tblHeader/>
        </w:trPr>
        <w:tc>
          <w:tcPr>
            <w:tcW w:w="1589" w:type="dxa"/>
            <w:shd w:val="clear" w:color="auto" w:fill="D9D9D9"/>
            <w:vAlign w:val="center"/>
          </w:tcPr>
          <w:p w14:paraId="58E06EDA" w14:textId="77777777" w:rsidR="007C28DB" w:rsidRPr="00B07004" w:rsidRDefault="007C28DB" w:rsidP="00954104">
            <w:pPr>
              <w:widowControl w:val="0"/>
              <w:spacing w:before="40" w:after="40"/>
              <w:jc w:val="left"/>
              <w:rPr>
                <w:b/>
                <w:szCs w:val="20"/>
              </w:rPr>
            </w:pPr>
            <w:r w:rsidRPr="00B07004">
              <w:rPr>
                <w:b/>
                <w:szCs w:val="20"/>
              </w:rPr>
              <w:t xml:space="preserve">Monitoring </w:t>
            </w:r>
          </w:p>
        </w:tc>
        <w:tc>
          <w:tcPr>
            <w:tcW w:w="1559" w:type="dxa"/>
            <w:shd w:val="clear" w:color="auto" w:fill="D9D9D9"/>
            <w:vAlign w:val="center"/>
          </w:tcPr>
          <w:p w14:paraId="3509817B" w14:textId="77777777" w:rsidR="007C28DB" w:rsidRPr="00B07004" w:rsidRDefault="007C28DB" w:rsidP="00954104">
            <w:pPr>
              <w:widowControl w:val="0"/>
              <w:spacing w:before="40" w:after="40"/>
              <w:jc w:val="center"/>
              <w:rPr>
                <w:b/>
                <w:szCs w:val="20"/>
              </w:rPr>
            </w:pPr>
            <w:r w:rsidRPr="00B07004">
              <w:rPr>
                <w:b/>
                <w:szCs w:val="20"/>
              </w:rPr>
              <w:t>Indicators</w:t>
            </w:r>
          </w:p>
        </w:tc>
        <w:tc>
          <w:tcPr>
            <w:tcW w:w="1523" w:type="dxa"/>
            <w:shd w:val="clear" w:color="auto" w:fill="D9D9D9"/>
          </w:tcPr>
          <w:p w14:paraId="48B90ED2" w14:textId="77777777" w:rsidR="007C28DB" w:rsidRPr="00B07004" w:rsidRDefault="007C28DB" w:rsidP="00954104">
            <w:pPr>
              <w:widowControl w:val="0"/>
              <w:spacing w:before="40" w:after="40"/>
              <w:jc w:val="center"/>
              <w:rPr>
                <w:b/>
                <w:szCs w:val="20"/>
              </w:rPr>
            </w:pPr>
          </w:p>
          <w:p w14:paraId="7E7A5E89" w14:textId="77777777" w:rsidR="007C28DB" w:rsidRPr="00B07004" w:rsidRDefault="007C28DB" w:rsidP="00954104">
            <w:pPr>
              <w:widowControl w:val="0"/>
              <w:spacing w:before="40" w:after="40"/>
              <w:jc w:val="center"/>
              <w:rPr>
                <w:b/>
                <w:szCs w:val="20"/>
              </w:rPr>
            </w:pPr>
            <w:r w:rsidRPr="00B07004">
              <w:rPr>
                <w:b/>
                <w:szCs w:val="20"/>
              </w:rPr>
              <w:t>Description</w:t>
            </w:r>
          </w:p>
        </w:tc>
        <w:tc>
          <w:tcPr>
            <w:tcW w:w="2102" w:type="dxa"/>
            <w:shd w:val="clear" w:color="auto" w:fill="D9D9D9"/>
            <w:vAlign w:val="center"/>
          </w:tcPr>
          <w:p w14:paraId="37899C37" w14:textId="77777777" w:rsidR="007C28DB" w:rsidRPr="00B07004" w:rsidRDefault="007C28DB" w:rsidP="00954104">
            <w:pPr>
              <w:widowControl w:val="0"/>
              <w:spacing w:before="40" w:after="40"/>
              <w:jc w:val="center"/>
              <w:rPr>
                <w:b/>
                <w:szCs w:val="20"/>
              </w:rPr>
            </w:pPr>
            <w:r w:rsidRPr="00B07004">
              <w:rPr>
                <w:b/>
                <w:szCs w:val="20"/>
              </w:rPr>
              <w:t>Data source/Collection Methods</w:t>
            </w:r>
          </w:p>
        </w:tc>
        <w:tc>
          <w:tcPr>
            <w:tcW w:w="1081" w:type="dxa"/>
            <w:shd w:val="clear" w:color="auto" w:fill="D9D9D9"/>
            <w:vAlign w:val="center"/>
          </w:tcPr>
          <w:p w14:paraId="353AB9EE" w14:textId="77777777" w:rsidR="007C28DB" w:rsidRPr="00B07004" w:rsidRDefault="007C28DB" w:rsidP="00954104">
            <w:pPr>
              <w:widowControl w:val="0"/>
              <w:spacing w:before="40" w:after="40"/>
              <w:jc w:val="center"/>
              <w:rPr>
                <w:b/>
                <w:szCs w:val="20"/>
              </w:rPr>
            </w:pPr>
            <w:r w:rsidRPr="00B07004">
              <w:rPr>
                <w:b/>
                <w:szCs w:val="20"/>
              </w:rPr>
              <w:t>Frequency</w:t>
            </w:r>
          </w:p>
          <w:p w14:paraId="28FBB209" w14:textId="77777777" w:rsidR="007C28DB" w:rsidRPr="00B07004" w:rsidRDefault="007C28DB" w:rsidP="00954104">
            <w:pPr>
              <w:widowControl w:val="0"/>
              <w:spacing w:before="40" w:after="40"/>
              <w:jc w:val="center"/>
              <w:rPr>
                <w:b/>
                <w:szCs w:val="20"/>
              </w:rPr>
            </w:pPr>
          </w:p>
        </w:tc>
        <w:tc>
          <w:tcPr>
            <w:tcW w:w="1979" w:type="dxa"/>
            <w:shd w:val="clear" w:color="auto" w:fill="D9D9D9"/>
            <w:vAlign w:val="center"/>
          </w:tcPr>
          <w:p w14:paraId="5AE9BD30" w14:textId="77777777" w:rsidR="007C28DB" w:rsidRPr="00B07004" w:rsidRDefault="007C28DB" w:rsidP="00954104">
            <w:pPr>
              <w:widowControl w:val="0"/>
              <w:spacing w:before="40" w:after="40"/>
              <w:jc w:val="center"/>
              <w:rPr>
                <w:b/>
                <w:szCs w:val="20"/>
              </w:rPr>
            </w:pPr>
            <w:r w:rsidRPr="00B07004">
              <w:rPr>
                <w:b/>
                <w:szCs w:val="20"/>
              </w:rPr>
              <w:t>Responsible for data collection</w:t>
            </w:r>
          </w:p>
        </w:tc>
        <w:tc>
          <w:tcPr>
            <w:tcW w:w="1704" w:type="dxa"/>
            <w:shd w:val="clear" w:color="auto" w:fill="D9D9D9"/>
            <w:vAlign w:val="center"/>
          </w:tcPr>
          <w:p w14:paraId="540BC3F0" w14:textId="77777777" w:rsidR="007C28DB" w:rsidRPr="00B07004" w:rsidRDefault="007C28DB" w:rsidP="00954104">
            <w:pPr>
              <w:widowControl w:val="0"/>
              <w:spacing w:before="40" w:after="40"/>
              <w:jc w:val="center"/>
              <w:rPr>
                <w:b/>
                <w:szCs w:val="20"/>
              </w:rPr>
            </w:pPr>
            <w:r w:rsidRPr="00B07004">
              <w:rPr>
                <w:b/>
                <w:szCs w:val="20"/>
              </w:rPr>
              <w:t>Means of verification</w:t>
            </w:r>
          </w:p>
        </w:tc>
        <w:tc>
          <w:tcPr>
            <w:tcW w:w="1761" w:type="dxa"/>
            <w:shd w:val="clear" w:color="auto" w:fill="D9D9D9"/>
            <w:vAlign w:val="center"/>
          </w:tcPr>
          <w:p w14:paraId="6292F6C4" w14:textId="590AF5E7" w:rsidR="007C28DB" w:rsidRPr="00B07004" w:rsidRDefault="007C28DB" w:rsidP="00954104">
            <w:pPr>
              <w:widowControl w:val="0"/>
              <w:spacing w:before="40" w:after="40"/>
              <w:jc w:val="center"/>
              <w:rPr>
                <w:b/>
                <w:szCs w:val="20"/>
              </w:rPr>
            </w:pPr>
            <w:r w:rsidRPr="00B07004">
              <w:rPr>
                <w:b/>
                <w:szCs w:val="20"/>
              </w:rPr>
              <w:t>Assumptions and Risks</w:t>
            </w:r>
          </w:p>
        </w:tc>
      </w:tr>
      <w:tr w:rsidR="00E1599B" w:rsidRPr="00B07004" w14:paraId="560AE8D7" w14:textId="77777777" w:rsidTr="00E1599B">
        <w:trPr>
          <w:trHeight w:val="1061"/>
        </w:trPr>
        <w:tc>
          <w:tcPr>
            <w:tcW w:w="1589" w:type="dxa"/>
            <w:vMerge w:val="restart"/>
            <w:shd w:val="clear" w:color="auto" w:fill="auto"/>
          </w:tcPr>
          <w:p w14:paraId="311AE1C9" w14:textId="77777777" w:rsidR="007C28DB" w:rsidRPr="00B07004" w:rsidRDefault="007C28DB" w:rsidP="00954104">
            <w:pPr>
              <w:widowControl w:val="0"/>
              <w:spacing w:before="40" w:after="40"/>
              <w:jc w:val="left"/>
              <w:rPr>
                <w:b/>
                <w:sz w:val="18"/>
                <w:szCs w:val="18"/>
              </w:rPr>
            </w:pPr>
            <w:r w:rsidRPr="00B07004">
              <w:rPr>
                <w:b/>
                <w:sz w:val="18"/>
                <w:szCs w:val="18"/>
              </w:rPr>
              <w:t xml:space="preserve">Project objective from the results framework:  </w:t>
            </w:r>
          </w:p>
          <w:p w14:paraId="6F549E2E" w14:textId="77777777" w:rsidR="007C28DB" w:rsidRPr="00B07004" w:rsidRDefault="007C28DB" w:rsidP="00954104">
            <w:pPr>
              <w:widowControl w:val="0"/>
              <w:spacing w:before="40" w:after="40"/>
              <w:jc w:val="left"/>
              <w:rPr>
                <w:b/>
                <w:sz w:val="18"/>
                <w:szCs w:val="18"/>
              </w:rPr>
            </w:pPr>
          </w:p>
          <w:p w14:paraId="1C453377" w14:textId="77777777" w:rsidR="007C28DB" w:rsidRPr="00B07004" w:rsidRDefault="007C28DB" w:rsidP="00954104">
            <w:pPr>
              <w:widowControl w:val="0"/>
              <w:spacing w:before="40" w:after="40"/>
              <w:jc w:val="left"/>
              <w:rPr>
                <w:b/>
                <w:bCs/>
                <w:sz w:val="18"/>
                <w:szCs w:val="18"/>
              </w:rPr>
            </w:pPr>
            <w:r w:rsidRPr="00B07004">
              <w:rPr>
                <w:b/>
                <w:bCs/>
                <w:sz w:val="18"/>
                <w:szCs w:val="18"/>
              </w:rPr>
              <w:t>To transform Kazakhstan’s markets to energy efficient appliances and equipment, thereby reducing electricity consumption and GHG emissions</w:t>
            </w:r>
          </w:p>
          <w:p w14:paraId="25D40D4F" w14:textId="77777777" w:rsidR="007C28DB" w:rsidRPr="00B07004" w:rsidRDefault="007C28DB" w:rsidP="00954104">
            <w:pPr>
              <w:widowControl w:val="0"/>
              <w:spacing w:before="40" w:after="40"/>
              <w:jc w:val="left"/>
              <w:rPr>
                <w:b/>
                <w:sz w:val="18"/>
                <w:szCs w:val="18"/>
              </w:rPr>
            </w:pPr>
          </w:p>
        </w:tc>
        <w:tc>
          <w:tcPr>
            <w:tcW w:w="1559" w:type="dxa"/>
            <w:shd w:val="clear" w:color="auto" w:fill="auto"/>
          </w:tcPr>
          <w:p w14:paraId="530F6890" w14:textId="06FF26AF" w:rsidR="007C28DB" w:rsidRPr="00B07004" w:rsidRDefault="007C28DB" w:rsidP="00954104">
            <w:pPr>
              <w:widowControl w:val="0"/>
              <w:spacing w:before="40" w:after="40"/>
              <w:jc w:val="left"/>
              <w:rPr>
                <w:bCs/>
                <w:sz w:val="18"/>
                <w:szCs w:val="18"/>
              </w:rPr>
            </w:pPr>
            <w:r w:rsidRPr="00B07004">
              <w:rPr>
                <w:bCs/>
                <w:sz w:val="18"/>
                <w:szCs w:val="18"/>
              </w:rPr>
              <w:t xml:space="preserve">Reduction in electricity </w:t>
            </w:r>
            <w:r w:rsidR="00C52C9B" w:rsidRPr="00B07004">
              <w:rPr>
                <w:bCs/>
                <w:sz w:val="18"/>
                <w:szCs w:val="18"/>
              </w:rPr>
              <w:t xml:space="preserve">consumption </w:t>
            </w:r>
            <w:r w:rsidR="006B351F">
              <w:rPr>
                <w:bCs/>
                <w:sz w:val="18"/>
                <w:szCs w:val="18"/>
              </w:rPr>
              <w:t>by</w:t>
            </w:r>
            <w:r w:rsidRPr="00B07004">
              <w:rPr>
                <w:bCs/>
                <w:sz w:val="18"/>
                <w:szCs w:val="18"/>
              </w:rPr>
              <w:t xml:space="preserve"> new refrigerators, distribution transformers, and electric motors</w:t>
            </w:r>
          </w:p>
        </w:tc>
        <w:tc>
          <w:tcPr>
            <w:tcW w:w="1523" w:type="dxa"/>
          </w:tcPr>
          <w:p w14:paraId="112B467D" w14:textId="77777777" w:rsidR="007C28DB" w:rsidRPr="00B07004" w:rsidRDefault="007C28DB" w:rsidP="00954104">
            <w:pPr>
              <w:widowControl w:val="0"/>
              <w:spacing w:before="40" w:after="40"/>
              <w:jc w:val="left"/>
              <w:rPr>
                <w:sz w:val="18"/>
                <w:szCs w:val="18"/>
              </w:rPr>
            </w:pPr>
            <w:r w:rsidRPr="00B07004">
              <w:rPr>
                <w:sz w:val="18"/>
                <w:szCs w:val="18"/>
              </w:rPr>
              <w:t xml:space="preserve">Key overall indicator for energy savings impact, in MWh/year </w:t>
            </w:r>
          </w:p>
        </w:tc>
        <w:tc>
          <w:tcPr>
            <w:tcW w:w="2102" w:type="dxa"/>
            <w:shd w:val="clear" w:color="auto" w:fill="auto"/>
          </w:tcPr>
          <w:p w14:paraId="443BEBA6" w14:textId="77777777" w:rsidR="007C28DB" w:rsidRPr="00B07004" w:rsidRDefault="007C28DB" w:rsidP="00954104">
            <w:pPr>
              <w:widowControl w:val="0"/>
              <w:spacing w:before="40" w:after="40"/>
              <w:jc w:val="left"/>
              <w:rPr>
                <w:sz w:val="18"/>
                <w:szCs w:val="18"/>
              </w:rPr>
            </w:pPr>
            <w:r w:rsidRPr="00B07004">
              <w:rPr>
                <w:sz w:val="18"/>
                <w:szCs w:val="18"/>
              </w:rPr>
              <w:t>Sales statistics collected from retailers and Committee on Statistics; performance criteria adopted in official standards, certified by laboratories, and published in national register.  Emissions factor to be verified by Ministry of Environmental Protection</w:t>
            </w:r>
          </w:p>
        </w:tc>
        <w:tc>
          <w:tcPr>
            <w:tcW w:w="1081" w:type="dxa"/>
            <w:shd w:val="clear" w:color="auto" w:fill="auto"/>
          </w:tcPr>
          <w:p w14:paraId="49CC08A9" w14:textId="77777777" w:rsidR="007C28DB" w:rsidRPr="00B07004" w:rsidRDefault="007C28DB" w:rsidP="00954104">
            <w:pPr>
              <w:widowControl w:val="0"/>
              <w:spacing w:before="40" w:after="40"/>
              <w:jc w:val="left"/>
              <w:rPr>
                <w:sz w:val="18"/>
                <w:szCs w:val="18"/>
              </w:rPr>
            </w:pPr>
            <w:r w:rsidRPr="00B07004">
              <w:rPr>
                <w:sz w:val="18"/>
                <w:szCs w:val="18"/>
              </w:rPr>
              <w:t xml:space="preserve">Annually </w:t>
            </w:r>
          </w:p>
          <w:p w14:paraId="33750E91" w14:textId="77777777" w:rsidR="007C28DB" w:rsidRPr="00B07004" w:rsidRDefault="007C28DB" w:rsidP="00954104">
            <w:pPr>
              <w:widowControl w:val="0"/>
              <w:spacing w:before="40" w:after="40"/>
              <w:jc w:val="left"/>
              <w:rPr>
                <w:sz w:val="18"/>
                <w:szCs w:val="18"/>
              </w:rPr>
            </w:pPr>
            <w:r w:rsidRPr="00B07004">
              <w:rPr>
                <w:sz w:val="18"/>
                <w:szCs w:val="18"/>
              </w:rPr>
              <w:t>Reported in DO tab of the GEF PIR</w:t>
            </w:r>
          </w:p>
        </w:tc>
        <w:tc>
          <w:tcPr>
            <w:tcW w:w="1979" w:type="dxa"/>
            <w:shd w:val="clear" w:color="auto" w:fill="auto"/>
          </w:tcPr>
          <w:p w14:paraId="2CBC9BFB" w14:textId="77777777" w:rsidR="007C28DB" w:rsidRPr="00B07004" w:rsidRDefault="007C28DB" w:rsidP="00954104">
            <w:pPr>
              <w:widowControl w:val="0"/>
              <w:spacing w:before="40" w:after="40"/>
              <w:jc w:val="left"/>
              <w:rPr>
                <w:sz w:val="18"/>
                <w:szCs w:val="18"/>
              </w:rPr>
            </w:pPr>
            <w:r w:rsidRPr="00B07004">
              <w:rPr>
                <w:sz w:val="18"/>
                <w:szCs w:val="18"/>
              </w:rPr>
              <w:t>Project Manager, EESL Team, consultants, plus certifying laboratories</w:t>
            </w:r>
          </w:p>
        </w:tc>
        <w:tc>
          <w:tcPr>
            <w:tcW w:w="1704" w:type="dxa"/>
            <w:shd w:val="clear" w:color="auto" w:fill="auto"/>
          </w:tcPr>
          <w:p w14:paraId="5AB8B4B6" w14:textId="77777777" w:rsidR="007C28DB" w:rsidRPr="00B07004" w:rsidRDefault="007C28DB" w:rsidP="00954104">
            <w:pPr>
              <w:widowControl w:val="0"/>
              <w:spacing w:before="40" w:after="40"/>
              <w:jc w:val="left"/>
              <w:rPr>
                <w:sz w:val="18"/>
                <w:szCs w:val="18"/>
              </w:rPr>
            </w:pPr>
            <w:r w:rsidRPr="00B07004">
              <w:rPr>
                <w:sz w:val="18"/>
                <w:szCs w:val="18"/>
              </w:rPr>
              <w:t>Review by PM, International Chief Technical Advisor, UNDP, and Project Board</w:t>
            </w:r>
          </w:p>
        </w:tc>
        <w:tc>
          <w:tcPr>
            <w:tcW w:w="1761" w:type="dxa"/>
            <w:shd w:val="clear" w:color="auto" w:fill="auto"/>
          </w:tcPr>
          <w:p w14:paraId="7AF9A3B9" w14:textId="77777777" w:rsidR="007C28DB" w:rsidRPr="00B07004" w:rsidRDefault="007C28DB" w:rsidP="00954104">
            <w:pPr>
              <w:widowControl w:val="0"/>
              <w:spacing w:before="40" w:after="40"/>
              <w:jc w:val="left"/>
              <w:rPr>
                <w:sz w:val="18"/>
                <w:szCs w:val="18"/>
              </w:rPr>
            </w:pPr>
            <w:r w:rsidRPr="00B07004">
              <w:rPr>
                <w:sz w:val="18"/>
                <w:szCs w:val="18"/>
              </w:rPr>
              <w:t>See assumptions in Project Results Framework and risks in risk table</w:t>
            </w:r>
          </w:p>
        </w:tc>
      </w:tr>
      <w:tr w:rsidR="00E1599B" w:rsidRPr="00B07004" w14:paraId="3D406615" w14:textId="77777777" w:rsidTr="00E1599B">
        <w:trPr>
          <w:trHeight w:val="1061"/>
        </w:trPr>
        <w:tc>
          <w:tcPr>
            <w:tcW w:w="1589" w:type="dxa"/>
            <w:vMerge/>
            <w:shd w:val="clear" w:color="auto" w:fill="auto"/>
          </w:tcPr>
          <w:p w14:paraId="7B936B06" w14:textId="77777777" w:rsidR="007C28DB" w:rsidRPr="00B07004" w:rsidRDefault="007C28DB" w:rsidP="00954104">
            <w:pPr>
              <w:widowControl w:val="0"/>
              <w:spacing w:before="40" w:after="40"/>
              <w:jc w:val="left"/>
              <w:rPr>
                <w:b/>
                <w:sz w:val="18"/>
                <w:szCs w:val="18"/>
              </w:rPr>
            </w:pPr>
          </w:p>
        </w:tc>
        <w:tc>
          <w:tcPr>
            <w:tcW w:w="1559" w:type="dxa"/>
            <w:shd w:val="clear" w:color="auto" w:fill="auto"/>
          </w:tcPr>
          <w:p w14:paraId="617DCD19" w14:textId="057BC744" w:rsidR="007C28DB" w:rsidRPr="00B07004" w:rsidRDefault="007C28DB" w:rsidP="00954104">
            <w:pPr>
              <w:widowControl w:val="0"/>
              <w:spacing w:before="40" w:after="40"/>
              <w:jc w:val="left"/>
              <w:rPr>
                <w:bCs/>
                <w:sz w:val="18"/>
                <w:szCs w:val="18"/>
              </w:rPr>
            </w:pPr>
            <w:r w:rsidRPr="00B07004">
              <w:rPr>
                <w:bCs/>
                <w:sz w:val="18"/>
                <w:szCs w:val="18"/>
              </w:rPr>
              <w:t xml:space="preserve">Reduction in GHG emissions from </w:t>
            </w:r>
            <w:r w:rsidR="009044C1">
              <w:rPr>
                <w:bCs/>
                <w:sz w:val="18"/>
                <w:szCs w:val="18"/>
              </w:rPr>
              <w:t>electricity consumption by</w:t>
            </w:r>
            <w:r w:rsidRPr="00B07004">
              <w:rPr>
                <w:bCs/>
                <w:sz w:val="18"/>
                <w:szCs w:val="18"/>
              </w:rPr>
              <w:t xml:space="preserve"> refrigerators, distribution transformers, and electric motors</w:t>
            </w:r>
          </w:p>
        </w:tc>
        <w:tc>
          <w:tcPr>
            <w:tcW w:w="1523" w:type="dxa"/>
          </w:tcPr>
          <w:p w14:paraId="3232251B" w14:textId="77777777" w:rsidR="007C28DB" w:rsidRPr="00B07004" w:rsidRDefault="007C28DB" w:rsidP="00954104">
            <w:pPr>
              <w:widowControl w:val="0"/>
              <w:spacing w:before="40" w:after="40"/>
              <w:jc w:val="left"/>
              <w:rPr>
                <w:sz w:val="18"/>
                <w:szCs w:val="18"/>
              </w:rPr>
            </w:pPr>
            <w:r w:rsidRPr="00B07004">
              <w:rPr>
                <w:sz w:val="18"/>
                <w:szCs w:val="18"/>
              </w:rPr>
              <w:t>Key overall indicator for climate change mitigation impact, in tonnes of avoided CO</w:t>
            </w:r>
            <w:r w:rsidRPr="00B07004">
              <w:rPr>
                <w:sz w:val="18"/>
                <w:szCs w:val="18"/>
                <w:vertAlign w:val="subscript"/>
              </w:rPr>
              <w:t>2</w:t>
            </w:r>
            <w:r w:rsidRPr="00B07004">
              <w:rPr>
                <w:sz w:val="18"/>
                <w:szCs w:val="18"/>
              </w:rPr>
              <w:t xml:space="preserve"> emissions per year</w:t>
            </w:r>
          </w:p>
        </w:tc>
        <w:tc>
          <w:tcPr>
            <w:tcW w:w="2102" w:type="dxa"/>
            <w:shd w:val="clear" w:color="auto" w:fill="auto"/>
          </w:tcPr>
          <w:p w14:paraId="48C63B4C" w14:textId="77777777" w:rsidR="007C28DB" w:rsidRPr="00B07004" w:rsidRDefault="007C28DB" w:rsidP="00954104">
            <w:pPr>
              <w:widowControl w:val="0"/>
              <w:spacing w:before="40" w:after="40"/>
              <w:jc w:val="left"/>
              <w:rPr>
                <w:sz w:val="18"/>
                <w:szCs w:val="18"/>
              </w:rPr>
            </w:pPr>
            <w:r w:rsidRPr="00B07004">
              <w:rPr>
                <w:sz w:val="18"/>
                <w:szCs w:val="18"/>
              </w:rPr>
              <w:t>See above indicator.  Energy consumption and savings can be converted to CO</w:t>
            </w:r>
            <w:r w:rsidRPr="00B07004">
              <w:rPr>
                <w:sz w:val="18"/>
                <w:szCs w:val="18"/>
                <w:vertAlign w:val="subscript"/>
              </w:rPr>
              <w:t>2</w:t>
            </w:r>
            <w:r w:rsidRPr="00B07004">
              <w:rPr>
                <w:sz w:val="18"/>
                <w:szCs w:val="18"/>
              </w:rPr>
              <w:t xml:space="preserve"> emissions using verified emissions factors</w:t>
            </w:r>
          </w:p>
        </w:tc>
        <w:tc>
          <w:tcPr>
            <w:tcW w:w="1081" w:type="dxa"/>
            <w:shd w:val="clear" w:color="auto" w:fill="auto"/>
          </w:tcPr>
          <w:p w14:paraId="77DDBF2D" w14:textId="77777777" w:rsidR="007C28DB" w:rsidRPr="00B07004" w:rsidRDefault="007C28DB" w:rsidP="00954104">
            <w:pPr>
              <w:widowControl w:val="0"/>
              <w:spacing w:before="40" w:after="40"/>
              <w:jc w:val="left"/>
              <w:rPr>
                <w:sz w:val="18"/>
                <w:szCs w:val="18"/>
              </w:rPr>
            </w:pPr>
            <w:r w:rsidRPr="00B07004">
              <w:rPr>
                <w:sz w:val="18"/>
                <w:szCs w:val="18"/>
              </w:rPr>
              <w:t xml:space="preserve">Annually </w:t>
            </w:r>
          </w:p>
          <w:p w14:paraId="10FC291F" w14:textId="77777777" w:rsidR="007C28DB" w:rsidRPr="00B07004" w:rsidRDefault="007C28DB" w:rsidP="00954104">
            <w:pPr>
              <w:widowControl w:val="0"/>
              <w:spacing w:before="40" w:after="40"/>
              <w:jc w:val="left"/>
              <w:rPr>
                <w:sz w:val="18"/>
                <w:szCs w:val="18"/>
              </w:rPr>
            </w:pPr>
            <w:r w:rsidRPr="00B07004">
              <w:rPr>
                <w:sz w:val="18"/>
                <w:szCs w:val="18"/>
              </w:rPr>
              <w:t>Reported in DO tab of the GEF PIR</w:t>
            </w:r>
          </w:p>
        </w:tc>
        <w:tc>
          <w:tcPr>
            <w:tcW w:w="1979" w:type="dxa"/>
            <w:shd w:val="clear" w:color="auto" w:fill="auto"/>
          </w:tcPr>
          <w:p w14:paraId="34C242D5" w14:textId="77777777" w:rsidR="007C28DB" w:rsidRPr="00B07004" w:rsidRDefault="007C28DB" w:rsidP="00954104">
            <w:pPr>
              <w:widowControl w:val="0"/>
              <w:spacing w:before="40" w:after="40"/>
              <w:jc w:val="left"/>
              <w:rPr>
                <w:sz w:val="18"/>
                <w:szCs w:val="18"/>
              </w:rPr>
            </w:pPr>
            <w:r w:rsidRPr="00B07004">
              <w:rPr>
                <w:sz w:val="18"/>
                <w:szCs w:val="18"/>
              </w:rPr>
              <w:t>Project Manager, EESL Team, consultants, plus certifying laboratories</w:t>
            </w:r>
          </w:p>
        </w:tc>
        <w:tc>
          <w:tcPr>
            <w:tcW w:w="1704" w:type="dxa"/>
            <w:shd w:val="clear" w:color="auto" w:fill="auto"/>
          </w:tcPr>
          <w:p w14:paraId="1B8AC48A" w14:textId="77777777" w:rsidR="007C28DB" w:rsidRPr="00B07004" w:rsidRDefault="007C28DB" w:rsidP="00954104">
            <w:pPr>
              <w:widowControl w:val="0"/>
              <w:spacing w:before="40" w:after="40"/>
              <w:jc w:val="left"/>
              <w:rPr>
                <w:sz w:val="18"/>
                <w:szCs w:val="18"/>
              </w:rPr>
            </w:pPr>
            <w:r w:rsidRPr="00B07004">
              <w:rPr>
                <w:sz w:val="18"/>
                <w:szCs w:val="18"/>
              </w:rPr>
              <w:t>Review by PM, International Chief Technical Advisor, UNDP, and Project Board</w:t>
            </w:r>
          </w:p>
        </w:tc>
        <w:tc>
          <w:tcPr>
            <w:tcW w:w="1761" w:type="dxa"/>
            <w:shd w:val="clear" w:color="auto" w:fill="auto"/>
          </w:tcPr>
          <w:p w14:paraId="35A2AFD6" w14:textId="77777777" w:rsidR="007C28DB" w:rsidRPr="00B07004" w:rsidRDefault="007C28DB" w:rsidP="00954104">
            <w:pPr>
              <w:widowControl w:val="0"/>
              <w:spacing w:before="40" w:after="40"/>
              <w:jc w:val="left"/>
              <w:rPr>
                <w:sz w:val="18"/>
                <w:szCs w:val="18"/>
              </w:rPr>
            </w:pPr>
            <w:r w:rsidRPr="00B07004">
              <w:rPr>
                <w:sz w:val="18"/>
                <w:szCs w:val="18"/>
              </w:rPr>
              <w:t>See assumptions in Project Results Framework and risks in risk table</w:t>
            </w:r>
          </w:p>
        </w:tc>
      </w:tr>
      <w:tr w:rsidR="00E1599B" w:rsidRPr="00B07004" w14:paraId="4D1FF3F1" w14:textId="77777777" w:rsidTr="00E1599B">
        <w:trPr>
          <w:trHeight w:val="278"/>
        </w:trPr>
        <w:tc>
          <w:tcPr>
            <w:tcW w:w="1589" w:type="dxa"/>
            <w:vMerge/>
            <w:shd w:val="clear" w:color="auto" w:fill="auto"/>
          </w:tcPr>
          <w:p w14:paraId="6A98F617" w14:textId="77777777" w:rsidR="007C28DB" w:rsidRPr="00B07004" w:rsidRDefault="007C28DB" w:rsidP="00954104">
            <w:pPr>
              <w:widowControl w:val="0"/>
              <w:spacing w:before="40" w:after="40"/>
              <w:jc w:val="left"/>
              <w:rPr>
                <w:b/>
                <w:sz w:val="18"/>
                <w:szCs w:val="18"/>
              </w:rPr>
            </w:pPr>
          </w:p>
        </w:tc>
        <w:tc>
          <w:tcPr>
            <w:tcW w:w="1559" w:type="dxa"/>
            <w:shd w:val="clear" w:color="auto" w:fill="auto"/>
          </w:tcPr>
          <w:p w14:paraId="0925AE9E" w14:textId="77777777" w:rsidR="007C28DB" w:rsidRPr="00B07004" w:rsidRDefault="007C28DB" w:rsidP="00954104">
            <w:pPr>
              <w:widowControl w:val="0"/>
              <w:spacing w:before="40" w:after="40"/>
              <w:jc w:val="left"/>
              <w:rPr>
                <w:bCs/>
                <w:sz w:val="18"/>
                <w:szCs w:val="18"/>
              </w:rPr>
            </w:pPr>
            <w:r w:rsidRPr="00B07004">
              <w:rPr>
                <w:bCs/>
                <w:sz w:val="18"/>
                <w:szCs w:val="18"/>
              </w:rPr>
              <w:t>Average energy performance levels of new refrigerators, distribution transformers, and electric motors relative to baseline</w:t>
            </w:r>
          </w:p>
        </w:tc>
        <w:tc>
          <w:tcPr>
            <w:tcW w:w="1523" w:type="dxa"/>
          </w:tcPr>
          <w:p w14:paraId="05A8AA36" w14:textId="77777777" w:rsidR="007C28DB" w:rsidRPr="00B07004" w:rsidRDefault="007C28DB" w:rsidP="00954104">
            <w:pPr>
              <w:widowControl w:val="0"/>
              <w:spacing w:before="40" w:after="40"/>
              <w:jc w:val="left"/>
              <w:rPr>
                <w:sz w:val="18"/>
                <w:szCs w:val="18"/>
              </w:rPr>
            </w:pPr>
            <w:r w:rsidRPr="00B07004">
              <w:rPr>
                <w:sz w:val="18"/>
                <w:szCs w:val="18"/>
              </w:rPr>
              <w:t>Key indicators for market impact to be created by new minimum energy performance standards</w:t>
            </w:r>
          </w:p>
        </w:tc>
        <w:tc>
          <w:tcPr>
            <w:tcW w:w="2102" w:type="dxa"/>
            <w:shd w:val="clear" w:color="auto" w:fill="auto"/>
          </w:tcPr>
          <w:p w14:paraId="5EC0CB45" w14:textId="77777777" w:rsidR="007C28DB" w:rsidRDefault="007C28DB" w:rsidP="00954104">
            <w:pPr>
              <w:widowControl w:val="0"/>
              <w:spacing w:before="40" w:after="40"/>
              <w:jc w:val="left"/>
              <w:rPr>
                <w:sz w:val="18"/>
                <w:szCs w:val="18"/>
              </w:rPr>
            </w:pPr>
            <w:r w:rsidRPr="00B07004">
              <w:rPr>
                <w:sz w:val="18"/>
                <w:szCs w:val="18"/>
              </w:rPr>
              <w:t xml:space="preserve">Sales statistics collected from retailers and Committee on Statistics; performance criteria adopted in official standards, certified by laboratories, and published in national register.  </w:t>
            </w:r>
          </w:p>
          <w:p w14:paraId="32967FAF" w14:textId="60BA52C8" w:rsidR="00E1599B" w:rsidRPr="00B07004" w:rsidRDefault="00E1599B" w:rsidP="00954104">
            <w:pPr>
              <w:widowControl w:val="0"/>
              <w:spacing w:before="40" w:after="40"/>
              <w:jc w:val="left"/>
              <w:rPr>
                <w:sz w:val="18"/>
                <w:szCs w:val="18"/>
              </w:rPr>
            </w:pPr>
          </w:p>
        </w:tc>
        <w:tc>
          <w:tcPr>
            <w:tcW w:w="1081" w:type="dxa"/>
            <w:shd w:val="clear" w:color="auto" w:fill="auto"/>
          </w:tcPr>
          <w:p w14:paraId="52AD1A8A" w14:textId="77777777" w:rsidR="007C28DB" w:rsidRPr="00B07004" w:rsidRDefault="007C28DB" w:rsidP="00954104">
            <w:pPr>
              <w:widowControl w:val="0"/>
              <w:spacing w:before="40" w:after="40"/>
              <w:jc w:val="left"/>
              <w:rPr>
                <w:sz w:val="18"/>
                <w:szCs w:val="18"/>
              </w:rPr>
            </w:pPr>
            <w:r w:rsidRPr="00B07004">
              <w:rPr>
                <w:sz w:val="18"/>
                <w:szCs w:val="18"/>
              </w:rPr>
              <w:t xml:space="preserve">Annually </w:t>
            </w:r>
          </w:p>
          <w:p w14:paraId="55E0024A" w14:textId="77777777" w:rsidR="007C28DB" w:rsidRPr="00B07004" w:rsidRDefault="007C28DB" w:rsidP="00954104">
            <w:pPr>
              <w:widowControl w:val="0"/>
              <w:spacing w:before="40" w:after="40"/>
              <w:jc w:val="left"/>
              <w:rPr>
                <w:sz w:val="18"/>
                <w:szCs w:val="18"/>
              </w:rPr>
            </w:pPr>
            <w:r w:rsidRPr="00B07004">
              <w:rPr>
                <w:sz w:val="18"/>
                <w:szCs w:val="18"/>
              </w:rPr>
              <w:t>Reported in DO tab of the GEF PIR</w:t>
            </w:r>
          </w:p>
        </w:tc>
        <w:tc>
          <w:tcPr>
            <w:tcW w:w="1979" w:type="dxa"/>
            <w:shd w:val="clear" w:color="auto" w:fill="auto"/>
          </w:tcPr>
          <w:p w14:paraId="0DC4A8C7" w14:textId="77777777" w:rsidR="007C28DB" w:rsidRPr="00B07004" w:rsidRDefault="007C28DB" w:rsidP="00954104">
            <w:pPr>
              <w:widowControl w:val="0"/>
              <w:spacing w:before="40" w:after="40"/>
              <w:jc w:val="left"/>
              <w:rPr>
                <w:sz w:val="18"/>
                <w:szCs w:val="18"/>
              </w:rPr>
            </w:pPr>
            <w:r w:rsidRPr="00B07004">
              <w:rPr>
                <w:sz w:val="18"/>
                <w:szCs w:val="18"/>
              </w:rPr>
              <w:t>Project Manager, EESL Team, certifying laboratories</w:t>
            </w:r>
          </w:p>
        </w:tc>
        <w:tc>
          <w:tcPr>
            <w:tcW w:w="1704" w:type="dxa"/>
            <w:shd w:val="clear" w:color="auto" w:fill="auto"/>
          </w:tcPr>
          <w:p w14:paraId="4C8B903E" w14:textId="77777777" w:rsidR="007C28DB" w:rsidRPr="00B07004" w:rsidRDefault="007C28DB" w:rsidP="00954104">
            <w:pPr>
              <w:widowControl w:val="0"/>
              <w:spacing w:before="40" w:after="40"/>
              <w:jc w:val="left"/>
              <w:rPr>
                <w:sz w:val="18"/>
                <w:szCs w:val="18"/>
              </w:rPr>
            </w:pPr>
            <w:r w:rsidRPr="00B07004">
              <w:rPr>
                <w:sz w:val="18"/>
                <w:szCs w:val="18"/>
              </w:rPr>
              <w:t>Review by PM, International Chief Technical Advisor, UNDP, and Project Board</w:t>
            </w:r>
          </w:p>
        </w:tc>
        <w:tc>
          <w:tcPr>
            <w:tcW w:w="1761" w:type="dxa"/>
            <w:shd w:val="clear" w:color="auto" w:fill="auto"/>
          </w:tcPr>
          <w:p w14:paraId="21296BF9" w14:textId="77777777" w:rsidR="007C28DB" w:rsidRPr="00B07004" w:rsidRDefault="007C28DB" w:rsidP="00954104">
            <w:pPr>
              <w:widowControl w:val="0"/>
              <w:spacing w:before="40" w:after="40"/>
              <w:jc w:val="left"/>
              <w:rPr>
                <w:sz w:val="18"/>
                <w:szCs w:val="18"/>
              </w:rPr>
            </w:pPr>
            <w:r w:rsidRPr="00B07004">
              <w:rPr>
                <w:sz w:val="18"/>
                <w:szCs w:val="18"/>
              </w:rPr>
              <w:t>See assumptions in Project Results Framework and risks in risk table</w:t>
            </w:r>
          </w:p>
        </w:tc>
      </w:tr>
      <w:tr w:rsidR="00E1599B" w:rsidRPr="006F5EC8" w14:paraId="6C917CD2" w14:textId="77777777" w:rsidTr="00E1599B">
        <w:trPr>
          <w:trHeight w:val="424"/>
        </w:trPr>
        <w:tc>
          <w:tcPr>
            <w:tcW w:w="1589" w:type="dxa"/>
            <w:vMerge w:val="restart"/>
            <w:shd w:val="clear" w:color="auto" w:fill="auto"/>
          </w:tcPr>
          <w:p w14:paraId="578EC839" w14:textId="77777777" w:rsidR="007C28DB" w:rsidRPr="00B07004" w:rsidRDefault="007C28DB" w:rsidP="00954104">
            <w:pPr>
              <w:widowControl w:val="0"/>
              <w:spacing w:before="40" w:after="40"/>
              <w:jc w:val="left"/>
              <w:rPr>
                <w:b/>
                <w:sz w:val="18"/>
                <w:szCs w:val="18"/>
              </w:rPr>
            </w:pPr>
          </w:p>
          <w:p w14:paraId="1BA40AD3" w14:textId="77777777" w:rsidR="007C28DB" w:rsidRPr="006F5EC8" w:rsidRDefault="007C28DB" w:rsidP="00954104">
            <w:pPr>
              <w:widowControl w:val="0"/>
              <w:spacing w:before="40" w:after="40"/>
              <w:jc w:val="left"/>
              <w:rPr>
                <w:sz w:val="18"/>
              </w:rPr>
            </w:pPr>
            <w:r w:rsidRPr="006F5EC8">
              <w:rPr>
                <w:b/>
                <w:sz w:val="18"/>
              </w:rPr>
              <w:t>Component 1:</w:t>
            </w:r>
            <w:r w:rsidRPr="006F5EC8">
              <w:rPr>
                <w:sz w:val="18"/>
              </w:rPr>
              <w:t xml:space="preserve">  Development and adoption of EE standards and labels</w:t>
            </w:r>
          </w:p>
          <w:p w14:paraId="7F400B81" w14:textId="77777777" w:rsidR="007C28DB" w:rsidRPr="006F5EC8" w:rsidRDefault="007C28DB" w:rsidP="00954104">
            <w:pPr>
              <w:widowControl w:val="0"/>
              <w:spacing w:before="40" w:after="40"/>
              <w:jc w:val="left"/>
              <w:rPr>
                <w:sz w:val="18"/>
              </w:rPr>
            </w:pPr>
          </w:p>
          <w:p w14:paraId="57063F4F" w14:textId="77777777" w:rsidR="007C28DB" w:rsidRPr="006F5EC8" w:rsidRDefault="007C28DB" w:rsidP="00954104">
            <w:pPr>
              <w:widowControl w:val="0"/>
              <w:spacing w:before="40" w:after="40"/>
              <w:jc w:val="left"/>
              <w:rPr>
                <w:sz w:val="18"/>
              </w:rPr>
            </w:pPr>
            <w:r w:rsidRPr="006F5EC8">
              <w:rPr>
                <w:sz w:val="18"/>
              </w:rPr>
              <w:t>Outcome:  Transformation of the market for appliances and equipment in Kazakhstan, via creation and implementation of standards, labeling, regulations, and associated capacity building</w:t>
            </w:r>
          </w:p>
          <w:p w14:paraId="25B7A5D3" w14:textId="77777777" w:rsidR="007C28DB" w:rsidRPr="006F5EC8" w:rsidRDefault="007C28DB" w:rsidP="00954104">
            <w:pPr>
              <w:widowControl w:val="0"/>
              <w:spacing w:before="40" w:after="40"/>
              <w:jc w:val="left"/>
              <w:rPr>
                <w:b/>
                <w:sz w:val="18"/>
                <w:szCs w:val="18"/>
              </w:rPr>
            </w:pPr>
          </w:p>
        </w:tc>
        <w:tc>
          <w:tcPr>
            <w:tcW w:w="1559" w:type="dxa"/>
            <w:shd w:val="clear" w:color="auto" w:fill="auto"/>
          </w:tcPr>
          <w:p w14:paraId="11614741" w14:textId="573845F0" w:rsidR="007C28DB" w:rsidRPr="006F5EC8" w:rsidRDefault="009044C1" w:rsidP="00954104">
            <w:pPr>
              <w:widowControl w:val="0"/>
              <w:spacing w:before="40" w:after="40"/>
              <w:jc w:val="left"/>
              <w:rPr>
                <w:bCs/>
                <w:sz w:val="18"/>
                <w:szCs w:val="18"/>
              </w:rPr>
            </w:pPr>
            <w:r w:rsidRPr="006F5EC8">
              <w:rPr>
                <w:bCs/>
                <w:sz w:val="18"/>
                <w:szCs w:val="18"/>
              </w:rPr>
              <w:t xml:space="preserve">Status and required performance levels </w:t>
            </w:r>
            <w:r w:rsidR="007C28DB" w:rsidRPr="006F5EC8">
              <w:rPr>
                <w:bCs/>
                <w:sz w:val="18"/>
                <w:szCs w:val="18"/>
              </w:rPr>
              <w:t>of minimum energy performance standards (MEPS) for refrigerators, distribution transformers, and electric motors</w:t>
            </w:r>
          </w:p>
        </w:tc>
        <w:tc>
          <w:tcPr>
            <w:tcW w:w="1523" w:type="dxa"/>
            <w:shd w:val="clear" w:color="auto" w:fill="auto"/>
          </w:tcPr>
          <w:p w14:paraId="5BF7338C" w14:textId="77777777" w:rsidR="007C28DB" w:rsidRPr="006F5EC8" w:rsidRDefault="007C28DB" w:rsidP="00954104">
            <w:pPr>
              <w:widowControl w:val="0"/>
              <w:spacing w:before="40" w:after="40"/>
              <w:jc w:val="left"/>
              <w:rPr>
                <w:sz w:val="18"/>
                <w:szCs w:val="18"/>
              </w:rPr>
            </w:pPr>
            <w:r w:rsidRPr="006F5EC8">
              <w:rPr>
                <w:sz w:val="18"/>
                <w:szCs w:val="18"/>
              </w:rPr>
              <w:t>Indicator of key policy outcome</w:t>
            </w:r>
          </w:p>
        </w:tc>
        <w:tc>
          <w:tcPr>
            <w:tcW w:w="2102" w:type="dxa"/>
            <w:shd w:val="clear" w:color="auto" w:fill="auto"/>
          </w:tcPr>
          <w:p w14:paraId="35815EC5" w14:textId="77777777" w:rsidR="007C28DB" w:rsidRPr="006F5EC8" w:rsidRDefault="007C28DB" w:rsidP="00954104">
            <w:pPr>
              <w:widowControl w:val="0"/>
              <w:spacing w:before="40" w:after="40"/>
              <w:jc w:val="left"/>
              <w:rPr>
                <w:sz w:val="18"/>
                <w:szCs w:val="18"/>
              </w:rPr>
            </w:pPr>
            <w:r w:rsidRPr="006F5EC8">
              <w:rPr>
                <w:sz w:val="18"/>
                <w:szCs w:val="18"/>
              </w:rPr>
              <w:t>Official documents reflecting approval and publication of standards by Ministry of Investments and Development</w:t>
            </w:r>
          </w:p>
        </w:tc>
        <w:tc>
          <w:tcPr>
            <w:tcW w:w="1081" w:type="dxa"/>
            <w:shd w:val="clear" w:color="auto" w:fill="auto"/>
          </w:tcPr>
          <w:p w14:paraId="3F1D8E66" w14:textId="77777777" w:rsidR="007C28DB" w:rsidRPr="006F5EC8" w:rsidRDefault="007C28DB" w:rsidP="00954104">
            <w:pPr>
              <w:widowControl w:val="0"/>
              <w:spacing w:before="40" w:after="40"/>
              <w:jc w:val="left"/>
              <w:rPr>
                <w:sz w:val="18"/>
                <w:szCs w:val="18"/>
              </w:rPr>
            </w:pPr>
            <w:r w:rsidRPr="006F5EC8">
              <w:rPr>
                <w:sz w:val="18"/>
                <w:szCs w:val="18"/>
              </w:rPr>
              <w:t xml:space="preserve">Annually </w:t>
            </w:r>
          </w:p>
          <w:p w14:paraId="6BECA8EE" w14:textId="77777777" w:rsidR="007C28DB" w:rsidRPr="006F5EC8" w:rsidRDefault="007C28DB" w:rsidP="00954104">
            <w:pPr>
              <w:widowControl w:val="0"/>
              <w:spacing w:before="40" w:after="40"/>
              <w:jc w:val="left"/>
              <w:rPr>
                <w:sz w:val="18"/>
                <w:szCs w:val="18"/>
              </w:rPr>
            </w:pPr>
            <w:r w:rsidRPr="006F5EC8">
              <w:rPr>
                <w:sz w:val="18"/>
                <w:szCs w:val="18"/>
              </w:rPr>
              <w:t>Reported in DO tab of the GEF PIR</w:t>
            </w:r>
          </w:p>
        </w:tc>
        <w:tc>
          <w:tcPr>
            <w:tcW w:w="1979" w:type="dxa"/>
            <w:shd w:val="clear" w:color="auto" w:fill="auto"/>
          </w:tcPr>
          <w:p w14:paraId="7119B668" w14:textId="77777777" w:rsidR="007C28DB" w:rsidRPr="006F5EC8" w:rsidRDefault="007C28DB" w:rsidP="00954104">
            <w:pPr>
              <w:widowControl w:val="0"/>
              <w:spacing w:before="40" w:after="40"/>
              <w:jc w:val="left"/>
              <w:rPr>
                <w:sz w:val="18"/>
                <w:szCs w:val="18"/>
              </w:rPr>
            </w:pPr>
            <w:r w:rsidRPr="006F5EC8">
              <w:rPr>
                <w:sz w:val="18"/>
                <w:szCs w:val="18"/>
              </w:rPr>
              <w:t>PM, EESL Team</w:t>
            </w:r>
          </w:p>
        </w:tc>
        <w:tc>
          <w:tcPr>
            <w:tcW w:w="1704" w:type="dxa"/>
            <w:shd w:val="clear" w:color="auto" w:fill="auto"/>
          </w:tcPr>
          <w:p w14:paraId="0277AF0B" w14:textId="77777777" w:rsidR="007C28DB" w:rsidRPr="006F5EC8" w:rsidRDefault="007C28DB" w:rsidP="00954104">
            <w:pPr>
              <w:widowControl w:val="0"/>
              <w:spacing w:before="40" w:after="40"/>
              <w:jc w:val="left"/>
              <w:rPr>
                <w:sz w:val="18"/>
                <w:szCs w:val="18"/>
              </w:rPr>
            </w:pPr>
            <w:r w:rsidRPr="006F5EC8">
              <w:rPr>
                <w:sz w:val="18"/>
                <w:szCs w:val="18"/>
              </w:rPr>
              <w:t>Review by PM, International Chief Technical Advisor, UNDP, and Project Board</w:t>
            </w:r>
          </w:p>
        </w:tc>
        <w:tc>
          <w:tcPr>
            <w:tcW w:w="1761" w:type="dxa"/>
            <w:shd w:val="clear" w:color="auto" w:fill="auto"/>
          </w:tcPr>
          <w:p w14:paraId="4482E4D4" w14:textId="77777777" w:rsidR="007C28DB" w:rsidRPr="006F5EC8" w:rsidRDefault="007C28DB" w:rsidP="00954104">
            <w:pPr>
              <w:widowControl w:val="0"/>
              <w:spacing w:before="40" w:after="40"/>
              <w:jc w:val="left"/>
              <w:rPr>
                <w:sz w:val="18"/>
                <w:szCs w:val="18"/>
              </w:rPr>
            </w:pPr>
            <w:r w:rsidRPr="006F5EC8">
              <w:rPr>
                <w:sz w:val="18"/>
                <w:szCs w:val="18"/>
              </w:rPr>
              <w:t>See assumptions in Project Results Framework and risks in risk table</w:t>
            </w:r>
          </w:p>
        </w:tc>
      </w:tr>
      <w:tr w:rsidR="00E1599B" w:rsidRPr="00B07004" w14:paraId="790333D1" w14:textId="77777777" w:rsidTr="00E1599B">
        <w:trPr>
          <w:trHeight w:val="424"/>
        </w:trPr>
        <w:tc>
          <w:tcPr>
            <w:tcW w:w="1589" w:type="dxa"/>
            <w:vMerge/>
            <w:shd w:val="clear" w:color="auto" w:fill="auto"/>
          </w:tcPr>
          <w:p w14:paraId="246E7309" w14:textId="77777777" w:rsidR="007C28DB" w:rsidRPr="006F5EC8" w:rsidRDefault="007C28DB" w:rsidP="00954104">
            <w:pPr>
              <w:widowControl w:val="0"/>
              <w:spacing w:before="40" w:after="40"/>
              <w:jc w:val="left"/>
              <w:rPr>
                <w:b/>
                <w:sz w:val="18"/>
                <w:szCs w:val="18"/>
              </w:rPr>
            </w:pPr>
          </w:p>
        </w:tc>
        <w:tc>
          <w:tcPr>
            <w:tcW w:w="1559" w:type="dxa"/>
            <w:shd w:val="clear" w:color="auto" w:fill="auto"/>
          </w:tcPr>
          <w:p w14:paraId="3C3FE5BB" w14:textId="311E53DD" w:rsidR="007C28DB" w:rsidRPr="006F5EC8" w:rsidRDefault="009044C1" w:rsidP="00954104">
            <w:pPr>
              <w:widowControl w:val="0"/>
              <w:spacing w:before="40" w:after="40"/>
              <w:jc w:val="left"/>
              <w:rPr>
                <w:sz w:val="18"/>
                <w:szCs w:val="18"/>
              </w:rPr>
            </w:pPr>
            <w:r w:rsidRPr="006F5EC8">
              <w:rPr>
                <w:sz w:val="18"/>
                <w:szCs w:val="18"/>
              </w:rPr>
              <w:t xml:space="preserve">Status and threshold </w:t>
            </w:r>
            <w:r w:rsidR="00C25AC6" w:rsidRPr="006F5EC8">
              <w:rPr>
                <w:sz w:val="18"/>
                <w:szCs w:val="18"/>
              </w:rPr>
              <w:t>levels of</w:t>
            </w:r>
            <w:r w:rsidR="007C28DB" w:rsidRPr="006F5EC8">
              <w:rPr>
                <w:sz w:val="18"/>
                <w:szCs w:val="18"/>
              </w:rPr>
              <w:t xml:space="preserve"> a national voluntary energy-performance label for refrigerators and at least one other consumer product in Kazakhstan</w:t>
            </w:r>
          </w:p>
        </w:tc>
        <w:tc>
          <w:tcPr>
            <w:tcW w:w="1523" w:type="dxa"/>
            <w:shd w:val="clear" w:color="auto" w:fill="auto"/>
          </w:tcPr>
          <w:p w14:paraId="7A5CF904" w14:textId="77777777" w:rsidR="007C28DB" w:rsidRPr="006F5EC8" w:rsidRDefault="007C28DB" w:rsidP="00954104">
            <w:pPr>
              <w:widowControl w:val="0"/>
              <w:spacing w:before="40" w:after="40"/>
              <w:jc w:val="left"/>
              <w:rPr>
                <w:sz w:val="18"/>
                <w:szCs w:val="18"/>
              </w:rPr>
            </w:pPr>
            <w:r w:rsidRPr="006F5EC8">
              <w:rPr>
                <w:sz w:val="18"/>
                <w:szCs w:val="18"/>
              </w:rPr>
              <w:t>Indicator of key market outcome</w:t>
            </w:r>
          </w:p>
        </w:tc>
        <w:tc>
          <w:tcPr>
            <w:tcW w:w="2102" w:type="dxa"/>
            <w:shd w:val="clear" w:color="auto" w:fill="auto"/>
          </w:tcPr>
          <w:p w14:paraId="5BCA1699" w14:textId="77777777" w:rsidR="007C28DB" w:rsidRPr="006F5EC8" w:rsidRDefault="007C28DB" w:rsidP="00954104">
            <w:pPr>
              <w:widowControl w:val="0"/>
              <w:spacing w:before="40" w:after="40"/>
              <w:jc w:val="left"/>
              <w:rPr>
                <w:sz w:val="18"/>
                <w:szCs w:val="18"/>
              </w:rPr>
            </w:pPr>
            <w:r w:rsidRPr="006F5EC8">
              <w:rPr>
                <w:sz w:val="18"/>
                <w:szCs w:val="18"/>
              </w:rPr>
              <w:t>Official documents reflecting approval and operation of labelling program</w:t>
            </w:r>
          </w:p>
        </w:tc>
        <w:tc>
          <w:tcPr>
            <w:tcW w:w="1081" w:type="dxa"/>
            <w:shd w:val="clear" w:color="auto" w:fill="auto"/>
          </w:tcPr>
          <w:p w14:paraId="72D1C711" w14:textId="77777777" w:rsidR="007C28DB" w:rsidRPr="006F5EC8" w:rsidRDefault="007C28DB" w:rsidP="00954104">
            <w:pPr>
              <w:widowControl w:val="0"/>
              <w:spacing w:before="40" w:after="40"/>
              <w:jc w:val="left"/>
              <w:rPr>
                <w:sz w:val="18"/>
                <w:szCs w:val="18"/>
              </w:rPr>
            </w:pPr>
            <w:r w:rsidRPr="006F5EC8">
              <w:rPr>
                <w:sz w:val="18"/>
                <w:szCs w:val="18"/>
              </w:rPr>
              <w:t xml:space="preserve">Annually </w:t>
            </w:r>
          </w:p>
          <w:p w14:paraId="74CECF0F" w14:textId="77777777" w:rsidR="007C28DB" w:rsidRPr="006F5EC8" w:rsidRDefault="007C28DB" w:rsidP="00954104">
            <w:pPr>
              <w:widowControl w:val="0"/>
              <w:spacing w:before="40" w:after="40"/>
              <w:jc w:val="left"/>
              <w:rPr>
                <w:sz w:val="18"/>
                <w:szCs w:val="18"/>
              </w:rPr>
            </w:pPr>
            <w:r w:rsidRPr="006F5EC8">
              <w:rPr>
                <w:sz w:val="18"/>
                <w:szCs w:val="18"/>
              </w:rPr>
              <w:t>Reported in DO tab of the GEF PIR</w:t>
            </w:r>
          </w:p>
        </w:tc>
        <w:tc>
          <w:tcPr>
            <w:tcW w:w="1979" w:type="dxa"/>
            <w:shd w:val="clear" w:color="auto" w:fill="auto"/>
          </w:tcPr>
          <w:p w14:paraId="3CEA6444" w14:textId="77777777" w:rsidR="007C28DB" w:rsidRPr="006F5EC8" w:rsidRDefault="007C28DB" w:rsidP="00954104">
            <w:pPr>
              <w:widowControl w:val="0"/>
              <w:spacing w:before="40" w:after="40"/>
              <w:jc w:val="left"/>
              <w:rPr>
                <w:sz w:val="18"/>
                <w:szCs w:val="18"/>
              </w:rPr>
            </w:pPr>
            <w:r w:rsidRPr="006F5EC8">
              <w:rPr>
                <w:sz w:val="18"/>
                <w:szCs w:val="18"/>
              </w:rPr>
              <w:t>PM, EESL Team</w:t>
            </w:r>
          </w:p>
        </w:tc>
        <w:tc>
          <w:tcPr>
            <w:tcW w:w="1704" w:type="dxa"/>
            <w:shd w:val="clear" w:color="auto" w:fill="auto"/>
          </w:tcPr>
          <w:p w14:paraId="07155B40" w14:textId="77777777" w:rsidR="007C28DB" w:rsidRPr="006F5EC8" w:rsidRDefault="007C28DB" w:rsidP="00954104">
            <w:pPr>
              <w:widowControl w:val="0"/>
              <w:spacing w:before="40" w:after="40"/>
              <w:jc w:val="left"/>
              <w:rPr>
                <w:sz w:val="18"/>
                <w:szCs w:val="18"/>
              </w:rPr>
            </w:pPr>
            <w:r w:rsidRPr="006F5EC8">
              <w:rPr>
                <w:sz w:val="18"/>
                <w:szCs w:val="18"/>
              </w:rPr>
              <w:t>Review by PM, International Chief Technical Advisor, UNDP, and Project Board</w:t>
            </w:r>
          </w:p>
        </w:tc>
        <w:tc>
          <w:tcPr>
            <w:tcW w:w="1761" w:type="dxa"/>
            <w:shd w:val="clear" w:color="auto" w:fill="auto"/>
          </w:tcPr>
          <w:p w14:paraId="595A51DB" w14:textId="77777777" w:rsidR="007C28DB" w:rsidRPr="00B07004" w:rsidRDefault="007C28DB" w:rsidP="00954104">
            <w:pPr>
              <w:widowControl w:val="0"/>
              <w:spacing w:before="40" w:after="40"/>
              <w:jc w:val="left"/>
              <w:rPr>
                <w:sz w:val="18"/>
                <w:szCs w:val="18"/>
              </w:rPr>
            </w:pPr>
            <w:r w:rsidRPr="006F5EC8">
              <w:rPr>
                <w:sz w:val="18"/>
                <w:szCs w:val="18"/>
              </w:rPr>
              <w:t>See assumptions in Project Results Framework and risks in risk table</w:t>
            </w:r>
          </w:p>
        </w:tc>
      </w:tr>
      <w:tr w:rsidR="00E1599B" w:rsidRPr="00B07004" w14:paraId="3BFF2B83" w14:textId="77777777" w:rsidTr="00E1599B">
        <w:trPr>
          <w:trHeight w:val="424"/>
        </w:trPr>
        <w:tc>
          <w:tcPr>
            <w:tcW w:w="1589" w:type="dxa"/>
            <w:vMerge w:val="restart"/>
            <w:shd w:val="clear" w:color="auto" w:fill="auto"/>
          </w:tcPr>
          <w:p w14:paraId="0AE7E366" w14:textId="77777777" w:rsidR="007C28DB" w:rsidRPr="00B07004" w:rsidRDefault="007C28DB" w:rsidP="00954104">
            <w:pPr>
              <w:widowControl w:val="0"/>
              <w:spacing w:before="40" w:after="40"/>
              <w:jc w:val="left"/>
              <w:rPr>
                <w:b/>
                <w:sz w:val="18"/>
                <w:szCs w:val="18"/>
              </w:rPr>
            </w:pPr>
          </w:p>
          <w:p w14:paraId="7D0B66F0" w14:textId="77777777" w:rsidR="007C28DB" w:rsidRPr="00B07004" w:rsidRDefault="007C28DB" w:rsidP="00954104">
            <w:pPr>
              <w:widowControl w:val="0"/>
              <w:spacing w:before="40" w:after="40"/>
              <w:jc w:val="left"/>
              <w:rPr>
                <w:sz w:val="18"/>
              </w:rPr>
            </w:pPr>
            <w:r w:rsidRPr="00B07004">
              <w:rPr>
                <w:b/>
                <w:sz w:val="18"/>
              </w:rPr>
              <w:t>Component 2:</w:t>
            </w:r>
            <w:r w:rsidRPr="00B07004">
              <w:rPr>
                <w:sz w:val="18"/>
              </w:rPr>
              <w:t xml:space="preserve">  Monitoring, verification, and enforcement</w:t>
            </w:r>
          </w:p>
          <w:p w14:paraId="39790FCE" w14:textId="77777777" w:rsidR="007C28DB" w:rsidRPr="00B07004" w:rsidRDefault="007C28DB" w:rsidP="00954104">
            <w:pPr>
              <w:widowControl w:val="0"/>
              <w:spacing w:before="40" w:after="40"/>
              <w:jc w:val="left"/>
              <w:rPr>
                <w:sz w:val="18"/>
              </w:rPr>
            </w:pPr>
          </w:p>
          <w:p w14:paraId="74602D2C" w14:textId="77777777" w:rsidR="007C28DB" w:rsidRPr="00B07004" w:rsidRDefault="007C28DB" w:rsidP="00954104">
            <w:pPr>
              <w:widowControl w:val="0"/>
              <w:spacing w:before="40" w:after="40"/>
              <w:jc w:val="left"/>
              <w:rPr>
                <w:sz w:val="18"/>
              </w:rPr>
            </w:pPr>
            <w:r w:rsidRPr="00B07004">
              <w:rPr>
                <w:sz w:val="18"/>
              </w:rPr>
              <w:t xml:space="preserve">Outcome:  A new, effectively operating regime of testing, certification, and information disclosure in support of implementation of EESL, carried out by properly equipped, trained, and certified laboratories.  </w:t>
            </w:r>
          </w:p>
          <w:p w14:paraId="28B1DAEF" w14:textId="77777777" w:rsidR="007C28DB" w:rsidRPr="00B07004" w:rsidRDefault="007C28DB" w:rsidP="00954104">
            <w:pPr>
              <w:widowControl w:val="0"/>
              <w:spacing w:before="40" w:after="40"/>
              <w:jc w:val="left"/>
              <w:rPr>
                <w:b/>
                <w:sz w:val="18"/>
                <w:szCs w:val="18"/>
              </w:rPr>
            </w:pPr>
          </w:p>
        </w:tc>
        <w:tc>
          <w:tcPr>
            <w:tcW w:w="1559" w:type="dxa"/>
            <w:shd w:val="clear" w:color="auto" w:fill="auto"/>
          </w:tcPr>
          <w:p w14:paraId="4A28D6AB" w14:textId="6AF2510D" w:rsidR="007C28DB" w:rsidRPr="00B07004" w:rsidRDefault="007C28DB" w:rsidP="00954104">
            <w:pPr>
              <w:widowControl w:val="0"/>
              <w:spacing w:before="40" w:after="40"/>
              <w:jc w:val="left"/>
              <w:rPr>
                <w:bCs/>
                <w:sz w:val="18"/>
                <w:szCs w:val="18"/>
              </w:rPr>
            </w:pPr>
            <w:r w:rsidRPr="00B07004">
              <w:rPr>
                <w:bCs/>
                <w:sz w:val="18"/>
                <w:szCs w:val="18"/>
              </w:rPr>
              <w:t>Operational status of testing and certification laboratories in support of energy performance standards and labelling for refrigerators, distribution transformers, and industrial electric motors</w:t>
            </w:r>
          </w:p>
        </w:tc>
        <w:tc>
          <w:tcPr>
            <w:tcW w:w="1523" w:type="dxa"/>
          </w:tcPr>
          <w:p w14:paraId="1BC041C7" w14:textId="77777777" w:rsidR="007C28DB" w:rsidRPr="00B07004" w:rsidRDefault="007C28DB" w:rsidP="00954104">
            <w:pPr>
              <w:widowControl w:val="0"/>
              <w:spacing w:before="40" w:after="40"/>
              <w:jc w:val="left"/>
              <w:rPr>
                <w:sz w:val="18"/>
                <w:szCs w:val="18"/>
              </w:rPr>
            </w:pPr>
            <w:r w:rsidRPr="00B07004">
              <w:rPr>
                <w:sz w:val="18"/>
                <w:szCs w:val="18"/>
              </w:rPr>
              <w:t>Indicator of key outcome necessary for successful achievements of outcomes of Component 1</w:t>
            </w:r>
          </w:p>
        </w:tc>
        <w:tc>
          <w:tcPr>
            <w:tcW w:w="2102" w:type="dxa"/>
            <w:shd w:val="clear" w:color="auto" w:fill="auto"/>
          </w:tcPr>
          <w:p w14:paraId="39A83919" w14:textId="77777777" w:rsidR="007C28DB" w:rsidRPr="00B07004" w:rsidRDefault="007C28DB" w:rsidP="00954104">
            <w:pPr>
              <w:widowControl w:val="0"/>
              <w:spacing w:before="40" w:after="40"/>
              <w:jc w:val="left"/>
              <w:rPr>
                <w:sz w:val="18"/>
                <w:szCs w:val="18"/>
              </w:rPr>
            </w:pPr>
            <w:r w:rsidRPr="00B07004">
              <w:rPr>
                <w:sz w:val="18"/>
                <w:szCs w:val="18"/>
              </w:rPr>
              <w:t>Inspection of laboratories; statistics from laboratories about type and volume of equipment tested and certified</w:t>
            </w:r>
          </w:p>
        </w:tc>
        <w:tc>
          <w:tcPr>
            <w:tcW w:w="1081" w:type="dxa"/>
            <w:shd w:val="clear" w:color="auto" w:fill="auto"/>
          </w:tcPr>
          <w:p w14:paraId="05A34AB4" w14:textId="77777777" w:rsidR="007C28DB" w:rsidRPr="00B07004" w:rsidRDefault="007C28DB" w:rsidP="00954104">
            <w:pPr>
              <w:widowControl w:val="0"/>
              <w:spacing w:before="40" w:after="40"/>
              <w:jc w:val="left"/>
              <w:rPr>
                <w:sz w:val="18"/>
                <w:szCs w:val="18"/>
              </w:rPr>
            </w:pPr>
            <w:r w:rsidRPr="00B07004">
              <w:rPr>
                <w:sz w:val="18"/>
                <w:szCs w:val="18"/>
              </w:rPr>
              <w:t xml:space="preserve">Annually </w:t>
            </w:r>
          </w:p>
          <w:p w14:paraId="64758DF7" w14:textId="77777777" w:rsidR="007C28DB" w:rsidRPr="00B07004" w:rsidRDefault="007C28DB" w:rsidP="00954104">
            <w:pPr>
              <w:widowControl w:val="0"/>
              <w:spacing w:before="40" w:after="40"/>
              <w:jc w:val="left"/>
              <w:rPr>
                <w:sz w:val="18"/>
                <w:szCs w:val="18"/>
              </w:rPr>
            </w:pPr>
            <w:r w:rsidRPr="00B07004">
              <w:rPr>
                <w:sz w:val="18"/>
                <w:szCs w:val="18"/>
              </w:rPr>
              <w:t>Reported in DO tab of the GEF PIR</w:t>
            </w:r>
          </w:p>
        </w:tc>
        <w:tc>
          <w:tcPr>
            <w:tcW w:w="1979" w:type="dxa"/>
            <w:shd w:val="clear" w:color="auto" w:fill="auto"/>
          </w:tcPr>
          <w:p w14:paraId="0CD42DE0" w14:textId="77777777" w:rsidR="007C28DB" w:rsidRPr="00B07004" w:rsidRDefault="007C28DB" w:rsidP="00954104">
            <w:pPr>
              <w:widowControl w:val="0"/>
              <w:spacing w:before="40" w:after="40"/>
              <w:jc w:val="left"/>
              <w:rPr>
                <w:sz w:val="18"/>
                <w:szCs w:val="18"/>
              </w:rPr>
            </w:pPr>
            <w:r w:rsidRPr="00B07004">
              <w:rPr>
                <w:sz w:val="18"/>
                <w:szCs w:val="18"/>
              </w:rPr>
              <w:t>PM, EESL Team</w:t>
            </w:r>
          </w:p>
        </w:tc>
        <w:tc>
          <w:tcPr>
            <w:tcW w:w="1704" w:type="dxa"/>
            <w:shd w:val="clear" w:color="auto" w:fill="auto"/>
          </w:tcPr>
          <w:p w14:paraId="42F0A87E" w14:textId="77777777" w:rsidR="007C28DB" w:rsidRPr="00B07004" w:rsidRDefault="007C28DB" w:rsidP="00954104">
            <w:pPr>
              <w:widowControl w:val="0"/>
              <w:spacing w:before="40" w:after="40"/>
              <w:jc w:val="left"/>
              <w:rPr>
                <w:sz w:val="18"/>
                <w:szCs w:val="18"/>
              </w:rPr>
            </w:pPr>
            <w:r w:rsidRPr="00B07004">
              <w:rPr>
                <w:sz w:val="18"/>
                <w:szCs w:val="18"/>
              </w:rPr>
              <w:t>Review by PM, International Chief Technical Advisor, UNDP, and Project Board</w:t>
            </w:r>
          </w:p>
        </w:tc>
        <w:tc>
          <w:tcPr>
            <w:tcW w:w="1761" w:type="dxa"/>
            <w:shd w:val="clear" w:color="auto" w:fill="auto"/>
          </w:tcPr>
          <w:p w14:paraId="257CB381" w14:textId="77777777" w:rsidR="007C28DB" w:rsidRPr="00B07004" w:rsidRDefault="007C28DB" w:rsidP="00954104">
            <w:pPr>
              <w:widowControl w:val="0"/>
              <w:spacing w:before="40" w:after="40"/>
              <w:jc w:val="left"/>
              <w:rPr>
                <w:sz w:val="18"/>
                <w:szCs w:val="18"/>
              </w:rPr>
            </w:pPr>
            <w:r w:rsidRPr="00B07004">
              <w:rPr>
                <w:sz w:val="18"/>
                <w:szCs w:val="18"/>
              </w:rPr>
              <w:t>See assumptions in Project Results Framework and risks in risk table</w:t>
            </w:r>
          </w:p>
        </w:tc>
      </w:tr>
      <w:tr w:rsidR="00E1599B" w:rsidRPr="00B07004" w14:paraId="73E2E4D4" w14:textId="77777777" w:rsidTr="00E1599B">
        <w:trPr>
          <w:trHeight w:val="424"/>
        </w:trPr>
        <w:tc>
          <w:tcPr>
            <w:tcW w:w="1589" w:type="dxa"/>
            <w:vMerge/>
            <w:shd w:val="clear" w:color="auto" w:fill="auto"/>
          </w:tcPr>
          <w:p w14:paraId="47351DA7" w14:textId="77777777" w:rsidR="007C28DB" w:rsidRPr="00B07004" w:rsidRDefault="007C28DB" w:rsidP="00954104">
            <w:pPr>
              <w:widowControl w:val="0"/>
              <w:spacing w:before="40" w:after="40"/>
              <w:jc w:val="left"/>
              <w:rPr>
                <w:b/>
                <w:sz w:val="18"/>
                <w:szCs w:val="18"/>
              </w:rPr>
            </w:pPr>
          </w:p>
        </w:tc>
        <w:tc>
          <w:tcPr>
            <w:tcW w:w="1559" w:type="dxa"/>
            <w:shd w:val="clear" w:color="auto" w:fill="auto"/>
          </w:tcPr>
          <w:p w14:paraId="5BBF5A12" w14:textId="77777777" w:rsidR="007C28DB" w:rsidRPr="00B07004" w:rsidRDefault="007C28DB" w:rsidP="00954104">
            <w:pPr>
              <w:widowControl w:val="0"/>
              <w:spacing w:before="40" w:after="40"/>
              <w:jc w:val="left"/>
              <w:rPr>
                <w:sz w:val="18"/>
                <w:szCs w:val="18"/>
              </w:rPr>
            </w:pPr>
            <w:r w:rsidRPr="00B07004">
              <w:rPr>
                <w:sz w:val="18"/>
                <w:szCs w:val="18"/>
              </w:rPr>
              <w:t>Availability of updated information on products and their compliance with standards and labels, via register and web portal</w:t>
            </w:r>
          </w:p>
        </w:tc>
        <w:tc>
          <w:tcPr>
            <w:tcW w:w="1523" w:type="dxa"/>
          </w:tcPr>
          <w:p w14:paraId="56EF4C8A" w14:textId="77777777" w:rsidR="007C28DB" w:rsidRPr="00B07004" w:rsidRDefault="007C28DB" w:rsidP="00954104">
            <w:pPr>
              <w:widowControl w:val="0"/>
              <w:spacing w:before="40" w:after="40"/>
              <w:jc w:val="left"/>
              <w:rPr>
                <w:sz w:val="18"/>
                <w:szCs w:val="18"/>
              </w:rPr>
            </w:pPr>
            <w:r w:rsidRPr="00B07004">
              <w:rPr>
                <w:sz w:val="18"/>
                <w:szCs w:val="18"/>
              </w:rPr>
              <w:t>Outcome supports successful market and policy outcomes of Component 1</w:t>
            </w:r>
          </w:p>
        </w:tc>
        <w:tc>
          <w:tcPr>
            <w:tcW w:w="2102" w:type="dxa"/>
            <w:shd w:val="clear" w:color="auto" w:fill="auto"/>
          </w:tcPr>
          <w:p w14:paraId="35582878" w14:textId="77777777" w:rsidR="007C28DB" w:rsidRPr="00B07004" w:rsidRDefault="007C28DB" w:rsidP="00954104">
            <w:pPr>
              <w:widowControl w:val="0"/>
              <w:spacing w:before="40" w:after="40"/>
              <w:jc w:val="left"/>
              <w:rPr>
                <w:sz w:val="18"/>
                <w:szCs w:val="18"/>
              </w:rPr>
            </w:pPr>
            <w:r w:rsidRPr="00B07004">
              <w:rPr>
                <w:sz w:val="18"/>
                <w:szCs w:val="18"/>
              </w:rPr>
              <w:t>Inspection of register and web portal</w:t>
            </w:r>
          </w:p>
        </w:tc>
        <w:tc>
          <w:tcPr>
            <w:tcW w:w="1081" w:type="dxa"/>
            <w:shd w:val="clear" w:color="auto" w:fill="auto"/>
          </w:tcPr>
          <w:p w14:paraId="1215515F" w14:textId="77777777" w:rsidR="007C28DB" w:rsidRPr="00B07004" w:rsidRDefault="007C28DB" w:rsidP="00954104">
            <w:pPr>
              <w:widowControl w:val="0"/>
              <w:spacing w:before="40" w:after="40"/>
              <w:jc w:val="left"/>
              <w:rPr>
                <w:sz w:val="18"/>
                <w:szCs w:val="18"/>
              </w:rPr>
            </w:pPr>
            <w:r w:rsidRPr="00B07004">
              <w:rPr>
                <w:sz w:val="18"/>
                <w:szCs w:val="18"/>
              </w:rPr>
              <w:t xml:space="preserve">Annually </w:t>
            </w:r>
          </w:p>
          <w:p w14:paraId="56DF71D1" w14:textId="77777777" w:rsidR="007C28DB" w:rsidRPr="00B07004" w:rsidRDefault="007C28DB" w:rsidP="00954104">
            <w:pPr>
              <w:widowControl w:val="0"/>
              <w:spacing w:before="40" w:after="40"/>
              <w:jc w:val="left"/>
            </w:pPr>
            <w:r w:rsidRPr="00B07004">
              <w:rPr>
                <w:sz w:val="18"/>
                <w:szCs w:val="18"/>
              </w:rPr>
              <w:t>Reported in DO tab of the GEF PIR</w:t>
            </w:r>
          </w:p>
        </w:tc>
        <w:tc>
          <w:tcPr>
            <w:tcW w:w="1979" w:type="dxa"/>
            <w:shd w:val="clear" w:color="auto" w:fill="auto"/>
          </w:tcPr>
          <w:p w14:paraId="551E43A1" w14:textId="77777777" w:rsidR="007C28DB" w:rsidRPr="00B07004" w:rsidRDefault="007C28DB" w:rsidP="00954104">
            <w:pPr>
              <w:widowControl w:val="0"/>
              <w:spacing w:before="40" w:after="40"/>
              <w:jc w:val="left"/>
              <w:rPr>
                <w:sz w:val="18"/>
                <w:szCs w:val="18"/>
              </w:rPr>
            </w:pPr>
            <w:r w:rsidRPr="00B07004">
              <w:rPr>
                <w:sz w:val="18"/>
                <w:szCs w:val="18"/>
              </w:rPr>
              <w:t>Project Manager, EESL Team, Marketing and Consumer Outreach Team</w:t>
            </w:r>
          </w:p>
        </w:tc>
        <w:tc>
          <w:tcPr>
            <w:tcW w:w="1704" w:type="dxa"/>
            <w:shd w:val="clear" w:color="auto" w:fill="auto"/>
          </w:tcPr>
          <w:p w14:paraId="05155620" w14:textId="77777777" w:rsidR="007C28DB" w:rsidRPr="00B07004" w:rsidRDefault="007C28DB" w:rsidP="00954104">
            <w:pPr>
              <w:widowControl w:val="0"/>
              <w:spacing w:before="40" w:after="40"/>
              <w:jc w:val="left"/>
              <w:rPr>
                <w:sz w:val="18"/>
                <w:szCs w:val="18"/>
              </w:rPr>
            </w:pPr>
            <w:r w:rsidRPr="00B07004">
              <w:rPr>
                <w:sz w:val="18"/>
                <w:szCs w:val="18"/>
              </w:rPr>
              <w:t>Review by PM, International Chief Technical Advisor, UNDP, and Project Board</w:t>
            </w:r>
          </w:p>
        </w:tc>
        <w:tc>
          <w:tcPr>
            <w:tcW w:w="1761" w:type="dxa"/>
            <w:shd w:val="clear" w:color="auto" w:fill="auto"/>
          </w:tcPr>
          <w:p w14:paraId="1E95CCEA" w14:textId="77777777" w:rsidR="007C28DB" w:rsidRPr="00B07004" w:rsidRDefault="007C28DB" w:rsidP="00954104">
            <w:pPr>
              <w:widowControl w:val="0"/>
              <w:spacing w:before="40" w:after="40"/>
              <w:jc w:val="left"/>
              <w:rPr>
                <w:sz w:val="18"/>
                <w:szCs w:val="18"/>
              </w:rPr>
            </w:pPr>
            <w:r w:rsidRPr="00B07004">
              <w:rPr>
                <w:sz w:val="18"/>
                <w:szCs w:val="18"/>
              </w:rPr>
              <w:t>See assumptions in Project Results Framework and risks in risk table</w:t>
            </w:r>
          </w:p>
        </w:tc>
      </w:tr>
      <w:tr w:rsidR="00E1599B" w:rsidRPr="00B07004" w14:paraId="33CCA8BC" w14:textId="77777777" w:rsidTr="00E1599B">
        <w:trPr>
          <w:trHeight w:val="424"/>
        </w:trPr>
        <w:tc>
          <w:tcPr>
            <w:tcW w:w="1589" w:type="dxa"/>
            <w:vMerge/>
            <w:shd w:val="clear" w:color="auto" w:fill="auto"/>
          </w:tcPr>
          <w:p w14:paraId="62717F37" w14:textId="77777777" w:rsidR="007C28DB" w:rsidRPr="00B07004" w:rsidRDefault="007C28DB" w:rsidP="00954104">
            <w:pPr>
              <w:widowControl w:val="0"/>
              <w:spacing w:before="40" w:after="40"/>
              <w:jc w:val="left"/>
              <w:rPr>
                <w:b/>
                <w:sz w:val="18"/>
                <w:szCs w:val="18"/>
              </w:rPr>
            </w:pPr>
          </w:p>
        </w:tc>
        <w:tc>
          <w:tcPr>
            <w:tcW w:w="1559" w:type="dxa"/>
            <w:shd w:val="clear" w:color="auto" w:fill="auto"/>
          </w:tcPr>
          <w:p w14:paraId="372A57E4" w14:textId="77777777" w:rsidR="007C28DB" w:rsidRPr="00B07004" w:rsidRDefault="007C28DB" w:rsidP="00954104">
            <w:pPr>
              <w:widowControl w:val="0"/>
              <w:spacing w:before="40" w:after="40"/>
              <w:jc w:val="left"/>
              <w:rPr>
                <w:bCs/>
                <w:sz w:val="18"/>
                <w:szCs w:val="18"/>
              </w:rPr>
            </w:pPr>
            <w:r w:rsidRPr="00B07004">
              <w:rPr>
                <w:bCs/>
                <w:sz w:val="18"/>
                <w:szCs w:val="18"/>
              </w:rPr>
              <w:t>Dissemination volume of completed market snapshot studies, comparing actual performance of off-the-shelf appliances to stated specifications</w:t>
            </w:r>
          </w:p>
        </w:tc>
        <w:tc>
          <w:tcPr>
            <w:tcW w:w="1523" w:type="dxa"/>
          </w:tcPr>
          <w:p w14:paraId="6E7AA9C8" w14:textId="77777777" w:rsidR="007C28DB" w:rsidRPr="00B07004" w:rsidRDefault="007C28DB" w:rsidP="00954104">
            <w:pPr>
              <w:widowControl w:val="0"/>
              <w:spacing w:before="40" w:after="40"/>
              <w:jc w:val="left"/>
              <w:rPr>
                <w:sz w:val="18"/>
                <w:szCs w:val="18"/>
              </w:rPr>
            </w:pPr>
            <w:r w:rsidRPr="00B07004">
              <w:rPr>
                <w:sz w:val="18"/>
                <w:szCs w:val="18"/>
              </w:rPr>
              <w:t>Indicator for successful completion of output providing support to market outcomes and overall market objectives</w:t>
            </w:r>
          </w:p>
        </w:tc>
        <w:tc>
          <w:tcPr>
            <w:tcW w:w="2102" w:type="dxa"/>
            <w:shd w:val="clear" w:color="auto" w:fill="auto"/>
          </w:tcPr>
          <w:p w14:paraId="72D04355" w14:textId="77777777" w:rsidR="007C28DB" w:rsidRPr="00B07004" w:rsidRDefault="007C28DB" w:rsidP="00954104">
            <w:pPr>
              <w:widowControl w:val="0"/>
              <w:spacing w:before="40" w:after="40"/>
              <w:jc w:val="left"/>
              <w:rPr>
                <w:sz w:val="18"/>
                <w:szCs w:val="18"/>
              </w:rPr>
            </w:pPr>
            <w:r w:rsidRPr="00B07004">
              <w:rPr>
                <w:sz w:val="18"/>
                <w:szCs w:val="18"/>
              </w:rPr>
              <w:t>Published documents on market snapshot studies; circulation and viewership data from media outlets</w:t>
            </w:r>
          </w:p>
        </w:tc>
        <w:tc>
          <w:tcPr>
            <w:tcW w:w="1081" w:type="dxa"/>
            <w:shd w:val="clear" w:color="auto" w:fill="auto"/>
          </w:tcPr>
          <w:p w14:paraId="3AB40073" w14:textId="77777777" w:rsidR="007C28DB" w:rsidRPr="00B07004" w:rsidRDefault="007C28DB" w:rsidP="00954104">
            <w:pPr>
              <w:widowControl w:val="0"/>
              <w:spacing w:before="40" w:after="40"/>
              <w:jc w:val="left"/>
              <w:rPr>
                <w:sz w:val="18"/>
                <w:szCs w:val="18"/>
              </w:rPr>
            </w:pPr>
            <w:r w:rsidRPr="00B07004">
              <w:rPr>
                <w:sz w:val="18"/>
                <w:szCs w:val="18"/>
              </w:rPr>
              <w:t xml:space="preserve">Annually </w:t>
            </w:r>
          </w:p>
          <w:p w14:paraId="26821D43" w14:textId="77777777" w:rsidR="007C28DB" w:rsidRPr="00B07004" w:rsidRDefault="007C28DB" w:rsidP="00954104">
            <w:pPr>
              <w:widowControl w:val="0"/>
              <w:spacing w:before="40" w:after="40"/>
              <w:jc w:val="left"/>
              <w:rPr>
                <w:sz w:val="18"/>
                <w:szCs w:val="18"/>
              </w:rPr>
            </w:pPr>
            <w:r w:rsidRPr="00B07004">
              <w:rPr>
                <w:sz w:val="18"/>
                <w:szCs w:val="18"/>
              </w:rPr>
              <w:t xml:space="preserve">Reported in DO tab of the GEF PIR  </w:t>
            </w:r>
          </w:p>
          <w:p w14:paraId="68A952E0" w14:textId="77777777" w:rsidR="007C28DB" w:rsidRPr="00B07004" w:rsidRDefault="007C28DB" w:rsidP="00954104">
            <w:pPr>
              <w:widowControl w:val="0"/>
              <w:spacing w:before="40" w:after="40"/>
              <w:jc w:val="left"/>
              <w:rPr>
                <w:sz w:val="18"/>
                <w:szCs w:val="18"/>
              </w:rPr>
            </w:pPr>
            <w:r w:rsidRPr="00B07004">
              <w:rPr>
                <w:sz w:val="18"/>
                <w:szCs w:val="18"/>
              </w:rPr>
              <w:t>(Results expected only at end of years 1, 3, and 5)</w:t>
            </w:r>
          </w:p>
        </w:tc>
        <w:tc>
          <w:tcPr>
            <w:tcW w:w="1979" w:type="dxa"/>
            <w:shd w:val="clear" w:color="auto" w:fill="auto"/>
          </w:tcPr>
          <w:p w14:paraId="42DD5CC7" w14:textId="77777777" w:rsidR="007C28DB" w:rsidRPr="00B07004" w:rsidRDefault="007C28DB" w:rsidP="00954104">
            <w:pPr>
              <w:widowControl w:val="0"/>
              <w:spacing w:before="40" w:after="40"/>
              <w:jc w:val="left"/>
              <w:rPr>
                <w:sz w:val="18"/>
                <w:szCs w:val="18"/>
              </w:rPr>
            </w:pPr>
            <w:r w:rsidRPr="00B07004">
              <w:rPr>
                <w:sz w:val="18"/>
                <w:szCs w:val="18"/>
              </w:rPr>
              <w:t>PM, Marketing and Consumer Outreach Team</w:t>
            </w:r>
          </w:p>
        </w:tc>
        <w:tc>
          <w:tcPr>
            <w:tcW w:w="1704" w:type="dxa"/>
            <w:shd w:val="clear" w:color="auto" w:fill="auto"/>
          </w:tcPr>
          <w:p w14:paraId="413D0C5E" w14:textId="77777777" w:rsidR="007C28DB" w:rsidRPr="00B07004" w:rsidRDefault="007C28DB" w:rsidP="00954104">
            <w:pPr>
              <w:widowControl w:val="0"/>
              <w:spacing w:before="40" w:after="40"/>
              <w:jc w:val="left"/>
              <w:rPr>
                <w:sz w:val="18"/>
                <w:szCs w:val="18"/>
              </w:rPr>
            </w:pPr>
            <w:r w:rsidRPr="00B07004">
              <w:rPr>
                <w:sz w:val="18"/>
                <w:szCs w:val="18"/>
              </w:rPr>
              <w:t>Review by PM, International Chief Technical Advisor, UNDP, and Project Board</w:t>
            </w:r>
          </w:p>
        </w:tc>
        <w:tc>
          <w:tcPr>
            <w:tcW w:w="1761" w:type="dxa"/>
            <w:shd w:val="clear" w:color="auto" w:fill="auto"/>
          </w:tcPr>
          <w:p w14:paraId="5E105653" w14:textId="77777777" w:rsidR="007C28DB" w:rsidRPr="00B07004" w:rsidRDefault="007C28DB" w:rsidP="00954104">
            <w:pPr>
              <w:widowControl w:val="0"/>
              <w:spacing w:before="40" w:after="40"/>
              <w:jc w:val="left"/>
              <w:rPr>
                <w:sz w:val="18"/>
                <w:szCs w:val="18"/>
              </w:rPr>
            </w:pPr>
            <w:r w:rsidRPr="00B07004">
              <w:rPr>
                <w:sz w:val="18"/>
                <w:szCs w:val="18"/>
              </w:rPr>
              <w:t>See assumptions in Project Results Framework and risks in risk table</w:t>
            </w:r>
          </w:p>
        </w:tc>
      </w:tr>
      <w:tr w:rsidR="00E1599B" w:rsidRPr="00B07004" w14:paraId="4C81050E" w14:textId="77777777" w:rsidTr="00E1599B">
        <w:trPr>
          <w:trHeight w:val="424"/>
        </w:trPr>
        <w:tc>
          <w:tcPr>
            <w:tcW w:w="1589" w:type="dxa"/>
            <w:vMerge w:val="restart"/>
            <w:shd w:val="clear" w:color="auto" w:fill="auto"/>
          </w:tcPr>
          <w:p w14:paraId="033DF6A3" w14:textId="77777777" w:rsidR="00B07004" w:rsidRPr="00B07004" w:rsidRDefault="00B07004" w:rsidP="00954104">
            <w:pPr>
              <w:spacing w:before="40" w:after="40"/>
              <w:jc w:val="left"/>
              <w:rPr>
                <w:b/>
                <w:sz w:val="18"/>
                <w:szCs w:val="18"/>
              </w:rPr>
            </w:pPr>
          </w:p>
          <w:p w14:paraId="7B2B6A88" w14:textId="77777777" w:rsidR="00B07004" w:rsidRPr="00B07004" w:rsidRDefault="00B07004" w:rsidP="00954104">
            <w:pPr>
              <w:spacing w:before="40" w:after="40"/>
              <w:jc w:val="left"/>
              <w:rPr>
                <w:sz w:val="18"/>
              </w:rPr>
            </w:pPr>
            <w:r w:rsidRPr="00B07004">
              <w:rPr>
                <w:b/>
                <w:sz w:val="18"/>
              </w:rPr>
              <w:t>Component 3:</w:t>
            </w:r>
            <w:r w:rsidRPr="00B07004">
              <w:rPr>
                <w:sz w:val="18"/>
              </w:rPr>
              <w:t xml:space="preserve">  Boosting demand for EE appliances and equipment</w:t>
            </w:r>
          </w:p>
          <w:p w14:paraId="4BA2E0C3" w14:textId="77777777" w:rsidR="00B07004" w:rsidRPr="00B07004" w:rsidRDefault="00B07004" w:rsidP="00954104">
            <w:pPr>
              <w:spacing w:before="40" w:after="40"/>
              <w:jc w:val="left"/>
              <w:rPr>
                <w:sz w:val="18"/>
              </w:rPr>
            </w:pPr>
          </w:p>
          <w:p w14:paraId="42958543" w14:textId="77777777" w:rsidR="00B07004" w:rsidRPr="00B07004" w:rsidRDefault="00B07004" w:rsidP="00954104">
            <w:pPr>
              <w:spacing w:before="40" w:after="40"/>
              <w:jc w:val="left"/>
              <w:rPr>
                <w:sz w:val="18"/>
              </w:rPr>
            </w:pPr>
            <w:r w:rsidRPr="00B07004">
              <w:rPr>
                <w:sz w:val="18"/>
              </w:rPr>
              <w:t>Outcome:  Enhanced capacity among citizens and industry in Kazakhstan to understand, afford, and procure EE appliances and equipment</w:t>
            </w:r>
          </w:p>
          <w:p w14:paraId="7D262ECE" w14:textId="77777777" w:rsidR="00B07004" w:rsidRPr="00B07004" w:rsidRDefault="00B07004" w:rsidP="00954104">
            <w:pPr>
              <w:spacing w:before="40" w:after="40"/>
              <w:jc w:val="left"/>
              <w:rPr>
                <w:b/>
                <w:sz w:val="18"/>
                <w:szCs w:val="18"/>
              </w:rPr>
            </w:pPr>
          </w:p>
        </w:tc>
        <w:tc>
          <w:tcPr>
            <w:tcW w:w="1559" w:type="dxa"/>
            <w:shd w:val="clear" w:color="auto" w:fill="auto"/>
          </w:tcPr>
          <w:p w14:paraId="3CDEA260" w14:textId="77777777" w:rsidR="00B07004" w:rsidRPr="00B07004" w:rsidRDefault="00B07004" w:rsidP="00954104">
            <w:pPr>
              <w:spacing w:before="40" w:after="40"/>
              <w:jc w:val="left"/>
              <w:rPr>
                <w:bCs/>
                <w:sz w:val="18"/>
                <w:szCs w:val="18"/>
              </w:rPr>
            </w:pPr>
            <w:r w:rsidRPr="00B07004">
              <w:rPr>
                <w:bCs/>
                <w:sz w:val="18"/>
                <w:szCs w:val="18"/>
              </w:rPr>
              <w:t>Consumer awareness of energy efficiency, energy performance standards, and labels for refrigerators, as reflected in share of affirmative survey responses and broken out by gender</w:t>
            </w:r>
          </w:p>
        </w:tc>
        <w:tc>
          <w:tcPr>
            <w:tcW w:w="1523" w:type="dxa"/>
          </w:tcPr>
          <w:p w14:paraId="44081B5C" w14:textId="77777777" w:rsidR="00B07004" w:rsidRPr="00B07004" w:rsidRDefault="00B07004" w:rsidP="00954104">
            <w:pPr>
              <w:spacing w:before="40" w:after="40"/>
              <w:jc w:val="left"/>
              <w:rPr>
                <w:sz w:val="18"/>
                <w:szCs w:val="18"/>
              </w:rPr>
            </w:pPr>
            <w:r w:rsidRPr="00B07004">
              <w:rPr>
                <w:sz w:val="18"/>
                <w:szCs w:val="18"/>
              </w:rPr>
              <w:t xml:space="preserve">Key indicator of market transformation in residential consumer sector, with implications for evaluation of market outcomes and broader social benefits </w:t>
            </w:r>
          </w:p>
        </w:tc>
        <w:tc>
          <w:tcPr>
            <w:tcW w:w="2102" w:type="dxa"/>
            <w:shd w:val="clear" w:color="auto" w:fill="auto"/>
          </w:tcPr>
          <w:p w14:paraId="060E7423" w14:textId="77777777" w:rsidR="00B07004" w:rsidRPr="00B07004" w:rsidRDefault="00B07004" w:rsidP="00954104">
            <w:pPr>
              <w:spacing w:before="40" w:after="40"/>
              <w:jc w:val="left"/>
              <w:rPr>
                <w:sz w:val="18"/>
                <w:szCs w:val="18"/>
              </w:rPr>
            </w:pPr>
            <w:r w:rsidRPr="00B07004">
              <w:rPr>
                <w:sz w:val="18"/>
                <w:szCs w:val="18"/>
              </w:rPr>
              <w:t>Market surveys, including both bulk surveys and opinion tracking (following the same group of representative consumers throughout the project period), with and without linkages with rebate/coupon programs</w:t>
            </w:r>
          </w:p>
        </w:tc>
        <w:tc>
          <w:tcPr>
            <w:tcW w:w="1081" w:type="dxa"/>
            <w:shd w:val="clear" w:color="auto" w:fill="auto"/>
          </w:tcPr>
          <w:p w14:paraId="738A22C7" w14:textId="77777777" w:rsidR="00B07004" w:rsidRPr="00B07004" w:rsidRDefault="00B07004" w:rsidP="00954104">
            <w:pPr>
              <w:spacing w:before="40" w:after="40"/>
              <w:jc w:val="left"/>
              <w:rPr>
                <w:sz w:val="18"/>
                <w:szCs w:val="18"/>
              </w:rPr>
            </w:pPr>
            <w:r w:rsidRPr="00B07004">
              <w:rPr>
                <w:sz w:val="18"/>
                <w:szCs w:val="18"/>
              </w:rPr>
              <w:t xml:space="preserve">Annually </w:t>
            </w:r>
          </w:p>
          <w:p w14:paraId="156511C0" w14:textId="77777777" w:rsidR="00B07004" w:rsidRPr="00B07004" w:rsidRDefault="00B07004" w:rsidP="00954104">
            <w:pPr>
              <w:spacing w:before="40" w:after="40"/>
              <w:jc w:val="left"/>
              <w:rPr>
                <w:sz w:val="18"/>
                <w:szCs w:val="18"/>
              </w:rPr>
            </w:pPr>
            <w:r w:rsidRPr="00B07004">
              <w:rPr>
                <w:sz w:val="18"/>
                <w:szCs w:val="18"/>
              </w:rPr>
              <w:t>Reported in DO tab of the GEF PIR</w:t>
            </w:r>
          </w:p>
        </w:tc>
        <w:tc>
          <w:tcPr>
            <w:tcW w:w="1979" w:type="dxa"/>
            <w:shd w:val="clear" w:color="auto" w:fill="auto"/>
          </w:tcPr>
          <w:p w14:paraId="6166A420" w14:textId="77777777" w:rsidR="00B07004" w:rsidRPr="00B07004" w:rsidRDefault="00B07004" w:rsidP="00954104">
            <w:pPr>
              <w:spacing w:before="40" w:after="40"/>
              <w:jc w:val="left"/>
              <w:rPr>
                <w:sz w:val="18"/>
                <w:szCs w:val="18"/>
              </w:rPr>
            </w:pPr>
            <w:r w:rsidRPr="00B07004">
              <w:rPr>
                <w:sz w:val="18"/>
                <w:szCs w:val="18"/>
              </w:rPr>
              <w:t>PM, Marketing and Consumer Outreach Team</w:t>
            </w:r>
          </w:p>
        </w:tc>
        <w:tc>
          <w:tcPr>
            <w:tcW w:w="1704" w:type="dxa"/>
            <w:shd w:val="clear" w:color="auto" w:fill="auto"/>
          </w:tcPr>
          <w:p w14:paraId="39B3545D" w14:textId="77777777" w:rsidR="00B07004" w:rsidRPr="00B07004" w:rsidRDefault="00B07004" w:rsidP="00954104">
            <w:pPr>
              <w:spacing w:before="40" w:after="40"/>
              <w:jc w:val="left"/>
              <w:rPr>
                <w:sz w:val="18"/>
                <w:szCs w:val="18"/>
              </w:rPr>
            </w:pPr>
            <w:r w:rsidRPr="00B07004">
              <w:rPr>
                <w:sz w:val="18"/>
                <w:szCs w:val="18"/>
              </w:rPr>
              <w:t>Review by PM, International Chief Technical Advisor, UNDP, and Project Board</w:t>
            </w:r>
          </w:p>
        </w:tc>
        <w:tc>
          <w:tcPr>
            <w:tcW w:w="1761" w:type="dxa"/>
            <w:shd w:val="clear" w:color="auto" w:fill="auto"/>
          </w:tcPr>
          <w:p w14:paraId="2FB84D7A" w14:textId="77777777" w:rsidR="00B07004" w:rsidRPr="00B07004" w:rsidRDefault="00B07004" w:rsidP="00954104">
            <w:pPr>
              <w:spacing w:before="40" w:after="40"/>
              <w:jc w:val="left"/>
              <w:rPr>
                <w:sz w:val="18"/>
                <w:szCs w:val="18"/>
              </w:rPr>
            </w:pPr>
            <w:r w:rsidRPr="00B07004">
              <w:rPr>
                <w:sz w:val="18"/>
                <w:szCs w:val="18"/>
              </w:rPr>
              <w:t>See assumptions in Project Results Framework and risks in risk table</w:t>
            </w:r>
          </w:p>
        </w:tc>
      </w:tr>
      <w:tr w:rsidR="00E1599B" w:rsidRPr="00B07004" w14:paraId="5732C59F" w14:textId="77777777" w:rsidTr="00E1599B">
        <w:trPr>
          <w:trHeight w:val="424"/>
        </w:trPr>
        <w:tc>
          <w:tcPr>
            <w:tcW w:w="1589" w:type="dxa"/>
            <w:vMerge/>
            <w:shd w:val="clear" w:color="auto" w:fill="auto"/>
          </w:tcPr>
          <w:p w14:paraId="0CABCBB9" w14:textId="77777777" w:rsidR="00B07004" w:rsidRPr="00B07004" w:rsidRDefault="00B07004" w:rsidP="00954104">
            <w:pPr>
              <w:spacing w:before="40" w:after="40"/>
              <w:jc w:val="left"/>
              <w:rPr>
                <w:b/>
                <w:sz w:val="18"/>
                <w:szCs w:val="18"/>
              </w:rPr>
            </w:pPr>
          </w:p>
        </w:tc>
        <w:tc>
          <w:tcPr>
            <w:tcW w:w="1559" w:type="dxa"/>
            <w:shd w:val="clear" w:color="auto" w:fill="auto"/>
          </w:tcPr>
          <w:p w14:paraId="35B31F52" w14:textId="77777777" w:rsidR="00B07004" w:rsidRPr="00B07004" w:rsidRDefault="00B07004" w:rsidP="00954104">
            <w:pPr>
              <w:spacing w:before="40" w:after="40"/>
              <w:jc w:val="left"/>
              <w:rPr>
                <w:sz w:val="18"/>
                <w:szCs w:val="18"/>
              </w:rPr>
            </w:pPr>
            <w:r w:rsidRPr="00B07004">
              <w:rPr>
                <w:bCs/>
                <w:sz w:val="18"/>
                <w:szCs w:val="18"/>
              </w:rPr>
              <w:t>Number of consumers participating in rebate or coupon programs</w:t>
            </w:r>
          </w:p>
        </w:tc>
        <w:tc>
          <w:tcPr>
            <w:tcW w:w="1523" w:type="dxa"/>
          </w:tcPr>
          <w:p w14:paraId="33C55F96" w14:textId="77777777" w:rsidR="00B07004" w:rsidRPr="00B07004" w:rsidRDefault="00B07004" w:rsidP="00954104">
            <w:pPr>
              <w:spacing w:before="40" w:after="40"/>
              <w:jc w:val="left"/>
              <w:rPr>
                <w:sz w:val="18"/>
                <w:szCs w:val="18"/>
              </w:rPr>
            </w:pPr>
            <w:r w:rsidRPr="00B07004">
              <w:rPr>
                <w:sz w:val="18"/>
                <w:szCs w:val="18"/>
              </w:rPr>
              <w:t>Key indicator of output supporting targeted market outcomes, as well as broader social benefits</w:t>
            </w:r>
          </w:p>
        </w:tc>
        <w:tc>
          <w:tcPr>
            <w:tcW w:w="2102" w:type="dxa"/>
            <w:shd w:val="clear" w:color="auto" w:fill="auto"/>
          </w:tcPr>
          <w:p w14:paraId="35F0CC51" w14:textId="77777777" w:rsidR="00B07004" w:rsidRPr="00B07004" w:rsidRDefault="00B07004" w:rsidP="00954104">
            <w:pPr>
              <w:spacing w:before="40" w:after="40"/>
              <w:jc w:val="left"/>
              <w:rPr>
                <w:sz w:val="18"/>
                <w:szCs w:val="18"/>
              </w:rPr>
            </w:pPr>
            <w:r w:rsidRPr="00B07004">
              <w:rPr>
                <w:sz w:val="18"/>
                <w:szCs w:val="18"/>
              </w:rPr>
              <w:t xml:space="preserve">Internal tracking of rebates issued, collection of participant survey data, verification by site visits to retailers </w:t>
            </w:r>
          </w:p>
        </w:tc>
        <w:tc>
          <w:tcPr>
            <w:tcW w:w="1081" w:type="dxa"/>
            <w:shd w:val="clear" w:color="auto" w:fill="auto"/>
          </w:tcPr>
          <w:p w14:paraId="71DB1C8F" w14:textId="77777777" w:rsidR="00B07004" w:rsidRPr="00B07004" w:rsidRDefault="00B07004" w:rsidP="00954104">
            <w:pPr>
              <w:spacing w:before="40" w:after="40"/>
              <w:jc w:val="left"/>
              <w:rPr>
                <w:sz w:val="18"/>
                <w:szCs w:val="18"/>
              </w:rPr>
            </w:pPr>
            <w:r w:rsidRPr="00B07004">
              <w:rPr>
                <w:sz w:val="18"/>
                <w:szCs w:val="18"/>
              </w:rPr>
              <w:t xml:space="preserve">Annually </w:t>
            </w:r>
          </w:p>
          <w:p w14:paraId="7DE391AE" w14:textId="77777777" w:rsidR="00B07004" w:rsidRPr="00B07004" w:rsidRDefault="00B07004" w:rsidP="00954104">
            <w:pPr>
              <w:spacing w:before="40" w:after="40"/>
              <w:jc w:val="left"/>
              <w:rPr>
                <w:sz w:val="18"/>
                <w:szCs w:val="18"/>
              </w:rPr>
            </w:pPr>
            <w:r w:rsidRPr="00B07004">
              <w:rPr>
                <w:sz w:val="18"/>
                <w:szCs w:val="18"/>
              </w:rPr>
              <w:t xml:space="preserve">Reported in DO tab of the GEF PIR  </w:t>
            </w:r>
          </w:p>
          <w:p w14:paraId="1E58CA9B" w14:textId="77777777" w:rsidR="00B07004" w:rsidRPr="00B07004" w:rsidRDefault="00B07004" w:rsidP="00954104">
            <w:pPr>
              <w:spacing w:before="40" w:after="40"/>
              <w:jc w:val="left"/>
            </w:pPr>
          </w:p>
        </w:tc>
        <w:tc>
          <w:tcPr>
            <w:tcW w:w="1979" w:type="dxa"/>
            <w:shd w:val="clear" w:color="auto" w:fill="auto"/>
          </w:tcPr>
          <w:p w14:paraId="4F6162AA" w14:textId="77777777" w:rsidR="00B07004" w:rsidRPr="00B07004" w:rsidRDefault="00B07004" w:rsidP="00954104">
            <w:pPr>
              <w:spacing w:before="40" w:after="40"/>
              <w:jc w:val="left"/>
              <w:rPr>
                <w:sz w:val="18"/>
                <w:szCs w:val="18"/>
              </w:rPr>
            </w:pPr>
            <w:r w:rsidRPr="00B07004">
              <w:rPr>
                <w:sz w:val="18"/>
                <w:szCs w:val="18"/>
              </w:rPr>
              <w:t>PM, Marketing and Consumer Outreach Team</w:t>
            </w:r>
          </w:p>
        </w:tc>
        <w:tc>
          <w:tcPr>
            <w:tcW w:w="1704" w:type="dxa"/>
            <w:shd w:val="clear" w:color="auto" w:fill="auto"/>
          </w:tcPr>
          <w:p w14:paraId="66130319" w14:textId="77777777" w:rsidR="00B07004" w:rsidRPr="00B07004" w:rsidRDefault="00B07004" w:rsidP="00954104">
            <w:pPr>
              <w:spacing w:before="40" w:after="40"/>
              <w:jc w:val="left"/>
              <w:rPr>
                <w:sz w:val="18"/>
                <w:szCs w:val="18"/>
              </w:rPr>
            </w:pPr>
            <w:r w:rsidRPr="00B07004">
              <w:rPr>
                <w:sz w:val="18"/>
                <w:szCs w:val="18"/>
              </w:rPr>
              <w:t>Review by PM, International Chief Technical Advisor, UNDP, and Project Board</w:t>
            </w:r>
          </w:p>
        </w:tc>
        <w:tc>
          <w:tcPr>
            <w:tcW w:w="1761" w:type="dxa"/>
            <w:shd w:val="clear" w:color="auto" w:fill="auto"/>
          </w:tcPr>
          <w:p w14:paraId="026AD324" w14:textId="77777777" w:rsidR="00B07004" w:rsidRPr="00B07004" w:rsidRDefault="00B07004" w:rsidP="00954104">
            <w:pPr>
              <w:spacing w:before="40" w:after="40"/>
              <w:jc w:val="left"/>
              <w:rPr>
                <w:sz w:val="18"/>
                <w:szCs w:val="18"/>
              </w:rPr>
            </w:pPr>
            <w:r w:rsidRPr="00B07004">
              <w:rPr>
                <w:sz w:val="18"/>
                <w:szCs w:val="18"/>
              </w:rPr>
              <w:t>See assumptions in Project Results Framework and risks in risk table</w:t>
            </w:r>
          </w:p>
        </w:tc>
      </w:tr>
      <w:tr w:rsidR="00E1599B" w:rsidRPr="00B07004" w14:paraId="63698518" w14:textId="77777777" w:rsidTr="00E1599B">
        <w:trPr>
          <w:trHeight w:val="424"/>
        </w:trPr>
        <w:tc>
          <w:tcPr>
            <w:tcW w:w="1589" w:type="dxa"/>
            <w:vMerge/>
            <w:shd w:val="clear" w:color="auto" w:fill="auto"/>
          </w:tcPr>
          <w:p w14:paraId="51D451C9" w14:textId="77777777" w:rsidR="00B07004" w:rsidRPr="00B07004" w:rsidRDefault="00B07004" w:rsidP="00954104">
            <w:pPr>
              <w:spacing w:before="40" w:after="40"/>
              <w:jc w:val="left"/>
              <w:rPr>
                <w:b/>
                <w:sz w:val="18"/>
                <w:szCs w:val="18"/>
              </w:rPr>
            </w:pPr>
          </w:p>
        </w:tc>
        <w:tc>
          <w:tcPr>
            <w:tcW w:w="1559" w:type="dxa"/>
            <w:shd w:val="clear" w:color="auto" w:fill="auto"/>
          </w:tcPr>
          <w:p w14:paraId="59526183" w14:textId="77777777" w:rsidR="00B07004" w:rsidRPr="00B07004" w:rsidRDefault="00B07004" w:rsidP="00954104">
            <w:pPr>
              <w:spacing w:before="40" w:after="40"/>
              <w:jc w:val="left"/>
              <w:rPr>
                <w:bCs/>
                <w:sz w:val="18"/>
                <w:szCs w:val="18"/>
              </w:rPr>
            </w:pPr>
            <w:r w:rsidRPr="00B07004">
              <w:rPr>
                <w:bCs/>
                <w:sz w:val="18"/>
                <w:szCs w:val="18"/>
              </w:rPr>
              <w:t>Share of industrial electric motors in operation compliant with new IE3 standard (the MEPS target)</w:t>
            </w:r>
          </w:p>
        </w:tc>
        <w:tc>
          <w:tcPr>
            <w:tcW w:w="1523" w:type="dxa"/>
          </w:tcPr>
          <w:p w14:paraId="4873C218" w14:textId="77777777" w:rsidR="00B07004" w:rsidRPr="00B07004" w:rsidRDefault="00B07004" w:rsidP="00954104">
            <w:pPr>
              <w:spacing w:before="40" w:after="40"/>
              <w:jc w:val="left"/>
              <w:rPr>
                <w:sz w:val="18"/>
                <w:szCs w:val="18"/>
              </w:rPr>
            </w:pPr>
            <w:r w:rsidRPr="00B07004">
              <w:rPr>
                <w:sz w:val="18"/>
                <w:szCs w:val="18"/>
              </w:rPr>
              <w:t>Key indicator of market transformation in industrial sector, on consumption side</w:t>
            </w:r>
          </w:p>
        </w:tc>
        <w:tc>
          <w:tcPr>
            <w:tcW w:w="2102" w:type="dxa"/>
            <w:shd w:val="clear" w:color="auto" w:fill="auto"/>
          </w:tcPr>
          <w:p w14:paraId="1BE9F4F4" w14:textId="77777777" w:rsidR="00B07004" w:rsidRPr="00B07004" w:rsidRDefault="00B07004" w:rsidP="00954104">
            <w:pPr>
              <w:spacing w:before="40" w:after="40"/>
              <w:jc w:val="left"/>
              <w:rPr>
                <w:sz w:val="18"/>
                <w:szCs w:val="18"/>
              </w:rPr>
            </w:pPr>
            <w:r w:rsidRPr="00B07004">
              <w:rPr>
                <w:sz w:val="18"/>
                <w:szCs w:val="18"/>
              </w:rPr>
              <w:t>Statistics collected from industrial enterprises, verified by site visits</w:t>
            </w:r>
          </w:p>
        </w:tc>
        <w:tc>
          <w:tcPr>
            <w:tcW w:w="1081" w:type="dxa"/>
            <w:shd w:val="clear" w:color="auto" w:fill="auto"/>
          </w:tcPr>
          <w:p w14:paraId="7966ED22" w14:textId="77777777" w:rsidR="00B07004" w:rsidRPr="00B07004" w:rsidRDefault="00B07004" w:rsidP="00954104">
            <w:pPr>
              <w:spacing w:before="40" w:after="40"/>
              <w:jc w:val="left"/>
              <w:rPr>
                <w:sz w:val="18"/>
                <w:szCs w:val="18"/>
              </w:rPr>
            </w:pPr>
            <w:r w:rsidRPr="00B07004">
              <w:rPr>
                <w:sz w:val="18"/>
                <w:szCs w:val="18"/>
              </w:rPr>
              <w:t xml:space="preserve">Annually </w:t>
            </w:r>
          </w:p>
          <w:p w14:paraId="7CA42FE7" w14:textId="77777777" w:rsidR="00B07004" w:rsidRPr="00B07004" w:rsidRDefault="00B07004" w:rsidP="00954104">
            <w:pPr>
              <w:spacing w:before="40" w:after="40"/>
              <w:jc w:val="left"/>
              <w:rPr>
                <w:sz w:val="18"/>
                <w:szCs w:val="18"/>
              </w:rPr>
            </w:pPr>
            <w:r w:rsidRPr="00B07004">
              <w:rPr>
                <w:sz w:val="18"/>
                <w:szCs w:val="18"/>
              </w:rPr>
              <w:t xml:space="preserve">Reported in DO tab of the GEF PIR  </w:t>
            </w:r>
          </w:p>
          <w:p w14:paraId="41CEA92E" w14:textId="77777777" w:rsidR="00B07004" w:rsidRPr="00B07004" w:rsidRDefault="00B07004" w:rsidP="00954104">
            <w:pPr>
              <w:spacing w:before="40" w:after="40"/>
              <w:jc w:val="left"/>
              <w:rPr>
                <w:sz w:val="18"/>
                <w:szCs w:val="18"/>
              </w:rPr>
            </w:pPr>
          </w:p>
        </w:tc>
        <w:tc>
          <w:tcPr>
            <w:tcW w:w="1979" w:type="dxa"/>
            <w:shd w:val="clear" w:color="auto" w:fill="auto"/>
          </w:tcPr>
          <w:p w14:paraId="303D11B8" w14:textId="77777777" w:rsidR="00B07004" w:rsidRPr="00B07004" w:rsidRDefault="00B07004" w:rsidP="00954104">
            <w:pPr>
              <w:spacing w:before="40" w:after="40"/>
              <w:jc w:val="left"/>
              <w:rPr>
                <w:sz w:val="18"/>
                <w:szCs w:val="18"/>
              </w:rPr>
            </w:pPr>
            <w:r w:rsidRPr="00B07004">
              <w:rPr>
                <w:sz w:val="18"/>
                <w:szCs w:val="18"/>
              </w:rPr>
              <w:t>PM, Marketing and Consumer Outreach Team, consultants</w:t>
            </w:r>
          </w:p>
        </w:tc>
        <w:tc>
          <w:tcPr>
            <w:tcW w:w="1704" w:type="dxa"/>
            <w:shd w:val="clear" w:color="auto" w:fill="auto"/>
          </w:tcPr>
          <w:p w14:paraId="31DD88AD" w14:textId="77777777" w:rsidR="00B07004" w:rsidRPr="00B07004" w:rsidRDefault="00B07004" w:rsidP="00954104">
            <w:pPr>
              <w:spacing w:before="40" w:after="40"/>
              <w:jc w:val="left"/>
              <w:rPr>
                <w:sz w:val="18"/>
                <w:szCs w:val="18"/>
              </w:rPr>
            </w:pPr>
            <w:r w:rsidRPr="00B07004">
              <w:rPr>
                <w:sz w:val="18"/>
                <w:szCs w:val="18"/>
              </w:rPr>
              <w:t>Review by PM, International Chief Technical Advisor, UNDP, and Project Board</w:t>
            </w:r>
          </w:p>
        </w:tc>
        <w:tc>
          <w:tcPr>
            <w:tcW w:w="1761" w:type="dxa"/>
            <w:shd w:val="clear" w:color="auto" w:fill="auto"/>
          </w:tcPr>
          <w:p w14:paraId="1AD11D9B" w14:textId="77777777" w:rsidR="00B07004" w:rsidRPr="00B07004" w:rsidRDefault="00B07004" w:rsidP="00954104">
            <w:pPr>
              <w:spacing w:before="40" w:after="40"/>
              <w:jc w:val="left"/>
              <w:rPr>
                <w:sz w:val="18"/>
                <w:szCs w:val="18"/>
              </w:rPr>
            </w:pPr>
            <w:r w:rsidRPr="00B07004">
              <w:rPr>
                <w:sz w:val="18"/>
                <w:szCs w:val="18"/>
              </w:rPr>
              <w:t>See assumptions in Project Results Framework and risks in risk table</w:t>
            </w:r>
          </w:p>
        </w:tc>
      </w:tr>
      <w:tr w:rsidR="00E1599B" w:rsidRPr="00B07004" w14:paraId="54A3644F" w14:textId="77777777" w:rsidTr="00E1599B">
        <w:trPr>
          <w:trHeight w:val="424"/>
        </w:trPr>
        <w:tc>
          <w:tcPr>
            <w:tcW w:w="1589" w:type="dxa"/>
            <w:vMerge w:val="restart"/>
            <w:shd w:val="clear" w:color="auto" w:fill="auto"/>
          </w:tcPr>
          <w:p w14:paraId="0E9122E7" w14:textId="77777777" w:rsidR="00B07004" w:rsidRDefault="00B07004" w:rsidP="00954104">
            <w:pPr>
              <w:spacing w:before="40" w:after="40"/>
              <w:jc w:val="left"/>
              <w:rPr>
                <w:b/>
                <w:sz w:val="18"/>
              </w:rPr>
            </w:pPr>
          </w:p>
          <w:p w14:paraId="6223D5FD" w14:textId="77777777" w:rsidR="00B07004" w:rsidRPr="00B07004" w:rsidRDefault="00B07004" w:rsidP="00954104">
            <w:pPr>
              <w:spacing w:before="40" w:after="40"/>
              <w:jc w:val="left"/>
              <w:rPr>
                <w:sz w:val="18"/>
              </w:rPr>
            </w:pPr>
            <w:r w:rsidRPr="00B07004">
              <w:rPr>
                <w:b/>
                <w:sz w:val="18"/>
              </w:rPr>
              <w:t>Component 4:</w:t>
            </w:r>
            <w:r w:rsidRPr="00B07004">
              <w:rPr>
                <w:sz w:val="18"/>
              </w:rPr>
              <w:t xml:space="preserve">  Ensuring supply of products compliant with EESL</w:t>
            </w:r>
          </w:p>
          <w:p w14:paraId="13D536CF" w14:textId="77777777" w:rsidR="00B07004" w:rsidRPr="00B07004" w:rsidRDefault="00B07004" w:rsidP="00954104">
            <w:pPr>
              <w:spacing w:before="40" w:after="40"/>
              <w:jc w:val="left"/>
              <w:rPr>
                <w:sz w:val="18"/>
              </w:rPr>
            </w:pPr>
          </w:p>
          <w:p w14:paraId="75A46C40" w14:textId="77777777" w:rsidR="00B07004" w:rsidRPr="00B07004" w:rsidRDefault="00B07004" w:rsidP="00954104">
            <w:pPr>
              <w:spacing w:before="40" w:after="40"/>
              <w:jc w:val="left"/>
              <w:rPr>
                <w:sz w:val="18"/>
              </w:rPr>
            </w:pPr>
            <w:r w:rsidRPr="00B07004">
              <w:rPr>
                <w:sz w:val="18"/>
              </w:rPr>
              <w:t xml:space="preserve">Outcome:  Creation of new capacity among manufacturers and other supply-chain participants for appliances and equipment for compliance with new EESL.  </w:t>
            </w:r>
          </w:p>
          <w:p w14:paraId="3FD9D746" w14:textId="77777777" w:rsidR="00B07004" w:rsidRPr="00B07004" w:rsidRDefault="00B07004" w:rsidP="00954104">
            <w:pPr>
              <w:spacing w:before="40" w:after="40"/>
              <w:jc w:val="left"/>
              <w:rPr>
                <w:b/>
                <w:sz w:val="18"/>
              </w:rPr>
            </w:pPr>
          </w:p>
          <w:p w14:paraId="2324745E" w14:textId="77777777" w:rsidR="00B07004" w:rsidRPr="00B07004" w:rsidRDefault="00B07004" w:rsidP="00954104">
            <w:pPr>
              <w:spacing w:before="40" w:after="40"/>
              <w:jc w:val="left"/>
              <w:rPr>
                <w:b/>
                <w:sz w:val="18"/>
                <w:szCs w:val="18"/>
              </w:rPr>
            </w:pPr>
          </w:p>
        </w:tc>
        <w:tc>
          <w:tcPr>
            <w:tcW w:w="1559" w:type="dxa"/>
            <w:shd w:val="clear" w:color="auto" w:fill="auto"/>
          </w:tcPr>
          <w:p w14:paraId="48910F1E" w14:textId="77777777" w:rsidR="00B07004" w:rsidRPr="00B07004" w:rsidRDefault="00B07004" w:rsidP="00954104">
            <w:pPr>
              <w:spacing w:before="40" w:after="40"/>
              <w:jc w:val="left"/>
              <w:rPr>
                <w:bCs/>
                <w:sz w:val="18"/>
                <w:szCs w:val="18"/>
              </w:rPr>
            </w:pPr>
            <w:r w:rsidRPr="00B07004">
              <w:rPr>
                <w:bCs/>
                <w:sz w:val="18"/>
                <w:szCs w:val="18"/>
              </w:rPr>
              <w:t>Share of domestically-produced distribution transformers compliant with new MEPS</w:t>
            </w:r>
          </w:p>
        </w:tc>
        <w:tc>
          <w:tcPr>
            <w:tcW w:w="1523" w:type="dxa"/>
          </w:tcPr>
          <w:p w14:paraId="7FFDCAFC" w14:textId="77777777" w:rsidR="00B07004" w:rsidRPr="00B07004" w:rsidRDefault="00B07004" w:rsidP="00954104">
            <w:pPr>
              <w:spacing w:before="40" w:after="40"/>
              <w:jc w:val="left"/>
              <w:rPr>
                <w:sz w:val="18"/>
                <w:szCs w:val="18"/>
              </w:rPr>
            </w:pPr>
            <w:r w:rsidRPr="00B07004">
              <w:rPr>
                <w:sz w:val="18"/>
                <w:szCs w:val="18"/>
              </w:rPr>
              <w:t>Key indicator of market transformation in industrial sector, on production side</w:t>
            </w:r>
          </w:p>
        </w:tc>
        <w:tc>
          <w:tcPr>
            <w:tcW w:w="2102" w:type="dxa"/>
            <w:shd w:val="clear" w:color="auto" w:fill="auto"/>
          </w:tcPr>
          <w:p w14:paraId="466124A0" w14:textId="77777777" w:rsidR="00B07004" w:rsidRPr="00B07004" w:rsidRDefault="00B07004" w:rsidP="00954104">
            <w:pPr>
              <w:spacing w:before="40" w:after="40"/>
              <w:jc w:val="left"/>
              <w:rPr>
                <w:sz w:val="18"/>
                <w:szCs w:val="18"/>
              </w:rPr>
            </w:pPr>
            <w:r w:rsidRPr="00B07004">
              <w:rPr>
                <w:sz w:val="18"/>
                <w:szCs w:val="18"/>
              </w:rPr>
              <w:t>Production statistics from manufacturers, verified by site visits and by laboratory certification</w:t>
            </w:r>
          </w:p>
        </w:tc>
        <w:tc>
          <w:tcPr>
            <w:tcW w:w="1081" w:type="dxa"/>
            <w:shd w:val="clear" w:color="auto" w:fill="auto"/>
          </w:tcPr>
          <w:p w14:paraId="17C6EA5D" w14:textId="77777777" w:rsidR="00B07004" w:rsidRPr="00B07004" w:rsidRDefault="00B07004" w:rsidP="00954104">
            <w:pPr>
              <w:spacing w:before="40" w:after="40"/>
              <w:jc w:val="left"/>
              <w:rPr>
                <w:sz w:val="18"/>
                <w:szCs w:val="18"/>
              </w:rPr>
            </w:pPr>
            <w:r w:rsidRPr="00B07004">
              <w:rPr>
                <w:sz w:val="18"/>
                <w:szCs w:val="18"/>
              </w:rPr>
              <w:t xml:space="preserve">Annually </w:t>
            </w:r>
          </w:p>
          <w:p w14:paraId="4519BC44" w14:textId="77777777" w:rsidR="00B07004" w:rsidRPr="00B07004" w:rsidRDefault="00B07004" w:rsidP="00954104">
            <w:pPr>
              <w:spacing w:before="40" w:after="40"/>
              <w:jc w:val="left"/>
              <w:rPr>
                <w:sz w:val="18"/>
                <w:szCs w:val="18"/>
              </w:rPr>
            </w:pPr>
            <w:r w:rsidRPr="00B07004">
              <w:rPr>
                <w:sz w:val="18"/>
                <w:szCs w:val="18"/>
              </w:rPr>
              <w:t xml:space="preserve">Reported in DO tab of the GEF PIR  </w:t>
            </w:r>
          </w:p>
          <w:p w14:paraId="07584550" w14:textId="77777777" w:rsidR="00B07004" w:rsidRPr="00B07004" w:rsidRDefault="00B07004" w:rsidP="00954104">
            <w:pPr>
              <w:spacing w:before="40" w:after="40"/>
              <w:jc w:val="left"/>
              <w:rPr>
                <w:sz w:val="18"/>
                <w:szCs w:val="18"/>
              </w:rPr>
            </w:pPr>
          </w:p>
        </w:tc>
        <w:tc>
          <w:tcPr>
            <w:tcW w:w="1979" w:type="dxa"/>
            <w:shd w:val="clear" w:color="auto" w:fill="auto"/>
          </w:tcPr>
          <w:p w14:paraId="6067C1E9" w14:textId="77777777" w:rsidR="00B07004" w:rsidRPr="00B07004" w:rsidRDefault="00B07004" w:rsidP="00954104">
            <w:pPr>
              <w:spacing w:before="40" w:after="40"/>
              <w:jc w:val="left"/>
              <w:rPr>
                <w:sz w:val="18"/>
                <w:szCs w:val="18"/>
              </w:rPr>
            </w:pPr>
            <w:r w:rsidRPr="00B07004">
              <w:rPr>
                <w:sz w:val="18"/>
                <w:szCs w:val="18"/>
              </w:rPr>
              <w:t>PM, Kentau Transformer Manufacturing Plant, certifying laboratories</w:t>
            </w:r>
          </w:p>
        </w:tc>
        <w:tc>
          <w:tcPr>
            <w:tcW w:w="1704" w:type="dxa"/>
            <w:shd w:val="clear" w:color="auto" w:fill="auto"/>
          </w:tcPr>
          <w:p w14:paraId="0786FC29" w14:textId="75AAB1E9" w:rsidR="00B07004" w:rsidRPr="00B07004" w:rsidRDefault="00B07004" w:rsidP="00954104">
            <w:pPr>
              <w:spacing w:before="40" w:after="40"/>
              <w:jc w:val="left"/>
              <w:rPr>
                <w:sz w:val="18"/>
                <w:szCs w:val="18"/>
              </w:rPr>
            </w:pPr>
            <w:r w:rsidRPr="00B07004">
              <w:rPr>
                <w:sz w:val="18"/>
                <w:szCs w:val="18"/>
              </w:rPr>
              <w:t>Review by PM, International Chief Technical Advisor,</w:t>
            </w:r>
          </w:p>
        </w:tc>
        <w:tc>
          <w:tcPr>
            <w:tcW w:w="1761" w:type="dxa"/>
            <w:shd w:val="clear" w:color="auto" w:fill="auto"/>
          </w:tcPr>
          <w:p w14:paraId="608475AD" w14:textId="77777777" w:rsidR="00B07004" w:rsidRPr="00B07004" w:rsidRDefault="00B07004" w:rsidP="00954104">
            <w:pPr>
              <w:spacing w:before="40" w:after="40"/>
              <w:jc w:val="left"/>
              <w:rPr>
                <w:sz w:val="18"/>
                <w:szCs w:val="18"/>
              </w:rPr>
            </w:pPr>
            <w:r w:rsidRPr="00B07004">
              <w:rPr>
                <w:sz w:val="18"/>
                <w:szCs w:val="18"/>
              </w:rPr>
              <w:t>See assumptions in Project Results Framework and risks in risk table</w:t>
            </w:r>
          </w:p>
        </w:tc>
      </w:tr>
      <w:tr w:rsidR="00E1599B" w:rsidRPr="00B07004" w14:paraId="2FEA1710" w14:textId="77777777" w:rsidTr="00E1599B">
        <w:trPr>
          <w:trHeight w:val="424"/>
        </w:trPr>
        <w:tc>
          <w:tcPr>
            <w:tcW w:w="1589" w:type="dxa"/>
            <w:vMerge/>
            <w:shd w:val="clear" w:color="auto" w:fill="auto"/>
          </w:tcPr>
          <w:p w14:paraId="1B4C0B36" w14:textId="77777777" w:rsidR="00B07004" w:rsidRPr="00B07004" w:rsidRDefault="00B07004" w:rsidP="00954104">
            <w:pPr>
              <w:spacing w:before="40" w:after="40"/>
              <w:jc w:val="left"/>
              <w:rPr>
                <w:b/>
                <w:sz w:val="18"/>
                <w:szCs w:val="18"/>
              </w:rPr>
            </w:pPr>
          </w:p>
        </w:tc>
        <w:tc>
          <w:tcPr>
            <w:tcW w:w="1559" w:type="dxa"/>
            <w:shd w:val="clear" w:color="auto" w:fill="auto"/>
          </w:tcPr>
          <w:p w14:paraId="4F56C84B" w14:textId="77777777" w:rsidR="00B07004" w:rsidRPr="00B07004" w:rsidRDefault="00B07004" w:rsidP="00954104">
            <w:pPr>
              <w:spacing w:before="40" w:after="40"/>
              <w:jc w:val="left"/>
              <w:rPr>
                <w:sz w:val="18"/>
                <w:szCs w:val="18"/>
              </w:rPr>
            </w:pPr>
            <w:r w:rsidRPr="00B07004">
              <w:rPr>
                <w:sz w:val="18"/>
                <w:szCs w:val="18"/>
              </w:rPr>
              <w:t>Number of other supply-chain stakeholders, including waste handlers, trained in new requirements of MEPS, HEPS, labelling programs, and associated regulations</w:t>
            </w:r>
          </w:p>
        </w:tc>
        <w:tc>
          <w:tcPr>
            <w:tcW w:w="1523" w:type="dxa"/>
          </w:tcPr>
          <w:p w14:paraId="4F4ECF7E" w14:textId="77777777" w:rsidR="00B07004" w:rsidRPr="00B07004" w:rsidRDefault="00B07004" w:rsidP="00954104">
            <w:pPr>
              <w:spacing w:before="40" w:after="40"/>
              <w:jc w:val="left"/>
              <w:rPr>
                <w:sz w:val="18"/>
                <w:szCs w:val="18"/>
              </w:rPr>
            </w:pPr>
            <w:r w:rsidRPr="00B07004">
              <w:rPr>
                <w:sz w:val="18"/>
                <w:szCs w:val="18"/>
              </w:rPr>
              <w:t>Indicator of successful execution of output needed to support all key market outcomes</w:t>
            </w:r>
          </w:p>
        </w:tc>
        <w:tc>
          <w:tcPr>
            <w:tcW w:w="2102" w:type="dxa"/>
            <w:shd w:val="clear" w:color="auto" w:fill="auto"/>
          </w:tcPr>
          <w:p w14:paraId="1D7B0458" w14:textId="77777777" w:rsidR="00B07004" w:rsidRPr="00B07004" w:rsidRDefault="00B07004" w:rsidP="00954104">
            <w:pPr>
              <w:spacing w:before="40" w:after="40"/>
              <w:jc w:val="left"/>
              <w:rPr>
                <w:sz w:val="18"/>
                <w:szCs w:val="18"/>
              </w:rPr>
            </w:pPr>
            <w:r w:rsidRPr="00B07004">
              <w:rPr>
                <w:sz w:val="18"/>
                <w:szCs w:val="18"/>
              </w:rPr>
              <w:t>Participation lists from training events</w:t>
            </w:r>
          </w:p>
        </w:tc>
        <w:tc>
          <w:tcPr>
            <w:tcW w:w="1081" w:type="dxa"/>
            <w:shd w:val="clear" w:color="auto" w:fill="auto"/>
          </w:tcPr>
          <w:p w14:paraId="13626935" w14:textId="77777777" w:rsidR="00B07004" w:rsidRPr="00B07004" w:rsidRDefault="00B07004" w:rsidP="00954104">
            <w:pPr>
              <w:spacing w:before="40" w:after="40"/>
              <w:jc w:val="left"/>
              <w:rPr>
                <w:sz w:val="18"/>
                <w:szCs w:val="18"/>
              </w:rPr>
            </w:pPr>
            <w:r w:rsidRPr="00B07004">
              <w:rPr>
                <w:sz w:val="18"/>
                <w:szCs w:val="18"/>
              </w:rPr>
              <w:t xml:space="preserve">Annually </w:t>
            </w:r>
          </w:p>
          <w:p w14:paraId="416AC370" w14:textId="77777777" w:rsidR="00B07004" w:rsidRPr="00B07004" w:rsidRDefault="00B07004" w:rsidP="00954104">
            <w:pPr>
              <w:spacing w:before="40" w:after="40"/>
              <w:jc w:val="left"/>
              <w:rPr>
                <w:sz w:val="18"/>
                <w:szCs w:val="18"/>
              </w:rPr>
            </w:pPr>
            <w:r w:rsidRPr="00B07004">
              <w:rPr>
                <w:sz w:val="18"/>
                <w:szCs w:val="18"/>
              </w:rPr>
              <w:t xml:space="preserve">Reported in DO tab of the GEF PIR  </w:t>
            </w:r>
          </w:p>
          <w:p w14:paraId="37D86778" w14:textId="77777777" w:rsidR="00B07004" w:rsidRPr="00B07004" w:rsidRDefault="00B07004" w:rsidP="00954104">
            <w:pPr>
              <w:spacing w:before="40" w:after="40"/>
              <w:jc w:val="left"/>
            </w:pPr>
            <w:r w:rsidRPr="00B07004">
              <w:t>(Results expected only after adoption of MEPS, HEPS, and labelling programs)</w:t>
            </w:r>
          </w:p>
        </w:tc>
        <w:tc>
          <w:tcPr>
            <w:tcW w:w="1979" w:type="dxa"/>
            <w:shd w:val="clear" w:color="auto" w:fill="auto"/>
          </w:tcPr>
          <w:p w14:paraId="040640E3" w14:textId="77777777" w:rsidR="00B07004" w:rsidRPr="00B07004" w:rsidRDefault="00B07004" w:rsidP="00954104">
            <w:pPr>
              <w:spacing w:before="40" w:after="40"/>
              <w:jc w:val="left"/>
              <w:rPr>
                <w:sz w:val="18"/>
                <w:szCs w:val="18"/>
              </w:rPr>
            </w:pPr>
            <w:r w:rsidRPr="00B07004">
              <w:rPr>
                <w:sz w:val="18"/>
                <w:szCs w:val="18"/>
              </w:rPr>
              <w:t>PM, EESL Team, Marketing and Consumer Outreach Team</w:t>
            </w:r>
          </w:p>
        </w:tc>
        <w:tc>
          <w:tcPr>
            <w:tcW w:w="1704" w:type="dxa"/>
            <w:shd w:val="clear" w:color="auto" w:fill="auto"/>
          </w:tcPr>
          <w:p w14:paraId="7EF3F337" w14:textId="3078323A" w:rsidR="00B07004" w:rsidRPr="00B07004" w:rsidRDefault="00B07004" w:rsidP="00954104">
            <w:pPr>
              <w:spacing w:before="40" w:after="40"/>
              <w:jc w:val="left"/>
              <w:rPr>
                <w:sz w:val="18"/>
                <w:szCs w:val="18"/>
              </w:rPr>
            </w:pPr>
            <w:r w:rsidRPr="00B07004">
              <w:rPr>
                <w:sz w:val="18"/>
                <w:szCs w:val="18"/>
              </w:rPr>
              <w:t>Review by PM, International Chief Technical Advisor,</w:t>
            </w:r>
          </w:p>
        </w:tc>
        <w:tc>
          <w:tcPr>
            <w:tcW w:w="1761" w:type="dxa"/>
            <w:shd w:val="clear" w:color="auto" w:fill="auto"/>
          </w:tcPr>
          <w:p w14:paraId="6FC6925E" w14:textId="77777777" w:rsidR="00B07004" w:rsidRPr="00B07004" w:rsidRDefault="00B07004" w:rsidP="00954104">
            <w:pPr>
              <w:spacing w:before="40" w:after="40"/>
              <w:jc w:val="left"/>
              <w:rPr>
                <w:sz w:val="18"/>
                <w:szCs w:val="18"/>
              </w:rPr>
            </w:pPr>
            <w:r w:rsidRPr="00B07004">
              <w:rPr>
                <w:sz w:val="18"/>
                <w:szCs w:val="18"/>
              </w:rPr>
              <w:t>See assumptions in Project Results Framework and risks in risk table</w:t>
            </w:r>
          </w:p>
        </w:tc>
      </w:tr>
    </w:tbl>
    <w:p w14:paraId="7929DD37" w14:textId="77777777" w:rsidR="003E3ABA" w:rsidRPr="00CA048E" w:rsidRDefault="004C062E" w:rsidP="00CA048E">
      <w:pPr>
        <w:rPr>
          <w:b/>
          <w:sz w:val="24"/>
          <w:szCs w:val="22"/>
        </w:rPr>
      </w:pPr>
      <w:r>
        <w:rPr>
          <w:rFonts w:ascii="Arial (W1)" w:hAnsi="Arial (W1)" w:cs="Arial"/>
          <w:b/>
          <w:smallCaps/>
          <w:szCs w:val="22"/>
        </w:rPr>
        <w:br w:type="page"/>
      </w:r>
      <w:r w:rsidR="00DD3763" w:rsidRPr="00CA048E">
        <w:rPr>
          <w:b/>
          <w:sz w:val="24"/>
          <w:szCs w:val="22"/>
        </w:rPr>
        <w:t>Annex C.  Evaluation Plan</w:t>
      </w:r>
      <w:r w:rsidR="003E3ABA" w:rsidRPr="00CA048E">
        <w:rPr>
          <w:b/>
          <w:sz w:val="24"/>
          <w:szCs w:val="22"/>
        </w:rPr>
        <w:t xml:space="preserve"> </w:t>
      </w:r>
    </w:p>
    <w:p w14:paraId="5618744D" w14:textId="77777777" w:rsidR="003E3ABA" w:rsidRPr="0003763F" w:rsidRDefault="003E3ABA" w:rsidP="003B2A79">
      <w:pPr>
        <w:rPr>
          <w:i/>
          <w:szCs w:val="22"/>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2119"/>
        <w:gridCol w:w="1846"/>
        <w:gridCol w:w="2750"/>
        <w:gridCol w:w="2064"/>
        <w:gridCol w:w="1660"/>
        <w:gridCol w:w="1925"/>
      </w:tblGrid>
      <w:tr w:rsidR="00532710" w:rsidRPr="0003763F" w14:paraId="2F4356BF" w14:textId="77777777" w:rsidTr="00532710">
        <w:trPr>
          <w:trHeight w:val="980"/>
        </w:trPr>
        <w:tc>
          <w:tcPr>
            <w:tcW w:w="1621" w:type="dxa"/>
            <w:shd w:val="clear" w:color="auto" w:fill="D9D9D9"/>
          </w:tcPr>
          <w:p w14:paraId="0332886A" w14:textId="77777777" w:rsidR="00532710" w:rsidRPr="0003763F" w:rsidRDefault="00532710" w:rsidP="004D797E">
            <w:r w:rsidRPr="0003763F">
              <w:t>Evaluation Title</w:t>
            </w:r>
          </w:p>
        </w:tc>
        <w:tc>
          <w:tcPr>
            <w:tcW w:w="2182" w:type="dxa"/>
            <w:shd w:val="clear" w:color="auto" w:fill="D9D9D9"/>
          </w:tcPr>
          <w:p w14:paraId="44A80733" w14:textId="77777777" w:rsidR="00532710" w:rsidRPr="0003763F" w:rsidRDefault="00532710" w:rsidP="003B2A79">
            <w:pPr>
              <w:jc w:val="center"/>
              <w:rPr>
                <w:b/>
                <w:szCs w:val="20"/>
              </w:rPr>
            </w:pPr>
            <w:r w:rsidRPr="0003763F">
              <w:rPr>
                <w:b/>
                <w:szCs w:val="20"/>
              </w:rPr>
              <w:t>Planned start date</w:t>
            </w:r>
          </w:p>
          <w:p w14:paraId="7D290E50" w14:textId="77777777" w:rsidR="00532710" w:rsidRPr="0003763F" w:rsidRDefault="00532710" w:rsidP="003B2A79">
            <w:pPr>
              <w:jc w:val="center"/>
              <w:rPr>
                <w:b/>
                <w:szCs w:val="20"/>
              </w:rPr>
            </w:pPr>
            <w:r w:rsidRPr="0003763F">
              <w:rPr>
                <w:b/>
                <w:szCs w:val="20"/>
              </w:rPr>
              <w:t>Month/year</w:t>
            </w:r>
          </w:p>
        </w:tc>
        <w:tc>
          <w:tcPr>
            <w:tcW w:w="1890" w:type="dxa"/>
            <w:shd w:val="clear" w:color="auto" w:fill="D9D9D9"/>
          </w:tcPr>
          <w:p w14:paraId="2B16FB4A" w14:textId="77777777" w:rsidR="00532710" w:rsidRPr="0003763F" w:rsidRDefault="00532710" w:rsidP="003B2A79">
            <w:pPr>
              <w:jc w:val="center"/>
              <w:rPr>
                <w:b/>
                <w:szCs w:val="20"/>
              </w:rPr>
            </w:pPr>
            <w:r w:rsidRPr="0003763F">
              <w:rPr>
                <w:b/>
                <w:szCs w:val="20"/>
              </w:rPr>
              <w:t>Planned end date</w:t>
            </w:r>
          </w:p>
          <w:p w14:paraId="2BB312D6" w14:textId="77777777" w:rsidR="00532710" w:rsidRPr="0003763F" w:rsidRDefault="00532710" w:rsidP="003B2A79">
            <w:pPr>
              <w:jc w:val="center"/>
              <w:rPr>
                <w:b/>
                <w:szCs w:val="20"/>
              </w:rPr>
            </w:pPr>
            <w:r w:rsidRPr="0003763F">
              <w:rPr>
                <w:b/>
                <w:szCs w:val="20"/>
              </w:rPr>
              <w:t>Month/year</w:t>
            </w:r>
          </w:p>
        </w:tc>
        <w:tc>
          <w:tcPr>
            <w:tcW w:w="2869" w:type="dxa"/>
            <w:shd w:val="clear" w:color="auto" w:fill="D9D9D9"/>
          </w:tcPr>
          <w:p w14:paraId="0FE66420" w14:textId="77777777" w:rsidR="00532710" w:rsidRPr="0003763F" w:rsidRDefault="00532710" w:rsidP="003B2A79">
            <w:pPr>
              <w:jc w:val="center"/>
              <w:rPr>
                <w:b/>
                <w:szCs w:val="20"/>
              </w:rPr>
            </w:pPr>
            <w:r w:rsidRPr="0003763F">
              <w:rPr>
                <w:b/>
                <w:szCs w:val="20"/>
              </w:rPr>
              <w:t>Included in the Country Office Evaluation Plan</w:t>
            </w:r>
          </w:p>
        </w:tc>
        <w:tc>
          <w:tcPr>
            <w:tcW w:w="2128" w:type="dxa"/>
            <w:shd w:val="clear" w:color="auto" w:fill="D9D9D9"/>
          </w:tcPr>
          <w:p w14:paraId="149BE4F0" w14:textId="77777777" w:rsidR="00532710" w:rsidRPr="0003763F" w:rsidRDefault="00532710" w:rsidP="003B2A79">
            <w:pPr>
              <w:jc w:val="center"/>
              <w:rPr>
                <w:b/>
                <w:szCs w:val="20"/>
              </w:rPr>
            </w:pPr>
            <w:r w:rsidRPr="0003763F">
              <w:rPr>
                <w:b/>
                <w:szCs w:val="20"/>
              </w:rPr>
              <w:t>Budget for consultants</w:t>
            </w:r>
          </w:p>
          <w:p w14:paraId="3BAA7F57" w14:textId="77777777" w:rsidR="00532710" w:rsidRPr="0003763F" w:rsidRDefault="00532710" w:rsidP="003B2A79">
            <w:pPr>
              <w:jc w:val="center"/>
              <w:rPr>
                <w:b/>
                <w:szCs w:val="20"/>
              </w:rPr>
            </w:pPr>
          </w:p>
        </w:tc>
        <w:tc>
          <w:tcPr>
            <w:tcW w:w="1722" w:type="dxa"/>
            <w:shd w:val="clear" w:color="auto" w:fill="D9D9D9"/>
          </w:tcPr>
          <w:p w14:paraId="16E3F045" w14:textId="77777777" w:rsidR="00532710" w:rsidRPr="0003763F" w:rsidRDefault="00532710" w:rsidP="003B2A79">
            <w:pPr>
              <w:jc w:val="center"/>
              <w:rPr>
                <w:b/>
                <w:szCs w:val="20"/>
              </w:rPr>
            </w:pPr>
            <w:r w:rsidRPr="0003763F">
              <w:rPr>
                <w:b/>
                <w:szCs w:val="20"/>
              </w:rPr>
              <w:t>Other budget (i.e. travel, site visits etc…)</w:t>
            </w:r>
          </w:p>
        </w:tc>
        <w:tc>
          <w:tcPr>
            <w:tcW w:w="1983" w:type="dxa"/>
            <w:shd w:val="clear" w:color="auto" w:fill="D9D9D9"/>
          </w:tcPr>
          <w:p w14:paraId="41853B5E" w14:textId="77777777" w:rsidR="00532710" w:rsidRPr="0003763F" w:rsidRDefault="00532710" w:rsidP="003B2A79">
            <w:pPr>
              <w:jc w:val="center"/>
              <w:rPr>
                <w:b/>
                <w:szCs w:val="20"/>
              </w:rPr>
            </w:pPr>
            <w:r w:rsidRPr="0003763F">
              <w:rPr>
                <w:b/>
                <w:szCs w:val="20"/>
              </w:rPr>
              <w:t xml:space="preserve">Budget for translation </w:t>
            </w:r>
          </w:p>
        </w:tc>
      </w:tr>
      <w:tr w:rsidR="00DF1C5D" w:rsidRPr="0003763F" w14:paraId="30993BC7" w14:textId="77777777" w:rsidTr="00532710">
        <w:trPr>
          <w:trHeight w:val="424"/>
        </w:trPr>
        <w:tc>
          <w:tcPr>
            <w:tcW w:w="1621" w:type="dxa"/>
            <w:shd w:val="clear" w:color="auto" w:fill="auto"/>
          </w:tcPr>
          <w:p w14:paraId="4563AFCF" w14:textId="7B8834E2" w:rsidR="00DF1C5D" w:rsidRPr="0003763F" w:rsidRDefault="00DF1C5D" w:rsidP="00EF2AC7">
            <w:pPr>
              <w:rPr>
                <w:b/>
                <w:sz w:val="18"/>
                <w:szCs w:val="18"/>
              </w:rPr>
            </w:pPr>
            <w:r>
              <w:rPr>
                <w:b/>
                <w:sz w:val="18"/>
                <w:szCs w:val="18"/>
              </w:rPr>
              <w:t xml:space="preserve">Midterm </w:t>
            </w:r>
            <w:r w:rsidR="00EF2AC7">
              <w:rPr>
                <w:b/>
                <w:sz w:val="18"/>
                <w:szCs w:val="18"/>
              </w:rPr>
              <w:t>Review</w:t>
            </w:r>
          </w:p>
        </w:tc>
        <w:tc>
          <w:tcPr>
            <w:tcW w:w="2182" w:type="dxa"/>
            <w:shd w:val="clear" w:color="auto" w:fill="auto"/>
          </w:tcPr>
          <w:p w14:paraId="1C5C6A8C" w14:textId="77777777" w:rsidR="00DF1C5D" w:rsidRPr="0003763F" w:rsidRDefault="00DF1C5D" w:rsidP="003B2A79">
            <w:pPr>
              <w:jc w:val="left"/>
              <w:rPr>
                <w:sz w:val="18"/>
                <w:szCs w:val="18"/>
              </w:rPr>
            </w:pPr>
            <w:r>
              <w:rPr>
                <w:sz w:val="18"/>
                <w:szCs w:val="18"/>
              </w:rPr>
              <w:t>July 2019</w:t>
            </w:r>
          </w:p>
        </w:tc>
        <w:tc>
          <w:tcPr>
            <w:tcW w:w="1890" w:type="dxa"/>
          </w:tcPr>
          <w:p w14:paraId="2070483D" w14:textId="77777777" w:rsidR="00DF1C5D" w:rsidRPr="0003763F" w:rsidRDefault="00DF1C5D" w:rsidP="007D7590">
            <w:pPr>
              <w:jc w:val="left"/>
              <w:rPr>
                <w:sz w:val="18"/>
                <w:szCs w:val="18"/>
              </w:rPr>
            </w:pPr>
            <w:r>
              <w:rPr>
                <w:sz w:val="18"/>
                <w:szCs w:val="18"/>
              </w:rPr>
              <w:t>December 2019</w:t>
            </w:r>
          </w:p>
        </w:tc>
        <w:tc>
          <w:tcPr>
            <w:tcW w:w="2869" w:type="dxa"/>
          </w:tcPr>
          <w:p w14:paraId="0E901BAA" w14:textId="77777777" w:rsidR="00DF1C5D" w:rsidRDefault="00DF1C5D" w:rsidP="003B2A79">
            <w:pPr>
              <w:jc w:val="center"/>
              <w:rPr>
                <w:sz w:val="18"/>
                <w:szCs w:val="18"/>
              </w:rPr>
            </w:pPr>
            <w:r>
              <w:rPr>
                <w:sz w:val="18"/>
                <w:szCs w:val="18"/>
              </w:rPr>
              <w:t>Yes</w:t>
            </w:r>
          </w:p>
        </w:tc>
        <w:tc>
          <w:tcPr>
            <w:tcW w:w="2128" w:type="dxa"/>
            <w:shd w:val="clear" w:color="auto" w:fill="auto"/>
          </w:tcPr>
          <w:p w14:paraId="4981F185" w14:textId="2EC290D3" w:rsidR="00DF1C5D" w:rsidRPr="0003763F" w:rsidRDefault="00471BBA" w:rsidP="000672AE">
            <w:pPr>
              <w:jc w:val="center"/>
              <w:rPr>
                <w:sz w:val="18"/>
                <w:szCs w:val="18"/>
              </w:rPr>
            </w:pPr>
            <w:r>
              <w:rPr>
                <w:sz w:val="18"/>
                <w:szCs w:val="18"/>
              </w:rPr>
              <w:t>$</w:t>
            </w:r>
            <w:r w:rsidR="000672AE">
              <w:rPr>
                <w:sz w:val="18"/>
                <w:szCs w:val="18"/>
              </w:rPr>
              <w:t>28</w:t>
            </w:r>
            <w:r>
              <w:rPr>
                <w:sz w:val="18"/>
                <w:szCs w:val="18"/>
              </w:rPr>
              <w:t>,000</w:t>
            </w:r>
          </w:p>
        </w:tc>
        <w:tc>
          <w:tcPr>
            <w:tcW w:w="1722" w:type="dxa"/>
          </w:tcPr>
          <w:p w14:paraId="191B4DF7" w14:textId="77777777" w:rsidR="00DF1C5D" w:rsidRPr="0003763F" w:rsidRDefault="00471BBA" w:rsidP="003B2A79">
            <w:pPr>
              <w:jc w:val="center"/>
              <w:rPr>
                <w:sz w:val="18"/>
                <w:szCs w:val="18"/>
              </w:rPr>
            </w:pPr>
            <w:r>
              <w:rPr>
                <w:sz w:val="18"/>
                <w:szCs w:val="18"/>
              </w:rPr>
              <w:t>$2,000</w:t>
            </w:r>
          </w:p>
        </w:tc>
        <w:tc>
          <w:tcPr>
            <w:tcW w:w="1983" w:type="dxa"/>
          </w:tcPr>
          <w:p w14:paraId="478ABD9E" w14:textId="77777777" w:rsidR="00DF1C5D" w:rsidRPr="0003763F" w:rsidRDefault="00471BBA" w:rsidP="003B2A79">
            <w:pPr>
              <w:jc w:val="center"/>
              <w:rPr>
                <w:sz w:val="18"/>
                <w:szCs w:val="18"/>
              </w:rPr>
            </w:pPr>
            <w:r>
              <w:rPr>
                <w:sz w:val="18"/>
                <w:szCs w:val="18"/>
              </w:rPr>
              <w:t>$1,500</w:t>
            </w:r>
          </w:p>
        </w:tc>
      </w:tr>
      <w:tr w:rsidR="00532710" w:rsidRPr="0003763F" w14:paraId="517ABDD9" w14:textId="77777777" w:rsidTr="00532710">
        <w:trPr>
          <w:trHeight w:val="424"/>
        </w:trPr>
        <w:tc>
          <w:tcPr>
            <w:tcW w:w="1621" w:type="dxa"/>
            <w:shd w:val="clear" w:color="auto" w:fill="auto"/>
          </w:tcPr>
          <w:p w14:paraId="019711EC" w14:textId="77777777" w:rsidR="00532710" w:rsidRPr="0003763F" w:rsidRDefault="00532710" w:rsidP="003B2A79">
            <w:pPr>
              <w:rPr>
                <w:b/>
                <w:sz w:val="18"/>
                <w:szCs w:val="18"/>
              </w:rPr>
            </w:pPr>
            <w:r w:rsidRPr="0003763F">
              <w:rPr>
                <w:b/>
                <w:sz w:val="18"/>
                <w:szCs w:val="18"/>
              </w:rPr>
              <w:t>Terminal Evaluation</w:t>
            </w:r>
          </w:p>
        </w:tc>
        <w:tc>
          <w:tcPr>
            <w:tcW w:w="2182" w:type="dxa"/>
            <w:shd w:val="clear" w:color="auto" w:fill="auto"/>
          </w:tcPr>
          <w:p w14:paraId="1B9728EF" w14:textId="60708C85" w:rsidR="00532710" w:rsidRPr="0003763F" w:rsidRDefault="00DF1C5D" w:rsidP="003B2A79">
            <w:pPr>
              <w:jc w:val="left"/>
              <w:rPr>
                <w:sz w:val="18"/>
                <w:szCs w:val="18"/>
              </w:rPr>
            </w:pPr>
            <w:r>
              <w:rPr>
                <w:sz w:val="18"/>
                <w:szCs w:val="18"/>
              </w:rPr>
              <w:t>July 202</w:t>
            </w:r>
            <w:r w:rsidR="000672AE">
              <w:rPr>
                <w:sz w:val="18"/>
                <w:szCs w:val="18"/>
              </w:rPr>
              <w:t>2</w:t>
            </w:r>
          </w:p>
        </w:tc>
        <w:tc>
          <w:tcPr>
            <w:tcW w:w="1890" w:type="dxa"/>
          </w:tcPr>
          <w:p w14:paraId="110A1406" w14:textId="58CBC1C0" w:rsidR="00532710" w:rsidRPr="0003763F" w:rsidRDefault="00DF1C5D" w:rsidP="007D7590">
            <w:pPr>
              <w:jc w:val="left"/>
              <w:rPr>
                <w:sz w:val="18"/>
                <w:szCs w:val="18"/>
              </w:rPr>
            </w:pPr>
            <w:r>
              <w:rPr>
                <w:sz w:val="18"/>
                <w:szCs w:val="18"/>
              </w:rPr>
              <w:t>December 202</w:t>
            </w:r>
            <w:r w:rsidR="000672AE">
              <w:rPr>
                <w:sz w:val="18"/>
                <w:szCs w:val="18"/>
              </w:rPr>
              <w:t xml:space="preserve">2 </w:t>
            </w:r>
          </w:p>
        </w:tc>
        <w:tc>
          <w:tcPr>
            <w:tcW w:w="2869" w:type="dxa"/>
          </w:tcPr>
          <w:p w14:paraId="4AAED5D3" w14:textId="77777777" w:rsidR="00532710" w:rsidRPr="0003763F" w:rsidRDefault="00DF1C5D" w:rsidP="003B2A79">
            <w:pPr>
              <w:jc w:val="center"/>
              <w:rPr>
                <w:sz w:val="18"/>
                <w:szCs w:val="18"/>
              </w:rPr>
            </w:pPr>
            <w:r>
              <w:rPr>
                <w:sz w:val="18"/>
                <w:szCs w:val="18"/>
              </w:rPr>
              <w:t>Yes</w:t>
            </w:r>
          </w:p>
        </w:tc>
        <w:tc>
          <w:tcPr>
            <w:tcW w:w="2128" w:type="dxa"/>
            <w:shd w:val="clear" w:color="auto" w:fill="auto"/>
          </w:tcPr>
          <w:p w14:paraId="304DE538" w14:textId="1BD4D11F" w:rsidR="00532710" w:rsidRPr="0003763F" w:rsidRDefault="00471BBA" w:rsidP="00532710">
            <w:pPr>
              <w:jc w:val="center"/>
              <w:rPr>
                <w:sz w:val="18"/>
                <w:szCs w:val="18"/>
              </w:rPr>
            </w:pPr>
            <w:r>
              <w:rPr>
                <w:sz w:val="18"/>
                <w:szCs w:val="18"/>
              </w:rPr>
              <w:t>$</w:t>
            </w:r>
            <w:r w:rsidR="000672AE">
              <w:rPr>
                <w:sz w:val="18"/>
                <w:szCs w:val="18"/>
              </w:rPr>
              <w:t>36</w:t>
            </w:r>
            <w:r>
              <w:rPr>
                <w:sz w:val="18"/>
                <w:szCs w:val="18"/>
              </w:rPr>
              <w:t>,000</w:t>
            </w:r>
          </w:p>
        </w:tc>
        <w:tc>
          <w:tcPr>
            <w:tcW w:w="1722" w:type="dxa"/>
          </w:tcPr>
          <w:p w14:paraId="375F642B" w14:textId="77777777" w:rsidR="00532710" w:rsidRPr="0003763F" w:rsidRDefault="00471BBA" w:rsidP="003B2A79">
            <w:pPr>
              <w:jc w:val="center"/>
              <w:rPr>
                <w:sz w:val="18"/>
                <w:szCs w:val="18"/>
              </w:rPr>
            </w:pPr>
            <w:r>
              <w:rPr>
                <w:sz w:val="18"/>
                <w:szCs w:val="18"/>
              </w:rPr>
              <w:t>$2,000</w:t>
            </w:r>
          </w:p>
        </w:tc>
        <w:tc>
          <w:tcPr>
            <w:tcW w:w="1983" w:type="dxa"/>
          </w:tcPr>
          <w:p w14:paraId="6192A2C1" w14:textId="77777777" w:rsidR="00532710" w:rsidRPr="0003763F" w:rsidRDefault="00471BBA" w:rsidP="003B2A79">
            <w:pPr>
              <w:jc w:val="center"/>
              <w:rPr>
                <w:sz w:val="18"/>
                <w:szCs w:val="18"/>
              </w:rPr>
            </w:pPr>
            <w:r>
              <w:rPr>
                <w:sz w:val="18"/>
                <w:szCs w:val="18"/>
              </w:rPr>
              <w:t>$1,500</w:t>
            </w:r>
          </w:p>
        </w:tc>
      </w:tr>
      <w:tr w:rsidR="003E3ABA" w:rsidRPr="0003763F" w14:paraId="2495FC46" w14:textId="77777777" w:rsidTr="00787CD1">
        <w:trPr>
          <w:trHeight w:val="424"/>
        </w:trPr>
        <w:tc>
          <w:tcPr>
            <w:tcW w:w="8562" w:type="dxa"/>
            <w:gridSpan w:val="4"/>
            <w:shd w:val="clear" w:color="auto" w:fill="auto"/>
          </w:tcPr>
          <w:p w14:paraId="6CD211B6" w14:textId="77777777" w:rsidR="003E3ABA" w:rsidRPr="0003763F" w:rsidRDefault="003E3ABA" w:rsidP="003B2A79">
            <w:pPr>
              <w:jc w:val="right"/>
              <w:rPr>
                <w:b/>
                <w:sz w:val="18"/>
                <w:szCs w:val="18"/>
              </w:rPr>
            </w:pPr>
            <w:r w:rsidRPr="0003763F">
              <w:rPr>
                <w:b/>
                <w:sz w:val="18"/>
                <w:szCs w:val="18"/>
              </w:rPr>
              <w:t>Total evaluation budget</w:t>
            </w:r>
          </w:p>
        </w:tc>
        <w:tc>
          <w:tcPr>
            <w:tcW w:w="5833" w:type="dxa"/>
            <w:gridSpan w:val="3"/>
            <w:shd w:val="clear" w:color="auto" w:fill="auto"/>
          </w:tcPr>
          <w:p w14:paraId="51FE51D3" w14:textId="4E675B17" w:rsidR="003E3ABA" w:rsidRPr="0003763F" w:rsidRDefault="004A1475" w:rsidP="000672AE">
            <w:pPr>
              <w:rPr>
                <w:sz w:val="18"/>
                <w:szCs w:val="18"/>
              </w:rPr>
            </w:pPr>
            <w:r>
              <w:rPr>
                <w:sz w:val="18"/>
                <w:szCs w:val="18"/>
              </w:rPr>
              <w:t>USD</w:t>
            </w:r>
            <w:r w:rsidR="00471BBA">
              <w:rPr>
                <w:sz w:val="18"/>
                <w:szCs w:val="18"/>
              </w:rPr>
              <w:t xml:space="preserve">      </w:t>
            </w:r>
            <w:r w:rsidR="000672AE">
              <w:rPr>
                <w:sz w:val="18"/>
                <w:szCs w:val="18"/>
              </w:rPr>
              <w:t>71</w:t>
            </w:r>
            <w:r w:rsidR="00471BBA">
              <w:rPr>
                <w:sz w:val="18"/>
                <w:szCs w:val="18"/>
              </w:rPr>
              <w:t>,000</w:t>
            </w:r>
          </w:p>
        </w:tc>
      </w:tr>
      <w:bookmarkEnd w:id="18"/>
      <w:bookmarkEnd w:id="19"/>
    </w:tbl>
    <w:p w14:paraId="28FBBD22" w14:textId="77777777" w:rsidR="003E3ABA" w:rsidRDefault="003E3ABA" w:rsidP="003B2A79">
      <w:pPr>
        <w:rPr>
          <w:b/>
          <w:szCs w:val="20"/>
        </w:rPr>
      </w:pPr>
    </w:p>
    <w:p w14:paraId="5C938190" w14:textId="77777777" w:rsidR="00C61DDA" w:rsidRDefault="00C61DDA" w:rsidP="003B2A79">
      <w:pPr>
        <w:rPr>
          <w:b/>
          <w:szCs w:val="20"/>
        </w:rPr>
      </w:pPr>
    </w:p>
    <w:p w14:paraId="21DE64B4" w14:textId="77777777" w:rsidR="003F1368" w:rsidRDefault="003F1368" w:rsidP="003B2A79">
      <w:pPr>
        <w:rPr>
          <w:b/>
          <w:szCs w:val="20"/>
        </w:rPr>
        <w:sectPr w:rsidR="003F1368" w:rsidSect="00954104">
          <w:pgSz w:w="16834" w:h="11894" w:orient="landscape" w:code="1"/>
          <w:pgMar w:top="1440" w:right="1440" w:bottom="1440" w:left="1440" w:header="720" w:footer="432" w:gutter="0"/>
          <w:cols w:space="720"/>
          <w:titlePg/>
          <w:docGrid w:linePitch="360"/>
        </w:sectPr>
      </w:pPr>
    </w:p>
    <w:p w14:paraId="6BCA1CBD" w14:textId="77777777" w:rsidR="003F1368" w:rsidRPr="00CA048E" w:rsidRDefault="003F1368" w:rsidP="003F1368">
      <w:pPr>
        <w:rPr>
          <w:b/>
          <w:sz w:val="24"/>
          <w:szCs w:val="22"/>
        </w:rPr>
      </w:pPr>
      <w:r w:rsidRPr="00CA048E">
        <w:rPr>
          <w:b/>
          <w:sz w:val="24"/>
          <w:szCs w:val="22"/>
        </w:rPr>
        <w:t>Annex D.  Terms of Reference for the Project Board and the Project Manager</w:t>
      </w:r>
    </w:p>
    <w:p w14:paraId="43BD6636" w14:textId="77777777" w:rsidR="003F1368" w:rsidRDefault="003F1368" w:rsidP="003F1368">
      <w:pPr>
        <w:rPr>
          <w:b/>
          <w:szCs w:val="20"/>
        </w:rPr>
      </w:pPr>
    </w:p>
    <w:p w14:paraId="540700A7" w14:textId="77777777" w:rsidR="003F1368" w:rsidRDefault="003F1368" w:rsidP="003F1368">
      <w:pPr>
        <w:jc w:val="center"/>
        <w:rPr>
          <w:b/>
          <w:szCs w:val="20"/>
        </w:rPr>
      </w:pPr>
      <w:r>
        <w:rPr>
          <w:b/>
          <w:szCs w:val="20"/>
        </w:rPr>
        <w:t>Terms of Reference</w:t>
      </w:r>
    </w:p>
    <w:p w14:paraId="2BB0FB1C" w14:textId="77777777" w:rsidR="003F1368" w:rsidRDefault="003F1368" w:rsidP="003F1368">
      <w:pPr>
        <w:jc w:val="center"/>
        <w:rPr>
          <w:b/>
          <w:szCs w:val="20"/>
        </w:rPr>
      </w:pPr>
      <w:r>
        <w:rPr>
          <w:b/>
          <w:szCs w:val="20"/>
        </w:rPr>
        <w:t>Project Board</w:t>
      </w:r>
    </w:p>
    <w:p w14:paraId="3F9E1EFD" w14:textId="77777777" w:rsidR="003F1368" w:rsidRDefault="003F1368" w:rsidP="003F1368">
      <w:pPr>
        <w:rPr>
          <w:b/>
          <w:szCs w:val="20"/>
        </w:rPr>
      </w:pPr>
    </w:p>
    <w:p w14:paraId="3017A421" w14:textId="77777777" w:rsidR="003F1368" w:rsidRDefault="003F1368" w:rsidP="003B602A">
      <w:pPr>
        <w:ind w:left="709" w:hanging="709"/>
        <w:jc w:val="center"/>
        <w:rPr>
          <w:b/>
        </w:rPr>
      </w:pPr>
      <w:r>
        <w:rPr>
          <w:b/>
        </w:rPr>
        <w:t>1.  General Conditions</w:t>
      </w:r>
    </w:p>
    <w:p w14:paraId="285A8ED3" w14:textId="5F03771A" w:rsidR="003F1368" w:rsidRPr="00AA761E" w:rsidRDefault="003F1368" w:rsidP="003F1368">
      <w:r w:rsidRPr="00AA761E">
        <w:t xml:space="preserve">1.1. </w:t>
      </w:r>
      <w:r w:rsidRPr="00AA761E">
        <w:tab/>
        <w:t xml:space="preserve">The Project Board is to be formed on the basis of the project document signed by the </w:t>
      </w:r>
      <w:r w:rsidR="00AE0351">
        <w:t xml:space="preserve">Ministry of Investments </w:t>
      </w:r>
      <w:r w:rsidRPr="00AA761E">
        <w:t>and Development of the Republic of Kazakhstan (RK) and the United Nations Development Programme (UNDP), dated [xx.xx.xxxx], for the project entitled “</w:t>
      </w:r>
      <w:r>
        <w:rPr>
          <w:rFonts w:cs="Arial"/>
          <w:szCs w:val="20"/>
        </w:rPr>
        <w:t>Energy Efficient Standards, Certification, and L</w:t>
      </w:r>
      <w:r w:rsidRPr="0053119E">
        <w:rPr>
          <w:rFonts w:cs="Arial"/>
          <w:szCs w:val="20"/>
        </w:rPr>
        <w:t>abel</w:t>
      </w:r>
      <w:r>
        <w:rPr>
          <w:rFonts w:cs="Arial"/>
          <w:szCs w:val="20"/>
        </w:rPr>
        <w:t>ling for Appliances and E</w:t>
      </w:r>
      <w:r w:rsidRPr="0053119E">
        <w:rPr>
          <w:rFonts w:cs="Arial"/>
          <w:szCs w:val="20"/>
        </w:rPr>
        <w:t>quipment in Kazakhstan</w:t>
      </w:r>
      <w:r w:rsidRPr="00AA761E">
        <w:t>” (hereinafter referred to as “the Project.”)</w:t>
      </w:r>
    </w:p>
    <w:p w14:paraId="35260D25" w14:textId="77777777" w:rsidR="003F1368" w:rsidRPr="00AA761E" w:rsidRDefault="003F1368" w:rsidP="003F1368">
      <w:pPr>
        <w:rPr>
          <w:lang w:eastAsia="ru-RU"/>
        </w:rPr>
      </w:pPr>
      <w:r w:rsidRPr="00AA761E">
        <w:t xml:space="preserve">1.2. </w:t>
      </w:r>
      <w:r w:rsidRPr="00AA761E">
        <w:tab/>
        <w:t>This document establishes the fundamental tasks, structure, organizational process, and meeting schedule of the Project Board, as well as the functions and rights of the Project Board and National Project Director</w:t>
      </w:r>
      <w:r w:rsidRPr="00AA761E">
        <w:rPr>
          <w:lang w:eastAsia="ru-RU"/>
        </w:rPr>
        <w:t>.</w:t>
      </w:r>
    </w:p>
    <w:p w14:paraId="0FD30BC7" w14:textId="77777777" w:rsidR="003F1368" w:rsidRPr="00AA761E" w:rsidRDefault="003F1368" w:rsidP="003F1368">
      <w:pPr>
        <w:rPr>
          <w:lang w:eastAsia="ru-RU"/>
        </w:rPr>
      </w:pPr>
      <w:r w:rsidRPr="00AA761E">
        <w:rPr>
          <w:lang w:eastAsia="ru-RU"/>
        </w:rPr>
        <w:t xml:space="preserve">1.3. </w:t>
      </w:r>
      <w:r w:rsidRPr="00AA761E">
        <w:rPr>
          <w:lang w:eastAsia="ru-RU"/>
        </w:rPr>
        <w:tab/>
        <w:t>This document applies to the activity of all members of the Project Board.</w:t>
      </w:r>
    </w:p>
    <w:p w14:paraId="2E7781C6" w14:textId="77777777" w:rsidR="003F1368" w:rsidRPr="00AA761E" w:rsidRDefault="003F1368" w:rsidP="003F1368">
      <w:r w:rsidRPr="00AA761E">
        <w:rPr>
          <w:lang w:eastAsia="ru-RU"/>
        </w:rPr>
        <w:t xml:space="preserve">1.4. </w:t>
      </w:r>
      <w:r w:rsidRPr="00AA761E">
        <w:rPr>
          <w:lang w:eastAsia="ru-RU"/>
        </w:rPr>
        <w:tab/>
        <w:t>The Project Board is a group providing management and oversight, coordination functions, and political support to the Project</w:t>
      </w:r>
      <w:r w:rsidRPr="00AA761E">
        <w:t>.</w:t>
      </w:r>
    </w:p>
    <w:p w14:paraId="39BA5069" w14:textId="77777777" w:rsidR="003F1368" w:rsidRPr="00AA761E" w:rsidRDefault="003F1368" w:rsidP="003F1368">
      <w:r w:rsidRPr="00AA761E">
        <w:t xml:space="preserve">1.5. </w:t>
      </w:r>
      <w:r w:rsidRPr="00AA761E">
        <w:tab/>
        <w:t>The Project Board operates on the basis of the Constitution of the Republic of Kazakhstan, legislative acts of the Republic of Kazakhstan, decrees and orders of the Government of the Republic of Kazakhstan, as well as this document.</w:t>
      </w:r>
    </w:p>
    <w:p w14:paraId="3BABB0EC" w14:textId="77777777" w:rsidR="003F1368" w:rsidRPr="00AA761E" w:rsidRDefault="003F1368" w:rsidP="003F1368">
      <w:r w:rsidRPr="00AA761E">
        <w:t>1.6.</w:t>
      </w:r>
      <w:r w:rsidRPr="00AA761E">
        <w:tab/>
        <w:t>The activity of the Project Board is based on the principles of free discussion and openness.</w:t>
      </w:r>
    </w:p>
    <w:p w14:paraId="10514FC6" w14:textId="77777777" w:rsidR="003F1368" w:rsidRPr="00AF1730" w:rsidRDefault="003F1368" w:rsidP="003F1368">
      <w:pPr>
        <w:ind w:left="709" w:hanging="709"/>
        <w:jc w:val="center"/>
        <w:rPr>
          <w:b/>
        </w:rPr>
      </w:pPr>
      <w:r w:rsidRPr="009C6391">
        <w:rPr>
          <w:b/>
        </w:rPr>
        <w:t xml:space="preserve">2. </w:t>
      </w:r>
      <w:r>
        <w:rPr>
          <w:b/>
        </w:rPr>
        <w:t>Fundamental Tasks of the Project Board</w:t>
      </w:r>
    </w:p>
    <w:p w14:paraId="1A6E1721" w14:textId="77777777" w:rsidR="003F1368" w:rsidRPr="00AA761E" w:rsidRDefault="003F1368" w:rsidP="003F1368">
      <w:r w:rsidRPr="00AA761E">
        <w:t xml:space="preserve">2.1. </w:t>
      </w:r>
      <w:r w:rsidRPr="00AA761E">
        <w:tab/>
        <w:t>Oversight and coordination of the activities of the Project.</w:t>
      </w:r>
    </w:p>
    <w:p w14:paraId="0C7A094F" w14:textId="77777777" w:rsidR="003F1368" w:rsidRPr="00AA761E" w:rsidRDefault="003F1368" w:rsidP="003F1368">
      <w:r w:rsidRPr="00AA761E">
        <w:t xml:space="preserve">2.2. </w:t>
      </w:r>
      <w:r w:rsidRPr="00AA761E">
        <w:tab/>
        <w:t xml:space="preserve">Creation of conditions for collaborative participation of local authorities with project staff and consultants, making possible the successful realization of project activity. </w:t>
      </w:r>
    </w:p>
    <w:p w14:paraId="40C3D7A4" w14:textId="77777777" w:rsidR="003F1368" w:rsidRPr="00AA761E" w:rsidRDefault="003F1368" w:rsidP="003F1368">
      <w:r w:rsidRPr="00AA761E">
        <w:t xml:space="preserve">2.3. </w:t>
      </w:r>
      <w:r w:rsidRPr="00AA761E">
        <w:tab/>
        <w:t xml:space="preserve">Review, assessment, and elaboration of recommendations, as well as consultative and expert delivery of suggestions on strategy, contents, volume, and timetables for concrete steps of the work of the Project. </w:t>
      </w:r>
    </w:p>
    <w:p w14:paraId="602E2DD9" w14:textId="28C8A954" w:rsidR="003F1368" w:rsidRPr="00AA761E" w:rsidRDefault="003F1368" w:rsidP="003F1368">
      <w:r w:rsidRPr="00AA761E">
        <w:t xml:space="preserve">2.4. </w:t>
      </w:r>
      <w:r w:rsidRPr="00AA761E">
        <w:tab/>
        <w:t>Delivery of assistance in the realization of the work plans of the Project.</w:t>
      </w:r>
    </w:p>
    <w:p w14:paraId="66A1D664" w14:textId="53957C26" w:rsidR="003F1368" w:rsidRDefault="003B602A" w:rsidP="003B602A">
      <w:pPr>
        <w:ind w:left="709" w:hanging="709"/>
        <w:jc w:val="center"/>
        <w:rPr>
          <w:b/>
        </w:rPr>
      </w:pPr>
      <w:r>
        <w:rPr>
          <w:b/>
        </w:rPr>
        <w:t xml:space="preserve">3. </w:t>
      </w:r>
      <w:r w:rsidR="003F1368">
        <w:rPr>
          <w:b/>
        </w:rPr>
        <w:t>Fundamental Functions of the Project Board</w:t>
      </w:r>
    </w:p>
    <w:p w14:paraId="51815618" w14:textId="5C2E2149" w:rsidR="003F1368" w:rsidRPr="001941DB" w:rsidRDefault="003F1368" w:rsidP="003F1368">
      <w:pPr>
        <w:rPr>
          <w:color w:val="000000"/>
          <w:lang w:eastAsia="de-DE"/>
        </w:rPr>
      </w:pPr>
      <w:r>
        <w:rPr>
          <w:color w:val="000000"/>
          <w:lang w:eastAsia="de-DE"/>
        </w:rPr>
        <w:t>3.1.  Overall direction of the realization of the project;</w:t>
      </w:r>
    </w:p>
    <w:p w14:paraId="69D0A517" w14:textId="77777777" w:rsidR="003F1368" w:rsidRPr="001941DB" w:rsidRDefault="003F1368" w:rsidP="003F1368">
      <w:pPr>
        <w:rPr>
          <w:color w:val="000000"/>
          <w:lang w:eastAsia="de-DE"/>
        </w:rPr>
      </w:pPr>
      <w:r w:rsidRPr="009C6391">
        <w:rPr>
          <w:color w:val="000000"/>
          <w:lang w:eastAsia="de-DE"/>
        </w:rPr>
        <w:t xml:space="preserve"> </w:t>
      </w:r>
      <w:r>
        <w:rPr>
          <w:color w:val="000000"/>
          <w:lang w:eastAsia="de-DE"/>
        </w:rPr>
        <w:t>3.2.  Definition of high-level directions of project</w:t>
      </w:r>
      <w:r w:rsidRPr="009C6391">
        <w:rPr>
          <w:color w:val="000000"/>
          <w:lang w:eastAsia="de-DE"/>
        </w:rPr>
        <w:t>;</w:t>
      </w:r>
    </w:p>
    <w:p w14:paraId="045A6369" w14:textId="77777777" w:rsidR="003F1368" w:rsidRPr="001941DB" w:rsidRDefault="003F1368" w:rsidP="003F1368">
      <w:pPr>
        <w:rPr>
          <w:color w:val="000000"/>
          <w:lang w:eastAsia="de-DE"/>
        </w:rPr>
      </w:pPr>
      <w:r w:rsidRPr="009C6391">
        <w:rPr>
          <w:color w:val="000000"/>
          <w:lang w:eastAsia="de-DE"/>
        </w:rPr>
        <w:t xml:space="preserve"> </w:t>
      </w:r>
      <w:r>
        <w:rPr>
          <w:color w:val="000000"/>
          <w:lang w:eastAsia="de-DE"/>
        </w:rPr>
        <w:t>3.3.  Facilitation of collaboration with other complementary projects</w:t>
      </w:r>
      <w:r w:rsidRPr="009C6391">
        <w:rPr>
          <w:color w:val="000000"/>
          <w:lang w:eastAsia="de-DE"/>
        </w:rPr>
        <w:t>;</w:t>
      </w:r>
    </w:p>
    <w:p w14:paraId="1AA476E2" w14:textId="77777777" w:rsidR="003F1368" w:rsidRDefault="003F1368" w:rsidP="003F1368">
      <w:pPr>
        <w:rPr>
          <w:color w:val="000000"/>
          <w:lang w:eastAsia="de-DE"/>
        </w:rPr>
      </w:pPr>
      <w:r>
        <w:rPr>
          <w:color w:val="000000"/>
          <w:lang w:eastAsia="de-DE"/>
        </w:rPr>
        <w:t>3.4.  Facilitation of collaboration among government agencies, organizations, and other institutes for the successful realization of the project</w:t>
      </w:r>
      <w:r w:rsidRPr="009C6391">
        <w:rPr>
          <w:color w:val="000000"/>
          <w:lang w:eastAsia="de-DE"/>
        </w:rPr>
        <w:t>;</w:t>
      </w:r>
    </w:p>
    <w:p w14:paraId="3271775F" w14:textId="77777777" w:rsidR="003F1368" w:rsidRDefault="003F1368" w:rsidP="003F1368">
      <w:pPr>
        <w:rPr>
          <w:color w:val="000000"/>
          <w:lang w:eastAsia="de-DE"/>
        </w:rPr>
      </w:pPr>
      <w:r>
        <w:rPr>
          <w:color w:val="000000"/>
          <w:lang w:eastAsia="de-DE"/>
        </w:rPr>
        <w:t>3.5.  Provision of full access by the project to all documents and information in various government departments necessary for monitoring and realization of the project</w:t>
      </w:r>
      <w:r w:rsidRPr="009C6391">
        <w:rPr>
          <w:color w:val="000000"/>
          <w:lang w:eastAsia="de-DE"/>
        </w:rPr>
        <w:t>;</w:t>
      </w:r>
    </w:p>
    <w:p w14:paraId="45FD44FD" w14:textId="77777777" w:rsidR="003F1368" w:rsidRPr="001941DB" w:rsidRDefault="003F1368" w:rsidP="003F1368">
      <w:pPr>
        <w:rPr>
          <w:color w:val="000000"/>
          <w:lang w:eastAsia="de-DE"/>
        </w:rPr>
      </w:pPr>
      <w:r>
        <w:t>3.6.  Delivery of methodological and practical assistance to the project on questions of realization of project activities</w:t>
      </w:r>
      <w:r w:rsidRPr="009C6391">
        <w:rPr>
          <w:color w:val="000000"/>
          <w:lang w:eastAsia="de-DE"/>
        </w:rPr>
        <w:t>;</w:t>
      </w:r>
    </w:p>
    <w:p w14:paraId="204C70B5" w14:textId="77777777" w:rsidR="003F1368" w:rsidRPr="002454A9" w:rsidRDefault="003F1368" w:rsidP="003F1368">
      <w:pPr>
        <w:rPr>
          <w:color w:val="000000"/>
          <w:lang w:eastAsia="de-DE"/>
        </w:rPr>
      </w:pPr>
      <w:r>
        <w:rPr>
          <w:color w:val="000000"/>
          <w:lang w:eastAsia="de-DE"/>
        </w:rPr>
        <w:t>3.7.  Review and confirmation of Annual Work Plans, budget revisions, and staged financing</w:t>
      </w:r>
      <w:r w:rsidRPr="009C6391">
        <w:rPr>
          <w:color w:val="000000"/>
          <w:lang w:eastAsia="de-DE"/>
        </w:rPr>
        <w:t>;</w:t>
      </w:r>
    </w:p>
    <w:p w14:paraId="2F8C9E94" w14:textId="77777777" w:rsidR="003F1368" w:rsidRPr="002454A9" w:rsidRDefault="003F1368" w:rsidP="003F1368">
      <w:pPr>
        <w:rPr>
          <w:color w:val="000000"/>
          <w:lang w:eastAsia="de-DE"/>
        </w:rPr>
      </w:pPr>
      <w:r>
        <w:rPr>
          <w:color w:val="000000"/>
          <w:lang w:eastAsia="de-DE"/>
        </w:rPr>
        <w:t xml:space="preserve">3.8. </w:t>
      </w:r>
      <w:r w:rsidRPr="009C6391">
        <w:rPr>
          <w:color w:val="000000"/>
          <w:lang w:eastAsia="de-DE"/>
        </w:rPr>
        <w:t xml:space="preserve"> </w:t>
      </w:r>
      <w:r>
        <w:rPr>
          <w:color w:val="000000"/>
          <w:lang w:eastAsia="de-DE"/>
        </w:rPr>
        <w:t>Review and confirmation of annual reports on project activity</w:t>
      </w:r>
      <w:r w:rsidRPr="009C6391">
        <w:rPr>
          <w:color w:val="000000"/>
          <w:lang w:eastAsia="de-DE"/>
        </w:rPr>
        <w:t>;</w:t>
      </w:r>
    </w:p>
    <w:p w14:paraId="40AC70E7" w14:textId="77777777" w:rsidR="003F1368" w:rsidRPr="002454A9" w:rsidRDefault="003F1368" w:rsidP="003F1368">
      <w:pPr>
        <w:rPr>
          <w:color w:val="000000"/>
          <w:lang w:eastAsia="de-DE"/>
        </w:rPr>
      </w:pPr>
      <w:r>
        <w:t>3.9.  Execution of the function of main coordinating body for promotion of the interests of the Project with regard to political, regulatory, legal, and financial support from the RK Government</w:t>
      </w:r>
      <w:r w:rsidRPr="009C6391">
        <w:t>;</w:t>
      </w:r>
    </w:p>
    <w:p w14:paraId="32741F4B" w14:textId="77777777" w:rsidR="003F1368" w:rsidRPr="002454A9" w:rsidRDefault="003F1368" w:rsidP="003F1368">
      <w:pPr>
        <w:rPr>
          <w:color w:val="000000"/>
          <w:lang w:eastAsia="de-DE"/>
        </w:rPr>
      </w:pPr>
      <w:r>
        <w:t>3.10.  Continued effort to raise additional co-financing to support results and activities of the project after the conclusion of funding from the Global Environmental Facility</w:t>
      </w:r>
      <w:r w:rsidRPr="009C6391">
        <w:t>.</w:t>
      </w:r>
    </w:p>
    <w:p w14:paraId="7B0B408C" w14:textId="3514C818" w:rsidR="003F1368" w:rsidRPr="00813243" w:rsidRDefault="003B602A" w:rsidP="003B602A">
      <w:pPr>
        <w:ind w:left="709" w:hanging="709"/>
        <w:jc w:val="center"/>
        <w:rPr>
          <w:b/>
        </w:rPr>
      </w:pPr>
      <w:r>
        <w:rPr>
          <w:b/>
        </w:rPr>
        <w:t xml:space="preserve">4. </w:t>
      </w:r>
      <w:r w:rsidR="003F1368">
        <w:rPr>
          <w:b/>
        </w:rPr>
        <w:t>Composition of the Project Board</w:t>
      </w:r>
    </w:p>
    <w:p w14:paraId="2968C176" w14:textId="77777777" w:rsidR="003F1368" w:rsidRPr="001256CB" w:rsidRDefault="003F1368" w:rsidP="003F1368">
      <w:pPr>
        <w:numPr>
          <w:ilvl w:val="12"/>
          <w:numId w:val="0"/>
        </w:numPr>
      </w:pPr>
      <w:r w:rsidRPr="009C6391">
        <w:rPr>
          <w:rFonts w:eastAsia="Times New Roman"/>
        </w:rPr>
        <w:t xml:space="preserve">4.1. </w:t>
      </w:r>
      <w:r>
        <w:rPr>
          <w:rFonts w:eastAsia="Times New Roman"/>
        </w:rPr>
        <w:t>The Project Board includes representatives of the following organizations</w:t>
      </w:r>
      <w:r w:rsidRPr="009C6391">
        <w:t>:</w:t>
      </w:r>
    </w:p>
    <w:p w14:paraId="32D29320" w14:textId="0DEE5C06" w:rsidR="003F1368" w:rsidRDefault="003F1368" w:rsidP="003F1368">
      <w:pPr>
        <w:ind w:firstLine="720"/>
      </w:pPr>
      <w:r w:rsidRPr="009C6391">
        <w:t xml:space="preserve">1) </w:t>
      </w:r>
      <w:r>
        <w:t xml:space="preserve">RK </w:t>
      </w:r>
      <w:r w:rsidR="00AE0351">
        <w:t xml:space="preserve">Ministry of Investments </w:t>
      </w:r>
      <w:r>
        <w:t xml:space="preserve">and Development </w:t>
      </w:r>
      <w:r w:rsidRPr="009C6391">
        <w:t>(</w:t>
      </w:r>
      <w:r>
        <w:t>National Implementing Agency and co-chair of the Project Board</w:t>
      </w:r>
      <w:r w:rsidRPr="009C6391">
        <w:t>),</w:t>
      </w:r>
    </w:p>
    <w:p w14:paraId="5363027F" w14:textId="77777777" w:rsidR="003F1368" w:rsidRPr="0028154E" w:rsidRDefault="003F1368" w:rsidP="003F1368">
      <w:pPr>
        <w:ind w:left="720"/>
      </w:pPr>
      <w:r w:rsidRPr="0028154E">
        <w:t xml:space="preserve">2) </w:t>
      </w:r>
      <w:r>
        <w:t>UNDP (co-chair of the Project Board)</w:t>
      </w:r>
    </w:p>
    <w:p w14:paraId="1863B41B" w14:textId="77777777" w:rsidR="003F1368" w:rsidRDefault="003F1368" w:rsidP="003F1368">
      <w:pPr>
        <w:ind w:left="720"/>
      </w:pPr>
      <w:r w:rsidRPr="009C6391">
        <w:t xml:space="preserve">3) </w:t>
      </w:r>
      <w:r>
        <w:t>RK Committee for Consumer Protection</w:t>
      </w:r>
    </w:p>
    <w:p w14:paraId="44012DD9" w14:textId="77777777" w:rsidR="003F1368" w:rsidRDefault="003F1368" w:rsidP="003F1368">
      <w:pPr>
        <w:ind w:left="720"/>
      </w:pPr>
      <w:r>
        <w:t>4) certified laboratories responsible for testing and certification of appliances and equipment</w:t>
      </w:r>
    </w:p>
    <w:p w14:paraId="7C48C6F4" w14:textId="77777777" w:rsidR="003F1368" w:rsidRDefault="003F1368" w:rsidP="003F1368">
      <w:pPr>
        <w:ind w:left="720"/>
      </w:pPr>
      <w:r>
        <w:t>5) Kazakhstan’s leading retailers of appliances</w:t>
      </w:r>
    </w:p>
    <w:p w14:paraId="0F0578C7" w14:textId="77777777" w:rsidR="003F1368" w:rsidRDefault="003F1368" w:rsidP="003F1368">
      <w:r>
        <w:t>In order to prevent commercial conflicts of interest, manufacturers will not be eligible to serve on the Project Board.</w:t>
      </w:r>
    </w:p>
    <w:p w14:paraId="5FF720C4" w14:textId="77777777" w:rsidR="003F1368" w:rsidRDefault="003F1368" w:rsidP="003F1368">
      <w:r w:rsidRPr="009C6391">
        <w:t xml:space="preserve">4.2. </w:t>
      </w:r>
      <w:r>
        <w:t>The general direction and operation of the Project Board will be determined by its co-chairs.</w:t>
      </w:r>
    </w:p>
    <w:p w14:paraId="26B0DB11" w14:textId="77777777" w:rsidR="003F1368" w:rsidRDefault="003F1368" w:rsidP="003F1368">
      <w:pPr>
        <w:autoSpaceDE w:val="0"/>
        <w:autoSpaceDN w:val="0"/>
        <w:adjustRightInd w:val="0"/>
        <w:rPr>
          <w:rFonts w:eastAsia="Times New Roman"/>
        </w:rPr>
      </w:pPr>
      <w:r w:rsidRPr="009C6391">
        <w:t xml:space="preserve">4.3. </w:t>
      </w:r>
      <w:r>
        <w:t>For resolution of specific issues at Project Board meetings, various entities may be invited to attend, including</w:t>
      </w:r>
      <w:r>
        <w:rPr>
          <w:rFonts w:eastAsia="Times New Roman"/>
        </w:rPr>
        <w:t xml:space="preserve"> representatives of scientific-technical institutes and academies, manufacturers, consultants, experts, and others</w:t>
      </w:r>
      <w:r w:rsidRPr="009C6391">
        <w:rPr>
          <w:rFonts w:eastAsia="Times New Roman"/>
        </w:rPr>
        <w:t>.</w:t>
      </w:r>
    </w:p>
    <w:p w14:paraId="69D0E92D" w14:textId="77777777" w:rsidR="003F1368" w:rsidRPr="006B0BD8" w:rsidRDefault="003F1368" w:rsidP="003F1368">
      <w:pPr>
        <w:autoSpaceDE w:val="0"/>
        <w:autoSpaceDN w:val="0"/>
        <w:adjustRightInd w:val="0"/>
        <w:rPr>
          <w:rFonts w:eastAsia="Times New Roman"/>
        </w:rPr>
      </w:pPr>
      <w:r w:rsidRPr="009C6391">
        <w:rPr>
          <w:rFonts w:eastAsia="Times New Roman"/>
        </w:rPr>
        <w:t xml:space="preserve">4.4. </w:t>
      </w:r>
      <w:r>
        <w:rPr>
          <w:rFonts w:eastAsia="Times New Roman"/>
        </w:rPr>
        <w:t>The roster of the Project Board may be changed and/or supplemented by agreement of Project Board members, subject to approval by the co-chairs.</w:t>
      </w:r>
      <w:r w:rsidRPr="009C6391">
        <w:rPr>
          <w:rFonts w:eastAsia="Times New Roman"/>
        </w:rPr>
        <w:t xml:space="preserve"> </w:t>
      </w:r>
    </w:p>
    <w:p w14:paraId="024F864B" w14:textId="7C820A7C" w:rsidR="003F1368" w:rsidRPr="006B0BD8" w:rsidRDefault="003B602A" w:rsidP="003B602A">
      <w:pPr>
        <w:ind w:left="709" w:hanging="709"/>
        <w:jc w:val="center"/>
        <w:rPr>
          <w:b/>
        </w:rPr>
      </w:pPr>
      <w:r>
        <w:rPr>
          <w:b/>
        </w:rPr>
        <w:t xml:space="preserve">5. </w:t>
      </w:r>
      <w:r w:rsidR="003F1368" w:rsidRPr="003B602A">
        <w:rPr>
          <w:b/>
        </w:rPr>
        <w:t>Role and Responsibilities of the National Project Director</w:t>
      </w:r>
    </w:p>
    <w:p w14:paraId="01BC06AB" w14:textId="77777777" w:rsidR="003F1368" w:rsidRPr="006B0BD8" w:rsidRDefault="003F1368" w:rsidP="003F1368">
      <w:pPr>
        <w:numPr>
          <w:ilvl w:val="1"/>
          <w:numId w:val="24"/>
        </w:numPr>
        <w:tabs>
          <w:tab w:val="left" w:pos="426"/>
        </w:tabs>
        <w:autoSpaceDE w:val="0"/>
        <w:autoSpaceDN w:val="0"/>
        <w:adjustRightInd w:val="0"/>
        <w:ind w:left="0" w:firstLine="0"/>
      </w:pPr>
      <w:r>
        <w:t>The National Project Director (NPD) bears the responsibility for coordination of project realization, in the name of the national implementing agency</w:t>
      </w:r>
      <w:r w:rsidRPr="009C6391">
        <w:t>.</w:t>
      </w:r>
    </w:p>
    <w:p w14:paraId="2558857F" w14:textId="77777777" w:rsidR="003F1368" w:rsidRPr="006B0BD8" w:rsidRDefault="003F1368" w:rsidP="003F1368">
      <w:pPr>
        <w:numPr>
          <w:ilvl w:val="1"/>
          <w:numId w:val="24"/>
        </w:numPr>
        <w:tabs>
          <w:tab w:val="left" w:pos="426"/>
        </w:tabs>
        <w:autoSpaceDE w:val="0"/>
        <w:autoSpaceDN w:val="0"/>
        <w:adjustRightInd w:val="0"/>
        <w:ind w:left="0" w:firstLine="0"/>
      </w:pPr>
      <w:r>
        <w:t>The NPD represents the RK Government as the assigned person responsible for promotion of energy-efficient lighting in Kazakhstan, from the side of the Government</w:t>
      </w:r>
      <w:r w:rsidRPr="009C6391">
        <w:t>.</w:t>
      </w:r>
    </w:p>
    <w:p w14:paraId="50061588" w14:textId="77777777" w:rsidR="003F1368" w:rsidRPr="006B0BD8" w:rsidRDefault="003F1368" w:rsidP="003F1368">
      <w:pPr>
        <w:numPr>
          <w:ilvl w:val="1"/>
          <w:numId w:val="24"/>
        </w:numPr>
        <w:tabs>
          <w:tab w:val="left" w:pos="426"/>
        </w:tabs>
        <w:autoSpaceDE w:val="0"/>
        <w:autoSpaceDN w:val="0"/>
        <w:adjustRightInd w:val="0"/>
        <w:ind w:left="0" w:firstLine="0"/>
      </w:pPr>
      <w:r>
        <w:t>The NPD will direct the project over its entire duration, in order to provide for the realization of project action steps in accordance with the project document</w:t>
      </w:r>
      <w:r w:rsidRPr="009C6391">
        <w:t>.</w:t>
      </w:r>
    </w:p>
    <w:p w14:paraId="1474DC53" w14:textId="77777777" w:rsidR="003F1368" w:rsidRPr="006B0BD8" w:rsidRDefault="003F1368" w:rsidP="003F1368">
      <w:pPr>
        <w:numPr>
          <w:ilvl w:val="1"/>
          <w:numId w:val="24"/>
        </w:numPr>
        <w:tabs>
          <w:tab w:val="left" w:pos="426"/>
        </w:tabs>
        <w:autoSpaceDE w:val="0"/>
        <w:autoSpaceDN w:val="0"/>
        <w:adjustRightInd w:val="0"/>
        <w:ind w:left="0" w:firstLine="0"/>
      </w:pPr>
      <w:r>
        <w:t>The NPD may delegate all needed authority to the Project Manager, for the successful implementation of the project</w:t>
      </w:r>
      <w:r w:rsidRPr="009C6391">
        <w:t>.</w:t>
      </w:r>
    </w:p>
    <w:p w14:paraId="62350E6D" w14:textId="77777777" w:rsidR="003F1368" w:rsidRPr="006B0BD8" w:rsidRDefault="003F1368" w:rsidP="003F1368">
      <w:pPr>
        <w:numPr>
          <w:ilvl w:val="1"/>
          <w:numId w:val="24"/>
        </w:numPr>
        <w:tabs>
          <w:tab w:val="left" w:pos="426"/>
        </w:tabs>
        <w:autoSpaceDE w:val="0"/>
        <w:autoSpaceDN w:val="0"/>
        <w:adjustRightInd w:val="0"/>
        <w:ind w:left="0" w:firstLine="0"/>
      </w:pPr>
      <w:r>
        <w:t>The NPD provides for delivery of financial information to relevant authorized entities in accordance with operating principles for national activity</w:t>
      </w:r>
      <w:r w:rsidRPr="009C6391">
        <w:t>.</w:t>
      </w:r>
    </w:p>
    <w:p w14:paraId="2877673B" w14:textId="77777777" w:rsidR="003F1368" w:rsidRPr="006B0BD8" w:rsidRDefault="003F1368" w:rsidP="003F1368">
      <w:pPr>
        <w:numPr>
          <w:ilvl w:val="1"/>
          <w:numId w:val="24"/>
        </w:numPr>
        <w:tabs>
          <w:tab w:val="left" w:pos="426"/>
        </w:tabs>
        <w:autoSpaceDE w:val="0"/>
        <w:autoSpaceDN w:val="0"/>
        <w:adjustRightInd w:val="0"/>
        <w:ind w:left="0" w:firstLine="0"/>
      </w:pPr>
      <w:r>
        <w:t>The NPD provides for coordination among project action steps and corresponding steps made in the framework of government programs and relevant incentives</w:t>
      </w:r>
      <w:r w:rsidRPr="009C6391">
        <w:t>.</w:t>
      </w:r>
    </w:p>
    <w:p w14:paraId="07C0110A" w14:textId="77777777" w:rsidR="003F1368" w:rsidRPr="006B0BD8" w:rsidRDefault="003F1368" w:rsidP="003F1368">
      <w:pPr>
        <w:numPr>
          <w:ilvl w:val="1"/>
          <w:numId w:val="24"/>
        </w:numPr>
        <w:tabs>
          <w:tab w:val="left" w:pos="426"/>
        </w:tabs>
        <w:autoSpaceDE w:val="0"/>
        <w:autoSpaceDN w:val="0"/>
        <w:adjustRightInd w:val="0"/>
        <w:ind w:left="0" w:firstLine="0"/>
      </w:pPr>
      <w:r>
        <w:t>The NPD presents various forms of support for the successful execution of the project and corresponding steps after completion of the project, including the long-term persistence of project results, as well as dissemination of lessons learned</w:t>
      </w:r>
      <w:r w:rsidRPr="009C6391">
        <w:t>.</w:t>
      </w:r>
    </w:p>
    <w:p w14:paraId="6E5A4E7F" w14:textId="77777777" w:rsidR="003F1368" w:rsidRPr="00485F7C" w:rsidRDefault="003F1368" w:rsidP="003F1368">
      <w:pPr>
        <w:numPr>
          <w:ilvl w:val="1"/>
          <w:numId w:val="24"/>
        </w:numPr>
        <w:tabs>
          <w:tab w:val="left" w:pos="426"/>
        </w:tabs>
        <w:autoSpaceDE w:val="0"/>
        <w:autoSpaceDN w:val="0"/>
        <w:adjustRightInd w:val="0"/>
        <w:ind w:left="0" w:firstLine="0"/>
      </w:pPr>
      <w:r>
        <w:t>The NPD confirms Annual Work Plans and project budgets.</w:t>
      </w:r>
    </w:p>
    <w:p w14:paraId="1982623D" w14:textId="77777777" w:rsidR="003F1368" w:rsidRPr="00485F7C" w:rsidRDefault="003F1368" w:rsidP="003F1368">
      <w:pPr>
        <w:numPr>
          <w:ilvl w:val="1"/>
          <w:numId w:val="24"/>
        </w:numPr>
        <w:tabs>
          <w:tab w:val="left" w:pos="426"/>
        </w:tabs>
        <w:autoSpaceDE w:val="0"/>
        <w:autoSpaceDN w:val="0"/>
        <w:adjustRightInd w:val="0"/>
        <w:ind w:left="0" w:firstLine="0"/>
      </w:pPr>
      <w:r>
        <w:t>The NPD confirms financial and substantive reports on project realization.</w:t>
      </w:r>
    </w:p>
    <w:p w14:paraId="39FF7AA1" w14:textId="77777777" w:rsidR="003F1368" w:rsidRPr="00485F7C" w:rsidRDefault="003F1368" w:rsidP="003F1368">
      <w:pPr>
        <w:numPr>
          <w:ilvl w:val="1"/>
          <w:numId w:val="24"/>
        </w:numPr>
        <w:tabs>
          <w:tab w:val="left" w:pos="0"/>
        </w:tabs>
        <w:autoSpaceDE w:val="0"/>
        <w:autoSpaceDN w:val="0"/>
        <w:adjustRightInd w:val="0"/>
        <w:ind w:left="0" w:firstLine="0"/>
      </w:pPr>
      <w:r>
        <w:t>The NPD provides for collaboration with partners and coordination with departments of the National Implementing Agency.</w:t>
      </w:r>
    </w:p>
    <w:p w14:paraId="1EE8BFBC" w14:textId="089DB62B" w:rsidR="003F1368" w:rsidRDefault="003B602A" w:rsidP="003B602A">
      <w:pPr>
        <w:ind w:left="709" w:hanging="709"/>
        <w:jc w:val="center"/>
        <w:rPr>
          <w:b/>
        </w:rPr>
      </w:pPr>
      <w:r>
        <w:rPr>
          <w:b/>
        </w:rPr>
        <w:t xml:space="preserve">6. </w:t>
      </w:r>
      <w:r w:rsidR="003F1368">
        <w:rPr>
          <w:b/>
        </w:rPr>
        <w:t>Organization of activity and scheduling of meetings of the Project Board</w:t>
      </w:r>
    </w:p>
    <w:p w14:paraId="29DD9E0E" w14:textId="77777777" w:rsidR="003F1368" w:rsidRPr="00485F7C" w:rsidRDefault="003F1368" w:rsidP="003F1368">
      <w:r w:rsidRPr="009C6391">
        <w:t xml:space="preserve">6.1. </w:t>
      </w:r>
      <w:r>
        <w:t>The Project Board conducts its work at meetings convened at least twice annually, or more often as needed</w:t>
      </w:r>
      <w:r w:rsidRPr="009C6391">
        <w:t>.</w:t>
      </w:r>
    </w:p>
    <w:p w14:paraId="360539AE" w14:textId="77777777" w:rsidR="003F1368" w:rsidRPr="00485F7C" w:rsidRDefault="003F1368" w:rsidP="003F1368">
      <w:r w:rsidRPr="009C6391">
        <w:t xml:space="preserve">6.2. </w:t>
      </w:r>
      <w:r>
        <w:t>Decisions may be made by the Project Board with a quorum of two-thirds of its members in attendance</w:t>
      </w:r>
      <w:r w:rsidRPr="009C6391">
        <w:t>.</w:t>
      </w:r>
    </w:p>
    <w:p w14:paraId="0182A3B4" w14:textId="77777777" w:rsidR="003F1368" w:rsidRPr="00091383" w:rsidRDefault="003F1368" w:rsidP="003F1368">
      <w:pPr>
        <w:spacing w:after="200"/>
        <w:rPr>
          <w:rFonts w:cs="Arial"/>
          <w:szCs w:val="22"/>
        </w:rPr>
      </w:pPr>
      <w:r w:rsidRPr="009C6391">
        <w:t xml:space="preserve">6.3. </w:t>
      </w:r>
      <w:r>
        <w:t xml:space="preserve">Costs of facilities for Project Board meetings are to be covered by the Project. RK agencies may instead offer to cover costs of Project Board meetings. </w:t>
      </w:r>
      <w:r w:rsidRPr="00943D63">
        <w:rPr>
          <w:rFonts w:cs="Arial"/>
          <w:szCs w:val="22"/>
        </w:rPr>
        <w:t xml:space="preserve">The costs of the </w:t>
      </w:r>
      <w:r>
        <w:rPr>
          <w:rFonts w:cs="Arial"/>
          <w:szCs w:val="22"/>
        </w:rPr>
        <w:t>work of Project Board members</w:t>
      </w:r>
      <w:r w:rsidRPr="00943D63">
        <w:rPr>
          <w:rFonts w:cs="Arial"/>
          <w:szCs w:val="22"/>
        </w:rPr>
        <w:t xml:space="preserve"> shall be considered as the Government’s or other project partners’ voluntary in-kind contribution to the project and shall not be paid separately by the project. Members of the Board are also not eligible to receive any monetary compensation from their work as experts or advisers to the project.</w:t>
      </w:r>
    </w:p>
    <w:p w14:paraId="0BCEDB8E" w14:textId="77777777" w:rsidR="003F1368" w:rsidRPr="00485F7C" w:rsidRDefault="003F1368" w:rsidP="003F1368">
      <w:pPr>
        <w:autoSpaceDE w:val="0"/>
        <w:autoSpaceDN w:val="0"/>
        <w:adjustRightInd w:val="0"/>
        <w:rPr>
          <w:rFonts w:eastAsia="Times New Roman"/>
        </w:rPr>
      </w:pPr>
      <w:r w:rsidRPr="009C6391">
        <w:t xml:space="preserve">6.4. </w:t>
      </w:r>
      <w:r>
        <w:t>The Project Board makes decisions by votes at meetings. Project Board members attending meetings must devote every effort to achieving consensus</w:t>
      </w:r>
      <w:r w:rsidRPr="009C6391">
        <w:rPr>
          <w:rFonts w:eastAsia="Times New Roman"/>
        </w:rPr>
        <w:t>.</w:t>
      </w:r>
    </w:p>
    <w:p w14:paraId="19C97BAE" w14:textId="77777777" w:rsidR="003F1368" w:rsidRPr="00485F7C" w:rsidRDefault="003F1368" w:rsidP="003F1368">
      <w:r w:rsidRPr="009C6391">
        <w:t xml:space="preserve">6.5. </w:t>
      </w:r>
      <w:r>
        <w:t>Decisions of Project Board meetings are formulated as protocols and are distributed to all members, then signed by the Chairperson</w:t>
      </w:r>
      <w:r w:rsidRPr="009C6391">
        <w:t>.</w:t>
      </w:r>
    </w:p>
    <w:p w14:paraId="619A7DD1" w14:textId="77777777" w:rsidR="003F1368" w:rsidRPr="00A40F3A" w:rsidRDefault="003F1368" w:rsidP="003F1368">
      <w:r w:rsidRPr="009C6391">
        <w:t xml:space="preserve">6.6. </w:t>
      </w:r>
      <w:r>
        <w:t>Decisions made at Project Board meetings are binding for project staff and for organizations represented on the Project Board</w:t>
      </w:r>
      <w:r w:rsidRPr="009C6391">
        <w:t>.</w:t>
      </w:r>
    </w:p>
    <w:p w14:paraId="7ED99493" w14:textId="77777777" w:rsidR="003F1368" w:rsidRPr="009405FA" w:rsidRDefault="003F1368" w:rsidP="003F1368">
      <w:pPr>
        <w:autoSpaceDE w:val="0"/>
        <w:autoSpaceDN w:val="0"/>
        <w:adjustRightInd w:val="0"/>
        <w:rPr>
          <w:rFonts w:eastAsia="Times New Roman"/>
        </w:rPr>
      </w:pPr>
      <w:r w:rsidRPr="009C6391">
        <w:rPr>
          <w:rFonts w:eastAsia="Times New Roman"/>
        </w:rPr>
        <w:t xml:space="preserve">6.7. </w:t>
      </w:r>
      <w:r>
        <w:rPr>
          <w:rFonts w:eastAsia="Times New Roman"/>
        </w:rPr>
        <w:t>Project staff will carry out the following activities in support of Project Board meetings</w:t>
      </w:r>
      <w:r w:rsidRPr="009C6391">
        <w:rPr>
          <w:rFonts w:eastAsia="Times New Roman"/>
        </w:rPr>
        <w:t>:</w:t>
      </w:r>
    </w:p>
    <w:p w14:paraId="7C25C53B" w14:textId="77777777" w:rsidR="003F1368" w:rsidRPr="009405FA" w:rsidRDefault="003F1368" w:rsidP="003F1368">
      <w:pPr>
        <w:autoSpaceDE w:val="0"/>
        <w:autoSpaceDN w:val="0"/>
        <w:adjustRightInd w:val="0"/>
        <w:rPr>
          <w:rFonts w:eastAsia="Times New Roman"/>
        </w:rPr>
      </w:pPr>
      <w:r w:rsidRPr="009C6391">
        <w:rPr>
          <w:rFonts w:eastAsia="Times New Roman"/>
        </w:rPr>
        <w:t xml:space="preserve">- </w:t>
      </w:r>
      <w:r>
        <w:rPr>
          <w:rFonts w:eastAsia="Times New Roman"/>
        </w:rPr>
        <w:t>analysis of information provided by organizations, preparation of an agenda, and provision of necessary materials</w:t>
      </w:r>
      <w:r w:rsidRPr="009C6391">
        <w:rPr>
          <w:rFonts w:eastAsia="Times New Roman"/>
        </w:rPr>
        <w:t>;</w:t>
      </w:r>
    </w:p>
    <w:p w14:paraId="500C761F" w14:textId="77777777" w:rsidR="003F1368" w:rsidRPr="009405FA" w:rsidRDefault="003F1368" w:rsidP="003F1368">
      <w:pPr>
        <w:autoSpaceDE w:val="0"/>
        <w:autoSpaceDN w:val="0"/>
        <w:adjustRightInd w:val="0"/>
        <w:rPr>
          <w:rFonts w:eastAsia="Times New Roman"/>
        </w:rPr>
      </w:pPr>
      <w:r w:rsidRPr="009C6391">
        <w:rPr>
          <w:rFonts w:eastAsia="Times New Roman"/>
        </w:rPr>
        <w:t xml:space="preserve">- </w:t>
      </w:r>
      <w:r>
        <w:rPr>
          <w:rFonts w:eastAsia="Times New Roman"/>
        </w:rPr>
        <w:t>advance submittal of the draft agenda and accompanying materials with a cover letter for the review and approval of the co-chairs or their appointed delegates</w:t>
      </w:r>
      <w:r w:rsidRPr="009C6391">
        <w:rPr>
          <w:rFonts w:eastAsia="Times New Roman"/>
        </w:rPr>
        <w:t>;</w:t>
      </w:r>
    </w:p>
    <w:p w14:paraId="091C6FB0" w14:textId="77777777" w:rsidR="003F1368" w:rsidRDefault="003F1368" w:rsidP="003F1368">
      <w:pPr>
        <w:autoSpaceDE w:val="0"/>
        <w:autoSpaceDN w:val="0"/>
        <w:adjustRightInd w:val="0"/>
        <w:rPr>
          <w:rFonts w:eastAsia="Times New Roman"/>
        </w:rPr>
      </w:pPr>
      <w:r w:rsidRPr="009C6391">
        <w:rPr>
          <w:rFonts w:eastAsia="Times New Roman"/>
        </w:rPr>
        <w:t xml:space="preserve">- </w:t>
      </w:r>
      <w:r>
        <w:rPr>
          <w:rFonts w:eastAsia="Times New Roman"/>
        </w:rPr>
        <w:t>announcement of the time and location of the meeting and distribution of approved materials to Project Board members no less than ten days before the meeting</w:t>
      </w:r>
      <w:r w:rsidRPr="009C6391">
        <w:rPr>
          <w:rFonts w:eastAsia="Times New Roman"/>
        </w:rPr>
        <w:t>.</w:t>
      </w:r>
    </w:p>
    <w:p w14:paraId="22F5600C" w14:textId="77777777" w:rsidR="003F1368" w:rsidRPr="00AA761E" w:rsidRDefault="003F1368" w:rsidP="003B602A">
      <w:pPr>
        <w:ind w:left="709" w:hanging="709"/>
        <w:jc w:val="center"/>
        <w:rPr>
          <w:b/>
        </w:rPr>
      </w:pPr>
      <w:r w:rsidRPr="00AA761E">
        <w:rPr>
          <w:b/>
        </w:rPr>
        <w:t>7. Rights and Responsibilities</w:t>
      </w:r>
    </w:p>
    <w:p w14:paraId="3A726D2C" w14:textId="77777777" w:rsidR="003F1368" w:rsidRPr="009405FA" w:rsidRDefault="003F1368" w:rsidP="003F1368">
      <w:pPr>
        <w:autoSpaceDE w:val="0"/>
        <w:autoSpaceDN w:val="0"/>
        <w:adjustRightInd w:val="0"/>
        <w:rPr>
          <w:rFonts w:eastAsia="Times New Roman"/>
        </w:rPr>
      </w:pPr>
      <w:r w:rsidRPr="009C6391">
        <w:t>7.1.</w:t>
      </w:r>
      <w:r w:rsidRPr="009C6391">
        <w:rPr>
          <w:rFonts w:eastAsia="Times New Roman"/>
        </w:rPr>
        <w:t xml:space="preserve"> </w:t>
      </w:r>
      <w:r>
        <w:rPr>
          <w:rFonts w:eastAsia="Times New Roman"/>
        </w:rPr>
        <w:t>For realization of the functions assigned to the Project Board, its members are granted certain rights and responsibilities. They bear responsibility in accordance with adopted legislation of the Republic of Kazakhstan, other legal and regulatory acts, and this document</w:t>
      </w:r>
      <w:r w:rsidRPr="009C6391">
        <w:rPr>
          <w:rFonts w:eastAsia="Times New Roman"/>
        </w:rPr>
        <w:t>.</w:t>
      </w:r>
    </w:p>
    <w:p w14:paraId="52D30F65" w14:textId="77777777" w:rsidR="003F1368" w:rsidRPr="009405FA" w:rsidRDefault="003F1368" w:rsidP="003F1368">
      <w:pPr>
        <w:autoSpaceDE w:val="0"/>
        <w:autoSpaceDN w:val="0"/>
        <w:adjustRightInd w:val="0"/>
      </w:pPr>
      <w:r w:rsidRPr="009C6391">
        <w:t xml:space="preserve">7.2. </w:t>
      </w:r>
      <w:r>
        <w:t>Members of the Project Board have the right</w:t>
      </w:r>
      <w:r w:rsidRPr="009C6391">
        <w:t>:</w:t>
      </w:r>
    </w:p>
    <w:p w14:paraId="06026A70" w14:textId="77777777" w:rsidR="003F1368" w:rsidRPr="009405FA" w:rsidRDefault="003F1368" w:rsidP="003F1368">
      <w:pPr>
        <w:autoSpaceDE w:val="0"/>
        <w:autoSpaceDN w:val="0"/>
        <w:adjustRightInd w:val="0"/>
        <w:ind w:firstLine="708"/>
      </w:pPr>
      <w:r w:rsidRPr="009C6391">
        <w:t>7.2.1.</w:t>
      </w:r>
      <w:r>
        <w:t xml:space="preserve"> To participate in all meetings of the Project Board</w:t>
      </w:r>
      <w:r w:rsidRPr="009C6391">
        <w:t xml:space="preserve">; </w:t>
      </w:r>
    </w:p>
    <w:p w14:paraId="25BA0EE0" w14:textId="77777777" w:rsidR="003F1368" w:rsidRPr="009405FA" w:rsidRDefault="003F1368" w:rsidP="003F1368">
      <w:pPr>
        <w:autoSpaceDE w:val="0"/>
        <w:autoSpaceDN w:val="0"/>
        <w:adjustRightInd w:val="0"/>
        <w:ind w:firstLine="708"/>
      </w:pPr>
      <w:r w:rsidRPr="009C6391">
        <w:t>7.2.2</w:t>
      </w:r>
      <w:r>
        <w:t>. T</w:t>
      </w:r>
      <w:r w:rsidRPr="009C6391">
        <w:t xml:space="preserve">o receive any information about Project Board activity; </w:t>
      </w:r>
      <w:r>
        <w:t>and</w:t>
      </w:r>
    </w:p>
    <w:p w14:paraId="6DD96616" w14:textId="77777777" w:rsidR="003F1368" w:rsidRDefault="003F1368" w:rsidP="003F1368">
      <w:pPr>
        <w:autoSpaceDE w:val="0"/>
        <w:autoSpaceDN w:val="0"/>
        <w:adjustRightInd w:val="0"/>
        <w:ind w:left="708"/>
      </w:pPr>
      <w:r w:rsidRPr="009C6391">
        <w:t>7.2.3.</w:t>
      </w:r>
      <w:r>
        <w:t xml:space="preserve"> To present relevant initiatives to be considered as Project Board resolutions;</w:t>
      </w:r>
    </w:p>
    <w:p w14:paraId="482E5B78" w14:textId="77777777" w:rsidR="003F1368" w:rsidRPr="00037F09" w:rsidRDefault="003F1368" w:rsidP="003F1368">
      <w:pPr>
        <w:autoSpaceDE w:val="0"/>
        <w:autoSpaceDN w:val="0"/>
        <w:adjustRightInd w:val="0"/>
        <w:ind w:left="708"/>
      </w:pPr>
      <w:r>
        <w:t>7.2.4. Rights of Project Board members are not necessarily limited to those listed above.</w:t>
      </w:r>
    </w:p>
    <w:p w14:paraId="3577DFA3" w14:textId="77777777" w:rsidR="003F1368" w:rsidRPr="00037F09" w:rsidRDefault="003F1368" w:rsidP="003F1368">
      <w:pPr>
        <w:autoSpaceDE w:val="0"/>
        <w:autoSpaceDN w:val="0"/>
        <w:adjustRightInd w:val="0"/>
      </w:pPr>
      <w:r w:rsidRPr="009C6391">
        <w:t xml:space="preserve">7.3. </w:t>
      </w:r>
      <w:r>
        <w:t>The co-chairs of the Project Board</w:t>
      </w:r>
      <w:r w:rsidRPr="009C6391">
        <w:t>:</w:t>
      </w:r>
    </w:p>
    <w:p w14:paraId="52CB5046" w14:textId="77777777" w:rsidR="003F1368" w:rsidRPr="00037F09" w:rsidRDefault="003F1368" w:rsidP="003F1368">
      <w:pPr>
        <w:autoSpaceDE w:val="0"/>
        <w:autoSpaceDN w:val="0"/>
        <w:adjustRightInd w:val="0"/>
        <w:ind w:firstLine="708"/>
      </w:pPr>
      <w:r w:rsidRPr="009C6391">
        <w:t>7.3.1.</w:t>
      </w:r>
      <w:r>
        <w:t xml:space="preserve"> Define the internal processes of Project Board work</w:t>
      </w:r>
      <w:r w:rsidRPr="009C6391">
        <w:t>;</w:t>
      </w:r>
    </w:p>
    <w:p w14:paraId="5CD36206" w14:textId="77777777" w:rsidR="003F1368" w:rsidRPr="00037F09" w:rsidRDefault="003F1368" w:rsidP="003F1368">
      <w:pPr>
        <w:autoSpaceDE w:val="0"/>
        <w:autoSpaceDN w:val="0"/>
        <w:adjustRightInd w:val="0"/>
        <w:ind w:firstLine="708"/>
      </w:pPr>
      <w:r w:rsidRPr="009C6391">
        <w:t xml:space="preserve">7.3.2. </w:t>
      </w:r>
      <w:r>
        <w:t>Chair Project Board meetings</w:t>
      </w:r>
      <w:r w:rsidRPr="009C6391">
        <w:t xml:space="preserve">; </w:t>
      </w:r>
    </w:p>
    <w:p w14:paraId="34645CCB" w14:textId="77777777" w:rsidR="003F1368" w:rsidRPr="00037F09" w:rsidRDefault="003F1368" w:rsidP="003F1368">
      <w:pPr>
        <w:autoSpaceDE w:val="0"/>
        <w:autoSpaceDN w:val="0"/>
        <w:adjustRightInd w:val="0"/>
        <w:ind w:firstLine="708"/>
      </w:pPr>
      <w:r w:rsidRPr="009C6391">
        <w:t>7.3.3.</w:t>
      </w:r>
      <w:r>
        <w:t xml:space="preserve"> Call ad-hoc Project Board meetings</w:t>
      </w:r>
      <w:r w:rsidRPr="009C6391">
        <w:t xml:space="preserve">; </w:t>
      </w:r>
    </w:p>
    <w:p w14:paraId="09489EB5" w14:textId="77777777" w:rsidR="003F1368" w:rsidRPr="00037F09" w:rsidRDefault="003F1368" w:rsidP="003F1368">
      <w:pPr>
        <w:ind w:firstLine="708"/>
        <w:rPr>
          <w:b/>
        </w:rPr>
      </w:pPr>
      <w:r w:rsidRPr="009C6391">
        <w:t>7.3.4.</w:t>
      </w:r>
      <w:r>
        <w:t xml:space="preserve"> Support the constant connection between the Project Board and the Project Manager;</w:t>
      </w:r>
    </w:p>
    <w:p w14:paraId="41FD39C1" w14:textId="77777777" w:rsidR="003F1368" w:rsidRPr="009273EE" w:rsidRDefault="003F1368" w:rsidP="003F1368">
      <w:pPr>
        <w:ind w:firstLine="708"/>
      </w:pPr>
      <w:r w:rsidRPr="008E5A90">
        <w:t>7.3.5.</w:t>
      </w:r>
      <w:r>
        <w:t xml:space="preserve"> Provide informational connections among members of the Project Board</w:t>
      </w:r>
      <w:r w:rsidRPr="008E5A90">
        <w:t>;</w:t>
      </w:r>
    </w:p>
    <w:p w14:paraId="2A9D7D34" w14:textId="77777777" w:rsidR="003F1368" w:rsidRPr="00037F09" w:rsidRDefault="003F1368" w:rsidP="003F1368">
      <w:pPr>
        <w:ind w:firstLine="708"/>
      </w:pPr>
      <w:r w:rsidRPr="009C6391">
        <w:t>7.3.6.</w:t>
      </w:r>
      <w:r>
        <w:t xml:space="preserve"> Determine the date of Project Board meetings, in conjunction with the Project Manager</w:t>
      </w:r>
      <w:r w:rsidRPr="009C6391">
        <w:t>;</w:t>
      </w:r>
    </w:p>
    <w:p w14:paraId="76D8F06E" w14:textId="77777777" w:rsidR="003F1368" w:rsidRPr="00037F09" w:rsidRDefault="003F1368" w:rsidP="003F1368">
      <w:pPr>
        <w:ind w:firstLine="708"/>
      </w:pPr>
      <w:r w:rsidRPr="009C6391">
        <w:t>7.3.7.</w:t>
      </w:r>
      <w:r>
        <w:t xml:space="preserve"> Review and confirm the agenda of Project Board meetings</w:t>
      </w:r>
      <w:r w:rsidRPr="009C6391">
        <w:t>;</w:t>
      </w:r>
    </w:p>
    <w:p w14:paraId="7B8CA32B" w14:textId="77777777" w:rsidR="003F1368" w:rsidRPr="00037F09" w:rsidRDefault="003F1368" w:rsidP="003F1368">
      <w:pPr>
        <w:ind w:firstLine="708"/>
      </w:pPr>
      <w:r w:rsidRPr="009C6391">
        <w:t>7.3.8.</w:t>
      </w:r>
      <w:r>
        <w:t xml:space="preserve"> Coordinate the activity of the Project Board in delivery of needed support to project staff for the successful realization of the project</w:t>
      </w:r>
      <w:r w:rsidRPr="009C6391">
        <w:t>;</w:t>
      </w:r>
    </w:p>
    <w:p w14:paraId="5D5CA886" w14:textId="77777777" w:rsidR="003F1368" w:rsidRPr="00037F09" w:rsidRDefault="003F1368" w:rsidP="003F1368">
      <w:pPr>
        <w:ind w:firstLine="708"/>
      </w:pPr>
      <w:r w:rsidRPr="009C6391">
        <w:t>7.3.</w:t>
      </w:r>
      <w:r>
        <w:t>9</w:t>
      </w:r>
      <w:r w:rsidRPr="009C6391">
        <w:t xml:space="preserve">. </w:t>
      </w:r>
      <w:r>
        <w:t>Represent the Project Board in its relations with other organizations.</w:t>
      </w:r>
      <w:r w:rsidRPr="009C6391">
        <w:t xml:space="preserve"> </w:t>
      </w:r>
    </w:p>
    <w:p w14:paraId="77DF88CC" w14:textId="04E442BF" w:rsidR="003F1368" w:rsidRPr="003B602A" w:rsidRDefault="00765733" w:rsidP="003B602A">
      <w:pPr>
        <w:ind w:left="709" w:hanging="709"/>
        <w:jc w:val="center"/>
        <w:rPr>
          <w:b/>
        </w:rPr>
      </w:pPr>
      <w:r>
        <w:rPr>
          <w:b/>
        </w:rPr>
        <w:t>8.</w:t>
      </w:r>
      <w:r w:rsidR="003F1368" w:rsidRPr="003B602A">
        <w:rPr>
          <w:b/>
        </w:rPr>
        <w:t>Oversight</w:t>
      </w:r>
    </w:p>
    <w:p w14:paraId="0F910017" w14:textId="77777777" w:rsidR="003F1368" w:rsidRPr="009405FA" w:rsidRDefault="003F1368" w:rsidP="003F1368">
      <w:pPr>
        <w:autoSpaceDE w:val="0"/>
        <w:autoSpaceDN w:val="0"/>
        <w:adjustRightInd w:val="0"/>
        <w:rPr>
          <w:rFonts w:eastAsia="Times New Roman"/>
        </w:rPr>
      </w:pPr>
      <w:r w:rsidRPr="009C6391">
        <w:rPr>
          <w:rFonts w:eastAsia="Times New Roman"/>
        </w:rPr>
        <w:t xml:space="preserve">8.1. </w:t>
      </w:r>
      <w:r>
        <w:rPr>
          <w:rFonts w:eastAsia="Times New Roman"/>
        </w:rPr>
        <w:t>The Project Board is to be guided by this document with regard to its own activity</w:t>
      </w:r>
      <w:r w:rsidRPr="009C6391">
        <w:rPr>
          <w:rFonts w:eastAsia="Times New Roman"/>
        </w:rPr>
        <w:t>.</w:t>
      </w:r>
    </w:p>
    <w:p w14:paraId="1DF9302E" w14:textId="2D4A6317" w:rsidR="003F1368" w:rsidRPr="00CA048E" w:rsidRDefault="003F1368" w:rsidP="00CA048E">
      <w:pPr>
        <w:rPr>
          <w:rFonts w:eastAsia="Times New Roman"/>
        </w:rPr>
      </w:pPr>
      <w:r w:rsidRPr="009C6391">
        <w:rPr>
          <w:rFonts w:eastAsia="Times New Roman"/>
        </w:rPr>
        <w:t xml:space="preserve">8.2. </w:t>
      </w:r>
      <w:r>
        <w:rPr>
          <w:rFonts w:eastAsia="Times New Roman"/>
        </w:rPr>
        <w:t>The activity of the Project Board is assessed at the following meeting, after presentation and discussion of annual reports.</w:t>
      </w:r>
      <w:r>
        <w:rPr>
          <w:b/>
          <w:szCs w:val="20"/>
        </w:rPr>
        <w:br w:type="page"/>
      </w:r>
      <w:r w:rsidRPr="00C26A38">
        <w:rPr>
          <w:b/>
          <w:sz w:val="22"/>
          <w:szCs w:val="22"/>
        </w:rPr>
        <w:t>Terms of Reference</w:t>
      </w:r>
    </w:p>
    <w:p w14:paraId="7BBA0EDA" w14:textId="77777777" w:rsidR="003F1368" w:rsidRPr="00C26A38" w:rsidRDefault="003F1368" w:rsidP="003F1368">
      <w:pPr>
        <w:jc w:val="center"/>
        <w:rPr>
          <w:b/>
          <w:sz w:val="22"/>
          <w:szCs w:val="22"/>
        </w:rPr>
      </w:pPr>
      <w:r w:rsidRPr="00C26A38">
        <w:rPr>
          <w:b/>
          <w:sz w:val="22"/>
          <w:szCs w:val="22"/>
        </w:rPr>
        <w:t>Project Manager</w:t>
      </w:r>
    </w:p>
    <w:p w14:paraId="2BD8BF9A" w14:textId="77777777" w:rsidR="003F1368" w:rsidRPr="00C26A38" w:rsidRDefault="003F1368" w:rsidP="003F1368">
      <w:pPr>
        <w:rPr>
          <w:b/>
          <w:sz w:val="22"/>
          <w:szCs w:val="22"/>
        </w:rPr>
      </w:pPr>
    </w:p>
    <w:p w14:paraId="353B3AE8" w14:textId="77777777" w:rsidR="003F1368" w:rsidRPr="00C26A38" w:rsidRDefault="003F1368" w:rsidP="003F1368">
      <w:pPr>
        <w:spacing w:after="200"/>
        <w:rPr>
          <w:rFonts w:cs="Arial"/>
          <w:bCs/>
          <w:sz w:val="22"/>
          <w:szCs w:val="22"/>
        </w:rPr>
      </w:pPr>
      <w:r w:rsidRPr="00C26A38">
        <w:rPr>
          <w:rFonts w:cs="Arial"/>
          <w:b/>
          <w:bCs/>
          <w:sz w:val="22"/>
          <w:szCs w:val="22"/>
          <w:u w:val="single"/>
        </w:rPr>
        <w:t>Location:</w:t>
      </w:r>
      <w:r w:rsidRPr="00C26A38">
        <w:rPr>
          <w:rFonts w:cs="Arial"/>
          <w:bCs/>
          <w:sz w:val="22"/>
          <w:szCs w:val="22"/>
        </w:rPr>
        <w:t xml:space="preserve">  Astana</w:t>
      </w:r>
    </w:p>
    <w:p w14:paraId="3C4FA674" w14:textId="77777777" w:rsidR="003F1368" w:rsidRPr="00C26A38" w:rsidRDefault="003F1368" w:rsidP="003F1368">
      <w:pPr>
        <w:spacing w:after="200"/>
        <w:rPr>
          <w:sz w:val="22"/>
          <w:szCs w:val="22"/>
        </w:rPr>
      </w:pPr>
      <w:r w:rsidRPr="00C26A38">
        <w:rPr>
          <w:rFonts w:cs="Arial"/>
          <w:b/>
          <w:bCs/>
          <w:sz w:val="22"/>
          <w:szCs w:val="22"/>
          <w:u w:val="single"/>
        </w:rPr>
        <w:t>Status and duration:</w:t>
      </w:r>
      <w:r w:rsidRPr="00C26A38">
        <w:rPr>
          <w:sz w:val="22"/>
          <w:szCs w:val="22"/>
        </w:rPr>
        <w:t xml:space="preserve">  Full-time (40 working hours per week), for full duration of project period (2017-2022) subject to annual performance reviews</w:t>
      </w:r>
    </w:p>
    <w:p w14:paraId="56B1979E" w14:textId="77777777" w:rsidR="003F1368" w:rsidRPr="00C26A38" w:rsidRDefault="003F1368" w:rsidP="003F1368">
      <w:pPr>
        <w:spacing w:after="200"/>
        <w:rPr>
          <w:sz w:val="22"/>
          <w:szCs w:val="22"/>
        </w:rPr>
      </w:pPr>
      <w:r w:rsidRPr="00C26A38">
        <w:rPr>
          <w:b/>
          <w:sz w:val="22"/>
          <w:szCs w:val="22"/>
          <w:u w:val="single"/>
        </w:rPr>
        <w:t>Compensation</w:t>
      </w:r>
      <w:r w:rsidRPr="00C26A38">
        <w:rPr>
          <w:b/>
          <w:sz w:val="22"/>
          <w:szCs w:val="22"/>
        </w:rPr>
        <w:t xml:space="preserve">:  </w:t>
      </w:r>
      <w:r w:rsidRPr="00C26A38">
        <w:rPr>
          <w:sz w:val="22"/>
          <w:szCs w:val="22"/>
        </w:rPr>
        <w:t>Commensurate with experience and qualifications</w:t>
      </w:r>
    </w:p>
    <w:p w14:paraId="76125C51" w14:textId="77777777" w:rsidR="003F1368" w:rsidRPr="00C26A38" w:rsidRDefault="003F1368" w:rsidP="003F1368">
      <w:pPr>
        <w:spacing w:after="200"/>
        <w:rPr>
          <w:rFonts w:cs="Arial"/>
          <w:b/>
          <w:bCs/>
          <w:sz w:val="22"/>
          <w:szCs w:val="22"/>
          <w:u w:val="single"/>
        </w:rPr>
      </w:pPr>
      <w:r w:rsidRPr="00C26A38">
        <w:rPr>
          <w:rFonts w:cs="Arial"/>
          <w:b/>
          <w:bCs/>
          <w:sz w:val="22"/>
          <w:szCs w:val="22"/>
          <w:u w:val="single"/>
        </w:rPr>
        <w:t>Summary of responsibilities:</w:t>
      </w:r>
    </w:p>
    <w:p w14:paraId="396C7A0D" w14:textId="77777777" w:rsidR="003F1368" w:rsidRPr="00C26A38" w:rsidRDefault="003F1368" w:rsidP="003F1368">
      <w:pPr>
        <w:spacing w:after="200"/>
        <w:rPr>
          <w:rFonts w:cs="Arial"/>
          <w:bCs/>
          <w:sz w:val="22"/>
          <w:szCs w:val="22"/>
        </w:rPr>
      </w:pPr>
      <w:r w:rsidRPr="00C26A38">
        <w:rPr>
          <w:rFonts w:cs="Arial"/>
          <w:bCs/>
          <w:sz w:val="22"/>
          <w:szCs w:val="22"/>
        </w:rPr>
        <w:t xml:space="preserve">The Project Manager will be the lead full-time staff person responsible for day-to-day oversight of all program activity and fulfillment of outputs and outcomes elaborated in the Project Document.  </w:t>
      </w:r>
    </w:p>
    <w:p w14:paraId="11930A7C" w14:textId="77777777" w:rsidR="003F1368" w:rsidRPr="00C26A38" w:rsidRDefault="003F1368" w:rsidP="003F1368">
      <w:pPr>
        <w:spacing w:after="200"/>
        <w:rPr>
          <w:rFonts w:cs="Arial"/>
          <w:b/>
          <w:bCs/>
          <w:sz w:val="22"/>
          <w:szCs w:val="22"/>
          <w:u w:val="single"/>
        </w:rPr>
      </w:pPr>
      <w:r w:rsidRPr="00C26A38">
        <w:rPr>
          <w:rFonts w:cs="Arial"/>
          <w:b/>
          <w:bCs/>
          <w:sz w:val="22"/>
          <w:szCs w:val="22"/>
          <w:u w:val="single"/>
        </w:rPr>
        <w:t>Specific duties and responsibilities:</w:t>
      </w:r>
    </w:p>
    <w:p w14:paraId="5105EEA5" w14:textId="77777777" w:rsidR="003F1368" w:rsidRPr="00C26A38" w:rsidRDefault="003F1368" w:rsidP="003F1368">
      <w:pPr>
        <w:rPr>
          <w:rFonts w:cs="Arial"/>
          <w:sz w:val="22"/>
          <w:szCs w:val="22"/>
        </w:rPr>
      </w:pPr>
      <w:r w:rsidRPr="00C26A38">
        <w:rPr>
          <w:rFonts w:cs="Arial"/>
          <w:sz w:val="22"/>
          <w:szCs w:val="22"/>
        </w:rPr>
        <w:t>Operational project management in accordance with the Project Document and the UNDP guidelines and procedures for direct implemented projects, including:</w:t>
      </w:r>
    </w:p>
    <w:p w14:paraId="6BA1013C" w14:textId="77777777" w:rsidR="003F1368" w:rsidRPr="00C26A38" w:rsidRDefault="003F1368" w:rsidP="003F1368">
      <w:pPr>
        <w:pStyle w:val="MediumGrid1-Accent21"/>
        <w:numPr>
          <w:ilvl w:val="0"/>
          <w:numId w:val="27"/>
        </w:numPr>
        <w:spacing w:after="120"/>
        <w:jc w:val="both"/>
        <w:rPr>
          <w:rFonts w:ascii="Calibri" w:hAnsi="Calibri"/>
          <w:sz w:val="22"/>
          <w:szCs w:val="22"/>
          <w:lang w:val="en-GB"/>
        </w:rPr>
      </w:pPr>
      <w:r w:rsidRPr="00C26A38">
        <w:rPr>
          <w:rFonts w:ascii="Calibri" w:hAnsi="Calibri"/>
          <w:sz w:val="22"/>
          <w:szCs w:val="22"/>
          <w:lang w:val="en-GB"/>
        </w:rPr>
        <w:t>Management and supervision of project implementation and evaluation across all components.  Assurance of successful completion of the project in accordance with the stated outcomes and performance indicators summarized in the Project Results Framework.</w:t>
      </w:r>
    </w:p>
    <w:p w14:paraId="1AB95E13" w14:textId="77777777" w:rsidR="003F1368" w:rsidRPr="00C26A38" w:rsidRDefault="003F1368" w:rsidP="003F1368">
      <w:pPr>
        <w:pStyle w:val="MediumGrid1-Accent21"/>
        <w:numPr>
          <w:ilvl w:val="0"/>
          <w:numId w:val="27"/>
        </w:numPr>
        <w:spacing w:after="120"/>
        <w:jc w:val="both"/>
        <w:rPr>
          <w:rFonts w:ascii="Calibri" w:hAnsi="Calibri"/>
          <w:sz w:val="22"/>
          <w:szCs w:val="22"/>
          <w:lang w:val="en-GB"/>
        </w:rPr>
      </w:pPr>
      <w:r w:rsidRPr="00C26A38">
        <w:rPr>
          <w:rFonts w:ascii="Calibri" w:hAnsi="Calibri"/>
          <w:sz w:val="22"/>
          <w:szCs w:val="22"/>
          <w:lang w:val="en-GB"/>
        </w:rPr>
        <w:t>Regular communication and coordination with the National Implementing Partner, members of the Project Board, and all other partners and interested stakeholders, with regard to all project activity.  Organization of Project Board meetings at least once, or ideally twice, per year, subject to availability of members.</w:t>
      </w:r>
    </w:p>
    <w:p w14:paraId="545ABB5E" w14:textId="77777777" w:rsidR="003F1368" w:rsidRPr="00C26A38" w:rsidRDefault="003F1368" w:rsidP="003F1368">
      <w:pPr>
        <w:pStyle w:val="MediumGrid1-Accent21"/>
        <w:numPr>
          <w:ilvl w:val="0"/>
          <w:numId w:val="27"/>
        </w:numPr>
        <w:spacing w:after="120"/>
        <w:jc w:val="both"/>
        <w:rPr>
          <w:rFonts w:ascii="Calibri" w:hAnsi="Calibri"/>
          <w:sz w:val="22"/>
          <w:szCs w:val="22"/>
          <w:lang w:val="en-GB"/>
        </w:rPr>
      </w:pPr>
      <w:r w:rsidRPr="00C26A38">
        <w:rPr>
          <w:rFonts w:ascii="Calibri" w:hAnsi="Calibri"/>
          <w:sz w:val="22"/>
          <w:szCs w:val="22"/>
          <w:lang w:val="en-GB"/>
        </w:rPr>
        <w:t>Regular communication with senior UNDP management with regard to all project activity.  Assurance of coordination with other UNDP projects and broad strategic initiatives.</w:t>
      </w:r>
    </w:p>
    <w:p w14:paraId="37D2F564" w14:textId="77777777" w:rsidR="003F1368" w:rsidRPr="00C26A38" w:rsidRDefault="003F1368" w:rsidP="003F1368">
      <w:pPr>
        <w:pStyle w:val="MediumGrid1-Accent21"/>
        <w:numPr>
          <w:ilvl w:val="0"/>
          <w:numId w:val="27"/>
        </w:numPr>
        <w:spacing w:after="120"/>
        <w:jc w:val="both"/>
        <w:rPr>
          <w:rFonts w:ascii="Calibri" w:hAnsi="Calibri"/>
          <w:sz w:val="22"/>
          <w:szCs w:val="22"/>
          <w:lang w:val="en-GB"/>
        </w:rPr>
      </w:pPr>
      <w:r w:rsidRPr="00C26A38">
        <w:rPr>
          <w:rFonts w:ascii="Calibri" w:hAnsi="Calibri"/>
          <w:sz w:val="22"/>
          <w:szCs w:val="22"/>
          <w:lang w:val="en-GB"/>
        </w:rPr>
        <w:t>Preparation of Annual Work Plans, including monthly targets and deliverables as well as annual spending targets in accordance with the Project Document.  Tracking of work outputs throughout the year in light of these Annual Work Plans.</w:t>
      </w:r>
    </w:p>
    <w:p w14:paraId="331CDAEA" w14:textId="77777777" w:rsidR="003F1368" w:rsidRPr="00C26A38" w:rsidRDefault="003F1368" w:rsidP="003F1368">
      <w:pPr>
        <w:pStyle w:val="MediumGrid1-Accent21"/>
        <w:numPr>
          <w:ilvl w:val="0"/>
          <w:numId w:val="27"/>
        </w:numPr>
        <w:spacing w:after="120"/>
        <w:jc w:val="both"/>
        <w:rPr>
          <w:rFonts w:ascii="Calibri" w:hAnsi="Calibri"/>
          <w:sz w:val="22"/>
          <w:szCs w:val="22"/>
          <w:lang w:val="en-GB"/>
        </w:rPr>
      </w:pPr>
      <w:r w:rsidRPr="00C26A38">
        <w:rPr>
          <w:rFonts w:ascii="Calibri" w:hAnsi="Calibri"/>
          <w:sz w:val="22"/>
          <w:szCs w:val="22"/>
          <w:lang w:val="en-GB"/>
        </w:rPr>
        <w:t>Tracking and managing of project spending in accordance with the project budget, as well as UNDP rules and procedures, to ensure transparency, responsibility, and timely fulfillment of both program targets and budget targets.</w:t>
      </w:r>
    </w:p>
    <w:p w14:paraId="750717D3" w14:textId="77777777" w:rsidR="003F1368" w:rsidRPr="00C26A38" w:rsidRDefault="003F1368" w:rsidP="003F1368">
      <w:pPr>
        <w:pStyle w:val="MediumGrid1-Accent21"/>
        <w:numPr>
          <w:ilvl w:val="0"/>
          <w:numId w:val="27"/>
        </w:numPr>
        <w:spacing w:after="120"/>
        <w:jc w:val="both"/>
        <w:rPr>
          <w:rFonts w:ascii="Calibri" w:hAnsi="Calibri"/>
          <w:sz w:val="22"/>
          <w:szCs w:val="22"/>
          <w:lang w:val="en-GB"/>
        </w:rPr>
      </w:pPr>
      <w:r w:rsidRPr="00C26A38">
        <w:rPr>
          <w:rFonts w:ascii="Calibri" w:hAnsi="Calibri"/>
          <w:sz w:val="22"/>
          <w:szCs w:val="22"/>
          <w:lang w:val="en-GB"/>
        </w:rPr>
        <w:t>Preparation and submittal of annual Project Implementation Reviews and other required progress reports to the Project Board, UNDP, and GEF in accordance with applicable requirements, in all required languages (English, Russian, and/or Kazakh, using outside translation as needed).</w:t>
      </w:r>
    </w:p>
    <w:p w14:paraId="2C29EB2C" w14:textId="77777777" w:rsidR="003F1368" w:rsidRPr="00C26A38" w:rsidRDefault="003F1368" w:rsidP="003F1368">
      <w:pPr>
        <w:pStyle w:val="MediumGrid1-Accent21"/>
        <w:numPr>
          <w:ilvl w:val="0"/>
          <w:numId w:val="27"/>
        </w:numPr>
        <w:spacing w:after="120"/>
        <w:jc w:val="both"/>
        <w:rPr>
          <w:rFonts w:ascii="Calibri" w:hAnsi="Calibri"/>
          <w:sz w:val="22"/>
          <w:szCs w:val="22"/>
          <w:lang w:val="en-GB"/>
        </w:rPr>
      </w:pPr>
      <w:r w:rsidRPr="00C26A38">
        <w:rPr>
          <w:rFonts w:ascii="Calibri" w:hAnsi="Calibri"/>
          <w:sz w:val="22"/>
          <w:szCs w:val="22"/>
          <w:lang w:val="en-GB"/>
        </w:rPr>
        <w:t>Supervision of the experts working for the project, including both Project Specialists as well as international and national consultants.</w:t>
      </w:r>
    </w:p>
    <w:p w14:paraId="5F2FB1A7" w14:textId="77777777" w:rsidR="003F1368" w:rsidRPr="00C26A38" w:rsidRDefault="003F1368" w:rsidP="003F1368">
      <w:pPr>
        <w:pStyle w:val="MediumGrid1-Accent21"/>
        <w:numPr>
          <w:ilvl w:val="0"/>
          <w:numId w:val="27"/>
        </w:numPr>
        <w:spacing w:after="120"/>
        <w:jc w:val="both"/>
        <w:rPr>
          <w:rFonts w:ascii="Calibri" w:hAnsi="Calibri"/>
          <w:sz w:val="22"/>
          <w:szCs w:val="22"/>
          <w:lang w:val="en-GB"/>
        </w:rPr>
      </w:pPr>
      <w:r w:rsidRPr="00C26A38">
        <w:rPr>
          <w:rFonts w:ascii="Calibri" w:hAnsi="Calibri"/>
          <w:sz w:val="22"/>
          <w:szCs w:val="22"/>
          <w:lang w:val="en-GB"/>
        </w:rPr>
        <w:t>Supervision of regular data collection and analysis, as well as reporting and public outreach via the mass media, events, and other means, to disseminate the results of the project and to promote energy-efficient appliances and equipment in Kazakhstan.</w:t>
      </w:r>
    </w:p>
    <w:p w14:paraId="43BF3620" w14:textId="77777777" w:rsidR="003F1368" w:rsidRPr="00C26A38" w:rsidRDefault="003F1368" w:rsidP="003F1368">
      <w:pPr>
        <w:pStyle w:val="MediumGrid1-Accent21"/>
        <w:numPr>
          <w:ilvl w:val="0"/>
          <w:numId w:val="27"/>
        </w:numPr>
        <w:spacing w:after="120"/>
        <w:jc w:val="both"/>
        <w:rPr>
          <w:rFonts w:ascii="Calibri" w:hAnsi="Calibri"/>
          <w:sz w:val="22"/>
          <w:szCs w:val="22"/>
          <w:lang w:val="en-GB"/>
        </w:rPr>
      </w:pPr>
      <w:r w:rsidRPr="00C26A38">
        <w:rPr>
          <w:rFonts w:ascii="Calibri" w:hAnsi="Calibri"/>
          <w:sz w:val="22"/>
          <w:szCs w:val="22"/>
          <w:lang w:val="en-GB"/>
        </w:rPr>
        <w:t>Oversight of the overall administration of the project office.</w:t>
      </w:r>
    </w:p>
    <w:p w14:paraId="198C3707" w14:textId="77777777" w:rsidR="003F1368" w:rsidRPr="00C26A38" w:rsidRDefault="003F1368" w:rsidP="003F1368">
      <w:pPr>
        <w:pStyle w:val="MediumGrid1-Accent21"/>
        <w:numPr>
          <w:ilvl w:val="0"/>
          <w:numId w:val="27"/>
        </w:numPr>
        <w:spacing w:after="120"/>
        <w:jc w:val="both"/>
        <w:rPr>
          <w:rFonts w:ascii="Calibri" w:hAnsi="Calibri"/>
          <w:sz w:val="22"/>
          <w:szCs w:val="22"/>
          <w:lang w:val="en-GB"/>
        </w:rPr>
      </w:pPr>
      <w:r w:rsidRPr="00C26A38">
        <w:rPr>
          <w:rFonts w:ascii="Calibri" w:hAnsi="Calibri"/>
          <w:sz w:val="22"/>
          <w:szCs w:val="22"/>
          <w:lang w:val="en-GB"/>
        </w:rPr>
        <w:t>Regular travel within Kazakhstan to organize and monitor project activity; possible travel outside the country for participation in directly relevant international meetings.</w:t>
      </w:r>
    </w:p>
    <w:p w14:paraId="3327D35F" w14:textId="77777777" w:rsidR="003F1368" w:rsidRPr="00C26A38" w:rsidRDefault="003F1368" w:rsidP="003F1368">
      <w:pPr>
        <w:pStyle w:val="MediumGrid1-Accent21"/>
        <w:numPr>
          <w:ilvl w:val="0"/>
          <w:numId w:val="27"/>
        </w:numPr>
        <w:spacing w:after="120"/>
        <w:jc w:val="both"/>
        <w:rPr>
          <w:rFonts w:ascii="Calibri" w:hAnsi="Calibri"/>
          <w:sz w:val="22"/>
          <w:szCs w:val="22"/>
          <w:lang w:val="en-GB"/>
        </w:rPr>
      </w:pPr>
      <w:r w:rsidRPr="00C26A38">
        <w:rPr>
          <w:rFonts w:ascii="Calibri" w:hAnsi="Calibri"/>
          <w:sz w:val="22"/>
          <w:szCs w:val="22"/>
          <w:lang w:val="en-GB"/>
        </w:rPr>
        <w:t>Support of independent Midterm and Terminal Evaluations of the project.</w:t>
      </w:r>
    </w:p>
    <w:p w14:paraId="19E4B676" w14:textId="77777777" w:rsidR="003F1368" w:rsidRPr="00C26A38" w:rsidRDefault="003F1368" w:rsidP="003F1368">
      <w:pPr>
        <w:spacing w:after="0"/>
        <w:rPr>
          <w:b/>
          <w:bCs/>
          <w:sz w:val="22"/>
          <w:szCs w:val="22"/>
          <w:u w:val="single"/>
        </w:rPr>
      </w:pPr>
    </w:p>
    <w:p w14:paraId="76388343" w14:textId="77777777" w:rsidR="003F1368" w:rsidRPr="00C26A38" w:rsidRDefault="003F1368" w:rsidP="003F1368">
      <w:pPr>
        <w:rPr>
          <w:b/>
          <w:bCs/>
          <w:sz w:val="22"/>
          <w:szCs w:val="22"/>
          <w:u w:val="single"/>
        </w:rPr>
      </w:pPr>
      <w:r w:rsidRPr="00C26A38">
        <w:rPr>
          <w:b/>
          <w:bCs/>
          <w:sz w:val="22"/>
          <w:szCs w:val="22"/>
          <w:u w:val="single"/>
        </w:rPr>
        <w:t>Expected Qualifications:</w:t>
      </w:r>
    </w:p>
    <w:p w14:paraId="71109C98" w14:textId="77777777" w:rsidR="003F1368" w:rsidRPr="00C26A38" w:rsidRDefault="003F1368" w:rsidP="003F1368">
      <w:pPr>
        <w:numPr>
          <w:ilvl w:val="0"/>
          <w:numId w:val="28"/>
        </w:numPr>
        <w:rPr>
          <w:bCs/>
          <w:sz w:val="22"/>
          <w:szCs w:val="22"/>
        </w:rPr>
      </w:pPr>
      <w:r w:rsidRPr="00C26A38">
        <w:rPr>
          <w:bCs/>
          <w:sz w:val="22"/>
          <w:szCs w:val="22"/>
        </w:rPr>
        <w:t>University degree in management, engineering, marketing, or another field with direct relevance to the project</w:t>
      </w:r>
    </w:p>
    <w:p w14:paraId="25546BC8" w14:textId="77777777" w:rsidR="003F1368" w:rsidRPr="00C26A38" w:rsidRDefault="003F1368" w:rsidP="003F1368">
      <w:pPr>
        <w:numPr>
          <w:ilvl w:val="0"/>
          <w:numId w:val="28"/>
        </w:numPr>
        <w:rPr>
          <w:bCs/>
          <w:sz w:val="22"/>
          <w:szCs w:val="22"/>
        </w:rPr>
      </w:pPr>
      <w:r w:rsidRPr="00C26A38">
        <w:rPr>
          <w:bCs/>
          <w:sz w:val="22"/>
          <w:szCs w:val="22"/>
        </w:rPr>
        <w:t>At least 10 years of experience in managing large-scale projects on climate change mitigation, energy efficiency, and/or certification and labelling of products in Kazakhstan</w:t>
      </w:r>
    </w:p>
    <w:p w14:paraId="32B7952C" w14:textId="5ABCCF93" w:rsidR="003F1368" w:rsidRPr="00C26A38" w:rsidRDefault="003F1368" w:rsidP="003F1368">
      <w:pPr>
        <w:numPr>
          <w:ilvl w:val="0"/>
          <w:numId w:val="28"/>
        </w:numPr>
        <w:rPr>
          <w:bCs/>
          <w:sz w:val="22"/>
          <w:szCs w:val="22"/>
        </w:rPr>
      </w:pPr>
      <w:r w:rsidRPr="00C26A38">
        <w:rPr>
          <w:bCs/>
          <w:sz w:val="22"/>
          <w:szCs w:val="22"/>
        </w:rPr>
        <w:t xml:space="preserve">Close familiarity with the roles, activities, and priorities of the Government of Kazakhstan, and particularly the </w:t>
      </w:r>
      <w:r w:rsidR="00AE0351">
        <w:rPr>
          <w:bCs/>
          <w:sz w:val="22"/>
          <w:szCs w:val="22"/>
        </w:rPr>
        <w:t xml:space="preserve">Ministry of Investments </w:t>
      </w:r>
      <w:r w:rsidRPr="00C26A38">
        <w:rPr>
          <w:bCs/>
          <w:sz w:val="22"/>
          <w:szCs w:val="22"/>
        </w:rPr>
        <w:t>and Development and other national partners, with regard to energy efficiency, standards and labelling for appliances and equipment</w:t>
      </w:r>
    </w:p>
    <w:p w14:paraId="47E297B2" w14:textId="77777777" w:rsidR="003F1368" w:rsidRPr="00C26A38" w:rsidRDefault="003F1368" w:rsidP="003F1368">
      <w:pPr>
        <w:numPr>
          <w:ilvl w:val="0"/>
          <w:numId w:val="28"/>
        </w:numPr>
        <w:rPr>
          <w:bCs/>
          <w:sz w:val="22"/>
          <w:szCs w:val="22"/>
        </w:rPr>
      </w:pPr>
      <w:r w:rsidRPr="00C26A38">
        <w:rPr>
          <w:bCs/>
          <w:sz w:val="22"/>
          <w:szCs w:val="22"/>
        </w:rPr>
        <w:t>Basic technical understanding of design, production, operation, and energy performance of relevant appliances and equipment</w:t>
      </w:r>
    </w:p>
    <w:p w14:paraId="5AE251EB" w14:textId="77777777" w:rsidR="003F1368" w:rsidRPr="00C26A38" w:rsidRDefault="003F1368" w:rsidP="003F1368">
      <w:pPr>
        <w:numPr>
          <w:ilvl w:val="0"/>
          <w:numId w:val="28"/>
        </w:numPr>
        <w:rPr>
          <w:bCs/>
          <w:sz w:val="22"/>
          <w:szCs w:val="22"/>
        </w:rPr>
      </w:pPr>
      <w:r w:rsidRPr="00C26A38">
        <w:rPr>
          <w:bCs/>
          <w:sz w:val="22"/>
          <w:szCs w:val="22"/>
        </w:rPr>
        <w:t>Demonstrated ability to work effectively with a broad range of stakeholders</w:t>
      </w:r>
    </w:p>
    <w:p w14:paraId="376D7E70" w14:textId="77777777" w:rsidR="003F1368" w:rsidRPr="00C26A38" w:rsidRDefault="003F1368" w:rsidP="003F1368">
      <w:pPr>
        <w:numPr>
          <w:ilvl w:val="0"/>
          <w:numId w:val="28"/>
        </w:numPr>
        <w:rPr>
          <w:bCs/>
          <w:sz w:val="22"/>
          <w:szCs w:val="22"/>
        </w:rPr>
      </w:pPr>
      <w:r w:rsidRPr="00C26A38">
        <w:rPr>
          <w:bCs/>
          <w:sz w:val="22"/>
          <w:szCs w:val="22"/>
        </w:rPr>
        <w:t>Demonstrated ability to work effectively under close supervision, as well as under minimal supervision</w:t>
      </w:r>
    </w:p>
    <w:p w14:paraId="7E984EE6" w14:textId="77777777" w:rsidR="003F1368" w:rsidRPr="00C26A38" w:rsidRDefault="003F1368" w:rsidP="003F1368">
      <w:pPr>
        <w:numPr>
          <w:ilvl w:val="0"/>
          <w:numId w:val="28"/>
        </w:numPr>
        <w:rPr>
          <w:bCs/>
          <w:sz w:val="22"/>
          <w:szCs w:val="22"/>
        </w:rPr>
      </w:pPr>
      <w:r w:rsidRPr="00C26A38">
        <w:rPr>
          <w:bCs/>
          <w:sz w:val="22"/>
          <w:szCs w:val="22"/>
        </w:rPr>
        <w:t>Superior skills in organization and management, including past experience with planning, tracking, evaluation, and supervision of consultants and/or employees</w:t>
      </w:r>
    </w:p>
    <w:p w14:paraId="3417C0F2" w14:textId="77777777" w:rsidR="003F1368" w:rsidRPr="00C26A38" w:rsidRDefault="003F1368" w:rsidP="003F1368">
      <w:pPr>
        <w:numPr>
          <w:ilvl w:val="0"/>
          <w:numId w:val="28"/>
        </w:numPr>
        <w:rPr>
          <w:bCs/>
          <w:sz w:val="22"/>
          <w:szCs w:val="22"/>
        </w:rPr>
      </w:pPr>
      <w:r w:rsidRPr="00C26A38">
        <w:rPr>
          <w:bCs/>
          <w:sz w:val="22"/>
          <w:szCs w:val="22"/>
        </w:rPr>
        <w:t>Strong skills in financial tracking and budget management</w:t>
      </w:r>
    </w:p>
    <w:p w14:paraId="0E51D344" w14:textId="77777777" w:rsidR="003F1368" w:rsidRPr="00C26A38" w:rsidRDefault="003F1368" w:rsidP="003F1368">
      <w:pPr>
        <w:numPr>
          <w:ilvl w:val="0"/>
          <w:numId w:val="28"/>
        </w:numPr>
        <w:rPr>
          <w:bCs/>
          <w:sz w:val="22"/>
          <w:szCs w:val="22"/>
        </w:rPr>
      </w:pPr>
      <w:r w:rsidRPr="00C26A38">
        <w:rPr>
          <w:bCs/>
          <w:sz w:val="22"/>
          <w:szCs w:val="22"/>
        </w:rPr>
        <w:t>Close familiarity with the operations and rules of UNDP is not a requirement but will be viewed with favor</w:t>
      </w:r>
    </w:p>
    <w:p w14:paraId="742298E3" w14:textId="77777777" w:rsidR="003F1368" w:rsidRPr="00C26A38" w:rsidRDefault="003F1368" w:rsidP="003F1368">
      <w:pPr>
        <w:numPr>
          <w:ilvl w:val="0"/>
          <w:numId w:val="28"/>
        </w:numPr>
        <w:spacing w:after="200"/>
        <w:jc w:val="left"/>
        <w:rPr>
          <w:rFonts w:cs="Calibri"/>
          <w:b/>
          <w:sz w:val="22"/>
          <w:szCs w:val="22"/>
        </w:rPr>
      </w:pPr>
      <w:r w:rsidRPr="00C26A38">
        <w:rPr>
          <w:bCs/>
          <w:sz w:val="22"/>
          <w:szCs w:val="22"/>
        </w:rPr>
        <w:t>Fluency in Russian and English, in reading, writing, and speaking.</w:t>
      </w:r>
    </w:p>
    <w:p w14:paraId="6E503DB7" w14:textId="77777777" w:rsidR="003F1368" w:rsidRPr="00C26A38" w:rsidRDefault="003F1368" w:rsidP="003F1368">
      <w:pPr>
        <w:rPr>
          <w:b/>
          <w:bCs/>
          <w:sz w:val="22"/>
          <w:szCs w:val="22"/>
          <w:u w:val="single"/>
        </w:rPr>
      </w:pPr>
      <w:r w:rsidRPr="00C26A38">
        <w:rPr>
          <w:b/>
          <w:bCs/>
          <w:sz w:val="22"/>
          <w:szCs w:val="22"/>
          <w:u w:val="single"/>
        </w:rPr>
        <w:t>Required application materials:</w:t>
      </w:r>
    </w:p>
    <w:p w14:paraId="175C7C0F" w14:textId="77777777" w:rsidR="003F1368" w:rsidRPr="00C26A38" w:rsidRDefault="003F1368" w:rsidP="003F1368">
      <w:pPr>
        <w:pStyle w:val="Subtitle"/>
        <w:spacing w:after="200"/>
        <w:jc w:val="left"/>
        <w:rPr>
          <w:rFonts w:ascii="Calibri" w:hAnsi="Calibri" w:cs="Calibri"/>
          <w:sz w:val="22"/>
          <w:szCs w:val="22"/>
        </w:rPr>
      </w:pPr>
      <w:bookmarkStart w:id="27" w:name="_Toc408293560"/>
      <w:bookmarkStart w:id="28" w:name="_Toc409185002"/>
      <w:bookmarkStart w:id="29" w:name="_Toc413147888"/>
      <w:bookmarkStart w:id="30" w:name="_Toc416428312"/>
      <w:r w:rsidRPr="00C26A38">
        <w:rPr>
          <w:rFonts w:ascii="Calibri" w:hAnsi="Calibri" w:cs="Calibri"/>
          <w:sz w:val="22"/>
          <w:szCs w:val="22"/>
        </w:rPr>
        <w:t>Candidates should submit a full curriculum vitae, a brief statement of interest and qualifications, and a financial proposal.</w:t>
      </w:r>
      <w:bookmarkEnd w:id="27"/>
      <w:bookmarkEnd w:id="28"/>
      <w:bookmarkEnd w:id="29"/>
      <w:bookmarkEnd w:id="30"/>
    </w:p>
    <w:p w14:paraId="5210188D" w14:textId="77777777" w:rsidR="003F1368" w:rsidRPr="00C26A38" w:rsidRDefault="003F1368" w:rsidP="003F1368">
      <w:pPr>
        <w:rPr>
          <w:b/>
          <w:sz w:val="22"/>
          <w:szCs w:val="22"/>
        </w:rPr>
      </w:pPr>
    </w:p>
    <w:p w14:paraId="4E8AAF8A" w14:textId="77777777" w:rsidR="006F39A2" w:rsidRPr="00CA048E" w:rsidRDefault="003F1368" w:rsidP="006F39A2">
      <w:pPr>
        <w:rPr>
          <w:b/>
          <w:sz w:val="24"/>
          <w:szCs w:val="22"/>
        </w:rPr>
      </w:pPr>
      <w:r>
        <w:rPr>
          <w:b/>
        </w:rPr>
        <w:br w:type="page"/>
      </w:r>
      <w:r w:rsidRPr="00CA048E">
        <w:rPr>
          <w:b/>
          <w:sz w:val="24"/>
          <w:szCs w:val="22"/>
        </w:rPr>
        <w:t>Annex E</w:t>
      </w:r>
      <w:r w:rsidR="006F39A2" w:rsidRPr="00CA048E">
        <w:rPr>
          <w:b/>
          <w:sz w:val="24"/>
          <w:szCs w:val="22"/>
        </w:rPr>
        <w:t>.  Calculations of Targeted Energy Savings and Greenhouse Gas Emissions Reductions</w:t>
      </w:r>
    </w:p>
    <w:p w14:paraId="397D2490" w14:textId="4FC23473" w:rsidR="006F39A2" w:rsidRDefault="006F39A2" w:rsidP="006F39A2">
      <w:r>
        <w:t xml:space="preserve">United for Efficiency </w:t>
      </w:r>
      <w:r w:rsidR="00EE40F5">
        <w:t xml:space="preserve">initiative </w:t>
      </w:r>
      <w:r>
        <w:t>(U4E) completed a Country Assessment for Kazakhstan in the summer of 2016.  This assessment sets forth baseline conditions and potential for energy savings, avoided energy costs, and avoided GHG emissions from adoption of minimum energy performance standards (MEPS) for refrigerators, room air conditioners, distribution transformers, industrial electric motors, and lighting.</w:t>
      </w:r>
    </w:p>
    <w:p w14:paraId="10F08394" w14:textId="77777777" w:rsidR="006F39A2" w:rsidRDefault="006F39A2" w:rsidP="006F39A2">
      <w:r>
        <w:t>This UNDP project uses the U4E assessment as the primary basis for defining its GHG emissions reductions targets for refrigerators, transformers, and motors.</w:t>
      </w:r>
      <w:r>
        <w:rPr>
          <w:rStyle w:val="FootnoteReference"/>
        </w:rPr>
        <w:footnoteReference w:id="24"/>
      </w:r>
      <w:r>
        <w:t xml:space="preserve">  The target scenario involves adoption in 2020 of “best MEPS” equivalent to standards that embody world best practice – European Union standards for refrigerators; the IE3 (“premium”) level of </w:t>
      </w:r>
      <w:r w:rsidRPr="005B7418">
        <w:t xml:space="preserve"> </w:t>
      </w:r>
      <w:r>
        <w:t xml:space="preserve">the </w:t>
      </w:r>
      <w:r w:rsidRPr="005B7418">
        <w:t>IEC 60034-30-1</w:t>
      </w:r>
      <w:r>
        <w:t xml:space="preserve"> standard for motors, as developed by the International Electrotechnical Commission; and Tier 3 for distribution transformers, as defined by the </w:t>
      </w:r>
      <w:r w:rsidRPr="00E22442">
        <w:t>Super-efficient Equipment and Appliance Deployment (SEAD) Initiatives.</w:t>
      </w:r>
      <w:r w:rsidRPr="00E22442">
        <w:rPr>
          <w:vertAlign w:val="superscript"/>
        </w:rPr>
        <w:footnoteReference w:id="25"/>
      </w:r>
      <w:r w:rsidRPr="00E22442">
        <w:t xml:space="preserve"> </w:t>
      </w:r>
      <w:r>
        <w:t xml:space="preserve"> Baseline conditions for Kazakhstan are defined based on available statistical data and regional market conditions.  The baseline assumes growth in the stock of appliances, based on expected rising affluence, as well as slow increases in energy efficiency even without policy intervention.</w:t>
      </w:r>
    </w:p>
    <w:p w14:paraId="75F48161" w14:textId="7BE9C92D" w:rsidR="006F39A2" w:rsidRDefault="006F39A2" w:rsidP="006F39A2">
      <w:r>
        <w:t xml:space="preserve">The </w:t>
      </w:r>
      <w:r w:rsidR="00BE78BD">
        <w:t>UN Environment</w:t>
      </w:r>
      <w:r>
        <w:t xml:space="preserve"> Country Assessment for Kazakhstan and the full U4E Country Assessment Methodology are presented in Annexes </w:t>
      </w:r>
      <w:r w:rsidR="00DA5055">
        <w:t>I</w:t>
      </w:r>
      <w:r w:rsidR="00EB47DE">
        <w:t xml:space="preserve"> </w:t>
      </w:r>
      <w:r>
        <w:t xml:space="preserve">and </w:t>
      </w:r>
      <w:r w:rsidR="00DA5055">
        <w:t>J</w:t>
      </w:r>
      <w:r>
        <w:t>.</w:t>
      </w:r>
    </w:p>
    <w:p w14:paraId="4014646B" w14:textId="77777777" w:rsidR="006F39A2" w:rsidRDefault="002D29FB" w:rsidP="006F39A2">
      <w:r>
        <w:t>UNDP has also conducted a separate analysis of potential energy savings and avoided GHG emissions using the methodology and spreadsheet tool developed by the GEF Scientific and Technical Advisory Panel (STAP) for energy efficiency projects.  Using the same input data</w:t>
      </w:r>
      <w:r w:rsidR="002F24EA">
        <w:t xml:space="preserve"> as the U4E assessment</w:t>
      </w:r>
      <w:r>
        <w:t xml:space="preserve"> for project and post-project time frames (2017-2022 for the project, out to the U4E Country Assessment’s end year of 2030), energy savings, stock and sales, plus GEF STAP defaults where data were otherwise absent, the GEF STAP tool arrived at estimated energy savings and avoided GHG emissions essentially the same as the U4E Country Assessment</w:t>
      </w:r>
      <w:r w:rsidR="005B406B">
        <w:t>.</w:t>
      </w:r>
    </w:p>
    <w:p w14:paraId="375C3D8D" w14:textId="77777777" w:rsidR="006F39A2" w:rsidRPr="006F39A2" w:rsidRDefault="005B406B" w:rsidP="006F39A2">
      <w:pPr>
        <w:rPr>
          <w:b/>
        </w:rPr>
      </w:pPr>
      <w:r>
        <w:rPr>
          <w:b/>
        </w:rPr>
        <w:t>Potential</w:t>
      </w:r>
      <w:r w:rsidRPr="006F39A2">
        <w:rPr>
          <w:b/>
        </w:rPr>
        <w:t xml:space="preserve"> </w:t>
      </w:r>
      <w:r w:rsidR="006F39A2" w:rsidRPr="006F39A2">
        <w:rPr>
          <w:b/>
        </w:rPr>
        <w:t xml:space="preserve">energy savings from </w:t>
      </w:r>
      <w:r>
        <w:rPr>
          <w:b/>
        </w:rPr>
        <w:t xml:space="preserve">“best </w:t>
      </w:r>
      <w:r w:rsidR="006F39A2" w:rsidRPr="006F39A2">
        <w:rPr>
          <w:b/>
        </w:rPr>
        <w:t>MEPS</w:t>
      </w:r>
      <w:r>
        <w:rPr>
          <w:b/>
        </w:rPr>
        <w:t>”</w:t>
      </w:r>
    </w:p>
    <w:p w14:paraId="68B20E55" w14:textId="77777777" w:rsidR="006F39A2" w:rsidRDefault="006F39A2" w:rsidP="006F39A2">
      <w:r>
        <w:t xml:space="preserve">Table E.1 below shows the </w:t>
      </w:r>
      <w:r w:rsidR="005B406B">
        <w:t>estimates</w:t>
      </w:r>
      <w:r>
        <w:t xml:space="preserve"> </w:t>
      </w:r>
      <w:r w:rsidR="005B406B">
        <w:t>of potential</w:t>
      </w:r>
      <w:r>
        <w:t xml:space="preserve"> energy savings and avoided emissions from MEPS between 2020 and 2030, based on the estimates of potential savings and emissions reductions from the U4E Country Assessment.  </w:t>
      </w:r>
    </w:p>
    <w:tbl>
      <w:tblPr>
        <w:tblW w:w="10394" w:type="dxa"/>
        <w:jc w:val="center"/>
        <w:tblBorders>
          <w:insideV w:val="single" w:sz="4" w:space="0" w:color="auto"/>
        </w:tblBorders>
        <w:tblLook w:val="04A0" w:firstRow="1" w:lastRow="0" w:firstColumn="1" w:lastColumn="0" w:noHBand="0" w:noVBand="1"/>
      </w:tblPr>
      <w:tblGrid>
        <w:gridCol w:w="1415"/>
        <w:gridCol w:w="222"/>
        <w:gridCol w:w="825"/>
        <w:gridCol w:w="674"/>
        <w:gridCol w:w="663"/>
        <w:gridCol w:w="663"/>
        <w:gridCol w:w="719"/>
        <w:gridCol w:w="719"/>
        <w:gridCol w:w="719"/>
        <w:gridCol w:w="719"/>
        <w:gridCol w:w="719"/>
        <w:gridCol w:w="778"/>
        <w:gridCol w:w="719"/>
        <w:gridCol w:w="831"/>
        <w:gridCol w:w="9"/>
      </w:tblGrid>
      <w:tr w:rsidR="006F39A2" w:rsidRPr="00C641E6" w14:paraId="5A7EB925" w14:textId="77777777" w:rsidTr="002A388B">
        <w:trPr>
          <w:gridAfter w:val="1"/>
          <w:wAfter w:w="9" w:type="dxa"/>
          <w:trHeight w:val="459"/>
          <w:jc w:val="center"/>
        </w:trPr>
        <w:tc>
          <w:tcPr>
            <w:tcW w:w="10385" w:type="dxa"/>
            <w:gridSpan w:val="14"/>
            <w:shd w:val="clear" w:color="auto" w:fill="auto"/>
            <w:noWrap/>
            <w:vAlign w:val="center"/>
            <w:hideMark/>
          </w:tcPr>
          <w:p w14:paraId="11DCB0FE" w14:textId="77777777" w:rsidR="006F39A2" w:rsidRPr="00C641E6" w:rsidRDefault="006F39A2" w:rsidP="002A388B">
            <w:pPr>
              <w:spacing w:after="0"/>
              <w:jc w:val="center"/>
              <w:rPr>
                <w:rFonts w:eastAsia="Times New Roman"/>
                <w:b/>
                <w:bCs/>
                <w:color w:val="000000"/>
              </w:rPr>
            </w:pPr>
            <w:r>
              <w:rPr>
                <w:rFonts w:eastAsia="Times New Roman"/>
                <w:b/>
                <w:bCs/>
                <w:color w:val="000000"/>
              </w:rPr>
              <w:t>Table E.1.  Potential e</w:t>
            </w:r>
            <w:r w:rsidRPr="00C641E6">
              <w:rPr>
                <w:rFonts w:eastAsia="Times New Roman"/>
                <w:b/>
                <w:bCs/>
                <w:color w:val="000000"/>
              </w:rPr>
              <w:t>lectricity savings per year</w:t>
            </w:r>
            <w:r>
              <w:rPr>
                <w:rFonts w:eastAsia="Times New Roman"/>
                <w:b/>
                <w:bCs/>
                <w:color w:val="000000"/>
              </w:rPr>
              <w:t xml:space="preserve"> from “Best MEPS”</w:t>
            </w:r>
            <w:r w:rsidRPr="00C641E6">
              <w:rPr>
                <w:rFonts w:eastAsia="Times New Roman"/>
                <w:b/>
                <w:bCs/>
                <w:color w:val="000000"/>
              </w:rPr>
              <w:t xml:space="preserve"> (GWh)</w:t>
            </w:r>
          </w:p>
        </w:tc>
      </w:tr>
      <w:tr w:rsidR="006F39A2" w:rsidRPr="00C641E6" w14:paraId="22E5F438" w14:textId="77777777" w:rsidTr="006F39A2">
        <w:trPr>
          <w:trHeight w:val="300"/>
          <w:jc w:val="center"/>
        </w:trPr>
        <w:tc>
          <w:tcPr>
            <w:tcW w:w="1415" w:type="dxa"/>
            <w:tcBorders>
              <w:right w:val="nil"/>
            </w:tcBorders>
            <w:shd w:val="clear" w:color="auto" w:fill="auto"/>
            <w:noWrap/>
            <w:vAlign w:val="center"/>
            <w:hideMark/>
          </w:tcPr>
          <w:p w14:paraId="4A91951C" w14:textId="77777777" w:rsidR="006F39A2" w:rsidRPr="00C641E6" w:rsidRDefault="006F39A2" w:rsidP="002A388B">
            <w:pPr>
              <w:spacing w:after="0"/>
              <w:rPr>
                <w:rFonts w:eastAsia="Times New Roman"/>
                <w:b/>
                <w:bCs/>
                <w:color w:val="000000"/>
              </w:rPr>
            </w:pPr>
          </w:p>
        </w:tc>
        <w:tc>
          <w:tcPr>
            <w:tcW w:w="222" w:type="dxa"/>
            <w:tcBorders>
              <w:left w:val="nil"/>
              <w:right w:val="nil"/>
            </w:tcBorders>
            <w:shd w:val="clear" w:color="auto" w:fill="auto"/>
            <w:noWrap/>
            <w:vAlign w:val="center"/>
            <w:hideMark/>
          </w:tcPr>
          <w:p w14:paraId="4E1236C0" w14:textId="77777777" w:rsidR="006F39A2" w:rsidRPr="00C641E6" w:rsidRDefault="006F39A2" w:rsidP="002A388B">
            <w:pPr>
              <w:spacing w:after="0"/>
              <w:rPr>
                <w:rFonts w:eastAsia="Times New Roman"/>
                <w:b/>
                <w:bCs/>
                <w:color w:val="000000"/>
              </w:rPr>
            </w:pPr>
          </w:p>
        </w:tc>
        <w:tc>
          <w:tcPr>
            <w:tcW w:w="825" w:type="dxa"/>
            <w:tcBorders>
              <w:left w:val="nil"/>
              <w:right w:val="nil"/>
            </w:tcBorders>
            <w:shd w:val="clear" w:color="auto" w:fill="D6E3BC"/>
            <w:noWrap/>
            <w:vAlign w:val="center"/>
            <w:hideMark/>
          </w:tcPr>
          <w:p w14:paraId="2BCB4CF3"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2020</w:t>
            </w:r>
          </w:p>
        </w:tc>
        <w:tc>
          <w:tcPr>
            <w:tcW w:w="674" w:type="dxa"/>
            <w:tcBorders>
              <w:left w:val="nil"/>
              <w:right w:val="nil"/>
            </w:tcBorders>
            <w:shd w:val="clear" w:color="auto" w:fill="D6E3BC"/>
            <w:noWrap/>
            <w:vAlign w:val="center"/>
            <w:hideMark/>
          </w:tcPr>
          <w:p w14:paraId="3153E104"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2021</w:t>
            </w:r>
          </w:p>
        </w:tc>
        <w:tc>
          <w:tcPr>
            <w:tcW w:w="663" w:type="dxa"/>
            <w:tcBorders>
              <w:left w:val="nil"/>
              <w:right w:val="nil"/>
            </w:tcBorders>
            <w:shd w:val="clear" w:color="auto" w:fill="D6E3BC"/>
            <w:noWrap/>
            <w:vAlign w:val="center"/>
            <w:hideMark/>
          </w:tcPr>
          <w:p w14:paraId="79EC2F04"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2022</w:t>
            </w:r>
          </w:p>
        </w:tc>
        <w:tc>
          <w:tcPr>
            <w:tcW w:w="663" w:type="dxa"/>
            <w:tcBorders>
              <w:left w:val="nil"/>
              <w:right w:val="nil"/>
            </w:tcBorders>
            <w:shd w:val="clear" w:color="auto" w:fill="D6E3BC"/>
            <w:noWrap/>
            <w:vAlign w:val="center"/>
            <w:hideMark/>
          </w:tcPr>
          <w:p w14:paraId="74D4A11D"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2023</w:t>
            </w:r>
          </w:p>
        </w:tc>
        <w:tc>
          <w:tcPr>
            <w:tcW w:w="719" w:type="dxa"/>
            <w:tcBorders>
              <w:left w:val="nil"/>
              <w:right w:val="nil"/>
            </w:tcBorders>
            <w:shd w:val="clear" w:color="auto" w:fill="D6E3BC"/>
            <w:noWrap/>
            <w:vAlign w:val="center"/>
            <w:hideMark/>
          </w:tcPr>
          <w:p w14:paraId="1C35CEB2"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2024</w:t>
            </w:r>
          </w:p>
        </w:tc>
        <w:tc>
          <w:tcPr>
            <w:tcW w:w="719" w:type="dxa"/>
            <w:tcBorders>
              <w:left w:val="nil"/>
              <w:right w:val="nil"/>
            </w:tcBorders>
            <w:shd w:val="clear" w:color="auto" w:fill="D6E3BC"/>
            <w:noWrap/>
            <w:vAlign w:val="center"/>
            <w:hideMark/>
          </w:tcPr>
          <w:p w14:paraId="57475190"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2025</w:t>
            </w:r>
          </w:p>
        </w:tc>
        <w:tc>
          <w:tcPr>
            <w:tcW w:w="719" w:type="dxa"/>
            <w:tcBorders>
              <w:left w:val="nil"/>
              <w:right w:val="nil"/>
            </w:tcBorders>
            <w:shd w:val="clear" w:color="auto" w:fill="D6E3BC"/>
            <w:noWrap/>
            <w:vAlign w:val="center"/>
            <w:hideMark/>
          </w:tcPr>
          <w:p w14:paraId="6610E56A"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2026</w:t>
            </w:r>
          </w:p>
        </w:tc>
        <w:tc>
          <w:tcPr>
            <w:tcW w:w="719" w:type="dxa"/>
            <w:tcBorders>
              <w:left w:val="nil"/>
              <w:right w:val="nil"/>
            </w:tcBorders>
            <w:shd w:val="clear" w:color="auto" w:fill="D6E3BC"/>
            <w:noWrap/>
            <w:vAlign w:val="center"/>
            <w:hideMark/>
          </w:tcPr>
          <w:p w14:paraId="313E0720"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2027</w:t>
            </w:r>
          </w:p>
        </w:tc>
        <w:tc>
          <w:tcPr>
            <w:tcW w:w="719" w:type="dxa"/>
            <w:tcBorders>
              <w:left w:val="nil"/>
              <w:right w:val="nil"/>
            </w:tcBorders>
            <w:shd w:val="clear" w:color="auto" w:fill="D6E3BC"/>
            <w:noWrap/>
            <w:vAlign w:val="center"/>
            <w:hideMark/>
          </w:tcPr>
          <w:p w14:paraId="33A41484"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2028</w:t>
            </w:r>
          </w:p>
        </w:tc>
        <w:tc>
          <w:tcPr>
            <w:tcW w:w="778" w:type="dxa"/>
            <w:tcBorders>
              <w:left w:val="nil"/>
              <w:right w:val="nil"/>
            </w:tcBorders>
            <w:shd w:val="clear" w:color="auto" w:fill="D6E3BC"/>
            <w:noWrap/>
            <w:vAlign w:val="center"/>
            <w:hideMark/>
          </w:tcPr>
          <w:p w14:paraId="38B3E724"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2029</w:t>
            </w:r>
          </w:p>
        </w:tc>
        <w:tc>
          <w:tcPr>
            <w:tcW w:w="719" w:type="dxa"/>
            <w:tcBorders>
              <w:left w:val="nil"/>
              <w:right w:val="nil"/>
            </w:tcBorders>
            <w:shd w:val="clear" w:color="auto" w:fill="D6E3BC"/>
            <w:noWrap/>
            <w:vAlign w:val="center"/>
            <w:hideMark/>
          </w:tcPr>
          <w:p w14:paraId="68B72C17"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2030</w:t>
            </w:r>
          </w:p>
        </w:tc>
        <w:tc>
          <w:tcPr>
            <w:tcW w:w="840" w:type="dxa"/>
            <w:gridSpan w:val="2"/>
            <w:tcBorders>
              <w:left w:val="nil"/>
            </w:tcBorders>
            <w:shd w:val="clear" w:color="auto" w:fill="D6E3BC"/>
            <w:noWrap/>
            <w:vAlign w:val="center"/>
            <w:hideMark/>
          </w:tcPr>
          <w:p w14:paraId="56234A4B" w14:textId="77777777" w:rsidR="006F39A2" w:rsidRPr="00C641E6" w:rsidRDefault="006F39A2" w:rsidP="002A388B">
            <w:pPr>
              <w:spacing w:after="0"/>
              <w:jc w:val="center"/>
              <w:rPr>
                <w:rFonts w:eastAsia="Times New Roman"/>
                <w:b/>
                <w:bCs/>
                <w:color w:val="000000"/>
              </w:rPr>
            </w:pPr>
            <w:r w:rsidRPr="00C641E6">
              <w:rPr>
                <w:rFonts w:eastAsia="Times New Roman"/>
                <w:b/>
                <w:bCs/>
                <w:color w:val="000000"/>
              </w:rPr>
              <w:t>TOTAL</w:t>
            </w:r>
          </w:p>
        </w:tc>
      </w:tr>
      <w:tr w:rsidR="006F39A2" w:rsidRPr="00C641E6" w14:paraId="3C2BC885" w14:textId="77777777" w:rsidTr="002A388B">
        <w:trPr>
          <w:trHeight w:val="300"/>
          <w:jc w:val="center"/>
        </w:trPr>
        <w:tc>
          <w:tcPr>
            <w:tcW w:w="1415" w:type="dxa"/>
            <w:tcBorders>
              <w:right w:val="nil"/>
            </w:tcBorders>
            <w:shd w:val="clear" w:color="auto" w:fill="auto"/>
            <w:noWrap/>
            <w:vAlign w:val="center"/>
            <w:hideMark/>
          </w:tcPr>
          <w:p w14:paraId="6AD6BB11" w14:textId="77777777" w:rsidR="006F39A2" w:rsidRPr="00C641E6" w:rsidRDefault="006F39A2" w:rsidP="002A388B">
            <w:pPr>
              <w:spacing w:after="0"/>
              <w:rPr>
                <w:rFonts w:eastAsia="Times New Roman"/>
                <w:color w:val="000000"/>
              </w:rPr>
            </w:pPr>
            <w:r w:rsidRPr="00C641E6">
              <w:rPr>
                <w:rFonts w:eastAsia="Times New Roman"/>
                <w:color w:val="000000"/>
              </w:rPr>
              <w:t>Refrigerators</w:t>
            </w:r>
          </w:p>
        </w:tc>
        <w:tc>
          <w:tcPr>
            <w:tcW w:w="222" w:type="dxa"/>
            <w:tcBorders>
              <w:left w:val="nil"/>
              <w:right w:val="nil"/>
            </w:tcBorders>
            <w:shd w:val="clear" w:color="auto" w:fill="auto"/>
            <w:noWrap/>
            <w:vAlign w:val="center"/>
            <w:hideMark/>
          </w:tcPr>
          <w:p w14:paraId="4AD37A41" w14:textId="77777777" w:rsidR="006F39A2" w:rsidRPr="00C641E6" w:rsidRDefault="006F39A2" w:rsidP="002A388B">
            <w:pPr>
              <w:spacing w:after="0"/>
              <w:rPr>
                <w:rFonts w:eastAsia="Times New Roman"/>
                <w:color w:val="000000"/>
              </w:rPr>
            </w:pPr>
          </w:p>
        </w:tc>
        <w:tc>
          <w:tcPr>
            <w:tcW w:w="825" w:type="dxa"/>
            <w:tcBorders>
              <w:left w:val="nil"/>
              <w:right w:val="nil"/>
            </w:tcBorders>
            <w:shd w:val="clear" w:color="auto" w:fill="auto"/>
            <w:noWrap/>
            <w:vAlign w:val="center"/>
            <w:hideMark/>
          </w:tcPr>
          <w:p w14:paraId="2E05EBDA"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0 </w:t>
            </w:r>
          </w:p>
        </w:tc>
        <w:tc>
          <w:tcPr>
            <w:tcW w:w="674" w:type="dxa"/>
            <w:tcBorders>
              <w:left w:val="nil"/>
              <w:right w:val="nil"/>
            </w:tcBorders>
            <w:shd w:val="clear" w:color="auto" w:fill="auto"/>
            <w:noWrap/>
            <w:vAlign w:val="center"/>
            <w:hideMark/>
          </w:tcPr>
          <w:p w14:paraId="3435D4AD"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126 </w:t>
            </w:r>
          </w:p>
        </w:tc>
        <w:tc>
          <w:tcPr>
            <w:tcW w:w="663" w:type="dxa"/>
            <w:tcBorders>
              <w:left w:val="nil"/>
              <w:right w:val="nil"/>
            </w:tcBorders>
            <w:shd w:val="clear" w:color="auto" w:fill="auto"/>
            <w:noWrap/>
            <w:vAlign w:val="center"/>
            <w:hideMark/>
          </w:tcPr>
          <w:p w14:paraId="102CB975"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254 </w:t>
            </w:r>
          </w:p>
        </w:tc>
        <w:tc>
          <w:tcPr>
            <w:tcW w:w="663" w:type="dxa"/>
            <w:tcBorders>
              <w:left w:val="nil"/>
              <w:right w:val="nil"/>
            </w:tcBorders>
            <w:shd w:val="clear" w:color="auto" w:fill="auto"/>
            <w:noWrap/>
            <w:vAlign w:val="center"/>
            <w:hideMark/>
          </w:tcPr>
          <w:p w14:paraId="1ED3715B"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381 </w:t>
            </w:r>
          </w:p>
        </w:tc>
        <w:tc>
          <w:tcPr>
            <w:tcW w:w="719" w:type="dxa"/>
            <w:tcBorders>
              <w:left w:val="nil"/>
              <w:right w:val="nil"/>
            </w:tcBorders>
            <w:shd w:val="clear" w:color="auto" w:fill="auto"/>
            <w:noWrap/>
            <w:vAlign w:val="center"/>
            <w:hideMark/>
          </w:tcPr>
          <w:p w14:paraId="30B07E36"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505 </w:t>
            </w:r>
          </w:p>
        </w:tc>
        <w:tc>
          <w:tcPr>
            <w:tcW w:w="719" w:type="dxa"/>
            <w:tcBorders>
              <w:left w:val="nil"/>
              <w:right w:val="nil"/>
            </w:tcBorders>
            <w:shd w:val="clear" w:color="auto" w:fill="auto"/>
            <w:noWrap/>
            <w:vAlign w:val="center"/>
            <w:hideMark/>
          </w:tcPr>
          <w:p w14:paraId="7DE6A266"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624 </w:t>
            </w:r>
          </w:p>
        </w:tc>
        <w:tc>
          <w:tcPr>
            <w:tcW w:w="719" w:type="dxa"/>
            <w:tcBorders>
              <w:left w:val="nil"/>
              <w:right w:val="nil"/>
            </w:tcBorders>
            <w:shd w:val="clear" w:color="auto" w:fill="auto"/>
            <w:noWrap/>
            <w:vAlign w:val="center"/>
            <w:hideMark/>
          </w:tcPr>
          <w:p w14:paraId="13F11985"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738 </w:t>
            </w:r>
          </w:p>
        </w:tc>
        <w:tc>
          <w:tcPr>
            <w:tcW w:w="719" w:type="dxa"/>
            <w:tcBorders>
              <w:left w:val="nil"/>
              <w:right w:val="nil"/>
            </w:tcBorders>
            <w:shd w:val="clear" w:color="auto" w:fill="auto"/>
            <w:noWrap/>
            <w:vAlign w:val="center"/>
            <w:hideMark/>
          </w:tcPr>
          <w:p w14:paraId="236CBD8A"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847 </w:t>
            </w:r>
          </w:p>
        </w:tc>
        <w:tc>
          <w:tcPr>
            <w:tcW w:w="719" w:type="dxa"/>
            <w:tcBorders>
              <w:left w:val="nil"/>
              <w:right w:val="nil"/>
            </w:tcBorders>
            <w:shd w:val="clear" w:color="auto" w:fill="auto"/>
            <w:noWrap/>
            <w:vAlign w:val="center"/>
            <w:hideMark/>
          </w:tcPr>
          <w:p w14:paraId="1DB00FC8"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949 </w:t>
            </w:r>
          </w:p>
        </w:tc>
        <w:tc>
          <w:tcPr>
            <w:tcW w:w="778" w:type="dxa"/>
            <w:tcBorders>
              <w:left w:val="nil"/>
              <w:right w:val="nil"/>
            </w:tcBorders>
            <w:shd w:val="clear" w:color="auto" w:fill="auto"/>
            <w:noWrap/>
            <w:vAlign w:val="center"/>
            <w:hideMark/>
          </w:tcPr>
          <w:p w14:paraId="065A2B6D"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1,046 </w:t>
            </w:r>
          </w:p>
        </w:tc>
        <w:tc>
          <w:tcPr>
            <w:tcW w:w="719" w:type="dxa"/>
            <w:tcBorders>
              <w:left w:val="nil"/>
              <w:right w:val="nil"/>
            </w:tcBorders>
            <w:shd w:val="clear" w:color="auto" w:fill="auto"/>
            <w:noWrap/>
            <w:vAlign w:val="center"/>
            <w:hideMark/>
          </w:tcPr>
          <w:p w14:paraId="4C4097D0"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1,138 </w:t>
            </w:r>
          </w:p>
        </w:tc>
        <w:tc>
          <w:tcPr>
            <w:tcW w:w="840" w:type="dxa"/>
            <w:gridSpan w:val="2"/>
            <w:tcBorders>
              <w:left w:val="nil"/>
            </w:tcBorders>
            <w:shd w:val="clear" w:color="auto" w:fill="auto"/>
            <w:noWrap/>
            <w:vAlign w:val="center"/>
            <w:hideMark/>
          </w:tcPr>
          <w:p w14:paraId="650CEEA3"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6,606 </w:t>
            </w:r>
          </w:p>
        </w:tc>
      </w:tr>
      <w:tr w:rsidR="006F39A2" w:rsidRPr="00C641E6" w14:paraId="351B7BD7" w14:textId="77777777" w:rsidTr="002A388B">
        <w:trPr>
          <w:trHeight w:val="300"/>
          <w:jc w:val="center"/>
        </w:trPr>
        <w:tc>
          <w:tcPr>
            <w:tcW w:w="1415" w:type="dxa"/>
            <w:tcBorders>
              <w:right w:val="nil"/>
            </w:tcBorders>
            <w:shd w:val="clear" w:color="auto" w:fill="auto"/>
            <w:noWrap/>
            <w:vAlign w:val="center"/>
            <w:hideMark/>
          </w:tcPr>
          <w:p w14:paraId="76B85FF8" w14:textId="77777777" w:rsidR="006F39A2" w:rsidRPr="00C641E6" w:rsidRDefault="006F39A2" w:rsidP="002A388B">
            <w:pPr>
              <w:spacing w:after="0"/>
              <w:rPr>
                <w:rFonts w:eastAsia="Times New Roman"/>
                <w:color w:val="000000"/>
              </w:rPr>
            </w:pPr>
            <w:r w:rsidRPr="00C641E6">
              <w:rPr>
                <w:rFonts w:eastAsia="Times New Roman"/>
                <w:color w:val="000000"/>
              </w:rPr>
              <w:t>Transformers</w:t>
            </w:r>
          </w:p>
        </w:tc>
        <w:tc>
          <w:tcPr>
            <w:tcW w:w="222" w:type="dxa"/>
            <w:tcBorders>
              <w:left w:val="nil"/>
              <w:right w:val="nil"/>
            </w:tcBorders>
            <w:shd w:val="clear" w:color="auto" w:fill="auto"/>
            <w:noWrap/>
            <w:vAlign w:val="center"/>
            <w:hideMark/>
          </w:tcPr>
          <w:p w14:paraId="1A469C24" w14:textId="77777777" w:rsidR="006F39A2" w:rsidRPr="00C641E6" w:rsidRDefault="006F39A2" w:rsidP="002A388B">
            <w:pPr>
              <w:spacing w:after="0"/>
              <w:rPr>
                <w:rFonts w:eastAsia="Times New Roman"/>
                <w:color w:val="000000"/>
              </w:rPr>
            </w:pPr>
          </w:p>
        </w:tc>
        <w:tc>
          <w:tcPr>
            <w:tcW w:w="825" w:type="dxa"/>
            <w:tcBorders>
              <w:left w:val="nil"/>
              <w:right w:val="nil"/>
            </w:tcBorders>
            <w:shd w:val="clear" w:color="auto" w:fill="auto"/>
            <w:noWrap/>
            <w:vAlign w:val="center"/>
            <w:hideMark/>
          </w:tcPr>
          <w:p w14:paraId="21E0CC0D"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79 </w:t>
            </w:r>
          </w:p>
        </w:tc>
        <w:tc>
          <w:tcPr>
            <w:tcW w:w="674" w:type="dxa"/>
            <w:tcBorders>
              <w:left w:val="nil"/>
              <w:right w:val="nil"/>
            </w:tcBorders>
            <w:shd w:val="clear" w:color="auto" w:fill="auto"/>
            <w:noWrap/>
            <w:vAlign w:val="center"/>
            <w:hideMark/>
          </w:tcPr>
          <w:p w14:paraId="4800C053"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159 </w:t>
            </w:r>
          </w:p>
        </w:tc>
        <w:tc>
          <w:tcPr>
            <w:tcW w:w="663" w:type="dxa"/>
            <w:tcBorders>
              <w:left w:val="nil"/>
              <w:right w:val="nil"/>
            </w:tcBorders>
            <w:shd w:val="clear" w:color="auto" w:fill="auto"/>
            <w:noWrap/>
            <w:vAlign w:val="center"/>
            <w:hideMark/>
          </w:tcPr>
          <w:p w14:paraId="5FDF136E"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241 </w:t>
            </w:r>
          </w:p>
        </w:tc>
        <w:tc>
          <w:tcPr>
            <w:tcW w:w="663" w:type="dxa"/>
            <w:tcBorders>
              <w:left w:val="nil"/>
              <w:right w:val="nil"/>
            </w:tcBorders>
            <w:shd w:val="clear" w:color="auto" w:fill="auto"/>
            <w:noWrap/>
            <w:vAlign w:val="center"/>
            <w:hideMark/>
          </w:tcPr>
          <w:p w14:paraId="0BF956A7"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323 </w:t>
            </w:r>
          </w:p>
        </w:tc>
        <w:tc>
          <w:tcPr>
            <w:tcW w:w="719" w:type="dxa"/>
            <w:tcBorders>
              <w:left w:val="nil"/>
              <w:right w:val="nil"/>
            </w:tcBorders>
            <w:shd w:val="clear" w:color="auto" w:fill="auto"/>
            <w:noWrap/>
            <w:vAlign w:val="center"/>
            <w:hideMark/>
          </w:tcPr>
          <w:p w14:paraId="777E0986"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407 </w:t>
            </w:r>
          </w:p>
        </w:tc>
        <w:tc>
          <w:tcPr>
            <w:tcW w:w="719" w:type="dxa"/>
            <w:tcBorders>
              <w:left w:val="nil"/>
              <w:right w:val="nil"/>
            </w:tcBorders>
            <w:shd w:val="clear" w:color="auto" w:fill="auto"/>
            <w:noWrap/>
            <w:vAlign w:val="center"/>
            <w:hideMark/>
          </w:tcPr>
          <w:p w14:paraId="3940571C"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492 </w:t>
            </w:r>
          </w:p>
        </w:tc>
        <w:tc>
          <w:tcPr>
            <w:tcW w:w="719" w:type="dxa"/>
            <w:tcBorders>
              <w:left w:val="nil"/>
              <w:right w:val="nil"/>
            </w:tcBorders>
            <w:shd w:val="clear" w:color="auto" w:fill="auto"/>
            <w:noWrap/>
            <w:vAlign w:val="center"/>
            <w:hideMark/>
          </w:tcPr>
          <w:p w14:paraId="745AA9B5"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578 </w:t>
            </w:r>
          </w:p>
        </w:tc>
        <w:tc>
          <w:tcPr>
            <w:tcW w:w="719" w:type="dxa"/>
            <w:tcBorders>
              <w:left w:val="nil"/>
              <w:right w:val="nil"/>
            </w:tcBorders>
            <w:shd w:val="clear" w:color="auto" w:fill="auto"/>
            <w:noWrap/>
            <w:vAlign w:val="center"/>
            <w:hideMark/>
          </w:tcPr>
          <w:p w14:paraId="552D6B1B"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665 </w:t>
            </w:r>
          </w:p>
        </w:tc>
        <w:tc>
          <w:tcPr>
            <w:tcW w:w="719" w:type="dxa"/>
            <w:tcBorders>
              <w:left w:val="nil"/>
              <w:right w:val="nil"/>
            </w:tcBorders>
            <w:shd w:val="clear" w:color="auto" w:fill="auto"/>
            <w:noWrap/>
            <w:vAlign w:val="center"/>
            <w:hideMark/>
          </w:tcPr>
          <w:p w14:paraId="4A72C971"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753 </w:t>
            </w:r>
          </w:p>
        </w:tc>
        <w:tc>
          <w:tcPr>
            <w:tcW w:w="778" w:type="dxa"/>
            <w:tcBorders>
              <w:left w:val="nil"/>
              <w:right w:val="nil"/>
            </w:tcBorders>
            <w:shd w:val="clear" w:color="auto" w:fill="auto"/>
            <w:noWrap/>
            <w:vAlign w:val="center"/>
            <w:hideMark/>
          </w:tcPr>
          <w:p w14:paraId="30A6DDB3"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842 </w:t>
            </w:r>
          </w:p>
        </w:tc>
        <w:tc>
          <w:tcPr>
            <w:tcW w:w="719" w:type="dxa"/>
            <w:tcBorders>
              <w:left w:val="nil"/>
              <w:right w:val="nil"/>
            </w:tcBorders>
            <w:shd w:val="clear" w:color="auto" w:fill="auto"/>
            <w:noWrap/>
            <w:vAlign w:val="center"/>
            <w:hideMark/>
          </w:tcPr>
          <w:p w14:paraId="0C93FA37"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931 </w:t>
            </w:r>
          </w:p>
        </w:tc>
        <w:tc>
          <w:tcPr>
            <w:tcW w:w="840" w:type="dxa"/>
            <w:gridSpan w:val="2"/>
            <w:tcBorders>
              <w:left w:val="nil"/>
            </w:tcBorders>
            <w:shd w:val="clear" w:color="auto" w:fill="auto"/>
            <w:noWrap/>
            <w:vAlign w:val="center"/>
            <w:hideMark/>
          </w:tcPr>
          <w:p w14:paraId="23F2CFD2"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5,469 </w:t>
            </w:r>
          </w:p>
        </w:tc>
      </w:tr>
      <w:tr w:rsidR="006F39A2" w:rsidRPr="00C641E6" w14:paraId="0DB1E6CD" w14:textId="77777777" w:rsidTr="002A388B">
        <w:trPr>
          <w:trHeight w:val="300"/>
          <w:jc w:val="center"/>
        </w:trPr>
        <w:tc>
          <w:tcPr>
            <w:tcW w:w="1415" w:type="dxa"/>
            <w:tcBorders>
              <w:right w:val="nil"/>
            </w:tcBorders>
            <w:shd w:val="clear" w:color="auto" w:fill="auto"/>
            <w:noWrap/>
            <w:vAlign w:val="center"/>
            <w:hideMark/>
          </w:tcPr>
          <w:p w14:paraId="7A6AA4B1" w14:textId="77777777" w:rsidR="006F39A2" w:rsidRPr="00C641E6" w:rsidRDefault="006F39A2" w:rsidP="002A388B">
            <w:pPr>
              <w:spacing w:after="0"/>
              <w:rPr>
                <w:rFonts w:eastAsia="Times New Roman"/>
                <w:color w:val="000000"/>
              </w:rPr>
            </w:pPr>
            <w:r w:rsidRPr="00C641E6">
              <w:rPr>
                <w:rFonts w:eastAsia="Times New Roman"/>
                <w:color w:val="000000"/>
              </w:rPr>
              <w:t>Motors</w:t>
            </w:r>
          </w:p>
        </w:tc>
        <w:tc>
          <w:tcPr>
            <w:tcW w:w="222" w:type="dxa"/>
            <w:tcBorders>
              <w:left w:val="nil"/>
              <w:right w:val="nil"/>
            </w:tcBorders>
            <w:shd w:val="clear" w:color="auto" w:fill="auto"/>
            <w:noWrap/>
            <w:vAlign w:val="center"/>
            <w:hideMark/>
          </w:tcPr>
          <w:p w14:paraId="683D2657" w14:textId="77777777" w:rsidR="006F39A2" w:rsidRPr="00C641E6" w:rsidRDefault="006F39A2" w:rsidP="002A388B">
            <w:pPr>
              <w:spacing w:after="0"/>
              <w:rPr>
                <w:rFonts w:eastAsia="Times New Roman"/>
                <w:color w:val="000000"/>
              </w:rPr>
            </w:pPr>
          </w:p>
        </w:tc>
        <w:tc>
          <w:tcPr>
            <w:tcW w:w="825" w:type="dxa"/>
            <w:tcBorders>
              <w:left w:val="nil"/>
              <w:right w:val="nil"/>
            </w:tcBorders>
            <w:shd w:val="clear" w:color="auto" w:fill="auto"/>
            <w:noWrap/>
            <w:vAlign w:val="center"/>
            <w:hideMark/>
          </w:tcPr>
          <w:p w14:paraId="0CF4C42E"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0 </w:t>
            </w:r>
          </w:p>
        </w:tc>
        <w:tc>
          <w:tcPr>
            <w:tcW w:w="674" w:type="dxa"/>
            <w:tcBorders>
              <w:left w:val="nil"/>
              <w:right w:val="nil"/>
            </w:tcBorders>
            <w:shd w:val="clear" w:color="auto" w:fill="auto"/>
            <w:noWrap/>
            <w:vAlign w:val="center"/>
            <w:hideMark/>
          </w:tcPr>
          <w:p w14:paraId="2516D3C2"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78 </w:t>
            </w:r>
          </w:p>
        </w:tc>
        <w:tc>
          <w:tcPr>
            <w:tcW w:w="663" w:type="dxa"/>
            <w:tcBorders>
              <w:left w:val="nil"/>
              <w:right w:val="nil"/>
            </w:tcBorders>
            <w:shd w:val="clear" w:color="auto" w:fill="auto"/>
            <w:noWrap/>
            <w:vAlign w:val="center"/>
            <w:hideMark/>
          </w:tcPr>
          <w:p w14:paraId="77C6720B"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159 </w:t>
            </w:r>
          </w:p>
        </w:tc>
        <w:tc>
          <w:tcPr>
            <w:tcW w:w="663" w:type="dxa"/>
            <w:tcBorders>
              <w:left w:val="nil"/>
              <w:right w:val="nil"/>
            </w:tcBorders>
            <w:shd w:val="clear" w:color="auto" w:fill="auto"/>
            <w:noWrap/>
            <w:vAlign w:val="center"/>
            <w:hideMark/>
          </w:tcPr>
          <w:p w14:paraId="13121585"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243 </w:t>
            </w:r>
          </w:p>
        </w:tc>
        <w:tc>
          <w:tcPr>
            <w:tcW w:w="719" w:type="dxa"/>
            <w:tcBorders>
              <w:left w:val="nil"/>
              <w:right w:val="nil"/>
            </w:tcBorders>
            <w:shd w:val="clear" w:color="auto" w:fill="auto"/>
            <w:noWrap/>
            <w:vAlign w:val="center"/>
            <w:hideMark/>
          </w:tcPr>
          <w:p w14:paraId="37D05D2B"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331 </w:t>
            </w:r>
          </w:p>
        </w:tc>
        <w:tc>
          <w:tcPr>
            <w:tcW w:w="719" w:type="dxa"/>
            <w:tcBorders>
              <w:left w:val="nil"/>
              <w:right w:val="nil"/>
            </w:tcBorders>
            <w:shd w:val="clear" w:color="auto" w:fill="auto"/>
            <w:noWrap/>
            <w:vAlign w:val="center"/>
            <w:hideMark/>
          </w:tcPr>
          <w:p w14:paraId="4F9309E5"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422 </w:t>
            </w:r>
          </w:p>
        </w:tc>
        <w:tc>
          <w:tcPr>
            <w:tcW w:w="719" w:type="dxa"/>
            <w:tcBorders>
              <w:left w:val="nil"/>
              <w:right w:val="nil"/>
            </w:tcBorders>
            <w:shd w:val="clear" w:color="auto" w:fill="auto"/>
            <w:noWrap/>
            <w:vAlign w:val="center"/>
            <w:hideMark/>
          </w:tcPr>
          <w:p w14:paraId="56EF76C6"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517 </w:t>
            </w:r>
          </w:p>
        </w:tc>
        <w:tc>
          <w:tcPr>
            <w:tcW w:w="719" w:type="dxa"/>
            <w:tcBorders>
              <w:left w:val="nil"/>
              <w:right w:val="nil"/>
            </w:tcBorders>
            <w:shd w:val="clear" w:color="auto" w:fill="auto"/>
            <w:noWrap/>
            <w:vAlign w:val="center"/>
            <w:hideMark/>
          </w:tcPr>
          <w:p w14:paraId="3BAC68F0"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616 </w:t>
            </w:r>
          </w:p>
        </w:tc>
        <w:tc>
          <w:tcPr>
            <w:tcW w:w="719" w:type="dxa"/>
            <w:tcBorders>
              <w:left w:val="nil"/>
              <w:right w:val="nil"/>
            </w:tcBorders>
            <w:shd w:val="clear" w:color="auto" w:fill="auto"/>
            <w:noWrap/>
            <w:vAlign w:val="center"/>
            <w:hideMark/>
          </w:tcPr>
          <w:p w14:paraId="6042A550"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719 </w:t>
            </w:r>
          </w:p>
        </w:tc>
        <w:tc>
          <w:tcPr>
            <w:tcW w:w="778" w:type="dxa"/>
            <w:tcBorders>
              <w:left w:val="nil"/>
              <w:right w:val="nil"/>
            </w:tcBorders>
            <w:shd w:val="clear" w:color="auto" w:fill="auto"/>
            <w:noWrap/>
            <w:vAlign w:val="center"/>
            <w:hideMark/>
          </w:tcPr>
          <w:p w14:paraId="77CCDE01"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825 </w:t>
            </w:r>
          </w:p>
        </w:tc>
        <w:tc>
          <w:tcPr>
            <w:tcW w:w="719" w:type="dxa"/>
            <w:tcBorders>
              <w:left w:val="nil"/>
              <w:right w:val="nil"/>
            </w:tcBorders>
            <w:shd w:val="clear" w:color="auto" w:fill="auto"/>
            <w:noWrap/>
            <w:vAlign w:val="center"/>
            <w:hideMark/>
          </w:tcPr>
          <w:p w14:paraId="096DB471"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936 </w:t>
            </w:r>
          </w:p>
        </w:tc>
        <w:tc>
          <w:tcPr>
            <w:tcW w:w="840" w:type="dxa"/>
            <w:gridSpan w:val="2"/>
            <w:tcBorders>
              <w:left w:val="nil"/>
            </w:tcBorders>
            <w:shd w:val="clear" w:color="auto" w:fill="auto"/>
            <w:noWrap/>
            <w:vAlign w:val="center"/>
            <w:hideMark/>
          </w:tcPr>
          <w:p w14:paraId="50B01211"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4,848 </w:t>
            </w:r>
          </w:p>
        </w:tc>
      </w:tr>
      <w:tr w:rsidR="006F39A2" w:rsidRPr="00C641E6" w14:paraId="3841378C" w14:textId="77777777" w:rsidTr="002A388B">
        <w:trPr>
          <w:trHeight w:val="300"/>
          <w:jc w:val="center"/>
        </w:trPr>
        <w:tc>
          <w:tcPr>
            <w:tcW w:w="1415" w:type="dxa"/>
            <w:tcBorders>
              <w:right w:val="nil"/>
            </w:tcBorders>
            <w:shd w:val="clear" w:color="auto" w:fill="auto"/>
            <w:noWrap/>
            <w:vAlign w:val="center"/>
            <w:hideMark/>
          </w:tcPr>
          <w:p w14:paraId="7CF00B07" w14:textId="77777777" w:rsidR="006F39A2" w:rsidRPr="00C641E6" w:rsidRDefault="006F39A2" w:rsidP="002A388B">
            <w:pPr>
              <w:spacing w:after="0"/>
              <w:rPr>
                <w:rFonts w:eastAsia="Times New Roman"/>
                <w:b/>
                <w:bCs/>
                <w:color w:val="000000"/>
              </w:rPr>
            </w:pPr>
            <w:r w:rsidRPr="00C641E6">
              <w:rPr>
                <w:rFonts w:eastAsia="Times New Roman"/>
                <w:b/>
                <w:bCs/>
                <w:color w:val="000000"/>
              </w:rPr>
              <w:t>TOTAL</w:t>
            </w:r>
          </w:p>
        </w:tc>
        <w:tc>
          <w:tcPr>
            <w:tcW w:w="222" w:type="dxa"/>
            <w:tcBorders>
              <w:left w:val="nil"/>
              <w:right w:val="nil"/>
            </w:tcBorders>
            <w:shd w:val="clear" w:color="auto" w:fill="auto"/>
            <w:noWrap/>
            <w:vAlign w:val="center"/>
            <w:hideMark/>
          </w:tcPr>
          <w:p w14:paraId="1FE41377" w14:textId="77777777" w:rsidR="006F39A2" w:rsidRPr="00C641E6" w:rsidRDefault="006F39A2" w:rsidP="002A388B">
            <w:pPr>
              <w:spacing w:after="0"/>
              <w:rPr>
                <w:rFonts w:eastAsia="Times New Roman"/>
                <w:b/>
                <w:bCs/>
                <w:color w:val="000000"/>
              </w:rPr>
            </w:pPr>
          </w:p>
        </w:tc>
        <w:tc>
          <w:tcPr>
            <w:tcW w:w="825" w:type="dxa"/>
            <w:tcBorders>
              <w:left w:val="nil"/>
              <w:right w:val="nil"/>
            </w:tcBorders>
            <w:shd w:val="clear" w:color="auto" w:fill="auto"/>
            <w:noWrap/>
            <w:vAlign w:val="center"/>
            <w:hideMark/>
          </w:tcPr>
          <w:p w14:paraId="0BCB82E4"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 xml:space="preserve">79 </w:t>
            </w:r>
          </w:p>
        </w:tc>
        <w:tc>
          <w:tcPr>
            <w:tcW w:w="674" w:type="dxa"/>
            <w:tcBorders>
              <w:left w:val="nil"/>
              <w:right w:val="nil"/>
            </w:tcBorders>
            <w:shd w:val="clear" w:color="auto" w:fill="auto"/>
            <w:noWrap/>
            <w:vAlign w:val="center"/>
            <w:hideMark/>
          </w:tcPr>
          <w:p w14:paraId="19692352"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 xml:space="preserve">363 </w:t>
            </w:r>
          </w:p>
        </w:tc>
        <w:tc>
          <w:tcPr>
            <w:tcW w:w="663" w:type="dxa"/>
            <w:tcBorders>
              <w:left w:val="nil"/>
              <w:right w:val="nil"/>
            </w:tcBorders>
            <w:shd w:val="clear" w:color="auto" w:fill="auto"/>
            <w:noWrap/>
            <w:vAlign w:val="center"/>
            <w:hideMark/>
          </w:tcPr>
          <w:p w14:paraId="717CC6FF"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 xml:space="preserve">653 </w:t>
            </w:r>
          </w:p>
        </w:tc>
        <w:tc>
          <w:tcPr>
            <w:tcW w:w="663" w:type="dxa"/>
            <w:tcBorders>
              <w:left w:val="nil"/>
              <w:right w:val="nil"/>
            </w:tcBorders>
            <w:shd w:val="clear" w:color="auto" w:fill="auto"/>
            <w:noWrap/>
            <w:vAlign w:val="center"/>
            <w:hideMark/>
          </w:tcPr>
          <w:p w14:paraId="5AEB060B"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 xml:space="preserve">947 </w:t>
            </w:r>
          </w:p>
        </w:tc>
        <w:tc>
          <w:tcPr>
            <w:tcW w:w="719" w:type="dxa"/>
            <w:tcBorders>
              <w:left w:val="nil"/>
              <w:right w:val="nil"/>
            </w:tcBorders>
            <w:shd w:val="clear" w:color="auto" w:fill="auto"/>
            <w:noWrap/>
            <w:vAlign w:val="center"/>
            <w:hideMark/>
          </w:tcPr>
          <w:p w14:paraId="0553B2EF"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 xml:space="preserve">1,243 </w:t>
            </w:r>
          </w:p>
        </w:tc>
        <w:tc>
          <w:tcPr>
            <w:tcW w:w="719" w:type="dxa"/>
            <w:tcBorders>
              <w:left w:val="nil"/>
              <w:right w:val="nil"/>
            </w:tcBorders>
            <w:shd w:val="clear" w:color="auto" w:fill="auto"/>
            <w:noWrap/>
            <w:vAlign w:val="center"/>
            <w:hideMark/>
          </w:tcPr>
          <w:p w14:paraId="7704339E"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 xml:space="preserve">1,538 </w:t>
            </w:r>
          </w:p>
        </w:tc>
        <w:tc>
          <w:tcPr>
            <w:tcW w:w="719" w:type="dxa"/>
            <w:tcBorders>
              <w:left w:val="nil"/>
              <w:right w:val="nil"/>
            </w:tcBorders>
            <w:shd w:val="clear" w:color="auto" w:fill="auto"/>
            <w:noWrap/>
            <w:vAlign w:val="center"/>
            <w:hideMark/>
          </w:tcPr>
          <w:p w14:paraId="773D2876"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 xml:space="preserve">1,834 </w:t>
            </w:r>
          </w:p>
        </w:tc>
        <w:tc>
          <w:tcPr>
            <w:tcW w:w="719" w:type="dxa"/>
            <w:tcBorders>
              <w:left w:val="nil"/>
              <w:right w:val="nil"/>
            </w:tcBorders>
            <w:shd w:val="clear" w:color="auto" w:fill="auto"/>
            <w:noWrap/>
            <w:vAlign w:val="center"/>
            <w:hideMark/>
          </w:tcPr>
          <w:p w14:paraId="00461EA6"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 xml:space="preserve">2,127 </w:t>
            </w:r>
          </w:p>
        </w:tc>
        <w:tc>
          <w:tcPr>
            <w:tcW w:w="719" w:type="dxa"/>
            <w:tcBorders>
              <w:left w:val="nil"/>
              <w:right w:val="nil"/>
            </w:tcBorders>
            <w:shd w:val="clear" w:color="auto" w:fill="auto"/>
            <w:noWrap/>
            <w:vAlign w:val="center"/>
            <w:hideMark/>
          </w:tcPr>
          <w:p w14:paraId="1D126973"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 xml:space="preserve">2,420 </w:t>
            </w:r>
          </w:p>
        </w:tc>
        <w:tc>
          <w:tcPr>
            <w:tcW w:w="778" w:type="dxa"/>
            <w:tcBorders>
              <w:left w:val="nil"/>
              <w:right w:val="nil"/>
            </w:tcBorders>
            <w:shd w:val="clear" w:color="auto" w:fill="auto"/>
            <w:noWrap/>
            <w:vAlign w:val="center"/>
            <w:hideMark/>
          </w:tcPr>
          <w:p w14:paraId="66641B85"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 xml:space="preserve">2,713 </w:t>
            </w:r>
          </w:p>
        </w:tc>
        <w:tc>
          <w:tcPr>
            <w:tcW w:w="719" w:type="dxa"/>
            <w:tcBorders>
              <w:left w:val="nil"/>
              <w:right w:val="nil"/>
            </w:tcBorders>
            <w:shd w:val="clear" w:color="auto" w:fill="auto"/>
            <w:noWrap/>
            <w:vAlign w:val="center"/>
            <w:hideMark/>
          </w:tcPr>
          <w:p w14:paraId="2980B521"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 xml:space="preserve">3,005 </w:t>
            </w:r>
          </w:p>
        </w:tc>
        <w:tc>
          <w:tcPr>
            <w:tcW w:w="840" w:type="dxa"/>
            <w:gridSpan w:val="2"/>
            <w:tcBorders>
              <w:left w:val="nil"/>
            </w:tcBorders>
            <w:shd w:val="clear" w:color="auto" w:fill="auto"/>
            <w:noWrap/>
            <w:vAlign w:val="center"/>
            <w:hideMark/>
          </w:tcPr>
          <w:p w14:paraId="49B17779"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 xml:space="preserve">16,923 </w:t>
            </w:r>
          </w:p>
        </w:tc>
      </w:tr>
    </w:tbl>
    <w:p w14:paraId="38FCC07D" w14:textId="77777777" w:rsidR="005B406B" w:rsidRDefault="005B406B" w:rsidP="006F39A2"/>
    <w:p w14:paraId="3D61CF9D" w14:textId="77777777" w:rsidR="006F39A2" w:rsidRPr="006F39A2" w:rsidRDefault="006F39A2" w:rsidP="006F39A2">
      <w:pPr>
        <w:rPr>
          <w:b/>
        </w:rPr>
      </w:pPr>
      <w:r w:rsidRPr="006F39A2">
        <w:rPr>
          <w:b/>
        </w:rPr>
        <w:t>Electricity emissions factor</w:t>
      </w:r>
    </w:p>
    <w:p w14:paraId="6C6688EF" w14:textId="77777777" w:rsidR="006F39A2" w:rsidRDefault="006F39A2" w:rsidP="006F39A2">
      <w:r>
        <w:t>We determine the avoided emissions of CO</w:t>
      </w:r>
      <w:r w:rsidRPr="00F863D2">
        <w:rPr>
          <w:vertAlign w:val="subscript"/>
        </w:rPr>
        <w:t>2</w:t>
      </w:r>
      <w:r>
        <w:t xml:space="preserve"> per MWh of saved electricity based on the most comprehensive recent assessment for Kazakhstan, conducted for the European Bank for Reconstruction and Development (EBRD) in 2012.  The assessment takes account of official data from the Kazakhstan Electricity Grid Operating Company (KEGOC) and the Ministry of Industry and New Technologies of the Republic of Kazakhstan via the Ministry of Environmental Protection of the Republic of Kazakhstan.  Then the EBRD assessment uses these data in calculations made according to the UNFCCC Tool to Calculate the Emission Factor of an Electricity System (version 2.2.1, EB 63, Annex 19).  </w:t>
      </w:r>
    </w:p>
    <w:p w14:paraId="34A01CEE" w14:textId="77777777" w:rsidR="006F39A2" w:rsidRDefault="006F39A2" w:rsidP="006F39A2">
      <w:r>
        <w:t xml:space="preserve">Using official data from past years and firm projections for the few years after the study’s publication date, EBRD calculated that the electricity emissions factor in Kazakhstan would hold steady at around 1.00 tonne of CO2 emissions per MWh of end-use consumption between 2010 and 2017.   Then, taking account of official investment plans for capacity expansion, including low-carbon renewable and nuclear generation, EBRD projected a decline in the emissions factor to </w:t>
      </w:r>
      <w:r>
        <w:rPr>
          <w:b/>
        </w:rPr>
        <w:t>0.92</w:t>
      </w:r>
      <w:r w:rsidRPr="00E14A55">
        <w:rPr>
          <w:b/>
        </w:rPr>
        <w:t xml:space="preserve"> tCO2/MWh</w:t>
      </w:r>
      <w:r>
        <w:t xml:space="preserve"> starting in 2018.  </w:t>
      </w:r>
    </w:p>
    <w:p w14:paraId="7D82A3B5" w14:textId="77777777" w:rsidR="006F39A2" w:rsidRDefault="006F39A2" w:rsidP="006F39A2">
      <w:pPr>
        <w:spacing w:after="0"/>
        <w:rPr>
          <w:rFonts w:eastAsia="Times New Roman"/>
          <w:bCs/>
          <w:color w:val="000000"/>
        </w:rPr>
      </w:pPr>
    </w:p>
    <w:p w14:paraId="17CF6160" w14:textId="77777777" w:rsidR="006F39A2" w:rsidRPr="00410530" w:rsidRDefault="006F39A2" w:rsidP="006F39A2">
      <w:pPr>
        <w:spacing w:after="0"/>
        <w:jc w:val="center"/>
        <w:rPr>
          <w:rFonts w:eastAsia="Times New Roman"/>
          <w:b/>
          <w:bCs/>
          <w:color w:val="000000"/>
        </w:rPr>
      </w:pPr>
      <w:r w:rsidRPr="00410530">
        <w:rPr>
          <w:rFonts w:eastAsia="Times New Roman"/>
          <w:b/>
          <w:bCs/>
          <w:color w:val="000000"/>
        </w:rPr>
        <w:t>Table E.2.  Demand-side electricity emissions factors for Kazakhstan</w:t>
      </w:r>
      <w:r>
        <w:rPr>
          <w:rFonts w:eastAsia="Times New Roman"/>
          <w:b/>
          <w:bCs/>
          <w:color w:val="000000"/>
        </w:rPr>
        <w:t xml:space="preserve"> </w:t>
      </w:r>
    </w:p>
    <w:p w14:paraId="09D754DA" w14:textId="77777777" w:rsidR="006F39A2" w:rsidRDefault="006F39A2" w:rsidP="006F39A2">
      <w:pPr>
        <w:jc w:val="center"/>
        <w:rPr>
          <w:rFonts w:eastAsia="Times New Roman"/>
          <w:bCs/>
          <w:color w:val="000000"/>
        </w:rPr>
      </w:pPr>
      <w:r>
        <w:rPr>
          <w:rFonts w:eastAsia="Times New Roman"/>
          <w:bCs/>
          <w:color w:val="000000"/>
        </w:rPr>
        <w:t>(tCO</w:t>
      </w:r>
      <w:r w:rsidRPr="00AE75BE">
        <w:rPr>
          <w:rFonts w:eastAsia="Times New Roman"/>
          <w:bCs/>
          <w:color w:val="000000"/>
          <w:vertAlign w:val="subscript"/>
        </w:rPr>
        <w:t>2</w:t>
      </w:r>
      <w:r>
        <w:rPr>
          <w:rFonts w:eastAsia="Times New Roman"/>
          <w:bCs/>
          <w:color w:val="000000"/>
        </w:rPr>
        <w:t>/MWh, from the 2012 EBRD Assessment</w:t>
      </w:r>
      <w:r>
        <w:rPr>
          <w:rStyle w:val="FootnoteReference"/>
          <w:rFonts w:ascii="Calibri" w:eastAsia="Times New Roman" w:hAnsi="Calibri"/>
          <w:color w:val="000000"/>
        </w:rPr>
        <w:footnoteReference w:id="26"/>
      </w:r>
      <w:r>
        <w:rPr>
          <w:rFonts w:eastAsia="Times New Roman"/>
          <w:bCs/>
          <w:color w:val="000000"/>
        </w:rPr>
        <w:t>)</w:t>
      </w:r>
    </w:p>
    <w:tbl>
      <w:tblPr>
        <w:tblW w:w="981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802"/>
        <w:gridCol w:w="802"/>
        <w:gridCol w:w="803"/>
        <w:gridCol w:w="802"/>
        <w:gridCol w:w="803"/>
        <w:gridCol w:w="802"/>
        <w:gridCol w:w="802"/>
        <w:gridCol w:w="803"/>
        <w:gridCol w:w="802"/>
        <w:gridCol w:w="803"/>
      </w:tblGrid>
      <w:tr w:rsidR="006F39A2" w14:paraId="5D16526B" w14:textId="77777777" w:rsidTr="002A388B">
        <w:tc>
          <w:tcPr>
            <w:tcW w:w="1786" w:type="dxa"/>
            <w:shd w:val="clear" w:color="auto" w:fill="D6E3BC"/>
          </w:tcPr>
          <w:p w14:paraId="24DEF2C8" w14:textId="77777777" w:rsidR="006F39A2" w:rsidRPr="002A388B" w:rsidRDefault="006F39A2" w:rsidP="002A388B">
            <w:pPr>
              <w:jc w:val="center"/>
              <w:rPr>
                <w:rFonts w:eastAsia="Times New Roman"/>
                <w:b/>
                <w:bCs/>
                <w:color w:val="000000"/>
              </w:rPr>
            </w:pPr>
            <w:r w:rsidRPr="002A388B">
              <w:rPr>
                <w:rFonts w:eastAsia="Times New Roman"/>
                <w:b/>
                <w:bCs/>
                <w:color w:val="000000"/>
              </w:rPr>
              <w:t>Year</w:t>
            </w:r>
          </w:p>
        </w:tc>
        <w:tc>
          <w:tcPr>
            <w:tcW w:w="802" w:type="dxa"/>
            <w:shd w:val="clear" w:color="auto" w:fill="D6E3BC"/>
          </w:tcPr>
          <w:p w14:paraId="1814B65B" w14:textId="77777777" w:rsidR="006F39A2" w:rsidRPr="002A388B" w:rsidRDefault="006F39A2" w:rsidP="002A388B">
            <w:pPr>
              <w:jc w:val="center"/>
              <w:rPr>
                <w:rFonts w:eastAsia="Times New Roman"/>
                <w:b/>
                <w:bCs/>
                <w:color w:val="000000"/>
              </w:rPr>
            </w:pPr>
            <w:r w:rsidRPr="002A388B">
              <w:rPr>
                <w:rFonts w:eastAsia="Times New Roman"/>
                <w:b/>
                <w:bCs/>
                <w:color w:val="000000"/>
              </w:rPr>
              <w:t>2011</w:t>
            </w:r>
          </w:p>
        </w:tc>
        <w:tc>
          <w:tcPr>
            <w:tcW w:w="802" w:type="dxa"/>
            <w:shd w:val="clear" w:color="auto" w:fill="D6E3BC"/>
          </w:tcPr>
          <w:p w14:paraId="6DA47069" w14:textId="77777777" w:rsidR="006F39A2" w:rsidRPr="002A388B" w:rsidRDefault="006F39A2" w:rsidP="002A388B">
            <w:pPr>
              <w:jc w:val="center"/>
              <w:rPr>
                <w:rFonts w:eastAsia="Times New Roman"/>
                <w:b/>
                <w:bCs/>
                <w:color w:val="000000"/>
              </w:rPr>
            </w:pPr>
            <w:r w:rsidRPr="002A388B">
              <w:rPr>
                <w:rFonts w:eastAsia="Times New Roman"/>
                <w:b/>
                <w:bCs/>
                <w:color w:val="000000"/>
              </w:rPr>
              <w:t>2012</w:t>
            </w:r>
          </w:p>
        </w:tc>
        <w:tc>
          <w:tcPr>
            <w:tcW w:w="803" w:type="dxa"/>
            <w:shd w:val="clear" w:color="auto" w:fill="D6E3BC"/>
          </w:tcPr>
          <w:p w14:paraId="5879648E" w14:textId="77777777" w:rsidR="006F39A2" w:rsidRPr="002A388B" w:rsidRDefault="006F39A2" w:rsidP="002A388B">
            <w:pPr>
              <w:jc w:val="center"/>
              <w:rPr>
                <w:rFonts w:eastAsia="Times New Roman"/>
                <w:b/>
                <w:bCs/>
                <w:color w:val="000000"/>
              </w:rPr>
            </w:pPr>
            <w:r w:rsidRPr="002A388B">
              <w:rPr>
                <w:rFonts w:eastAsia="Times New Roman"/>
                <w:b/>
                <w:bCs/>
                <w:color w:val="000000"/>
              </w:rPr>
              <w:t>2013</w:t>
            </w:r>
          </w:p>
        </w:tc>
        <w:tc>
          <w:tcPr>
            <w:tcW w:w="802" w:type="dxa"/>
            <w:shd w:val="clear" w:color="auto" w:fill="D6E3BC"/>
          </w:tcPr>
          <w:p w14:paraId="44137187" w14:textId="77777777" w:rsidR="006F39A2" w:rsidRPr="002A388B" w:rsidRDefault="006F39A2" w:rsidP="002A388B">
            <w:pPr>
              <w:jc w:val="center"/>
              <w:rPr>
                <w:rFonts w:eastAsia="Times New Roman"/>
                <w:b/>
                <w:bCs/>
                <w:color w:val="000000"/>
              </w:rPr>
            </w:pPr>
            <w:r w:rsidRPr="002A388B">
              <w:rPr>
                <w:rFonts w:eastAsia="Times New Roman"/>
                <w:b/>
                <w:bCs/>
                <w:color w:val="000000"/>
              </w:rPr>
              <w:t>2014</w:t>
            </w:r>
          </w:p>
        </w:tc>
        <w:tc>
          <w:tcPr>
            <w:tcW w:w="803" w:type="dxa"/>
            <w:shd w:val="clear" w:color="auto" w:fill="D6E3BC"/>
          </w:tcPr>
          <w:p w14:paraId="38F72EFF" w14:textId="77777777" w:rsidR="006F39A2" w:rsidRPr="002A388B" w:rsidRDefault="006F39A2" w:rsidP="002A388B">
            <w:pPr>
              <w:jc w:val="center"/>
              <w:rPr>
                <w:rFonts w:eastAsia="Times New Roman"/>
                <w:b/>
                <w:bCs/>
                <w:color w:val="000000"/>
              </w:rPr>
            </w:pPr>
            <w:r w:rsidRPr="002A388B">
              <w:rPr>
                <w:rFonts w:eastAsia="Times New Roman"/>
                <w:b/>
                <w:bCs/>
                <w:color w:val="000000"/>
              </w:rPr>
              <w:t>2015</w:t>
            </w:r>
          </w:p>
        </w:tc>
        <w:tc>
          <w:tcPr>
            <w:tcW w:w="802" w:type="dxa"/>
            <w:shd w:val="clear" w:color="auto" w:fill="D6E3BC"/>
          </w:tcPr>
          <w:p w14:paraId="7DD2B623" w14:textId="77777777" w:rsidR="006F39A2" w:rsidRPr="002A388B" w:rsidRDefault="006F39A2" w:rsidP="002A388B">
            <w:pPr>
              <w:jc w:val="center"/>
              <w:rPr>
                <w:rFonts w:eastAsia="Times New Roman"/>
                <w:b/>
                <w:bCs/>
                <w:color w:val="000000"/>
              </w:rPr>
            </w:pPr>
            <w:r w:rsidRPr="002A388B">
              <w:rPr>
                <w:rFonts w:eastAsia="Times New Roman"/>
                <w:b/>
                <w:bCs/>
                <w:color w:val="000000"/>
              </w:rPr>
              <w:t>2016</w:t>
            </w:r>
          </w:p>
        </w:tc>
        <w:tc>
          <w:tcPr>
            <w:tcW w:w="802" w:type="dxa"/>
            <w:shd w:val="clear" w:color="auto" w:fill="D6E3BC"/>
          </w:tcPr>
          <w:p w14:paraId="17A26430" w14:textId="77777777" w:rsidR="006F39A2" w:rsidRPr="002A388B" w:rsidRDefault="006F39A2" w:rsidP="002A388B">
            <w:pPr>
              <w:jc w:val="center"/>
              <w:rPr>
                <w:rFonts w:eastAsia="Times New Roman"/>
                <w:b/>
                <w:bCs/>
                <w:color w:val="000000"/>
              </w:rPr>
            </w:pPr>
            <w:r w:rsidRPr="002A388B">
              <w:rPr>
                <w:rFonts w:eastAsia="Times New Roman"/>
                <w:b/>
                <w:bCs/>
                <w:color w:val="000000"/>
              </w:rPr>
              <w:t>2017</w:t>
            </w:r>
          </w:p>
        </w:tc>
        <w:tc>
          <w:tcPr>
            <w:tcW w:w="803" w:type="dxa"/>
            <w:shd w:val="clear" w:color="auto" w:fill="D6E3BC"/>
          </w:tcPr>
          <w:p w14:paraId="4BEA487F" w14:textId="77777777" w:rsidR="006F39A2" w:rsidRPr="002A388B" w:rsidRDefault="006F39A2" w:rsidP="002A388B">
            <w:pPr>
              <w:jc w:val="center"/>
              <w:rPr>
                <w:rFonts w:eastAsia="Times New Roman"/>
                <w:b/>
                <w:bCs/>
                <w:color w:val="000000"/>
              </w:rPr>
            </w:pPr>
            <w:r w:rsidRPr="002A388B">
              <w:rPr>
                <w:rFonts w:eastAsia="Times New Roman"/>
                <w:b/>
                <w:bCs/>
                <w:color w:val="000000"/>
              </w:rPr>
              <w:t>2018</w:t>
            </w:r>
          </w:p>
        </w:tc>
        <w:tc>
          <w:tcPr>
            <w:tcW w:w="802" w:type="dxa"/>
            <w:shd w:val="clear" w:color="auto" w:fill="D6E3BC"/>
          </w:tcPr>
          <w:p w14:paraId="75EC1FC7" w14:textId="77777777" w:rsidR="006F39A2" w:rsidRPr="002A388B" w:rsidRDefault="006F39A2" w:rsidP="002A388B">
            <w:pPr>
              <w:jc w:val="center"/>
              <w:rPr>
                <w:rFonts w:eastAsia="Times New Roman"/>
                <w:b/>
                <w:bCs/>
                <w:color w:val="000000"/>
              </w:rPr>
            </w:pPr>
            <w:r w:rsidRPr="002A388B">
              <w:rPr>
                <w:rFonts w:eastAsia="Times New Roman"/>
                <w:b/>
                <w:bCs/>
                <w:color w:val="000000"/>
              </w:rPr>
              <w:t>2019</w:t>
            </w:r>
          </w:p>
        </w:tc>
        <w:tc>
          <w:tcPr>
            <w:tcW w:w="803" w:type="dxa"/>
            <w:shd w:val="clear" w:color="auto" w:fill="D6E3BC"/>
          </w:tcPr>
          <w:p w14:paraId="7E8C07DB" w14:textId="77777777" w:rsidR="006F39A2" w:rsidRPr="002A388B" w:rsidRDefault="006F39A2" w:rsidP="002A388B">
            <w:pPr>
              <w:jc w:val="center"/>
              <w:rPr>
                <w:rFonts w:eastAsia="Times New Roman"/>
                <w:b/>
                <w:bCs/>
                <w:color w:val="000000"/>
              </w:rPr>
            </w:pPr>
            <w:r w:rsidRPr="002A388B">
              <w:rPr>
                <w:rFonts w:eastAsia="Times New Roman"/>
                <w:b/>
                <w:bCs/>
                <w:color w:val="000000"/>
              </w:rPr>
              <w:t>2020</w:t>
            </w:r>
          </w:p>
        </w:tc>
      </w:tr>
      <w:tr w:rsidR="006F39A2" w14:paraId="1A809C7C" w14:textId="77777777" w:rsidTr="002A388B">
        <w:tc>
          <w:tcPr>
            <w:tcW w:w="1786" w:type="dxa"/>
            <w:shd w:val="clear" w:color="auto" w:fill="auto"/>
          </w:tcPr>
          <w:p w14:paraId="3C64C86F" w14:textId="77777777" w:rsidR="006F39A2" w:rsidRPr="002A388B" w:rsidRDefault="006F39A2" w:rsidP="002A388B">
            <w:pPr>
              <w:jc w:val="center"/>
              <w:rPr>
                <w:rFonts w:eastAsia="Times New Roman"/>
                <w:bCs/>
                <w:color w:val="000000"/>
              </w:rPr>
            </w:pPr>
            <w:r w:rsidRPr="002A388B">
              <w:rPr>
                <w:rFonts w:eastAsia="Times New Roman"/>
                <w:bCs/>
                <w:color w:val="000000"/>
              </w:rPr>
              <w:t>Emissions factor, tCO</w:t>
            </w:r>
            <w:r w:rsidRPr="002A388B">
              <w:rPr>
                <w:rFonts w:eastAsia="Times New Roman"/>
                <w:bCs/>
                <w:color w:val="000000"/>
                <w:vertAlign w:val="subscript"/>
              </w:rPr>
              <w:t>2</w:t>
            </w:r>
            <w:r w:rsidRPr="002A388B">
              <w:rPr>
                <w:rFonts w:eastAsia="Times New Roman"/>
                <w:bCs/>
                <w:color w:val="000000"/>
              </w:rPr>
              <w:t>/MWh</w:t>
            </w:r>
          </w:p>
        </w:tc>
        <w:tc>
          <w:tcPr>
            <w:tcW w:w="802" w:type="dxa"/>
            <w:shd w:val="clear" w:color="auto" w:fill="auto"/>
          </w:tcPr>
          <w:p w14:paraId="016A23F1" w14:textId="77777777" w:rsidR="006F39A2" w:rsidRPr="002A388B" w:rsidRDefault="006F39A2" w:rsidP="002A388B">
            <w:pPr>
              <w:jc w:val="center"/>
              <w:rPr>
                <w:rFonts w:eastAsia="Times New Roman"/>
                <w:bCs/>
                <w:color w:val="000000"/>
              </w:rPr>
            </w:pPr>
            <w:r w:rsidRPr="002A388B">
              <w:rPr>
                <w:rFonts w:eastAsia="Times New Roman"/>
                <w:bCs/>
                <w:color w:val="000000"/>
              </w:rPr>
              <w:t>1.00</w:t>
            </w:r>
          </w:p>
        </w:tc>
        <w:tc>
          <w:tcPr>
            <w:tcW w:w="802" w:type="dxa"/>
            <w:shd w:val="clear" w:color="auto" w:fill="auto"/>
          </w:tcPr>
          <w:p w14:paraId="5FF19151" w14:textId="77777777" w:rsidR="006F39A2" w:rsidRPr="002A388B" w:rsidRDefault="006F39A2" w:rsidP="002A388B">
            <w:pPr>
              <w:jc w:val="center"/>
              <w:rPr>
                <w:rFonts w:eastAsia="Times New Roman"/>
                <w:bCs/>
                <w:color w:val="000000"/>
              </w:rPr>
            </w:pPr>
            <w:r w:rsidRPr="002A388B">
              <w:rPr>
                <w:rFonts w:eastAsia="Times New Roman"/>
                <w:bCs/>
                <w:color w:val="000000"/>
              </w:rPr>
              <w:t>1.00</w:t>
            </w:r>
          </w:p>
        </w:tc>
        <w:tc>
          <w:tcPr>
            <w:tcW w:w="803" w:type="dxa"/>
            <w:shd w:val="clear" w:color="auto" w:fill="auto"/>
          </w:tcPr>
          <w:p w14:paraId="5160B62E" w14:textId="77777777" w:rsidR="006F39A2" w:rsidRPr="002A388B" w:rsidRDefault="006F39A2" w:rsidP="002A388B">
            <w:pPr>
              <w:jc w:val="center"/>
              <w:rPr>
                <w:rFonts w:eastAsia="Times New Roman"/>
                <w:bCs/>
                <w:color w:val="000000"/>
              </w:rPr>
            </w:pPr>
            <w:r w:rsidRPr="002A388B">
              <w:rPr>
                <w:rFonts w:eastAsia="Times New Roman"/>
                <w:bCs/>
                <w:color w:val="000000"/>
              </w:rPr>
              <w:t>1.00</w:t>
            </w:r>
          </w:p>
        </w:tc>
        <w:tc>
          <w:tcPr>
            <w:tcW w:w="802" w:type="dxa"/>
            <w:shd w:val="clear" w:color="auto" w:fill="auto"/>
          </w:tcPr>
          <w:p w14:paraId="0639DB48" w14:textId="77777777" w:rsidR="006F39A2" w:rsidRPr="002A388B" w:rsidRDefault="006F39A2" w:rsidP="002A388B">
            <w:pPr>
              <w:jc w:val="center"/>
              <w:rPr>
                <w:rFonts w:eastAsia="Times New Roman"/>
                <w:bCs/>
                <w:color w:val="000000"/>
              </w:rPr>
            </w:pPr>
            <w:r w:rsidRPr="002A388B">
              <w:rPr>
                <w:rFonts w:eastAsia="Times New Roman"/>
                <w:bCs/>
                <w:color w:val="000000"/>
              </w:rPr>
              <w:t>1.00</w:t>
            </w:r>
          </w:p>
        </w:tc>
        <w:tc>
          <w:tcPr>
            <w:tcW w:w="803" w:type="dxa"/>
            <w:shd w:val="clear" w:color="auto" w:fill="auto"/>
          </w:tcPr>
          <w:p w14:paraId="749E0117" w14:textId="77777777" w:rsidR="006F39A2" w:rsidRPr="002A388B" w:rsidRDefault="006F39A2" w:rsidP="002A388B">
            <w:pPr>
              <w:jc w:val="center"/>
              <w:rPr>
                <w:rFonts w:eastAsia="Times New Roman"/>
                <w:bCs/>
                <w:color w:val="000000"/>
              </w:rPr>
            </w:pPr>
            <w:r w:rsidRPr="002A388B">
              <w:rPr>
                <w:rFonts w:eastAsia="Times New Roman"/>
                <w:bCs/>
                <w:color w:val="000000"/>
              </w:rPr>
              <w:t>1.00</w:t>
            </w:r>
          </w:p>
        </w:tc>
        <w:tc>
          <w:tcPr>
            <w:tcW w:w="802" w:type="dxa"/>
            <w:shd w:val="clear" w:color="auto" w:fill="auto"/>
          </w:tcPr>
          <w:p w14:paraId="6C9CC870" w14:textId="77777777" w:rsidR="006F39A2" w:rsidRPr="002A388B" w:rsidRDefault="006F39A2" w:rsidP="002A388B">
            <w:pPr>
              <w:jc w:val="center"/>
              <w:rPr>
                <w:rFonts w:eastAsia="Times New Roman"/>
                <w:bCs/>
                <w:color w:val="000000"/>
              </w:rPr>
            </w:pPr>
            <w:r w:rsidRPr="002A388B">
              <w:rPr>
                <w:rFonts w:eastAsia="Times New Roman"/>
                <w:bCs/>
                <w:color w:val="000000"/>
              </w:rPr>
              <w:t>1.00</w:t>
            </w:r>
          </w:p>
        </w:tc>
        <w:tc>
          <w:tcPr>
            <w:tcW w:w="802" w:type="dxa"/>
            <w:shd w:val="clear" w:color="auto" w:fill="auto"/>
          </w:tcPr>
          <w:p w14:paraId="55C25EE8" w14:textId="77777777" w:rsidR="006F39A2" w:rsidRPr="002A388B" w:rsidRDefault="006F39A2" w:rsidP="002A388B">
            <w:pPr>
              <w:jc w:val="center"/>
              <w:rPr>
                <w:rFonts w:eastAsia="Times New Roman"/>
                <w:bCs/>
                <w:color w:val="000000"/>
              </w:rPr>
            </w:pPr>
            <w:r w:rsidRPr="002A388B">
              <w:rPr>
                <w:rFonts w:eastAsia="Times New Roman"/>
                <w:bCs/>
                <w:color w:val="000000"/>
              </w:rPr>
              <w:t>1.00</w:t>
            </w:r>
          </w:p>
        </w:tc>
        <w:tc>
          <w:tcPr>
            <w:tcW w:w="803" w:type="dxa"/>
            <w:shd w:val="clear" w:color="auto" w:fill="auto"/>
          </w:tcPr>
          <w:p w14:paraId="1CBFCB9E" w14:textId="77777777" w:rsidR="006F39A2" w:rsidRPr="002A388B" w:rsidRDefault="006F39A2" w:rsidP="002A388B">
            <w:pPr>
              <w:jc w:val="center"/>
              <w:rPr>
                <w:rFonts w:eastAsia="Times New Roman"/>
                <w:bCs/>
                <w:color w:val="000000"/>
              </w:rPr>
            </w:pPr>
            <w:r w:rsidRPr="002A388B">
              <w:rPr>
                <w:rFonts w:eastAsia="Times New Roman"/>
                <w:bCs/>
                <w:color w:val="000000"/>
              </w:rPr>
              <w:t>0.918</w:t>
            </w:r>
          </w:p>
        </w:tc>
        <w:tc>
          <w:tcPr>
            <w:tcW w:w="802" w:type="dxa"/>
            <w:shd w:val="clear" w:color="auto" w:fill="auto"/>
          </w:tcPr>
          <w:p w14:paraId="04F31E01" w14:textId="77777777" w:rsidR="006F39A2" w:rsidRPr="002A388B" w:rsidRDefault="006F39A2" w:rsidP="002A388B">
            <w:pPr>
              <w:jc w:val="center"/>
              <w:rPr>
                <w:rFonts w:eastAsia="Times New Roman"/>
                <w:bCs/>
                <w:color w:val="000000"/>
              </w:rPr>
            </w:pPr>
            <w:r w:rsidRPr="002A388B">
              <w:rPr>
                <w:rFonts w:eastAsia="Times New Roman"/>
                <w:bCs/>
                <w:color w:val="000000"/>
              </w:rPr>
              <w:t>0.921</w:t>
            </w:r>
          </w:p>
        </w:tc>
        <w:tc>
          <w:tcPr>
            <w:tcW w:w="803" w:type="dxa"/>
            <w:shd w:val="clear" w:color="auto" w:fill="auto"/>
          </w:tcPr>
          <w:p w14:paraId="7DD2C947" w14:textId="77777777" w:rsidR="006F39A2" w:rsidRPr="002A388B" w:rsidRDefault="006F39A2" w:rsidP="002A388B">
            <w:pPr>
              <w:jc w:val="center"/>
              <w:rPr>
                <w:rFonts w:eastAsia="Times New Roman"/>
                <w:bCs/>
                <w:color w:val="000000"/>
              </w:rPr>
            </w:pPr>
            <w:r w:rsidRPr="002A388B">
              <w:rPr>
                <w:rFonts w:eastAsia="Times New Roman"/>
                <w:bCs/>
                <w:color w:val="000000"/>
              </w:rPr>
              <w:t>0.919</w:t>
            </w:r>
          </w:p>
        </w:tc>
      </w:tr>
    </w:tbl>
    <w:p w14:paraId="530005E8" w14:textId="77777777" w:rsidR="006F39A2" w:rsidRDefault="006F39A2" w:rsidP="006F39A2">
      <w:pPr>
        <w:jc w:val="center"/>
        <w:rPr>
          <w:rFonts w:eastAsia="Times New Roman"/>
          <w:bCs/>
          <w:color w:val="000000"/>
        </w:rPr>
      </w:pPr>
    </w:p>
    <w:p w14:paraId="42EF6C59" w14:textId="77777777" w:rsidR="006F39A2" w:rsidRPr="00252162" w:rsidRDefault="006F39A2" w:rsidP="006F39A2">
      <w:pPr>
        <w:rPr>
          <w:rFonts w:eastAsia="Times New Roman"/>
          <w:bCs/>
          <w:color w:val="000000"/>
        </w:rPr>
      </w:pPr>
      <w:r w:rsidRPr="00252162">
        <w:rPr>
          <w:rFonts w:eastAsia="Times New Roman"/>
          <w:bCs/>
          <w:color w:val="000000"/>
        </w:rPr>
        <w:t xml:space="preserve">The decline in emissions factor between 2010-2017 and 2018-2020 in the EBRD study is attributable specifically to the forecasted entry into operation of about 540 MW in non-hydro renewable energy and 600 MW in nuclear power stations starting in 2018.  This was a reasonable assumption when the EBRD study was completed in 2012.   But it is now clear that the renewables component will not be implemented by 2018 at nearly the anticipated scale, with current installed non-hydro renewable capacity at less than 10 MW nationwide.  Furthermore, the sites of the nuclear power plants have not yet even been selected, and now entry into operation is expected no sooner than 2025.   It is therefore quite plausible that the emissions factor for Kazakhstan will stay at 1.00 tCO2/MWh well past 2020. </w:t>
      </w:r>
    </w:p>
    <w:p w14:paraId="761C6EB7" w14:textId="77777777" w:rsidR="006F39A2" w:rsidRDefault="006F39A2" w:rsidP="006F39A2">
      <w:pPr>
        <w:rPr>
          <w:rFonts w:eastAsia="Times New Roman"/>
          <w:bCs/>
          <w:color w:val="000000"/>
        </w:rPr>
      </w:pPr>
      <w:r w:rsidRPr="00252162">
        <w:rPr>
          <w:rFonts w:eastAsia="Times New Roman"/>
          <w:bCs/>
          <w:color w:val="000000"/>
        </w:rPr>
        <w:t xml:space="preserve">Nevertheless, we recognize countervailing uncertainty, including the possibility that Kazakhstan’s ambitions to expand renewables could be realized quickly in the early 2020s.  Considering this uncertainty, as well as the need to be conservative about claims of potential GHG emissions reductions, we contend that the emissions factor of 0.919 tCO2/MWh for the year 2020 remains the best one to use to calculate emissions reduction potential for the project.  </w:t>
      </w:r>
    </w:p>
    <w:p w14:paraId="443007B4" w14:textId="77777777" w:rsidR="006F39A2" w:rsidRPr="006F39A2" w:rsidRDefault="005B406B" w:rsidP="006F39A2">
      <w:pPr>
        <w:rPr>
          <w:b/>
        </w:rPr>
      </w:pPr>
      <w:r>
        <w:rPr>
          <w:b/>
        </w:rPr>
        <w:t>Potential</w:t>
      </w:r>
      <w:r w:rsidRPr="006F39A2">
        <w:rPr>
          <w:b/>
        </w:rPr>
        <w:t xml:space="preserve"> </w:t>
      </w:r>
      <w:r w:rsidR="006F39A2" w:rsidRPr="006F39A2">
        <w:rPr>
          <w:b/>
        </w:rPr>
        <w:t xml:space="preserve">avoided emissions from </w:t>
      </w:r>
      <w:r>
        <w:rPr>
          <w:b/>
        </w:rPr>
        <w:t xml:space="preserve">“best </w:t>
      </w:r>
      <w:r w:rsidR="006F39A2" w:rsidRPr="006F39A2">
        <w:rPr>
          <w:b/>
        </w:rPr>
        <w:t>MEPS</w:t>
      </w:r>
      <w:r>
        <w:rPr>
          <w:b/>
        </w:rPr>
        <w:t>”</w:t>
      </w:r>
    </w:p>
    <w:p w14:paraId="01A45F5C" w14:textId="77777777" w:rsidR="006F39A2" w:rsidRDefault="006F39A2" w:rsidP="006F39A2">
      <w:pPr>
        <w:rPr>
          <w:rFonts w:eastAsia="Times New Roman"/>
          <w:bCs/>
          <w:color w:val="000000"/>
        </w:rPr>
      </w:pPr>
      <w:r w:rsidRPr="00252162">
        <w:rPr>
          <w:rFonts w:eastAsia="Times New Roman"/>
          <w:bCs/>
          <w:color w:val="000000"/>
        </w:rPr>
        <w:t>Table E.3 below shows avoided CO</w:t>
      </w:r>
      <w:r w:rsidRPr="00252162">
        <w:rPr>
          <w:rFonts w:eastAsia="Times New Roman"/>
          <w:bCs/>
          <w:color w:val="000000"/>
          <w:vertAlign w:val="subscript"/>
        </w:rPr>
        <w:t>2</w:t>
      </w:r>
      <w:r w:rsidRPr="00252162">
        <w:rPr>
          <w:rFonts w:eastAsia="Times New Roman"/>
          <w:bCs/>
          <w:color w:val="000000"/>
        </w:rPr>
        <w:t xml:space="preserve"> emissions associated with the potential electricity savings</w:t>
      </w:r>
      <w:r>
        <w:rPr>
          <w:rFonts w:eastAsia="Times New Roman"/>
          <w:bCs/>
          <w:color w:val="000000"/>
        </w:rPr>
        <w:t xml:space="preserve"> presented in Table E.1</w:t>
      </w:r>
      <w:r w:rsidRPr="00252162">
        <w:rPr>
          <w:rFonts w:eastAsia="Times New Roman"/>
          <w:bCs/>
          <w:color w:val="000000"/>
        </w:rPr>
        <w:t xml:space="preserve"> and </w:t>
      </w:r>
      <w:r>
        <w:rPr>
          <w:rFonts w:eastAsia="Times New Roman"/>
          <w:bCs/>
          <w:color w:val="000000"/>
        </w:rPr>
        <w:t>the EBRD emissions factor for 2020, as explained above</w:t>
      </w:r>
      <w:r w:rsidRPr="00252162">
        <w:rPr>
          <w:rFonts w:eastAsia="Times New Roman"/>
          <w:bCs/>
          <w:color w:val="000000"/>
        </w:rPr>
        <w:t>.</w:t>
      </w:r>
    </w:p>
    <w:tbl>
      <w:tblPr>
        <w:tblW w:w="10385" w:type="dxa"/>
        <w:jc w:val="center"/>
        <w:tblBorders>
          <w:insideV w:val="single" w:sz="4" w:space="0" w:color="auto"/>
        </w:tblBorders>
        <w:tblLook w:val="04A0" w:firstRow="1" w:lastRow="0" w:firstColumn="1" w:lastColumn="0" w:noHBand="0" w:noVBand="1"/>
      </w:tblPr>
      <w:tblGrid>
        <w:gridCol w:w="1415"/>
        <w:gridCol w:w="222"/>
        <w:gridCol w:w="825"/>
        <w:gridCol w:w="663"/>
        <w:gridCol w:w="663"/>
        <w:gridCol w:w="663"/>
        <w:gridCol w:w="719"/>
        <w:gridCol w:w="719"/>
        <w:gridCol w:w="719"/>
        <w:gridCol w:w="719"/>
        <w:gridCol w:w="730"/>
        <w:gridCol w:w="778"/>
        <w:gridCol w:w="719"/>
        <w:gridCol w:w="831"/>
      </w:tblGrid>
      <w:tr w:rsidR="006F39A2" w:rsidRPr="00C641E6" w14:paraId="64994C8F" w14:textId="77777777" w:rsidTr="002A388B">
        <w:trPr>
          <w:trHeight w:val="369"/>
          <w:jc w:val="center"/>
        </w:trPr>
        <w:tc>
          <w:tcPr>
            <w:tcW w:w="10385" w:type="dxa"/>
            <w:gridSpan w:val="14"/>
            <w:shd w:val="clear" w:color="auto" w:fill="auto"/>
            <w:noWrap/>
            <w:vAlign w:val="center"/>
            <w:hideMark/>
          </w:tcPr>
          <w:p w14:paraId="19EAED2B" w14:textId="77777777" w:rsidR="006F39A2" w:rsidRPr="00C641E6" w:rsidRDefault="006F39A2" w:rsidP="002A388B">
            <w:pPr>
              <w:spacing w:after="0"/>
              <w:jc w:val="center"/>
              <w:rPr>
                <w:rFonts w:eastAsia="Times New Roman"/>
                <w:b/>
                <w:bCs/>
                <w:color w:val="000000"/>
              </w:rPr>
            </w:pPr>
            <w:r>
              <w:rPr>
                <w:rFonts w:eastAsia="Times New Roman"/>
                <w:b/>
                <w:bCs/>
                <w:color w:val="000000"/>
              </w:rPr>
              <w:t>Table E.3.  Potential a</w:t>
            </w:r>
            <w:r w:rsidRPr="00C641E6">
              <w:rPr>
                <w:rFonts w:eastAsia="Times New Roman"/>
                <w:b/>
                <w:bCs/>
                <w:color w:val="000000"/>
              </w:rPr>
              <w:t>voided CO</w:t>
            </w:r>
            <w:r w:rsidRPr="00615A89">
              <w:rPr>
                <w:rFonts w:eastAsia="Times New Roman"/>
                <w:b/>
                <w:bCs/>
                <w:color w:val="000000"/>
                <w:vertAlign w:val="subscript"/>
              </w:rPr>
              <w:t>2</w:t>
            </w:r>
            <w:r w:rsidRPr="00C641E6">
              <w:rPr>
                <w:rFonts w:eastAsia="Times New Roman"/>
                <w:b/>
                <w:bCs/>
                <w:color w:val="000000"/>
              </w:rPr>
              <w:t xml:space="preserve"> emissions per year</w:t>
            </w:r>
            <w:r>
              <w:rPr>
                <w:rFonts w:eastAsia="Times New Roman"/>
                <w:b/>
                <w:bCs/>
                <w:color w:val="000000"/>
              </w:rPr>
              <w:t xml:space="preserve"> from “Best MEPS” </w:t>
            </w:r>
            <w:r w:rsidRPr="00C641E6">
              <w:rPr>
                <w:rFonts w:eastAsia="Times New Roman"/>
                <w:b/>
                <w:bCs/>
                <w:color w:val="000000"/>
              </w:rPr>
              <w:t xml:space="preserve"> (thousand tonnes)</w:t>
            </w:r>
          </w:p>
        </w:tc>
      </w:tr>
      <w:tr w:rsidR="006F39A2" w:rsidRPr="00C641E6" w14:paraId="629C5269" w14:textId="77777777" w:rsidTr="006F39A2">
        <w:trPr>
          <w:trHeight w:val="288"/>
          <w:jc w:val="center"/>
        </w:trPr>
        <w:tc>
          <w:tcPr>
            <w:tcW w:w="1415" w:type="dxa"/>
            <w:tcBorders>
              <w:right w:val="nil"/>
            </w:tcBorders>
            <w:shd w:val="clear" w:color="auto" w:fill="auto"/>
            <w:noWrap/>
            <w:vAlign w:val="center"/>
            <w:hideMark/>
          </w:tcPr>
          <w:p w14:paraId="681AE94B" w14:textId="77777777" w:rsidR="006F39A2" w:rsidRPr="00C641E6" w:rsidRDefault="006F39A2" w:rsidP="002A388B">
            <w:pPr>
              <w:spacing w:after="0"/>
              <w:rPr>
                <w:rFonts w:eastAsia="Times New Roman"/>
                <w:b/>
                <w:bCs/>
                <w:color w:val="000000"/>
              </w:rPr>
            </w:pPr>
          </w:p>
        </w:tc>
        <w:tc>
          <w:tcPr>
            <w:tcW w:w="222" w:type="dxa"/>
            <w:tcBorders>
              <w:left w:val="nil"/>
              <w:right w:val="nil"/>
            </w:tcBorders>
            <w:shd w:val="clear" w:color="auto" w:fill="auto"/>
            <w:noWrap/>
            <w:vAlign w:val="center"/>
            <w:hideMark/>
          </w:tcPr>
          <w:p w14:paraId="6B74D496" w14:textId="77777777" w:rsidR="006F39A2" w:rsidRPr="00C641E6" w:rsidRDefault="006F39A2" w:rsidP="002A388B">
            <w:pPr>
              <w:spacing w:after="0"/>
              <w:rPr>
                <w:rFonts w:eastAsia="Times New Roman"/>
                <w:b/>
                <w:bCs/>
                <w:color w:val="000000"/>
              </w:rPr>
            </w:pPr>
          </w:p>
        </w:tc>
        <w:tc>
          <w:tcPr>
            <w:tcW w:w="825" w:type="dxa"/>
            <w:tcBorders>
              <w:left w:val="nil"/>
              <w:right w:val="nil"/>
            </w:tcBorders>
            <w:shd w:val="clear" w:color="auto" w:fill="D6E3BC"/>
            <w:noWrap/>
            <w:vAlign w:val="center"/>
            <w:hideMark/>
          </w:tcPr>
          <w:p w14:paraId="7C0C5F5F"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2020</w:t>
            </w:r>
          </w:p>
        </w:tc>
        <w:tc>
          <w:tcPr>
            <w:tcW w:w="663" w:type="dxa"/>
            <w:tcBorders>
              <w:left w:val="nil"/>
              <w:right w:val="nil"/>
            </w:tcBorders>
            <w:shd w:val="clear" w:color="auto" w:fill="D6E3BC"/>
            <w:noWrap/>
            <w:vAlign w:val="center"/>
            <w:hideMark/>
          </w:tcPr>
          <w:p w14:paraId="01B3BA79"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2021</w:t>
            </w:r>
          </w:p>
        </w:tc>
        <w:tc>
          <w:tcPr>
            <w:tcW w:w="663" w:type="dxa"/>
            <w:tcBorders>
              <w:left w:val="nil"/>
              <w:right w:val="nil"/>
            </w:tcBorders>
            <w:shd w:val="clear" w:color="auto" w:fill="D6E3BC"/>
            <w:noWrap/>
            <w:vAlign w:val="center"/>
            <w:hideMark/>
          </w:tcPr>
          <w:p w14:paraId="67056A47"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2022</w:t>
            </w:r>
          </w:p>
        </w:tc>
        <w:tc>
          <w:tcPr>
            <w:tcW w:w="663" w:type="dxa"/>
            <w:tcBorders>
              <w:left w:val="nil"/>
              <w:right w:val="nil"/>
            </w:tcBorders>
            <w:shd w:val="clear" w:color="auto" w:fill="D6E3BC"/>
            <w:noWrap/>
            <w:vAlign w:val="center"/>
            <w:hideMark/>
          </w:tcPr>
          <w:p w14:paraId="55CB1A15"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2023</w:t>
            </w:r>
          </w:p>
        </w:tc>
        <w:tc>
          <w:tcPr>
            <w:tcW w:w="719" w:type="dxa"/>
            <w:tcBorders>
              <w:left w:val="nil"/>
              <w:right w:val="nil"/>
            </w:tcBorders>
            <w:shd w:val="clear" w:color="auto" w:fill="D6E3BC"/>
            <w:noWrap/>
            <w:vAlign w:val="center"/>
            <w:hideMark/>
          </w:tcPr>
          <w:p w14:paraId="6BB484DF"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2024</w:t>
            </w:r>
          </w:p>
        </w:tc>
        <w:tc>
          <w:tcPr>
            <w:tcW w:w="719" w:type="dxa"/>
            <w:tcBorders>
              <w:left w:val="nil"/>
              <w:right w:val="nil"/>
            </w:tcBorders>
            <w:shd w:val="clear" w:color="auto" w:fill="D6E3BC"/>
            <w:noWrap/>
            <w:vAlign w:val="center"/>
            <w:hideMark/>
          </w:tcPr>
          <w:p w14:paraId="075A58C6"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2025</w:t>
            </w:r>
          </w:p>
        </w:tc>
        <w:tc>
          <w:tcPr>
            <w:tcW w:w="719" w:type="dxa"/>
            <w:tcBorders>
              <w:left w:val="nil"/>
              <w:right w:val="nil"/>
            </w:tcBorders>
            <w:shd w:val="clear" w:color="auto" w:fill="D6E3BC"/>
            <w:noWrap/>
            <w:vAlign w:val="center"/>
            <w:hideMark/>
          </w:tcPr>
          <w:p w14:paraId="300C5DDA"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2026</w:t>
            </w:r>
          </w:p>
        </w:tc>
        <w:tc>
          <w:tcPr>
            <w:tcW w:w="719" w:type="dxa"/>
            <w:tcBorders>
              <w:left w:val="nil"/>
              <w:right w:val="nil"/>
            </w:tcBorders>
            <w:shd w:val="clear" w:color="auto" w:fill="D6E3BC"/>
            <w:noWrap/>
            <w:vAlign w:val="center"/>
            <w:hideMark/>
          </w:tcPr>
          <w:p w14:paraId="65793754"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2027</w:t>
            </w:r>
          </w:p>
        </w:tc>
        <w:tc>
          <w:tcPr>
            <w:tcW w:w="730" w:type="dxa"/>
            <w:tcBorders>
              <w:left w:val="nil"/>
              <w:right w:val="nil"/>
            </w:tcBorders>
            <w:shd w:val="clear" w:color="auto" w:fill="D6E3BC"/>
            <w:noWrap/>
            <w:vAlign w:val="center"/>
            <w:hideMark/>
          </w:tcPr>
          <w:p w14:paraId="764C8820"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2028</w:t>
            </w:r>
          </w:p>
        </w:tc>
        <w:tc>
          <w:tcPr>
            <w:tcW w:w="778" w:type="dxa"/>
            <w:tcBorders>
              <w:left w:val="nil"/>
              <w:right w:val="nil"/>
            </w:tcBorders>
            <w:shd w:val="clear" w:color="auto" w:fill="D6E3BC"/>
            <w:noWrap/>
            <w:vAlign w:val="center"/>
            <w:hideMark/>
          </w:tcPr>
          <w:p w14:paraId="710F2211"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2029</w:t>
            </w:r>
          </w:p>
        </w:tc>
        <w:tc>
          <w:tcPr>
            <w:tcW w:w="719" w:type="dxa"/>
            <w:tcBorders>
              <w:left w:val="nil"/>
              <w:right w:val="nil"/>
            </w:tcBorders>
            <w:shd w:val="clear" w:color="auto" w:fill="D6E3BC"/>
            <w:noWrap/>
            <w:vAlign w:val="center"/>
            <w:hideMark/>
          </w:tcPr>
          <w:p w14:paraId="6C9ADC7C" w14:textId="77777777" w:rsidR="006F39A2" w:rsidRPr="00C641E6" w:rsidRDefault="006F39A2" w:rsidP="002A388B">
            <w:pPr>
              <w:spacing w:after="0"/>
              <w:jc w:val="right"/>
              <w:rPr>
                <w:rFonts w:eastAsia="Times New Roman"/>
                <w:b/>
                <w:bCs/>
                <w:color w:val="000000"/>
              </w:rPr>
            </w:pPr>
            <w:r w:rsidRPr="00C641E6">
              <w:rPr>
                <w:rFonts w:eastAsia="Times New Roman"/>
                <w:b/>
                <w:bCs/>
                <w:color w:val="000000"/>
              </w:rPr>
              <w:t>2030</w:t>
            </w:r>
          </w:p>
        </w:tc>
        <w:tc>
          <w:tcPr>
            <w:tcW w:w="831" w:type="dxa"/>
            <w:tcBorders>
              <w:left w:val="nil"/>
            </w:tcBorders>
            <w:shd w:val="clear" w:color="auto" w:fill="D6E3BC"/>
            <w:noWrap/>
            <w:vAlign w:val="center"/>
            <w:hideMark/>
          </w:tcPr>
          <w:p w14:paraId="0C097A0F" w14:textId="77777777" w:rsidR="006F39A2" w:rsidRPr="00C641E6" w:rsidRDefault="006F39A2" w:rsidP="002A388B">
            <w:pPr>
              <w:spacing w:after="0"/>
              <w:jc w:val="center"/>
              <w:rPr>
                <w:rFonts w:eastAsia="Times New Roman"/>
                <w:b/>
                <w:bCs/>
                <w:color w:val="000000"/>
              </w:rPr>
            </w:pPr>
            <w:r w:rsidRPr="00C641E6">
              <w:rPr>
                <w:rFonts w:eastAsia="Times New Roman"/>
                <w:b/>
                <w:bCs/>
                <w:color w:val="000000"/>
              </w:rPr>
              <w:t>TOTAL</w:t>
            </w:r>
          </w:p>
        </w:tc>
      </w:tr>
      <w:tr w:rsidR="006F39A2" w:rsidRPr="00C641E6" w14:paraId="05F0DD50" w14:textId="77777777" w:rsidTr="002A388B">
        <w:trPr>
          <w:trHeight w:val="300"/>
          <w:jc w:val="center"/>
        </w:trPr>
        <w:tc>
          <w:tcPr>
            <w:tcW w:w="1415" w:type="dxa"/>
            <w:tcBorders>
              <w:right w:val="nil"/>
            </w:tcBorders>
            <w:shd w:val="clear" w:color="auto" w:fill="auto"/>
            <w:noWrap/>
            <w:vAlign w:val="center"/>
            <w:hideMark/>
          </w:tcPr>
          <w:p w14:paraId="2212727E" w14:textId="77777777" w:rsidR="006F39A2" w:rsidRPr="00C641E6" w:rsidRDefault="006F39A2" w:rsidP="002A388B">
            <w:pPr>
              <w:spacing w:after="0"/>
              <w:rPr>
                <w:rFonts w:eastAsia="Times New Roman"/>
                <w:color w:val="000000"/>
              </w:rPr>
            </w:pPr>
            <w:r w:rsidRPr="00C641E6">
              <w:rPr>
                <w:rFonts w:eastAsia="Times New Roman"/>
                <w:color w:val="000000"/>
              </w:rPr>
              <w:t>Refrigerators</w:t>
            </w:r>
          </w:p>
        </w:tc>
        <w:tc>
          <w:tcPr>
            <w:tcW w:w="222" w:type="dxa"/>
            <w:tcBorders>
              <w:left w:val="nil"/>
              <w:right w:val="nil"/>
            </w:tcBorders>
            <w:shd w:val="clear" w:color="auto" w:fill="auto"/>
            <w:noWrap/>
            <w:vAlign w:val="center"/>
            <w:hideMark/>
          </w:tcPr>
          <w:p w14:paraId="38BF1847" w14:textId="77777777" w:rsidR="006F39A2" w:rsidRPr="00C641E6" w:rsidRDefault="006F39A2" w:rsidP="002A388B">
            <w:pPr>
              <w:spacing w:after="0"/>
              <w:rPr>
                <w:rFonts w:eastAsia="Times New Roman"/>
                <w:color w:val="000000"/>
              </w:rPr>
            </w:pPr>
          </w:p>
        </w:tc>
        <w:tc>
          <w:tcPr>
            <w:tcW w:w="825" w:type="dxa"/>
            <w:tcBorders>
              <w:left w:val="nil"/>
              <w:right w:val="nil"/>
            </w:tcBorders>
            <w:shd w:val="clear" w:color="auto" w:fill="auto"/>
            <w:noWrap/>
            <w:vAlign w:val="center"/>
            <w:hideMark/>
          </w:tcPr>
          <w:p w14:paraId="161320BB" w14:textId="77777777" w:rsidR="006F39A2" w:rsidRPr="00C641E6" w:rsidRDefault="006F39A2" w:rsidP="002A388B">
            <w:pPr>
              <w:spacing w:after="0"/>
              <w:jc w:val="right"/>
              <w:rPr>
                <w:rFonts w:eastAsia="Times New Roman"/>
                <w:color w:val="000000"/>
              </w:rPr>
            </w:pPr>
            <w:r>
              <w:rPr>
                <w:rFonts w:eastAsia="Times New Roman"/>
                <w:color w:val="000000"/>
              </w:rPr>
              <w:t>0</w:t>
            </w:r>
          </w:p>
        </w:tc>
        <w:tc>
          <w:tcPr>
            <w:tcW w:w="663" w:type="dxa"/>
            <w:tcBorders>
              <w:left w:val="nil"/>
              <w:right w:val="nil"/>
            </w:tcBorders>
            <w:shd w:val="clear" w:color="auto" w:fill="auto"/>
            <w:noWrap/>
            <w:vAlign w:val="center"/>
            <w:hideMark/>
          </w:tcPr>
          <w:p w14:paraId="76DB5D9A" w14:textId="77777777" w:rsidR="006F39A2" w:rsidRPr="00C641E6" w:rsidRDefault="006F39A2" w:rsidP="002A388B">
            <w:pPr>
              <w:spacing w:after="0"/>
              <w:jc w:val="right"/>
              <w:rPr>
                <w:rFonts w:eastAsia="Times New Roman"/>
                <w:color w:val="000000"/>
              </w:rPr>
            </w:pPr>
            <w:r>
              <w:rPr>
                <w:rFonts w:eastAsia="Times New Roman"/>
                <w:color w:val="000000"/>
              </w:rPr>
              <w:t>116</w:t>
            </w:r>
          </w:p>
        </w:tc>
        <w:tc>
          <w:tcPr>
            <w:tcW w:w="663" w:type="dxa"/>
            <w:tcBorders>
              <w:left w:val="nil"/>
              <w:right w:val="nil"/>
            </w:tcBorders>
            <w:shd w:val="clear" w:color="auto" w:fill="auto"/>
            <w:noWrap/>
            <w:vAlign w:val="center"/>
            <w:hideMark/>
          </w:tcPr>
          <w:p w14:paraId="58A2DB93" w14:textId="77777777" w:rsidR="006F39A2" w:rsidRPr="00C641E6" w:rsidRDefault="006F39A2" w:rsidP="002A388B">
            <w:pPr>
              <w:spacing w:after="0"/>
              <w:jc w:val="right"/>
              <w:rPr>
                <w:rFonts w:eastAsia="Times New Roman"/>
                <w:color w:val="000000"/>
              </w:rPr>
            </w:pPr>
            <w:r>
              <w:rPr>
                <w:rFonts w:eastAsia="Times New Roman"/>
                <w:color w:val="000000"/>
              </w:rPr>
              <w:t>233</w:t>
            </w:r>
          </w:p>
        </w:tc>
        <w:tc>
          <w:tcPr>
            <w:tcW w:w="663" w:type="dxa"/>
            <w:tcBorders>
              <w:left w:val="nil"/>
              <w:right w:val="nil"/>
            </w:tcBorders>
            <w:shd w:val="clear" w:color="auto" w:fill="auto"/>
            <w:noWrap/>
            <w:vAlign w:val="center"/>
            <w:hideMark/>
          </w:tcPr>
          <w:p w14:paraId="7ACE6F57" w14:textId="77777777" w:rsidR="006F39A2" w:rsidRPr="00C641E6" w:rsidRDefault="006F39A2" w:rsidP="002A388B">
            <w:pPr>
              <w:spacing w:after="0"/>
              <w:jc w:val="right"/>
              <w:rPr>
                <w:rFonts w:eastAsia="Times New Roman"/>
                <w:color w:val="000000"/>
              </w:rPr>
            </w:pPr>
            <w:r>
              <w:rPr>
                <w:rFonts w:eastAsia="Times New Roman"/>
                <w:color w:val="000000"/>
              </w:rPr>
              <w:t>350</w:t>
            </w:r>
          </w:p>
        </w:tc>
        <w:tc>
          <w:tcPr>
            <w:tcW w:w="719" w:type="dxa"/>
            <w:tcBorders>
              <w:left w:val="nil"/>
              <w:right w:val="nil"/>
            </w:tcBorders>
            <w:shd w:val="clear" w:color="auto" w:fill="auto"/>
            <w:noWrap/>
            <w:vAlign w:val="center"/>
            <w:hideMark/>
          </w:tcPr>
          <w:p w14:paraId="5C924DBF" w14:textId="77777777" w:rsidR="006F39A2" w:rsidRPr="00C641E6" w:rsidRDefault="006F39A2" w:rsidP="002A388B">
            <w:pPr>
              <w:spacing w:after="0"/>
              <w:jc w:val="right"/>
              <w:rPr>
                <w:rFonts w:eastAsia="Times New Roman"/>
                <w:color w:val="000000"/>
              </w:rPr>
            </w:pPr>
            <w:r>
              <w:rPr>
                <w:rFonts w:eastAsia="Times New Roman"/>
                <w:color w:val="000000"/>
              </w:rPr>
              <w:t>464</w:t>
            </w:r>
          </w:p>
        </w:tc>
        <w:tc>
          <w:tcPr>
            <w:tcW w:w="719" w:type="dxa"/>
            <w:tcBorders>
              <w:left w:val="nil"/>
              <w:right w:val="nil"/>
            </w:tcBorders>
            <w:shd w:val="clear" w:color="auto" w:fill="auto"/>
            <w:noWrap/>
            <w:vAlign w:val="center"/>
            <w:hideMark/>
          </w:tcPr>
          <w:p w14:paraId="73BD7D03" w14:textId="77777777" w:rsidR="006F39A2" w:rsidRPr="00C641E6" w:rsidRDefault="006F39A2" w:rsidP="002A388B">
            <w:pPr>
              <w:spacing w:after="0"/>
              <w:jc w:val="right"/>
              <w:rPr>
                <w:rFonts w:eastAsia="Times New Roman"/>
                <w:color w:val="000000"/>
              </w:rPr>
            </w:pPr>
            <w:r>
              <w:rPr>
                <w:rFonts w:eastAsia="Times New Roman"/>
                <w:color w:val="000000"/>
              </w:rPr>
              <w:t>574</w:t>
            </w:r>
          </w:p>
        </w:tc>
        <w:tc>
          <w:tcPr>
            <w:tcW w:w="719" w:type="dxa"/>
            <w:tcBorders>
              <w:left w:val="nil"/>
              <w:right w:val="nil"/>
            </w:tcBorders>
            <w:shd w:val="clear" w:color="auto" w:fill="auto"/>
            <w:noWrap/>
            <w:vAlign w:val="center"/>
            <w:hideMark/>
          </w:tcPr>
          <w:p w14:paraId="4771DA1E" w14:textId="77777777" w:rsidR="006F39A2" w:rsidRPr="00C641E6" w:rsidRDefault="006F39A2" w:rsidP="002A388B">
            <w:pPr>
              <w:spacing w:after="0"/>
              <w:jc w:val="right"/>
              <w:rPr>
                <w:rFonts w:eastAsia="Times New Roman"/>
                <w:color w:val="000000"/>
              </w:rPr>
            </w:pPr>
            <w:r>
              <w:rPr>
                <w:rFonts w:eastAsia="Times New Roman"/>
                <w:color w:val="000000"/>
              </w:rPr>
              <w:t>679</w:t>
            </w:r>
          </w:p>
        </w:tc>
        <w:tc>
          <w:tcPr>
            <w:tcW w:w="719" w:type="dxa"/>
            <w:tcBorders>
              <w:left w:val="nil"/>
              <w:right w:val="nil"/>
            </w:tcBorders>
            <w:shd w:val="clear" w:color="auto" w:fill="auto"/>
            <w:noWrap/>
            <w:vAlign w:val="center"/>
            <w:hideMark/>
          </w:tcPr>
          <w:p w14:paraId="75C99ED1" w14:textId="77777777" w:rsidR="006F39A2" w:rsidRPr="00C641E6" w:rsidRDefault="006F39A2" w:rsidP="002A388B">
            <w:pPr>
              <w:spacing w:after="0"/>
              <w:jc w:val="right"/>
              <w:rPr>
                <w:rFonts w:eastAsia="Times New Roman"/>
                <w:color w:val="000000"/>
              </w:rPr>
            </w:pPr>
            <w:r>
              <w:rPr>
                <w:rFonts w:eastAsia="Times New Roman"/>
                <w:color w:val="000000"/>
              </w:rPr>
              <w:t>778</w:t>
            </w:r>
          </w:p>
        </w:tc>
        <w:tc>
          <w:tcPr>
            <w:tcW w:w="730" w:type="dxa"/>
            <w:tcBorders>
              <w:left w:val="nil"/>
              <w:right w:val="nil"/>
            </w:tcBorders>
            <w:shd w:val="clear" w:color="auto" w:fill="auto"/>
            <w:noWrap/>
            <w:vAlign w:val="center"/>
            <w:hideMark/>
          </w:tcPr>
          <w:p w14:paraId="52DEA3AC" w14:textId="77777777" w:rsidR="006F39A2" w:rsidRPr="00C641E6" w:rsidRDefault="006F39A2" w:rsidP="002A388B">
            <w:pPr>
              <w:spacing w:after="0"/>
              <w:jc w:val="right"/>
              <w:rPr>
                <w:rFonts w:eastAsia="Times New Roman"/>
                <w:color w:val="000000"/>
              </w:rPr>
            </w:pPr>
            <w:r>
              <w:rPr>
                <w:rFonts w:eastAsia="Times New Roman"/>
                <w:color w:val="000000"/>
              </w:rPr>
              <w:t>872</w:t>
            </w:r>
          </w:p>
        </w:tc>
        <w:tc>
          <w:tcPr>
            <w:tcW w:w="778" w:type="dxa"/>
            <w:tcBorders>
              <w:left w:val="nil"/>
              <w:right w:val="nil"/>
            </w:tcBorders>
            <w:shd w:val="clear" w:color="auto" w:fill="auto"/>
            <w:noWrap/>
            <w:vAlign w:val="center"/>
            <w:hideMark/>
          </w:tcPr>
          <w:p w14:paraId="4239DF1E" w14:textId="77777777" w:rsidR="006F39A2" w:rsidRPr="00C641E6" w:rsidRDefault="006F39A2" w:rsidP="002A388B">
            <w:pPr>
              <w:spacing w:after="0"/>
              <w:jc w:val="right"/>
              <w:rPr>
                <w:rFonts w:eastAsia="Times New Roman"/>
                <w:color w:val="000000"/>
              </w:rPr>
            </w:pPr>
            <w:r>
              <w:rPr>
                <w:rFonts w:eastAsia="Times New Roman"/>
                <w:color w:val="000000"/>
              </w:rPr>
              <w:t>961</w:t>
            </w:r>
          </w:p>
        </w:tc>
        <w:tc>
          <w:tcPr>
            <w:tcW w:w="719" w:type="dxa"/>
            <w:tcBorders>
              <w:left w:val="nil"/>
              <w:right w:val="nil"/>
            </w:tcBorders>
            <w:shd w:val="clear" w:color="auto" w:fill="auto"/>
            <w:noWrap/>
            <w:vAlign w:val="center"/>
            <w:hideMark/>
          </w:tcPr>
          <w:p w14:paraId="41314F60" w14:textId="77777777" w:rsidR="006F39A2" w:rsidRPr="00C641E6" w:rsidRDefault="006F39A2" w:rsidP="002A388B">
            <w:pPr>
              <w:spacing w:after="0"/>
              <w:jc w:val="right"/>
              <w:rPr>
                <w:rFonts w:eastAsia="Times New Roman"/>
                <w:color w:val="000000"/>
              </w:rPr>
            </w:pPr>
            <w:r>
              <w:rPr>
                <w:rFonts w:eastAsia="Times New Roman"/>
                <w:color w:val="000000"/>
              </w:rPr>
              <w:t>1,045</w:t>
            </w:r>
          </w:p>
        </w:tc>
        <w:tc>
          <w:tcPr>
            <w:tcW w:w="831" w:type="dxa"/>
            <w:tcBorders>
              <w:left w:val="nil"/>
            </w:tcBorders>
            <w:shd w:val="clear" w:color="auto" w:fill="auto"/>
            <w:noWrap/>
            <w:vAlign w:val="center"/>
            <w:hideMark/>
          </w:tcPr>
          <w:p w14:paraId="1BBEE8AC" w14:textId="77777777" w:rsidR="006F39A2" w:rsidRPr="00C641E6" w:rsidRDefault="006F39A2" w:rsidP="002A388B">
            <w:pPr>
              <w:spacing w:after="0"/>
              <w:jc w:val="right"/>
              <w:rPr>
                <w:rFonts w:eastAsia="Times New Roman"/>
                <w:color w:val="000000"/>
              </w:rPr>
            </w:pPr>
            <w:r>
              <w:rPr>
                <w:rFonts w:eastAsia="Times New Roman"/>
                <w:color w:val="000000"/>
              </w:rPr>
              <w:t>6,071</w:t>
            </w:r>
          </w:p>
        </w:tc>
      </w:tr>
      <w:tr w:rsidR="006F39A2" w:rsidRPr="00C641E6" w14:paraId="5A7EAD27" w14:textId="77777777" w:rsidTr="002A388B">
        <w:trPr>
          <w:trHeight w:val="300"/>
          <w:jc w:val="center"/>
        </w:trPr>
        <w:tc>
          <w:tcPr>
            <w:tcW w:w="1415" w:type="dxa"/>
            <w:tcBorders>
              <w:right w:val="nil"/>
            </w:tcBorders>
            <w:shd w:val="clear" w:color="auto" w:fill="auto"/>
            <w:noWrap/>
            <w:vAlign w:val="center"/>
            <w:hideMark/>
          </w:tcPr>
          <w:p w14:paraId="0466FCD7" w14:textId="77777777" w:rsidR="006F39A2" w:rsidRPr="00C641E6" w:rsidRDefault="006F39A2" w:rsidP="002A388B">
            <w:pPr>
              <w:spacing w:after="0"/>
              <w:rPr>
                <w:rFonts w:eastAsia="Times New Roman"/>
                <w:color w:val="000000"/>
              </w:rPr>
            </w:pPr>
            <w:r w:rsidRPr="00C641E6">
              <w:rPr>
                <w:rFonts w:eastAsia="Times New Roman"/>
                <w:color w:val="000000"/>
              </w:rPr>
              <w:t>Transformers</w:t>
            </w:r>
          </w:p>
        </w:tc>
        <w:tc>
          <w:tcPr>
            <w:tcW w:w="222" w:type="dxa"/>
            <w:tcBorders>
              <w:left w:val="nil"/>
              <w:right w:val="nil"/>
            </w:tcBorders>
            <w:shd w:val="clear" w:color="auto" w:fill="auto"/>
            <w:noWrap/>
            <w:vAlign w:val="center"/>
            <w:hideMark/>
          </w:tcPr>
          <w:p w14:paraId="7DFE6F1C" w14:textId="77777777" w:rsidR="006F39A2" w:rsidRPr="00C641E6" w:rsidRDefault="006F39A2" w:rsidP="002A388B">
            <w:pPr>
              <w:spacing w:after="0"/>
              <w:rPr>
                <w:rFonts w:eastAsia="Times New Roman"/>
                <w:color w:val="000000"/>
              </w:rPr>
            </w:pPr>
          </w:p>
        </w:tc>
        <w:tc>
          <w:tcPr>
            <w:tcW w:w="825" w:type="dxa"/>
            <w:tcBorders>
              <w:left w:val="nil"/>
              <w:right w:val="nil"/>
            </w:tcBorders>
            <w:shd w:val="clear" w:color="auto" w:fill="auto"/>
            <w:noWrap/>
            <w:vAlign w:val="center"/>
            <w:hideMark/>
          </w:tcPr>
          <w:p w14:paraId="24F98F6B" w14:textId="77777777" w:rsidR="006F39A2" w:rsidRPr="00C641E6" w:rsidRDefault="006F39A2" w:rsidP="002A388B">
            <w:pPr>
              <w:spacing w:after="0"/>
              <w:jc w:val="right"/>
              <w:rPr>
                <w:rFonts w:eastAsia="Times New Roman"/>
                <w:color w:val="000000"/>
              </w:rPr>
            </w:pPr>
            <w:r>
              <w:rPr>
                <w:rFonts w:eastAsia="Times New Roman"/>
                <w:color w:val="000000"/>
              </w:rPr>
              <w:t>73</w:t>
            </w:r>
          </w:p>
        </w:tc>
        <w:tc>
          <w:tcPr>
            <w:tcW w:w="663" w:type="dxa"/>
            <w:tcBorders>
              <w:left w:val="nil"/>
              <w:right w:val="nil"/>
            </w:tcBorders>
            <w:shd w:val="clear" w:color="auto" w:fill="auto"/>
            <w:noWrap/>
            <w:vAlign w:val="center"/>
            <w:hideMark/>
          </w:tcPr>
          <w:p w14:paraId="14FFB44C" w14:textId="77777777" w:rsidR="006F39A2" w:rsidRPr="00C641E6" w:rsidRDefault="006F39A2" w:rsidP="002A388B">
            <w:pPr>
              <w:spacing w:after="0"/>
              <w:jc w:val="right"/>
              <w:rPr>
                <w:rFonts w:eastAsia="Times New Roman"/>
                <w:color w:val="000000"/>
              </w:rPr>
            </w:pPr>
            <w:r>
              <w:rPr>
                <w:rFonts w:eastAsia="Times New Roman"/>
                <w:color w:val="000000"/>
              </w:rPr>
              <w:t>146</w:t>
            </w:r>
          </w:p>
        </w:tc>
        <w:tc>
          <w:tcPr>
            <w:tcW w:w="663" w:type="dxa"/>
            <w:tcBorders>
              <w:left w:val="nil"/>
              <w:right w:val="nil"/>
            </w:tcBorders>
            <w:shd w:val="clear" w:color="auto" w:fill="auto"/>
            <w:noWrap/>
            <w:vAlign w:val="center"/>
            <w:hideMark/>
          </w:tcPr>
          <w:p w14:paraId="30B47278" w14:textId="77777777" w:rsidR="006F39A2" w:rsidRPr="00C641E6" w:rsidRDefault="006F39A2" w:rsidP="002A388B">
            <w:pPr>
              <w:spacing w:after="0"/>
              <w:jc w:val="right"/>
              <w:rPr>
                <w:rFonts w:eastAsia="Times New Roman"/>
                <w:color w:val="000000"/>
              </w:rPr>
            </w:pPr>
            <w:r>
              <w:rPr>
                <w:rFonts w:eastAsia="Times New Roman"/>
                <w:color w:val="000000"/>
              </w:rPr>
              <w:t>221</w:t>
            </w:r>
          </w:p>
        </w:tc>
        <w:tc>
          <w:tcPr>
            <w:tcW w:w="663" w:type="dxa"/>
            <w:tcBorders>
              <w:left w:val="nil"/>
              <w:right w:val="nil"/>
            </w:tcBorders>
            <w:shd w:val="clear" w:color="auto" w:fill="auto"/>
            <w:noWrap/>
            <w:vAlign w:val="center"/>
            <w:hideMark/>
          </w:tcPr>
          <w:p w14:paraId="15983B8A" w14:textId="77777777" w:rsidR="006F39A2" w:rsidRPr="00C641E6" w:rsidRDefault="006F39A2" w:rsidP="002A388B">
            <w:pPr>
              <w:spacing w:after="0"/>
              <w:jc w:val="right"/>
              <w:rPr>
                <w:rFonts w:eastAsia="Times New Roman"/>
                <w:color w:val="000000"/>
              </w:rPr>
            </w:pPr>
            <w:r>
              <w:rPr>
                <w:rFonts w:eastAsia="Times New Roman"/>
                <w:color w:val="000000"/>
              </w:rPr>
              <w:t>297</w:t>
            </w:r>
          </w:p>
        </w:tc>
        <w:tc>
          <w:tcPr>
            <w:tcW w:w="719" w:type="dxa"/>
            <w:tcBorders>
              <w:left w:val="nil"/>
              <w:right w:val="nil"/>
            </w:tcBorders>
            <w:shd w:val="clear" w:color="auto" w:fill="auto"/>
            <w:noWrap/>
            <w:vAlign w:val="center"/>
            <w:hideMark/>
          </w:tcPr>
          <w:p w14:paraId="0C30DDB9" w14:textId="77777777" w:rsidR="006F39A2" w:rsidRPr="00C641E6" w:rsidRDefault="006F39A2" w:rsidP="002A388B">
            <w:pPr>
              <w:spacing w:after="0"/>
              <w:jc w:val="right"/>
              <w:rPr>
                <w:rFonts w:eastAsia="Times New Roman"/>
                <w:color w:val="000000"/>
              </w:rPr>
            </w:pPr>
            <w:r>
              <w:rPr>
                <w:rFonts w:eastAsia="Times New Roman"/>
                <w:color w:val="000000"/>
              </w:rPr>
              <w:t>374</w:t>
            </w:r>
          </w:p>
        </w:tc>
        <w:tc>
          <w:tcPr>
            <w:tcW w:w="719" w:type="dxa"/>
            <w:tcBorders>
              <w:left w:val="nil"/>
              <w:right w:val="nil"/>
            </w:tcBorders>
            <w:shd w:val="clear" w:color="auto" w:fill="auto"/>
            <w:noWrap/>
            <w:vAlign w:val="center"/>
            <w:hideMark/>
          </w:tcPr>
          <w:p w14:paraId="49B6CBB6" w14:textId="77777777" w:rsidR="006F39A2" w:rsidRPr="00C641E6" w:rsidRDefault="006F39A2" w:rsidP="002A388B">
            <w:pPr>
              <w:spacing w:after="0"/>
              <w:jc w:val="right"/>
              <w:rPr>
                <w:rFonts w:eastAsia="Times New Roman"/>
                <w:color w:val="000000"/>
              </w:rPr>
            </w:pPr>
            <w:r>
              <w:rPr>
                <w:rFonts w:eastAsia="Times New Roman"/>
                <w:color w:val="000000"/>
              </w:rPr>
              <w:t>452</w:t>
            </w:r>
          </w:p>
        </w:tc>
        <w:tc>
          <w:tcPr>
            <w:tcW w:w="719" w:type="dxa"/>
            <w:tcBorders>
              <w:left w:val="nil"/>
              <w:right w:val="nil"/>
            </w:tcBorders>
            <w:shd w:val="clear" w:color="auto" w:fill="auto"/>
            <w:noWrap/>
            <w:vAlign w:val="center"/>
            <w:hideMark/>
          </w:tcPr>
          <w:p w14:paraId="04B1E63A" w14:textId="77777777" w:rsidR="006F39A2" w:rsidRPr="00C641E6" w:rsidRDefault="006F39A2" w:rsidP="002A388B">
            <w:pPr>
              <w:spacing w:after="0"/>
              <w:jc w:val="right"/>
              <w:rPr>
                <w:rFonts w:eastAsia="Times New Roman"/>
                <w:color w:val="000000"/>
              </w:rPr>
            </w:pPr>
            <w:r>
              <w:rPr>
                <w:rFonts w:eastAsia="Times New Roman"/>
                <w:color w:val="000000"/>
              </w:rPr>
              <w:t>531</w:t>
            </w:r>
          </w:p>
        </w:tc>
        <w:tc>
          <w:tcPr>
            <w:tcW w:w="719" w:type="dxa"/>
            <w:tcBorders>
              <w:left w:val="nil"/>
              <w:right w:val="nil"/>
            </w:tcBorders>
            <w:shd w:val="clear" w:color="auto" w:fill="auto"/>
            <w:noWrap/>
            <w:vAlign w:val="center"/>
            <w:hideMark/>
          </w:tcPr>
          <w:p w14:paraId="37DA0222" w14:textId="77777777" w:rsidR="006F39A2" w:rsidRPr="00C641E6" w:rsidRDefault="006F39A2" w:rsidP="002A388B">
            <w:pPr>
              <w:spacing w:after="0"/>
              <w:jc w:val="right"/>
              <w:rPr>
                <w:rFonts w:eastAsia="Times New Roman"/>
                <w:color w:val="000000"/>
              </w:rPr>
            </w:pPr>
            <w:r>
              <w:rPr>
                <w:rFonts w:eastAsia="Times New Roman"/>
                <w:color w:val="000000"/>
              </w:rPr>
              <w:t>611</w:t>
            </w:r>
          </w:p>
        </w:tc>
        <w:tc>
          <w:tcPr>
            <w:tcW w:w="730" w:type="dxa"/>
            <w:tcBorders>
              <w:left w:val="nil"/>
              <w:right w:val="nil"/>
            </w:tcBorders>
            <w:shd w:val="clear" w:color="auto" w:fill="auto"/>
            <w:noWrap/>
            <w:vAlign w:val="center"/>
            <w:hideMark/>
          </w:tcPr>
          <w:p w14:paraId="41909BA2" w14:textId="77777777" w:rsidR="006F39A2" w:rsidRPr="00C641E6" w:rsidRDefault="006F39A2" w:rsidP="002A388B">
            <w:pPr>
              <w:spacing w:after="0"/>
              <w:jc w:val="right"/>
              <w:rPr>
                <w:rFonts w:eastAsia="Times New Roman"/>
                <w:color w:val="000000"/>
              </w:rPr>
            </w:pPr>
            <w:r>
              <w:rPr>
                <w:rFonts w:eastAsia="Times New Roman"/>
                <w:color w:val="000000"/>
              </w:rPr>
              <w:t>692</w:t>
            </w:r>
          </w:p>
        </w:tc>
        <w:tc>
          <w:tcPr>
            <w:tcW w:w="778" w:type="dxa"/>
            <w:tcBorders>
              <w:left w:val="nil"/>
              <w:right w:val="nil"/>
            </w:tcBorders>
            <w:shd w:val="clear" w:color="auto" w:fill="auto"/>
            <w:noWrap/>
            <w:vAlign w:val="center"/>
            <w:hideMark/>
          </w:tcPr>
          <w:p w14:paraId="63AF620D" w14:textId="77777777" w:rsidR="006F39A2" w:rsidRPr="00C641E6" w:rsidRDefault="006F39A2" w:rsidP="002A388B">
            <w:pPr>
              <w:spacing w:after="0"/>
              <w:jc w:val="right"/>
              <w:rPr>
                <w:rFonts w:eastAsia="Times New Roman"/>
                <w:color w:val="000000"/>
              </w:rPr>
            </w:pPr>
            <w:r>
              <w:rPr>
                <w:rFonts w:eastAsia="Times New Roman"/>
                <w:color w:val="000000"/>
              </w:rPr>
              <w:t>773</w:t>
            </w:r>
          </w:p>
        </w:tc>
        <w:tc>
          <w:tcPr>
            <w:tcW w:w="719" w:type="dxa"/>
            <w:tcBorders>
              <w:left w:val="nil"/>
              <w:right w:val="nil"/>
            </w:tcBorders>
            <w:shd w:val="clear" w:color="auto" w:fill="auto"/>
            <w:noWrap/>
            <w:vAlign w:val="center"/>
            <w:hideMark/>
          </w:tcPr>
          <w:p w14:paraId="5A518282" w14:textId="77777777" w:rsidR="006F39A2" w:rsidRPr="00C641E6" w:rsidRDefault="006F39A2" w:rsidP="002A388B">
            <w:pPr>
              <w:spacing w:after="0"/>
              <w:jc w:val="right"/>
              <w:rPr>
                <w:rFonts w:eastAsia="Times New Roman"/>
                <w:color w:val="000000"/>
              </w:rPr>
            </w:pPr>
            <w:r>
              <w:rPr>
                <w:rFonts w:eastAsia="Times New Roman"/>
                <w:color w:val="000000"/>
              </w:rPr>
              <w:t>856</w:t>
            </w:r>
          </w:p>
        </w:tc>
        <w:tc>
          <w:tcPr>
            <w:tcW w:w="831" w:type="dxa"/>
            <w:tcBorders>
              <w:left w:val="nil"/>
            </w:tcBorders>
            <w:shd w:val="clear" w:color="auto" w:fill="auto"/>
            <w:noWrap/>
            <w:vAlign w:val="center"/>
            <w:hideMark/>
          </w:tcPr>
          <w:p w14:paraId="0408A3C0" w14:textId="77777777" w:rsidR="006F39A2" w:rsidRPr="00C641E6" w:rsidRDefault="006F39A2" w:rsidP="002A388B">
            <w:pPr>
              <w:spacing w:after="0"/>
              <w:jc w:val="right"/>
              <w:rPr>
                <w:rFonts w:eastAsia="Times New Roman"/>
                <w:color w:val="000000"/>
              </w:rPr>
            </w:pPr>
            <w:r>
              <w:rPr>
                <w:rFonts w:eastAsia="Times New Roman"/>
                <w:color w:val="000000"/>
              </w:rPr>
              <w:t>5,026</w:t>
            </w:r>
          </w:p>
        </w:tc>
      </w:tr>
      <w:tr w:rsidR="006F39A2" w:rsidRPr="00C641E6" w14:paraId="3A817D2B" w14:textId="77777777" w:rsidTr="002A388B">
        <w:trPr>
          <w:trHeight w:val="300"/>
          <w:jc w:val="center"/>
        </w:trPr>
        <w:tc>
          <w:tcPr>
            <w:tcW w:w="1415" w:type="dxa"/>
            <w:tcBorders>
              <w:right w:val="nil"/>
            </w:tcBorders>
            <w:shd w:val="clear" w:color="auto" w:fill="auto"/>
            <w:noWrap/>
            <w:vAlign w:val="center"/>
            <w:hideMark/>
          </w:tcPr>
          <w:p w14:paraId="48C5980B" w14:textId="77777777" w:rsidR="006F39A2" w:rsidRPr="00C641E6" w:rsidRDefault="006F39A2" w:rsidP="002A388B">
            <w:pPr>
              <w:spacing w:after="0"/>
              <w:rPr>
                <w:rFonts w:eastAsia="Times New Roman"/>
                <w:color w:val="000000"/>
              </w:rPr>
            </w:pPr>
            <w:r w:rsidRPr="00C641E6">
              <w:rPr>
                <w:rFonts w:eastAsia="Times New Roman"/>
                <w:color w:val="000000"/>
              </w:rPr>
              <w:t>Motors</w:t>
            </w:r>
          </w:p>
        </w:tc>
        <w:tc>
          <w:tcPr>
            <w:tcW w:w="222" w:type="dxa"/>
            <w:tcBorders>
              <w:left w:val="nil"/>
              <w:right w:val="nil"/>
            </w:tcBorders>
            <w:shd w:val="clear" w:color="auto" w:fill="auto"/>
            <w:noWrap/>
            <w:vAlign w:val="center"/>
            <w:hideMark/>
          </w:tcPr>
          <w:p w14:paraId="5F66C6E5" w14:textId="77777777" w:rsidR="006F39A2" w:rsidRPr="00C641E6" w:rsidRDefault="006F39A2" w:rsidP="002A388B">
            <w:pPr>
              <w:spacing w:after="0"/>
              <w:rPr>
                <w:rFonts w:eastAsia="Times New Roman"/>
                <w:color w:val="000000"/>
              </w:rPr>
            </w:pPr>
          </w:p>
        </w:tc>
        <w:tc>
          <w:tcPr>
            <w:tcW w:w="825" w:type="dxa"/>
            <w:tcBorders>
              <w:left w:val="nil"/>
              <w:right w:val="nil"/>
            </w:tcBorders>
            <w:shd w:val="clear" w:color="auto" w:fill="auto"/>
            <w:noWrap/>
            <w:vAlign w:val="center"/>
            <w:hideMark/>
          </w:tcPr>
          <w:p w14:paraId="04E9246C" w14:textId="77777777" w:rsidR="006F39A2" w:rsidRPr="00C641E6" w:rsidRDefault="006F39A2" w:rsidP="002A388B">
            <w:pPr>
              <w:spacing w:after="0"/>
              <w:jc w:val="right"/>
              <w:rPr>
                <w:rFonts w:eastAsia="Times New Roman"/>
                <w:color w:val="000000"/>
              </w:rPr>
            </w:pPr>
            <w:r w:rsidRPr="00C641E6">
              <w:rPr>
                <w:rFonts w:eastAsia="Times New Roman"/>
                <w:color w:val="000000"/>
              </w:rPr>
              <w:t xml:space="preserve">0 </w:t>
            </w:r>
          </w:p>
        </w:tc>
        <w:tc>
          <w:tcPr>
            <w:tcW w:w="663" w:type="dxa"/>
            <w:tcBorders>
              <w:left w:val="nil"/>
              <w:right w:val="nil"/>
            </w:tcBorders>
            <w:shd w:val="clear" w:color="auto" w:fill="auto"/>
            <w:noWrap/>
            <w:vAlign w:val="center"/>
            <w:hideMark/>
          </w:tcPr>
          <w:p w14:paraId="7F2705EB" w14:textId="77777777" w:rsidR="006F39A2" w:rsidRPr="00C641E6" w:rsidRDefault="006F39A2" w:rsidP="002A388B">
            <w:pPr>
              <w:spacing w:after="0"/>
              <w:jc w:val="right"/>
              <w:rPr>
                <w:rFonts w:eastAsia="Times New Roman"/>
                <w:color w:val="000000"/>
              </w:rPr>
            </w:pPr>
            <w:r>
              <w:rPr>
                <w:rFonts w:eastAsia="Times New Roman"/>
                <w:color w:val="000000"/>
              </w:rPr>
              <w:t>72</w:t>
            </w:r>
          </w:p>
        </w:tc>
        <w:tc>
          <w:tcPr>
            <w:tcW w:w="663" w:type="dxa"/>
            <w:tcBorders>
              <w:left w:val="nil"/>
              <w:right w:val="nil"/>
            </w:tcBorders>
            <w:shd w:val="clear" w:color="auto" w:fill="auto"/>
            <w:noWrap/>
            <w:vAlign w:val="center"/>
            <w:hideMark/>
          </w:tcPr>
          <w:p w14:paraId="171AFB8A" w14:textId="77777777" w:rsidR="006F39A2" w:rsidRPr="00C641E6" w:rsidRDefault="006F39A2" w:rsidP="002A388B">
            <w:pPr>
              <w:spacing w:after="0"/>
              <w:jc w:val="right"/>
              <w:rPr>
                <w:rFonts w:eastAsia="Times New Roman"/>
                <w:color w:val="000000"/>
              </w:rPr>
            </w:pPr>
            <w:r>
              <w:rPr>
                <w:rFonts w:eastAsia="Times New Roman"/>
                <w:color w:val="000000"/>
              </w:rPr>
              <w:t>146</w:t>
            </w:r>
          </w:p>
        </w:tc>
        <w:tc>
          <w:tcPr>
            <w:tcW w:w="663" w:type="dxa"/>
            <w:tcBorders>
              <w:left w:val="nil"/>
              <w:right w:val="nil"/>
            </w:tcBorders>
            <w:shd w:val="clear" w:color="auto" w:fill="auto"/>
            <w:noWrap/>
            <w:vAlign w:val="center"/>
            <w:hideMark/>
          </w:tcPr>
          <w:p w14:paraId="013097A8" w14:textId="77777777" w:rsidR="006F39A2" w:rsidRPr="00C641E6" w:rsidRDefault="006F39A2" w:rsidP="002A388B">
            <w:pPr>
              <w:spacing w:after="0"/>
              <w:jc w:val="right"/>
              <w:rPr>
                <w:rFonts w:eastAsia="Times New Roman"/>
                <w:color w:val="000000"/>
              </w:rPr>
            </w:pPr>
            <w:r>
              <w:rPr>
                <w:rFonts w:eastAsia="Times New Roman"/>
                <w:color w:val="000000"/>
              </w:rPr>
              <w:t>224</w:t>
            </w:r>
          </w:p>
        </w:tc>
        <w:tc>
          <w:tcPr>
            <w:tcW w:w="719" w:type="dxa"/>
            <w:tcBorders>
              <w:left w:val="nil"/>
              <w:right w:val="nil"/>
            </w:tcBorders>
            <w:shd w:val="clear" w:color="auto" w:fill="auto"/>
            <w:noWrap/>
            <w:vAlign w:val="center"/>
            <w:hideMark/>
          </w:tcPr>
          <w:p w14:paraId="4036B630" w14:textId="77777777" w:rsidR="006F39A2" w:rsidRPr="00C641E6" w:rsidRDefault="006F39A2" w:rsidP="002A388B">
            <w:pPr>
              <w:spacing w:after="0"/>
              <w:jc w:val="right"/>
              <w:rPr>
                <w:rFonts w:eastAsia="Times New Roman"/>
                <w:color w:val="000000"/>
              </w:rPr>
            </w:pPr>
            <w:r>
              <w:rPr>
                <w:rFonts w:eastAsia="Times New Roman"/>
                <w:color w:val="000000"/>
              </w:rPr>
              <w:t>304</w:t>
            </w:r>
          </w:p>
        </w:tc>
        <w:tc>
          <w:tcPr>
            <w:tcW w:w="719" w:type="dxa"/>
            <w:tcBorders>
              <w:left w:val="nil"/>
              <w:right w:val="nil"/>
            </w:tcBorders>
            <w:shd w:val="clear" w:color="auto" w:fill="auto"/>
            <w:noWrap/>
            <w:vAlign w:val="center"/>
            <w:hideMark/>
          </w:tcPr>
          <w:p w14:paraId="0DF82516" w14:textId="77777777" w:rsidR="006F39A2" w:rsidRPr="00C641E6" w:rsidRDefault="006F39A2" w:rsidP="002A388B">
            <w:pPr>
              <w:spacing w:after="0"/>
              <w:jc w:val="right"/>
              <w:rPr>
                <w:rFonts w:eastAsia="Times New Roman"/>
                <w:color w:val="000000"/>
              </w:rPr>
            </w:pPr>
            <w:r>
              <w:rPr>
                <w:rFonts w:eastAsia="Times New Roman"/>
                <w:color w:val="000000"/>
              </w:rPr>
              <w:t>388</w:t>
            </w:r>
          </w:p>
        </w:tc>
        <w:tc>
          <w:tcPr>
            <w:tcW w:w="719" w:type="dxa"/>
            <w:tcBorders>
              <w:left w:val="nil"/>
              <w:right w:val="nil"/>
            </w:tcBorders>
            <w:shd w:val="clear" w:color="auto" w:fill="auto"/>
            <w:noWrap/>
            <w:vAlign w:val="center"/>
            <w:hideMark/>
          </w:tcPr>
          <w:p w14:paraId="03B36D2D" w14:textId="77777777" w:rsidR="006F39A2" w:rsidRPr="00C641E6" w:rsidRDefault="006F39A2" w:rsidP="002A388B">
            <w:pPr>
              <w:spacing w:after="0"/>
              <w:jc w:val="right"/>
              <w:rPr>
                <w:rFonts w:eastAsia="Times New Roman"/>
                <w:color w:val="000000"/>
              </w:rPr>
            </w:pPr>
            <w:r>
              <w:rPr>
                <w:rFonts w:eastAsia="Times New Roman"/>
                <w:color w:val="000000"/>
              </w:rPr>
              <w:t>475</w:t>
            </w:r>
          </w:p>
        </w:tc>
        <w:tc>
          <w:tcPr>
            <w:tcW w:w="719" w:type="dxa"/>
            <w:tcBorders>
              <w:left w:val="nil"/>
              <w:right w:val="nil"/>
            </w:tcBorders>
            <w:shd w:val="clear" w:color="auto" w:fill="auto"/>
            <w:noWrap/>
            <w:vAlign w:val="center"/>
            <w:hideMark/>
          </w:tcPr>
          <w:p w14:paraId="157002F5" w14:textId="77777777" w:rsidR="006F39A2" w:rsidRPr="00C641E6" w:rsidRDefault="006F39A2" w:rsidP="002A388B">
            <w:pPr>
              <w:spacing w:after="0"/>
              <w:jc w:val="right"/>
              <w:rPr>
                <w:rFonts w:eastAsia="Times New Roman"/>
                <w:color w:val="000000"/>
              </w:rPr>
            </w:pPr>
            <w:r>
              <w:rPr>
                <w:rFonts w:eastAsia="Times New Roman"/>
                <w:color w:val="000000"/>
              </w:rPr>
              <w:t>566</w:t>
            </w:r>
          </w:p>
        </w:tc>
        <w:tc>
          <w:tcPr>
            <w:tcW w:w="730" w:type="dxa"/>
            <w:tcBorders>
              <w:left w:val="nil"/>
              <w:right w:val="nil"/>
            </w:tcBorders>
            <w:shd w:val="clear" w:color="auto" w:fill="auto"/>
            <w:noWrap/>
            <w:vAlign w:val="center"/>
            <w:hideMark/>
          </w:tcPr>
          <w:p w14:paraId="052E3FE8" w14:textId="77777777" w:rsidR="006F39A2" w:rsidRPr="00C641E6" w:rsidRDefault="006F39A2" w:rsidP="002A388B">
            <w:pPr>
              <w:spacing w:after="0"/>
              <w:jc w:val="right"/>
              <w:rPr>
                <w:rFonts w:eastAsia="Times New Roman"/>
                <w:color w:val="000000"/>
              </w:rPr>
            </w:pPr>
            <w:r>
              <w:rPr>
                <w:rFonts w:eastAsia="Times New Roman"/>
                <w:color w:val="000000"/>
              </w:rPr>
              <w:t>660</w:t>
            </w:r>
          </w:p>
        </w:tc>
        <w:tc>
          <w:tcPr>
            <w:tcW w:w="778" w:type="dxa"/>
            <w:tcBorders>
              <w:left w:val="nil"/>
              <w:right w:val="nil"/>
            </w:tcBorders>
            <w:shd w:val="clear" w:color="auto" w:fill="auto"/>
            <w:noWrap/>
            <w:vAlign w:val="center"/>
            <w:hideMark/>
          </w:tcPr>
          <w:p w14:paraId="5A566505" w14:textId="77777777" w:rsidR="006F39A2" w:rsidRPr="00C641E6" w:rsidRDefault="006F39A2" w:rsidP="002A388B">
            <w:pPr>
              <w:spacing w:after="0"/>
              <w:jc w:val="right"/>
              <w:rPr>
                <w:rFonts w:eastAsia="Times New Roman"/>
                <w:color w:val="000000"/>
              </w:rPr>
            </w:pPr>
            <w:r>
              <w:rPr>
                <w:rFonts w:eastAsia="Times New Roman"/>
                <w:color w:val="000000"/>
              </w:rPr>
              <w:t>759</w:t>
            </w:r>
          </w:p>
        </w:tc>
        <w:tc>
          <w:tcPr>
            <w:tcW w:w="719" w:type="dxa"/>
            <w:tcBorders>
              <w:left w:val="nil"/>
              <w:right w:val="nil"/>
            </w:tcBorders>
            <w:shd w:val="clear" w:color="auto" w:fill="auto"/>
            <w:noWrap/>
            <w:vAlign w:val="center"/>
            <w:hideMark/>
          </w:tcPr>
          <w:p w14:paraId="3F6E646E" w14:textId="77777777" w:rsidR="006F39A2" w:rsidRPr="00C641E6" w:rsidRDefault="006F39A2" w:rsidP="002A388B">
            <w:pPr>
              <w:spacing w:after="0"/>
              <w:jc w:val="right"/>
              <w:rPr>
                <w:rFonts w:eastAsia="Times New Roman"/>
                <w:color w:val="000000"/>
              </w:rPr>
            </w:pPr>
            <w:r>
              <w:rPr>
                <w:rFonts w:eastAsia="Times New Roman"/>
                <w:color w:val="000000"/>
              </w:rPr>
              <w:t>861</w:t>
            </w:r>
          </w:p>
        </w:tc>
        <w:tc>
          <w:tcPr>
            <w:tcW w:w="831" w:type="dxa"/>
            <w:tcBorders>
              <w:left w:val="nil"/>
            </w:tcBorders>
            <w:shd w:val="clear" w:color="auto" w:fill="auto"/>
            <w:noWrap/>
            <w:vAlign w:val="center"/>
            <w:hideMark/>
          </w:tcPr>
          <w:p w14:paraId="090FB438" w14:textId="77777777" w:rsidR="006F39A2" w:rsidRPr="00C641E6" w:rsidRDefault="006F39A2" w:rsidP="002A388B">
            <w:pPr>
              <w:spacing w:after="0"/>
              <w:jc w:val="right"/>
              <w:rPr>
                <w:rFonts w:eastAsia="Times New Roman"/>
                <w:color w:val="000000"/>
              </w:rPr>
            </w:pPr>
            <w:r>
              <w:rPr>
                <w:rFonts w:eastAsia="Times New Roman"/>
                <w:color w:val="000000"/>
              </w:rPr>
              <w:t>4,455</w:t>
            </w:r>
          </w:p>
        </w:tc>
      </w:tr>
      <w:tr w:rsidR="006F39A2" w:rsidRPr="00C641E6" w14:paraId="32BBBD22" w14:textId="77777777" w:rsidTr="002A388B">
        <w:trPr>
          <w:trHeight w:val="300"/>
          <w:jc w:val="center"/>
        </w:trPr>
        <w:tc>
          <w:tcPr>
            <w:tcW w:w="1415" w:type="dxa"/>
            <w:tcBorders>
              <w:right w:val="nil"/>
            </w:tcBorders>
            <w:shd w:val="clear" w:color="auto" w:fill="auto"/>
            <w:noWrap/>
            <w:vAlign w:val="center"/>
            <w:hideMark/>
          </w:tcPr>
          <w:p w14:paraId="14ABB6A3" w14:textId="77777777" w:rsidR="006F39A2" w:rsidRPr="00C641E6" w:rsidRDefault="006F39A2" w:rsidP="002A388B">
            <w:pPr>
              <w:spacing w:after="0"/>
              <w:rPr>
                <w:rFonts w:eastAsia="Times New Roman"/>
                <w:b/>
                <w:bCs/>
                <w:color w:val="000000"/>
              </w:rPr>
            </w:pPr>
            <w:r w:rsidRPr="00C641E6">
              <w:rPr>
                <w:rFonts w:eastAsia="Times New Roman"/>
                <w:b/>
                <w:bCs/>
                <w:color w:val="000000"/>
              </w:rPr>
              <w:t>TOTAL</w:t>
            </w:r>
          </w:p>
        </w:tc>
        <w:tc>
          <w:tcPr>
            <w:tcW w:w="222" w:type="dxa"/>
            <w:tcBorders>
              <w:left w:val="nil"/>
              <w:right w:val="nil"/>
            </w:tcBorders>
            <w:shd w:val="clear" w:color="auto" w:fill="auto"/>
            <w:noWrap/>
            <w:vAlign w:val="center"/>
            <w:hideMark/>
          </w:tcPr>
          <w:p w14:paraId="1A8A40CB" w14:textId="77777777" w:rsidR="006F39A2" w:rsidRPr="00C641E6" w:rsidRDefault="006F39A2" w:rsidP="002A388B">
            <w:pPr>
              <w:spacing w:after="0"/>
              <w:rPr>
                <w:rFonts w:eastAsia="Times New Roman"/>
                <w:b/>
                <w:bCs/>
                <w:color w:val="000000"/>
              </w:rPr>
            </w:pPr>
          </w:p>
        </w:tc>
        <w:tc>
          <w:tcPr>
            <w:tcW w:w="825" w:type="dxa"/>
            <w:tcBorders>
              <w:left w:val="nil"/>
              <w:right w:val="nil"/>
            </w:tcBorders>
            <w:shd w:val="clear" w:color="auto" w:fill="auto"/>
            <w:noWrap/>
            <w:vAlign w:val="center"/>
            <w:hideMark/>
          </w:tcPr>
          <w:p w14:paraId="44E45A5A" w14:textId="77777777" w:rsidR="006F39A2" w:rsidRPr="00C641E6" w:rsidRDefault="006F39A2" w:rsidP="002A388B">
            <w:pPr>
              <w:spacing w:after="0"/>
              <w:jc w:val="right"/>
              <w:rPr>
                <w:rFonts w:eastAsia="Times New Roman"/>
                <w:b/>
                <w:bCs/>
                <w:color w:val="000000"/>
              </w:rPr>
            </w:pPr>
            <w:r>
              <w:rPr>
                <w:rFonts w:eastAsia="Times New Roman"/>
                <w:b/>
                <w:bCs/>
                <w:color w:val="000000"/>
              </w:rPr>
              <w:t>73</w:t>
            </w:r>
          </w:p>
        </w:tc>
        <w:tc>
          <w:tcPr>
            <w:tcW w:w="663" w:type="dxa"/>
            <w:tcBorders>
              <w:left w:val="nil"/>
              <w:right w:val="nil"/>
            </w:tcBorders>
            <w:shd w:val="clear" w:color="auto" w:fill="auto"/>
            <w:noWrap/>
            <w:vAlign w:val="center"/>
            <w:hideMark/>
          </w:tcPr>
          <w:p w14:paraId="076B07CA" w14:textId="77777777" w:rsidR="006F39A2" w:rsidRPr="00C641E6" w:rsidRDefault="006F39A2" w:rsidP="002A388B">
            <w:pPr>
              <w:spacing w:after="0"/>
              <w:jc w:val="right"/>
              <w:rPr>
                <w:rFonts w:eastAsia="Times New Roman"/>
                <w:b/>
                <w:bCs/>
                <w:color w:val="000000"/>
              </w:rPr>
            </w:pPr>
            <w:r>
              <w:rPr>
                <w:rFonts w:eastAsia="Times New Roman"/>
                <w:b/>
                <w:bCs/>
                <w:color w:val="000000"/>
              </w:rPr>
              <w:t>334</w:t>
            </w:r>
          </w:p>
        </w:tc>
        <w:tc>
          <w:tcPr>
            <w:tcW w:w="663" w:type="dxa"/>
            <w:tcBorders>
              <w:left w:val="nil"/>
              <w:right w:val="nil"/>
            </w:tcBorders>
            <w:shd w:val="clear" w:color="auto" w:fill="auto"/>
            <w:noWrap/>
            <w:vAlign w:val="center"/>
            <w:hideMark/>
          </w:tcPr>
          <w:p w14:paraId="301682BC" w14:textId="77777777" w:rsidR="006F39A2" w:rsidRPr="00C641E6" w:rsidRDefault="006F39A2" w:rsidP="002A388B">
            <w:pPr>
              <w:spacing w:after="0"/>
              <w:jc w:val="right"/>
              <w:rPr>
                <w:rFonts w:eastAsia="Times New Roman"/>
                <w:b/>
                <w:bCs/>
                <w:color w:val="000000"/>
              </w:rPr>
            </w:pPr>
            <w:r>
              <w:rPr>
                <w:rFonts w:eastAsia="Times New Roman"/>
                <w:b/>
                <w:bCs/>
                <w:color w:val="000000"/>
              </w:rPr>
              <w:t>601</w:t>
            </w:r>
          </w:p>
        </w:tc>
        <w:tc>
          <w:tcPr>
            <w:tcW w:w="663" w:type="dxa"/>
            <w:tcBorders>
              <w:left w:val="nil"/>
              <w:right w:val="nil"/>
            </w:tcBorders>
            <w:shd w:val="clear" w:color="auto" w:fill="auto"/>
            <w:noWrap/>
            <w:vAlign w:val="center"/>
            <w:hideMark/>
          </w:tcPr>
          <w:p w14:paraId="6AA24288" w14:textId="77777777" w:rsidR="006F39A2" w:rsidRPr="00C641E6" w:rsidRDefault="006F39A2" w:rsidP="002A388B">
            <w:pPr>
              <w:spacing w:after="0"/>
              <w:jc w:val="right"/>
              <w:rPr>
                <w:rFonts w:eastAsia="Times New Roman"/>
                <w:b/>
                <w:bCs/>
                <w:color w:val="000000"/>
              </w:rPr>
            </w:pPr>
            <w:r>
              <w:rPr>
                <w:rFonts w:eastAsia="Times New Roman"/>
                <w:b/>
                <w:bCs/>
                <w:color w:val="000000"/>
              </w:rPr>
              <w:t>871</w:t>
            </w:r>
          </w:p>
        </w:tc>
        <w:tc>
          <w:tcPr>
            <w:tcW w:w="719" w:type="dxa"/>
            <w:tcBorders>
              <w:left w:val="nil"/>
              <w:right w:val="nil"/>
            </w:tcBorders>
            <w:shd w:val="clear" w:color="auto" w:fill="auto"/>
            <w:noWrap/>
            <w:vAlign w:val="center"/>
            <w:hideMark/>
          </w:tcPr>
          <w:p w14:paraId="6DDF4C3F" w14:textId="77777777" w:rsidR="006F39A2" w:rsidRPr="00C641E6" w:rsidRDefault="006F39A2" w:rsidP="002A388B">
            <w:pPr>
              <w:spacing w:after="0"/>
              <w:jc w:val="right"/>
              <w:rPr>
                <w:rFonts w:eastAsia="Times New Roman"/>
                <w:b/>
                <w:bCs/>
                <w:color w:val="000000"/>
              </w:rPr>
            </w:pPr>
            <w:r>
              <w:rPr>
                <w:rFonts w:eastAsia="Times New Roman"/>
                <w:b/>
                <w:bCs/>
                <w:color w:val="000000"/>
              </w:rPr>
              <w:t>1,142</w:t>
            </w:r>
          </w:p>
        </w:tc>
        <w:tc>
          <w:tcPr>
            <w:tcW w:w="719" w:type="dxa"/>
            <w:tcBorders>
              <w:left w:val="nil"/>
              <w:right w:val="nil"/>
            </w:tcBorders>
            <w:shd w:val="clear" w:color="auto" w:fill="auto"/>
            <w:noWrap/>
            <w:vAlign w:val="center"/>
            <w:hideMark/>
          </w:tcPr>
          <w:p w14:paraId="2A7CFBDB" w14:textId="77777777" w:rsidR="006F39A2" w:rsidRPr="00C641E6" w:rsidRDefault="006F39A2" w:rsidP="002A388B">
            <w:pPr>
              <w:spacing w:after="0"/>
              <w:jc w:val="right"/>
              <w:rPr>
                <w:rFonts w:eastAsia="Times New Roman"/>
                <w:b/>
                <w:bCs/>
                <w:color w:val="000000"/>
              </w:rPr>
            </w:pPr>
            <w:r>
              <w:rPr>
                <w:rFonts w:eastAsia="Times New Roman"/>
                <w:b/>
                <w:bCs/>
                <w:color w:val="000000"/>
              </w:rPr>
              <w:t>1,414</w:t>
            </w:r>
          </w:p>
        </w:tc>
        <w:tc>
          <w:tcPr>
            <w:tcW w:w="719" w:type="dxa"/>
            <w:tcBorders>
              <w:left w:val="nil"/>
              <w:right w:val="nil"/>
            </w:tcBorders>
            <w:shd w:val="clear" w:color="auto" w:fill="auto"/>
            <w:noWrap/>
            <w:vAlign w:val="center"/>
            <w:hideMark/>
          </w:tcPr>
          <w:p w14:paraId="17D6DADA" w14:textId="77777777" w:rsidR="006F39A2" w:rsidRPr="00C641E6" w:rsidRDefault="006F39A2" w:rsidP="002A388B">
            <w:pPr>
              <w:spacing w:after="0"/>
              <w:jc w:val="right"/>
              <w:rPr>
                <w:rFonts w:eastAsia="Times New Roman"/>
                <w:b/>
                <w:bCs/>
                <w:color w:val="000000"/>
              </w:rPr>
            </w:pPr>
            <w:r>
              <w:rPr>
                <w:rFonts w:eastAsia="Times New Roman"/>
                <w:b/>
                <w:bCs/>
                <w:color w:val="000000"/>
              </w:rPr>
              <w:t>1,685</w:t>
            </w:r>
          </w:p>
        </w:tc>
        <w:tc>
          <w:tcPr>
            <w:tcW w:w="719" w:type="dxa"/>
            <w:tcBorders>
              <w:left w:val="nil"/>
              <w:right w:val="nil"/>
            </w:tcBorders>
            <w:shd w:val="clear" w:color="auto" w:fill="auto"/>
            <w:noWrap/>
            <w:vAlign w:val="center"/>
            <w:hideMark/>
          </w:tcPr>
          <w:p w14:paraId="28968BF4" w14:textId="77777777" w:rsidR="006F39A2" w:rsidRPr="00C641E6" w:rsidRDefault="006F39A2" w:rsidP="002A388B">
            <w:pPr>
              <w:spacing w:after="0"/>
              <w:jc w:val="right"/>
              <w:rPr>
                <w:rFonts w:eastAsia="Times New Roman"/>
                <w:b/>
                <w:bCs/>
                <w:color w:val="000000"/>
              </w:rPr>
            </w:pPr>
            <w:r>
              <w:rPr>
                <w:rFonts w:eastAsia="Times New Roman"/>
                <w:b/>
                <w:bCs/>
                <w:color w:val="000000"/>
              </w:rPr>
              <w:t>1,955</w:t>
            </w:r>
          </w:p>
        </w:tc>
        <w:tc>
          <w:tcPr>
            <w:tcW w:w="730" w:type="dxa"/>
            <w:tcBorders>
              <w:left w:val="nil"/>
              <w:right w:val="nil"/>
            </w:tcBorders>
            <w:shd w:val="clear" w:color="auto" w:fill="auto"/>
            <w:noWrap/>
            <w:vAlign w:val="center"/>
            <w:hideMark/>
          </w:tcPr>
          <w:p w14:paraId="3283D04E" w14:textId="77777777" w:rsidR="006F39A2" w:rsidRPr="00C641E6" w:rsidRDefault="006F39A2" w:rsidP="002A388B">
            <w:pPr>
              <w:spacing w:after="0"/>
              <w:jc w:val="right"/>
              <w:rPr>
                <w:rFonts w:eastAsia="Times New Roman"/>
                <w:b/>
                <w:bCs/>
                <w:color w:val="000000"/>
              </w:rPr>
            </w:pPr>
            <w:r>
              <w:rPr>
                <w:rFonts w:eastAsia="Times New Roman"/>
                <w:b/>
                <w:bCs/>
                <w:color w:val="000000"/>
              </w:rPr>
              <w:t>2,224</w:t>
            </w:r>
          </w:p>
        </w:tc>
        <w:tc>
          <w:tcPr>
            <w:tcW w:w="778" w:type="dxa"/>
            <w:tcBorders>
              <w:left w:val="nil"/>
              <w:right w:val="nil"/>
            </w:tcBorders>
            <w:shd w:val="clear" w:color="auto" w:fill="auto"/>
            <w:noWrap/>
            <w:vAlign w:val="center"/>
            <w:hideMark/>
          </w:tcPr>
          <w:p w14:paraId="05DB10D0" w14:textId="77777777" w:rsidR="006F39A2" w:rsidRPr="00C641E6" w:rsidRDefault="006F39A2" w:rsidP="002A388B">
            <w:pPr>
              <w:spacing w:after="0"/>
              <w:jc w:val="right"/>
              <w:rPr>
                <w:rFonts w:eastAsia="Times New Roman"/>
                <w:b/>
                <w:bCs/>
                <w:color w:val="000000"/>
              </w:rPr>
            </w:pPr>
            <w:r>
              <w:rPr>
                <w:rFonts w:eastAsia="Times New Roman"/>
                <w:b/>
                <w:bCs/>
                <w:color w:val="000000"/>
              </w:rPr>
              <w:t>2,493</w:t>
            </w:r>
          </w:p>
        </w:tc>
        <w:tc>
          <w:tcPr>
            <w:tcW w:w="719" w:type="dxa"/>
            <w:tcBorders>
              <w:left w:val="nil"/>
              <w:right w:val="nil"/>
            </w:tcBorders>
            <w:shd w:val="clear" w:color="auto" w:fill="auto"/>
            <w:noWrap/>
            <w:vAlign w:val="center"/>
            <w:hideMark/>
          </w:tcPr>
          <w:p w14:paraId="4020B22F" w14:textId="77777777" w:rsidR="006F39A2" w:rsidRPr="00C641E6" w:rsidRDefault="006F39A2" w:rsidP="002A388B">
            <w:pPr>
              <w:spacing w:after="0"/>
              <w:jc w:val="right"/>
              <w:rPr>
                <w:rFonts w:eastAsia="Times New Roman"/>
                <w:b/>
                <w:bCs/>
                <w:color w:val="000000"/>
              </w:rPr>
            </w:pPr>
            <w:r>
              <w:rPr>
                <w:rFonts w:eastAsia="Times New Roman"/>
                <w:b/>
                <w:bCs/>
                <w:color w:val="000000"/>
              </w:rPr>
              <w:t>2,762</w:t>
            </w:r>
          </w:p>
        </w:tc>
        <w:tc>
          <w:tcPr>
            <w:tcW w:w="831" w:type="dxa"/>
            <w:tcBorders>
              <w:left w:val="nil"/>
            </w:tcBorders>
            <w:shd w:val="clear" w:color="auto" w:fill="auto"/>
            <w:noWrap/>
            <w:vAlign w:val="center"/>
            <w:hideMark/>
          </w:tcPr>
          <w:p w14:paraId="41609EE0" w14:textId="77777777" w:rsidR="006F39A2" w:rsidRPr="00C641E6" w:rsidRDefault="006F39A2" w:rsidP="002A388B">
            <w:pPr>
              <w:spacing w:after="0"/>
              <w:jc w:val="right"/>
              <w:rPr>
                <w:rFonts w:eastAsia="Times New Roman"/>
                <w:b/>
                <w:bCs/>
                <w:color w:val="000000"/>
              </w:rPr>
            </w:pPr>
            <w:r>
              <w:rPr>
                <w:rFonts w:eastAsia="Times New Roman"/>
                <w:b/>
                <w:bCs/>
                <w:color w:val="000000"/>
              </w:rPr>
              <w:t>15,552</w:t>
            </w:r>
          </w:p>
        </w:tc>
      </w:tr>
    </w:tbl>
    <w:p w14:paraId="67539F4F" w14:textId="77777777" w:rsidR="006F39A2" w:rsidRDefault="006F39A2" w:rsidP="006F39A2">
      <w:pPr>
        <w:rPr>
          <w:rFonts w:eastAsia="Times New Roman"/>
          <w:bCs/>
          <w:color w:val="000000"/>
        </w:rPr>
      </w:pPr>
    </w:p>
    <w:p w14:paraId="1FBC5356" w14:textId="0D4B78B4" w:rsidR="005B406B" w:rsidRPr="006F39A2" w:rsidRDefault="00922045" w:rsidP="0078479D">
      <w:pPr>
        <w:rPr>
          <w:b/>
        </w:rPr>
      </w:pPr>
      <w:r>
        <w:rPr>
          <w:b/>
        </w:rPr>
        <w:t xml:space="preserve">Direct </w:t>
      </w:r>
      <w:r w:rsidR="00D03180">
        <w:rPr>
          <w:b/>
        </w:rPr>
        <w:t xml:space="preserve">and consequential </w:t>
      </w:r>
      <w:r w:rsidR="0078479D">
        <w:rPr>
          <w:b/>
        </w:rPr>
        <w:t xml:space="preserve">GHG emissions savings and </w:t>
      </w:r>
      <w:r w:rsidR="005B406B" w:rsidRPr="006F39A2">
        <w:rPr>
          <w:b/>
        </w:rPr>
        <w:t>energy savings</w:t>
      </w:r>
    </w:p>
    <w:p w14:paraId="16D5C6B6" w14:textId="663C0CBE" w:rsidR="000F0402" w:rsidRDefault="005B406B" w:rsidP="006F39A2">
      <w:r>
        <w:t xml:space="preserve">Using the same input data as the </w:t>
      </w:r>
      <w:r w:rsidR="00BE78BD">
        <w:t>UN Environment</w:t>
      </w:r>
      <w:r>
        <w:t xml:space="preserve"> Country Assessment where possible, the GEF STAP tool generates similar estimates of the potential electricity savings and avoided emissions </w:t>
      </w:r>
      <w:r w:rsidR="00482248">
        <w:t>(</w:t>
      </w:r>
      <w:r>
        <w:t>17 TWh and 15.5 million tonnes of avoided CO</w:t>
      </w:r>
      <w:r w:rsidRPr="005B7BAC">
        <w:rPr>
          <w:vertAlign w:val="subscript"/>
        </w:rPr>
        <w:t>2</w:t>
      </w:r>
      <w:r w:rsidR="00482248">
        <w:t xml:space="preserve"> emissions by 2030), assuming a compliance rate of 100 percent.  </w:t>
      </w:r>
    </w:p>
    <w:p w14:paraId="2234FE00" w14:textId="04DB5A59" w:rsidR="006F39A2" w:rsidRDefault="000F0402" w:rsidP="006F39A2">
      <w:r>
        <w:t>Beyond these consistent overall numbers, the GEF STAP</w:t>
      </w:r>
      <w:r w:rsidR="00482248">
        <w:t xml:space="preserve"> tool also provides a breakdown of direct savings achieved during the project period</w:t>
      </w:r>
      <w:r w:rsidR="008A2C31">
        <w:t>:</w:t>
      </w:r>
      <w:r w:rsidR="00482248">
        <w:t xml:space="preserve"> about 5.6</w:t>
      </w:r>
      <w:r w:rsidR="00B84FCE">
        <w:t>19</w:t>
      </w:r>
      <w:r w:rsidR="00482248">
        <w:t xml:space="preserve"> million tonnes of avoided CO</w:t>
      </w:r>
      <w:r w:rsidR="00482248" w:rsidRPr="00E25565">
        <w:rPr>
          <w:vertAlign w:val="subscript"/>
        </w:rPr>
        <w:t>2</w:t>
      </w:r>
      <w:r w:rsidR="00482248">
        <w:t xml:space="preserve"> </w:t>
      </w:r>
      <w:r w:rsidR="008A2C31">
        <w:t>emissions</w:t>
      </w:r>
      <w:r w:rsidR="00482248">
        <w:t xml:space="preserve"> from the operating lifetimes of MEPS-compliant devices sold during 2017-2022</w:t>
      </w:r>
      <w:r w:rsidR="00D03180">
        <w:t>.</w:t>
      </w:r>
    </w:p>
    <w:p w14:paraId="6600FD38" w14:textId="2BD14A45" w:rsidR="00482248" w:rsidRDefault="00A54EA4" w:rsidP="006F39A2">
      <w:r>
        <w:t>T</w:t>
      </w:r>
      <w:r w:rsidR="000F0402">
        <w:t xml:space="preserve">he project’s target for </w:t>
      </w:r>
      <w:r>
        <w:t xml:space="preserve">direct </w:t>
      </w:r>
      <w:r w:rsidR="000F0402">
        <w:t xml:space="preserve">emissions reductions </w:t>
      </w:r>
      <w:r>
        <w:t xml:space="preserve">includes </w:t>
      </w:r>
      <w:r w:rsidR="000F0402">
        <w:t xml:space="preserve">only </w:t>
      </w:r>
      <w:r w:rsidR="00482248">
        <w:t xml:space="preserve">for </w:t>
      </w:r>
      <w:r w:rsidR="000F0402">
        <w:t>devices sold during the project period of 2017-2022 (“direct GHG emissions reductions”</w:t>
      </w:r>
      <w:r>
        <w:t>, what the GEF defines as the result of equipment sold during the project implementation period, for the lifetime of those appliances.</w:t>
      </w:r>
      <w:r w:rsidR="000F0402">
        <w:t xml:space="preserve">). </w:t>
      </w:r>
      <w:r>
        <w:t>T</w:t>
      </w:r>
      <w:r w:rsidR="000F0402">
        <w:t>o avoid overstating what a realistic goal would be for the project, we adjust</w:t>
      </w:r>
      <w:r>
        <w:t>ed</w:t>
      </w:r>
      <w:r w:rsidR="000F0402">
        <w:t xml:space="preserve"> the assumed compliance rate down to 80 percent.  And so, the target for GHG emissions reduction from the sale </w:t>
      </w:r>
      <w:r w:rsidR="00AA1BDF">
        <w:t xml:space="preserve">during the project period </w:t>
      </w:r>
      <w:r w:rsidR="000F0402">
        <w:t xml:space="preserve">of goods compliant with </w:t>
      </w:r>
      <w:r w:rsidR="00AA1BDF">
        <w:t xml:space="preserve">new </w:t>
      </w:r>
      <w:r w:rsidR="000F0402">
        <w:t>“best MEPS”</w:t>
      </w:r>
      <w:r w:rsidR="00AA1BDF">
        <w:t xml:space="preserve"> is </w:t>
      </w:r>
      <w:r w:rsidR="00AA1BDF">
        <w:rPr>
          <w:b/>
        </w:rPr>
        <w:t>4.3</w:t>
      </w:r>
      <w:r w:rsidR="00B84FCE">
        <w:rPr>
          <w:b/>
        </w:rPr>
        <w:t>36</w:t>
      </w:r>
      <w:r w:rsidR="00AA1BDF">
        <w:rPr>
          <w:b/>
        </w:rPr>
        <w:t xml:space="preserve"> million tonnes of avoided CO</w:t>
      </w:r>
      <w:r w:rsidR="00AA1BDF" w:rsidRPr="00E25565">
        <w:rPr>
          <w:b/>
          <w:vertAlign w:val="subscript"/>
        </w:rPr>
        <w:t>2</w:t>
      </w:r>
      <w:r w:rsidR="00AA1BDF">
        <w:rPr>
          <w:b/>
        </w:rPr>
        <w:t xml:space="preserve"> emissions.  </w:t>
      </w:r>
      <w:r w:rsidR="00AA1BDF">
        <w:t>This figure is entered in the Project Results Framework</w:t>
      </w:r>
      <w:r w:rsidR="00B84FCE">
        <w:t xml:space="preserve"> and Tracking Tool</w:t>
      </w:r>
      <w:r w:rsidR="00AA1BDF">
        <w:t>.</w:t>
      </w:r>
      <w:r w:rsidR="008E17A4">
        <w:t xml:space="preserve"> </w:t>
      </w:r>
    </w:p>
    <w:p w14:paraId="31FE536C" w14:textId="171B04BF" w:rsidR="008E17A4" w:rsidRDefault="008E17A4" w:rsidP="006F39A2">
      <w:r w:rsidRPr="008E17A4">
        <w:t xml:space="preserve">As explained in the Request for CEO Endorsement submitted by </w:t>
      </w:r>
      <w:r w:rsidR="00BE78BD">
        <w:t>UN Environment</w:t>
      </w:r>
      <w:r w:rsidRPr="008E17A4">
        <w:t xml:space="preserve"> to GEF for the global leapfrogging project, energy savings and avoided emissions are to be allocated to child projects (including this one), </w:t>
      </w:r>
      <w:r>
        <w:t xml:space="preserve">the global </w:t>
      </w:r>
      <w:r w:rsidR="00BE78BD">
        <w:t>UN Environment</w:t>
      </w:r>
      <w:r>
        <w:t xml:space="preserve"> project, </w:t>
      </w:r>
      <w:r w:rsidRPr="008E17A4">
        <w:t xml:space="preserve">and </w:t>
      </w:r>
      <w:r w:rsidR="00BE78BD">
        <w:t>UN Environment</w:t>
      </w:r>
      <w:r w:rsidRPr="008E17A4">
        <w:t>’s prior work on securing political commitment, according to a previously-agreed proportional breakdown</w:t>
      </w:r>
      <w:r>
        <w:t xml:space="preserve"> – 33 percent, 17 percent and 50 percent, respectively</w:t>
      </w:r>
      <w:r w:rsidRPr="008E17A4">
        <w:t>.  The figures presented here and in the Project Results Framework represent full savings and avoided emissions before allocation.  The UNDP child project will be responsible for securing and documenting these full savings, with the allocation to be applied separately later as agreed.</w:t>
      </w:r>
      <w:r>
        <w:t xml:space="preserve"> According to the allocation, once achieved and allocated, the avoided emissions to be attributed specifically to the child project will be </w:t>
      </w:r>
      <w:r w:rsidRPr="008E17A4">
        <w:t xml:space="preserve">about 1.45 million tonnes of </w:t>
      </w:r>
      <w:r w:rsidRPr="005A462B">
        <w:t>avoided CO</w:t>
      </w:r>
      <w:r w:rsidRPr="005A462B">
        <w:rPr>
          <w:vertAlign w:val="subscript"/>
        </w:rPr>
        <w:t>2</w:t>
      </w:r>
      <w:r w:rsidRPr="005A462B">
        <w:t xml:space="preserve"> emissions during the project period.  </w:t>
      </w:r>
    </w:p>
    <w:p w14:paraId="7E8A470F" w14:textId="10C4F9E3" w:rsidR="00303E53" w:rsidRPr="008E17A4" w:rsidRDefault="00B84FCE" w:rsidP="006F39A2">
      <w:r>
        <w:t xml:space="preserve">The project will also calculate and report consequential GHG emissions reductions and energy savings (as per the latest directives on GHG emission methodologies (GEF/C.48/Inf.09 of May/June 2015) that) that now uses the term “consequential” emission reductions for what was previously called “indirect”). </w:t>
      </w:r>
      <w:r w:rsidR="00303E53">
        <w:t xml:space="preserve">Consequential emissions reductions were estimated </w:t>
      </w:r>
      <w:r w:rsidR="00D03180">
        <w:t>during</w:t>
      </w:r>
      <w:r w:rsidR="00303E53">
        <w:t xml:space="preserve"> the </w:t>
      </w:r>
      <w:r w:rsidR="00D03180">
        <w:t>during the period of influence (after the end of the project) about 9.9</w:t>
      </w:r>
      <w:r>
        <w:t>38</w:t>
      </w:r>
      <w:r w:rsidR="00D03180">
        <w:t xml:space="preserve"> million tonnes of avoided CO</w:t>
      </w:r>
      <w:r w:rsidR="00D03180" w:rsidRPr="00E25565">
        <w:rPr>
          <w:vertAlign w:val="subscript"/>
        </w:rPr>
        <w:t>2</w:t>
      </w:r>
      <w:r w:rsidR="00D03180">
        <w:t xml:space="preserve"> emissions from devices sold during 2023-2030. Using the same compliance rate of 80%</w:t>
      </w:r>
      <w:r>
        <w:t xml:space="preserve"> the </w:t>
      </w:r>
      <w:r w:rsidRPr="00954104">
        <w:rPr>
          <w:b/>
        </w:rPr>
        <w:t>estimated consequential GHG emissions reductions is 7.342 million tonnes</w:t>
      </w:r>
      <w:r>
        <w:t xml:space="preserve">. </w:t>
      </w:r>
      <w:r w:rsidR="00C229AB">
        <w:t>This figure is entered in the Tracking Tool.</w:t>
      </w:r>
    </w:p>
    <w:p w14:paraId="138F1520" w14:textId="77777777" w:rsidR="006F39A2" w:rsidRPr="006F39A2" w:rsidRDefault="006F39A2" w:rsidP="006F39A2">
      <w:pPr>
        <w:rPr>
          <w:b/>
        </w:rPr>
      </w:pPr>
      <w:r w:rsidRPr="006F39A2">
        <w:rPr>
          <w:b/>
        </w:rPr>
        <w:t>Additional energy savings and avoided emissions</w:t>
      </w:r>
    </w:p>
    <w:p w14:paraId="732A21BF" w14:textId="77777777" w:rsidR="006F39A2" w:rsidRPr="007C5CFB" w:rsidRDefault="006F39A2" w:rsidP="006F39A2">
      <w:r>
        <w:t xml:space="preserve">The adoption of “best MEPS” would create energy savings by raising the minimum required efficiency of new appliances and equipment, thus increasing the efficiency of new items faster than would occur under unregulated market forces alone.  </w:t>
      </w:r>
    </w:p>
    <w:p w14:paraId="325D9446" w14:textId="77777777" w:rsidR="006F39A2" w:rsidRDefault="006F39A2" w:rsidP="006F39A2">
      <w:r>
        <w:t xml:space="preserve">The project could achieve further energy savings by a second mechanism – acceleration of the transition, by both consumers and industry, from inefficient existing appliances and equipment to more efficient new appliances and equipment.  Here the energy savings come not from making new products more efficient, but rather from replacing old with new faster than would occur without intervention, thus preventing months or years of inefficient operation and wasted energy.  </w:t>
      </w:r>
    </w:p>
    <w:p w14:paraId="4B0E0CE2" w14:textId="77777777" w:rsidR="006F39A2" w:rsidRPr="0029726B" w:rsidRDefault="006F39A2" w:rsidP="006F39A2">
      <w:r>
        <w:t>The project will trigger this second mechanism by a combination of informational outreach to potential refrigerator buyers, rebates and coupons for these buyers, and technical and financial guidance to industrial enterprises on replacement of motors.</w:t>
      </w:r>
    </w:p>
    <w:p w14:paraId="75111091" w14:textId="77777777" w:rsidR="006F39A2" w:rsidRDefault="006F39A2" w:rsidP="006F39A2">
      <w:pPr>
        <w:tabs>
          <w:tab w:val="left" w:pos="7229"/>
        </w:tabs>
      </w:pPr>
      <w:r>
        <w:t xml:space="preserve">Quantifying energy savings achieved via the second mechanism requires robust data on the age and energy performance of existing stock; a breakdown showing what fraction of new sales replace old stock and what fraction constitutes new, expanded stock; the average age of equipment when it is replaced; and ideally, formal assessment of various factors, especially price elasticity of demand, that might tip the decisions of consumers and industry whether or not to install new equipment.  </w:t>
      </w:r>
    </w:p>
    <w:p w14:paraId="2AB57C0B" w14:textId="77777777" w:rsidR="006F39A2" w:rsidRDefault="006F39A2" w:rsidP="006F39A2">
      <w:pPr>
        <w:tabs>
          <w:tab w:val="left" w:pos="7229"/>
        </w:tabs>
      </w:pPr>
      <w:r>
        <w:t xml:space="preserve">Regrettably, such detailed data are unavailable.  It is therefore impractical to develop in advance a robust estimate of potential savings from this second mechanism. But it should be possible to assess results </w:t>
      </w:r>
      <w:r w:rsidRPr="00486DF3">
        <w:rPr>
          <w:i/>
        </w:rPr>
        <w:t>during actual implementation of the project</w:t>
      </w:r>
      <w:r>
        <w:t xml:space="preserve">, by administering surveys to consumers who respond to advertising or receive rebates, or to representatives of industrial enterprises that receive technical assistance.  Such surveys could ask the respondents questions needed to quantify the effect of the intervention – how much the advertising, rebate, or technical guidance accelerated the purchase and installation of new equipment, and the features, age, and operating conditions of the equipment being replaced.  </w:t>
      </w:r>
    </w:p>
    <w:p w14:paraId="0F648518" w14:textId="77777777" w:rsidR="006F39A2" w:rsidRPr="0071355E" w:rsidRDefault="006F39A2" w:rsidP="006F39A2">
      <w:pPr>
        <w:tabs>
          <w:tab w:val="left" w:pos="7229"/>
        </w:tabs>
      </w:pPr>
      <w:r>
        <w:t>Given all this, the project will define specific targets for its volume of outreach (how many rebates issued, how many enterprises reached with technical assistance), but not for energy savings and avoided emissions from this second mechanism.  The project will, however, use surveys and other follow-up evaluation to quantify these results during implementation.  Then the project will report these additional results in its annual performance reviews and on the GEF Tracking Tool at midterm and project termination.</w:t>
      </w:r>
    </w:p>
    <w:p w14:paraId="46E1DB33" w14:textId="765AA3CF" w:rsidR="000A30E4" w:rsidRPr="00CA048E" w:rsidRDefault="006F39A2" w:rsidP="00CA048E">
      <w:pPr>
        <w:rPr>
          <w:b/>
          <w:sz w:val="24"/>
          <w:szCs w:val="22"/>
        </w:rPr>
      </w:pPr>
      <w:r>
        <w:rPr>
          <w:rFonts w:eastAsia="Times New Roman"/>
          <w:bCs/>
          <w:color w:val="000000"/>
        </w:rPr>
        <w:t>Finally, the project will also achieve some energy savings and avoided emissions from implementation of HEPS for refrigerators, transformers, motors, and/or other types of appliances and equipment.  Here too it is impractical to quantitatively forecast results in terms of energy savings and avoided emissions, because of data gaps and high uncertainty about future and even current product mixes and consumer preferences.  Therefore the project will define targets regarding adoption and implementation, but not energy savings and avoided emissions from them.  Again, the project team will attempt to quantify the energy-saving and avoided-emissions effects of HEPS during the project period, using data newly obtained in Component 3.1 and related activities.</w:t>
      </w:r>
      <w:r w:rsidR="000A30E4">
        <w:rPr>
          <w:b/>
          <w:sz w:val="22"/>
          <w:szCs w:val="22"/>
        </w:rPr>
        <w:br w:type="page"/>
      </w:r>
      <w:r w:rsidR="000A30E4" w:rsidRPr="00CA048E">
        <w:rPr>
          <w:b/>
          <w:sz w:val="24"/>
          <w:szCs w:val="22"/>
        </w:rPr>
        <w:t>Annex F:  Baseline conditions on markets, policy, and regulation for electricity, appliances, and equipment in Kazakhstan</w:t>
      </w:r>
    </w:p>
    <w:p w14:paraId="61A30C8A" w14:textId="77777777" w:rsidR="000A30E4" w:rsidRDefault="000A30E4" w:rsidP="000A30E4"/>
    <w:p w14:paraId="4725023E" w14:textId="77777777" w:rsidR="000A30E4" w:rsidRPr="00CA048E" w:rsidRDefault="000A30E4" w:rsidP="000A30E4">
      <w:pPr>
        <w:pStyle w:val="Heading3"/>
        <w:rPr>
          <w:rFonts w:asciiTheme="minorHAnsi" w:hAnsiTheme="minorHAnsi"/>
        </w:rPr>
      </w:pPr>
      <w:r w:rsidRPr="00CA048E">
        <w:rPr>
          <w:rFonts w:asciiTheme="minorHAnsi" w:hAnsiTheme="minorHAnsi"/>
        </w:rPr>
        <w:t>Markets</w:t>
      </w:r>
    </w:p>
    <w:p w14:paraId="71D3E4E1" w14:textId="77777777" w:rsidR="000A30E4" w:rsidRPr="00CA048E" w:rsidRDefault="000A30E4" w:rsidP="000A30E4">
      <w:pPr>
        <w:pStyle w:val="Heading4"/>
        <w:rPr>
          <w:rFonts w:asciiTheme="minorHAnsi" w:hAnsiTheme="minorHAnsi"/>
        </w:rPr>
      </w:pPr>
      <w:r w:rsidRPr="00CA048E">
        <w:rPr>
          <w:rFonts w:asciiTheme="minorHAnsi" w:hAnsiTheme="minorHAnsi"/>
        </w:rPr>
        <w:t xml:space="preserve">Electricity </w:t>
      </w:r>
    </w:p>
    <w:p w14:paraId="69007C34" w14:textId="77777777" w:rsidR="000A30E4" w:rsidRDefault="000A30E4" w:rsidP="000A30E4">
      <w:r>
        <w:t>There are 19 regional electricity companies (RECs) in Kazakhstan, which carry out distribution and supply services. Some are in private hands and others are state controlled. The sellers in the wholesale market are the generators, most of whom are in private ownership.  In addition to the RECs, some large industrial enterprises also buy electricity from the wholesale market. There is no competition in the transmission and distribution market.</w:t>
      </w:r>
    </w:p>
    <w:p w14:paraId="52A9C975" w14:textId="77777777" w:rsidR="000A30E4" w:rsidRDefault="000A30E4" w:rsidP="000A30E4">
      <w:r>
        <w:t>The wholesale market for electricity generation operates on the basis of bilateral contracts and a centralized spot market operated by the Kazakhstan Wholesale Electric Power Market (JSC KOREM). There is also a balancing market which currently operates in simulation mode, with no transactions taking place.</w:t>
      </w:r>
    </w:p>
    <w:p w14:paraId="56A25CED" w14:textId="77777777" w:rsidR="000A30E4" w:rsidRDefault="000A30E4" w:rsidP="000A30E4">
      <w:r>
        <w:t xml:space="preserve">Generation prices are subject to market forces, but since 2009 have also been subject to a price cap.  The maximum price is set for each of 13 groups of generators classified by type, installed capacity, type of fuel and distance from fuel deposits.  </w:t>
      </w:r>
      <w:r w:rsidRPr="00861BE5">
        <w:t xml:space="preserve">The generation company independently sets the sales price but not higher than the maximum tariff set for </w:t>
      </w:r>
      <w:r>
        <w:t>the given group</w:t>
      </w:r>
      <w:r w:rsidRPr="00861BE5">
        <w:t>.</w:t>
      </w:r>
      <w:r>
        <w:t xml:space="preserve">  </w:t>
      </w:r>
      <w:r w:rsidRPr="00861BE5">
        <w:t>If the investment requirements of a generation company cannot be met within the cap, the generator may be granted an individual tariff to cover the cost of the investment.</w:t>
      </w:r>
      <w:r>
        <w:t xml:space="preserve">  </w:t>
      </w:r>
    </w:p>
    <w:p w14:paraId="2DD3DE9E" w14:textId="77777777" w:rsidR="000A30E4" w:rsidRDefault="000A30E4" w:rsidP="000A30E4">
      <w:r>
        <w:t>The cap value was baselined in 2009 and has escalated in each succeeding year until 2015. The intention was to remove caps at the end of 2015. Yet the cap policy is still in force as of 2016.  In the near future, the government plans to improve the tariff methodology with the introduction of incentive-based tariffs based on internal benchmarking between the 19 distribution companies.</w:t>
      </w:r>
    </w:p>
    <w:p w14:paraId="34102A2B" w14:textId="77777777" w:rsidR="000A30E4" w:rsidRDefault="000A30E4" w:rsidP="000A30E4">
      <w:r>
        <w:t>At present, residential consumers may choose from any of three tariffs from their regional electricity company, provided that the correct type of meter is available in the given household:</w:t>
      </w:r>
    </w:p>
    <w:p w14:paraId="6B2E7422" w14:textId="77777777" w:rsidR="000A30E4" w:rsidRDefault="000A30E4" w:rsidP="000A30E4">
      <w:r>
        <w:t>Standard - the same price for each kWh consumed</w:t>
      </w:r>
    </w:p>
    <w:p w14:paraId="702A2540" w14:textId="77777777" w:rsidR="000A30E4" w:rsidRDefault="000A30E4" w:rsidP="000A30E4">
      <w:r>
        <w:t>Block tariff - low price for the first tranche of energy consumed, increasing at different levels of consumption</w:t>
      </w:r>
    </w:p>
    <w:p w14:paraId="1BE3ED7B" w14:textId="77777777" w:rsidR="000A30E4" w:rsidRDefault="000A30E4" w:rsidP="000A30E4">
      <w:r>
        <w:t>Double rate - Day and night tariff designed to incentivize reduction of peak use</w:t>
      </w:r>
    </w:p>
    <w:p w14:paraId="121A4A73" w14:textId="77777777" w:rsidR="000A30E4" w:rsidRPr="00861BE5" w:rsidRDefault="000A30E4" w:rsidP="000A30E4"/>
    <w:p w14:paraId="15A6CB30" w14:textId="77777777" w:rsidR="000A30E4" w:rsidRDefault="000A30E4" w:rsidP="000A30E4">
      <w:r>
        <w:t>Table F.1 below summarizes recent electricity tariff increases for consumers. For the average consumer, the utility bill already makes up a large proportion of his or her monthly expenses (average monthly salary of 157,655 KZT in Dec 2015, which after the devaluing of tenge is about 460 US$, whereas an average utility bill is about 10 percent, with electricity and heat costs being the largest).</w:t>
      </w:r>
    </w:p>
    <w:p w14:paraId="3ACDA6C3" w14:textId="77777777" w:rsidR="000A30E4" w:rsidRPr="00861BE5" w:rsidRDefault="000A30E4" w:rsidP="000A30E4"/>
    <w:p w14:paraId="7E8354C3" w14:textId="77777777" w:rsidR="000A30E4" w:rsidRPr="007A12F3" w:rsidRDefault="000A30E4" w:rsidP="000A30E4">
      <w:pPr>
        <w:jc w:val="center"/>
        <w:rPr>
          <w:b/>
        </w:rPr>
      </w:pPr>
      <w:r w:rsidRPr="007A12F3">
        <w:rPr>
          <w:b/>
        </w:rPr>
        <w:t>Table F</w:t>
      </w:r>
      <w:r>
        <w:rPr>
          <w:b/>
        </w:rPr>
        <w:t>.1.</w:t>
      </w:r>
      <w:r w:rsidRPr="007A12F3">
        <w:rPr>
          <w:b/>
        </w:rPr>
        <w:t xml:space="preserve">  Electricity end-user tariffs in Kazakhstan, Almaty example (including VAT)</w:t>
      </w:r>
      <w:r w:rsidRPr="007A12F3">
        <w:rPr>
          <w:rStyle w:val="FootnoteReference"/>
          <w:b/>
        </w:rPr>
        <w:footnoteReference w:id="27"/>
      </w: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1800"/>
        <w:gridCol w:w="1350"/>
        <w:gridCol w:w="1350"/>
      </w:tblGrid>
      <w:tr w:rsidR="000A30E4" w14:paraId="3C58580C" w14:textId="77777777" w:rsidTr="00CA048E">
        <w:trPr>
          <w:trHeight w:val="340"/>
          <w:tblHeader/>
        </w:trPr>
        <w:tc>
          <w:tcPr>
            <w:tcW w:w="3528" w:type="dxa"/>
            <w:tcBorders>
              <w:top w:val="single" w:sz="4" w:space="0" w:color="auto"/>
              <w:left w:val="single" w:sz="4" w:space="0" w:color="auto"/>
              <w:bottom w:val="single" w:sz="4" w:space="0" w:color="auto"/>
              <w:right w:val="single" w:sz="4" w:space="0" w:color="auto"/>
            </w:tcBorders>
            <w:shd w:val="clear" w:color="auto" w:fill="A6A6A6"/>
            <w:hideMark/>
          </w:tcPr>
          <w:p w14:paraId="0F57B973" w14:textId="77777777" w:rsidR="000A30E4" w:rsidRDefault="000A30E4" w:rsidP="00032F20">
            <w:r>
              <w:t>Customer class</w:t>
            </w:r>
          </w:p>
        </w:tc>
        <w:tc>
          <w:tcPr>
            <w:tcW w:w="1800" w:type="dxa"/>
            <w:tcBorders>
              <w:top w:val="single" w:sz="4" w:space="0" w:color="auto"/>
              <w:left w:val="single" w:sz="4" w:space="0" w:color="auto"/>
              <w:bottom w:val="single" w:sz="4" w:space="0" w:color="auto"/>
              <w:right w:val="single" w:sz="4" w:space="0" w:color="auto"/>
            </w:tcBorders>
            <w:shd w:val="clear" w:color="auto" w:fill="A6A6A6"/>
            <w:hideMark/>
          </w:tcPr>
          <w:p w14:paraId="337226F4" w14:textId="77777777" w:rsidR="000A30E4" w:rsidRDefault="000A30E4" w:rsidP="00032F20">
            <w:r>
              <w:t xml:space="preserve">Kazakh tenge (KZT) per kWh </w:t>
            </w:r>
          </w:p>
          <w:p w14:paraId="3D4D1EA1" w14:textId="77777777" w:rsidR="000A30E4" w:rsidRDefault="000A30E4" w:rsidP="00032F20"/>
        </w:tc>
        <w:tc>
          <w:tcPr>
            <w:tcW w:w="1350" w:type="dxa"/>
            <w:tcBorders>
              <w:top w:val="single" w:sz="4" w:space="0" w:color="auto"/>
              <w:left w:val="single" w:sz="4" w:space="0" w:color="auto"/>
              <w:bottom w:val="single" w:sz="4" w:space="0" w:color="auto"/>
              <w:right w:val="single" w:sz="4" w:space="0" w:color="auto"/>
            </w:tcBorders>
            <w:shd w:val="clear" w:color="auto" w:fill="A6A6A6"/>
          </w:tcPr>
          <w:p w14:paraId="529CE4F9" w14:textId="77777777" w:rsidR="000A30E4" w:rsidRDefault="000A30E4" w:rsidP="00032F20">
            <w:r>
              <w:t>US cents per kWh</w:t>
            </w:r>
          </w:p>
        </w:tc>
        <w:tc>
          <w:tcPr>
            <w:tcW w:w="1350" w:type="dxa"/>
            <w:tcBorders>
              <w:top w:val="single" w:sz="4" w:space="0" w:color="auto"/>
              <w:left w:val="single" w:sz="4" w:space="0" w:color="auto"/>
              <w:bottom w:val="single" w:sz="4" w:space="0" w:color="auto"/>
              <w:right w:val="single" w:sz="4" w:space="0" w:color="auto"/>
            </w:tcBorders>
            <w:shd w:val="clear" w:color="auto" w:fill="A6A6A6"/>
            <w:hideMark/>
          </w:tcPr>
          <w:p w14:paraId="6809002B" w14:textId="77777777" w:rsidR="000A30E4" w:rsidRDefault="000A30E4" w:rsidP="00032F20">
            <w:r>
              <w:t>% increase since 2013</w:t>
            </w:r>
          </w:p>
        </w:tc>
      </w:tr>
      <w:tr w:rsidR="000A30E4" w14:paraId="7E13BA06" w14:textId="77777777" w:rsidTr="00032F20">
        <w:tc>
          <w:tcPr>
            <w:tcW w:w="5328"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2436A9D0" w14:textId="77777777" w:rsidR="000A30E4" w:rsidRDefault="000A30E4" w:rsidP="00032F20">
            <w:r>
              <w:t>First level tariffs</w:t>
            </w:r>
          </w:p>
        </w:tc>
        <w:tc>
          <w:tcPr>
            <w:tcW w:w="1350" w:type="dxa"/>
            <w:tcBorders>
              <w:top w:val="single" w:sz="4" w:space="0" w:color="auto"/>
              <w:left w:val="single" w:sz="4" w:space="0" w:color="auto"/>
              <w:bottom w:val="single" w:sz="4" w:space="0" w:color="auto"/>
              <w:right w:val="single" w:sz="4" w:space="0" w:color="auto"/>
            </w:tcBorders>
            <w:shd w:val="clear" w:color="auto" w:fill="D9D9D9"/>
          </w:tcPr>
          <w:p w14:paraId="601D6827" w14:textId="77777777" w:rsidR="000A30E4" w:rsidRDefault="000A30E4" w:rsidP="00032F20"/>
        </w:tc>
        <w:tc>
          <w:tcPr>
            <w:tcW w:w="1350" w:type="dxa"/>
            <w:tcBorders>
              <w:top w:val="single" w:sz="4" w:space="0" w:color="auto"/>
              <w:left w:val="single" w:sz="4" w:space="0" w:color="auto"/>
              <w:bottom w:val="single" w:sz="4" w:space="0" w:color="auto"/>
              <w:right w:val="single" w:sz="4" w:space="0" w:color="auto"/>
            </w:tcBorders>
            <w:shd w:val="clear" w:color="auto" w:fill="D9D9D9"/>
          </w:tcPr>
          <w:p w14:paraId="633186F8" w14:textId="77777777" w:rsidR="000A30E4" w:rsidRDefault="000A30E4" w:rsidP="00032F20"/>
        </w:tc>
      </w:tr>
      <w:tr w:rsidR="000A30E4" w14:paraId="3D720DA5" w14:textId="77777777" w:rsidTr="00032F20">
        <w:trPr>
          <w:trHeight w:val="270"/>
        </w:trPr>
        <w:tc>
          <w:tcPr>
            <w:tcW w:w="3528" w:type="dxa"/>
            <w:tcBorders>
              <w:top w:val="single" w:sz="4" w:space="0" w:color="auto"/>
              <w:left w:val="single" w:sz="4" w:space="0" w:color="auto"/>
              <w:bottom w:val="single" w:sz="4" w:space="0" w:color="auto"/>
              <w:right w:val="single" w:sz="4" w:space="0" w:color="auto"/>
            </w:tcBorders>
            <w:shd w:val="clear" w:color="auto" w:fill="auto"/>
            <w:hideMark/>
          </w:tcPr>
          <w:p w14:paraId="55D46187" w14:textId="77777777" w:rsidR="000A30E4" w:rsidRDefault="000A30E4" w:rsidP="00032F20">
            <w:r>
              <w:t xml:space="preserve">For consumers without electric stoves (up to 90 kWh/capita/month) </w:t>
            </w:r>
          </w:p>
        </w:tc>
        <w:tc>
          <w:tcPr>
            <w:tcW w:w="1800" w:type="dxa"/>
            <w:tcBorders>
              <w:top w:val="single" w:sz="4" w:space="0" w:color="auto"/>
              <w:left w:val="single" w:sz="4" w:space="0" w:color="auto"/>
              <w:bottom w:val="single" w:sz="4" w:space="0" w:color="auto"/>
              <w:right w:val="single" w:sz="4" w:space="0" w:color="auto"/>
            </w:tcBorders>
            <w:shd w:val="clear" w:color="auto" w:fill="auto"/>
            <w:hideMark/>
          </w:tcPr>
          <w:p w14:paraId="4FAE60DE" w14:textId="77777777" w:rsidR="000A30E4" w:rsidRDefault="000A30E4" w:rsidP="00032F20">
            <w:r>
              <w:t>16.02</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6FC702E8" w14:textId="77777777" w:rsidR="000A30E4" w:rsidRDefault="000A30E4" w:rsidP="00032F20">
            <w:r>
              <w:t>4.7</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40C76B74" w14:textId="77777777" w:rsidR="000A30E4" w:rsidRDefault="000A30E4" w:rsidP="00032F20">
            <w:r>
              <w:t>28%</w:t>
            </w:r>
          </w:p>
        </w:tc>
      </w:tr>
      <w:tr w:rsidR="000A30E4" w14:paraId="464EBE07" w14:textId="77777777" w:rsidTr="00032F20">
        <w:tc>
          <w:tcPr>
            <w:tcW w:w="3528" w:type="dxa"/>
            <w:tcBorders>
              <w:top w:val="single" w:sz="4" w:space="0" w:color="auto"/>
              <w:left w:val="single" w:sz="4" w:space="0" w:color="auto"/>
              <w:bottom w:val="single" w:sz="4" w:space="0" w:color="auto"/>
              <w:right w:val="single" w:sz="4" w:space="0" w:color="auto"/>
            </w:tcBorders>
            <w:shd w:val="clear" w:color="auto" w:fill="auto"/>
            <w:hideMark/>
          </w:tcPr>
          <w:p w14:paraId="5B8237E0" w14:textId="77777777" w:rsidR="000A30E4" w:rsidRDefault="000A30E4" w:rsidP="00032F20">
            <w:r>
              <w:t>For consumers with electric stoves (up to 115 kWh/capita/month</w:t>
            </w:r>
          </w:p>
        </w:tc>
        <w:tc>
          <w:tcPr>
            <w:tcW w:w="1800" w:type="dxa"/>
            <w:tcBorders>
              <w:top w:val="single" w:sz="4" w:space="0" w:color="auto"/>
              <w:left w:val="single" w:sz="4" w:space="0" w:color="auto"/>
              <w:bottom w:val="single" w:sz="4" w:space="0" w:color="auto"/>
              <w:right w:val="single" w:sz="4" w:space="0" w:color="auto"/>
            </w:tcBorders>
            <w:shd w:val="clear" w:color="auto" w:fill="auto"/>
            <w:hideMark/>
          </w:tcPr>
          <w:p w14:paraId="2DA66A69" w14:textId="77777777" w:rsidR="000A30E4" w:rsidRDefault="000A30E4" w:rsidP="00032F20">
            <w:r>
              <w:t>16.02</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644D1668" w14:textId="77777777" w:rsidR="000A30E4" w:rsidRDefault="000A30E4" w:rsidP="00032F20">
            <w:r>
              <w:t>4.7</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7C6192EE" w14:textId="77777777" w:rsidR="000A30E4" w:rsidRDefault="000A30E4" w:rsidP="00032F20">
            <w:r>
              <w:t>28%</w:t>
            </w:r>
          </w:p>
        </w:tc>
      </w:tr>
      <w:tr w:rsidR="000A30E4" w14:paraId="480F5C9C" w14:textId="77777777" w:rsidTr="00032F20">
        <w:tc>
          <w:tcPr>
            <w:tcW w:w="5328"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55DCFF43" w14:textId="77777777" w:rsidR="000A30E4" w:rsidRDefault="000A30E4" w:rsidP="00032F20">
            <w:r>
              <w:t>Second level tariffs</w:t>
            </w:r>
          </w:p>
        </w:tc>
        <w:tc>
          <w:tcPr>
            <w:tcW w:w="1350" w:type="dxa"/>
            <w:tcBorders>
              <w:top w:val="single" w:sz="4" w:space="0" w:color="auto"/>
              <w:left w:val="single" w:sz="4" w:space="0" w:color="auto"/>
              <w:bottom w:val="single" w:sz="4" w:space="0" w:color="auto"/>
              <w:right w:val="single" w:sz="4" w:space="0" w:color="auto"/>
            </w:tcBorders>
            <w:shd w:val="clear" w:color="auto" w:fill="D9D9D9"/>
          </w:tcPr>
          <w:p w14:paraId="1A399CB0" w14:textId="77777777" w:rsidR="000A30E4" w:rsidRDefault="000A30E4" w:rsidP="00032F20"/>
        </w:tc>
        <w:tc>
          <w:tcPr>
            <w:tcW w:w="1350" w:type="dxa"/>
            <w:tcBorders>
              <w:top w:val="single" w:sz="4" w:space="0" w:color="auto"/>
              <w:left w:val="single" w:sz="4" w:space="0" w:color="auto"/>
              <w:bottom w:val="single" w:sz="4" w:space="0" w:color="auto"/>
              <w:right w:val="single" w:sz="4" w:space="0" w:color="auto"/>
            </w:tcBorders>
            <w:shd w:val="clear" w:color="auto" w:fill="D9D9D9"/>
          </w:tcPr>
          <w:p w14:paraId="2F3CBC45" w14:textId="77777777" w:rsidR="000A30E4" w:rsidRDefault="000A30E4" w:rsidP="00032F20"/>
        </w:tc>
      </w:tr>
      <w:tr w:rsidR="000A30E4" w14:paraId="576B3854" w14:textId="77777777" w:rsidTr="00032F20">
        <w:tc>
          <w:tcPr>
            <w:tcW w:w="3528" w:type="dxa"/>
            <w:tcBorders>
              <w:top w:val="single" w:sz="4" w:space="0" w:color="auto"/>
              <w:left w:val="single" w:sz="4" w:space="0" w:color="auto"/>
              <w:bottom w:val="single" w:sz="4" w:space="0" w:color="auto"/>
              <w:right w:val="single" w:sz="4" w:space="0" w:color="auto"/>
            </w:tcBorders>
            <w:shd w:val="clear" w:color="auto" w:fill="auto"/>
            <w:hideMark/>
          </w:tcPr>
          <w:p w14:paraId="1060B9B2" w14:textId="77777777" w:rsidR="000A30E4" w:rsidRDefault="000A30E4" w:rsidP="00032F20">
            <w:r>
              <w:t>For consumers without electric stoves (90-160 kWh/capita/month)</w:t>
            </w:r>
          </w:p>
        </w:tc>
        <w:tc>
          <w:tcPr>
            <w:tcW w:w="1800" w:type="dxa"/>
            <w:tcBorders>
              <w:top w:val="single" w:sz="4" w:space="0" w:color="auto"/>
              <w:left w:val="single" w:sz="4" w:space="0" w:color="auto"/>
              <w:bottom w:val="single" w:sz="4" w:space="0" w:color="auto"/>
              <w:right w:val="single" w:sz="4" w:space="0" w:color="auto"/>
            </w:tcBorders>
            <w:shd w:val="clear" w:color="auto" w:fill="auto"/>
            <w:hideMark/>
          </w:tcPr>
          <w:p w14:paraId="69C0A027" w14:textId="77777777" w:rsidR="000A30E4" w:rsidRDefault="000A30E4" w:rsidP="00032F20">
            <w:r>
              <w:t>21.64</w:t>
            </w:r>
          </w:p>
          <w:p w14:paraId="1DCCE4BE" w14:textId="77777777" w:rsidR="000A30E4" w:rsidRDefault="000A30E4" w:rsidP="00032F20"/>
        </w:tc>
        <w:tc>
          <w:tcPr>
            <w:tcW w:w="1350" w:type="dxa"/>
            <w:tcBorders>
              <w:top w:val="single" w:sz="4" w:space="0" w:color="auto"/>
              <w:left w:val="single" w:sz="4" w:space="0" w:color="auto"/>
              <w:bottom w:val="single" w:sz="4" w:space="0" w:color="auto"/>
              <w:right w:val="single" w:sz="4" w:space="0" w:color="auto"/>
            </w:tcBorders>
            <w:shd w:val="clear" w:color="auto" w:fill="auto"/>
          </w:tcPr>
          <w:p w14:paraId="58700811" w14:textId="77777777" w:rsidR="000A30E4" w:rsidRDefault="000A30E4" w:rsidP="00032F20">
            <w:r>
              <w:t>6.36</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5CF2531C" w14:textId="77777777" w:rsidR="000A30E4" w:rsidRDefault="000A30E4" w:rsidP="00032F20">
            <w:r>
              <w:t>32%</w:t>
            </w:r>
          </w:p>
        </w:tc>
      </w:tr>
      <w:tr w:rsidR="000A30E4" w14:paraId="0876F125" w14:textId="77777777" w:rsidTr="00032F20">
        <w:tc>
          <w:tcPr>
            <w:tcW w:w="3528" w:type="dxa"/>
            <w:tcBorders>
              <w:top w:val="single" w:sz="4" w:space="0" w:color="auto"/>
              <w:left w:val="single" w:sz="4" w:space="0" w:color="auto"/>
              <w:bottom w:val="single" w:sz="4" w:space="0" w:color="auto"/>
              <w:right w:val="single" w:sz="4" w:space="0" w:color="auto"/>
            </w:tcBorders>
            <w:shd w:val="clear" w:color="auto" w:fill="auto"/>
            <w:hideMark/>
          </w:tcPr>
          <w:p w14:paraId="475CE294" w14:textId="77777777" w:rsidR="000A30E4" w:rsidRDefault="000A30E4" w:rsidP="00032F20">
            <w:r>
              <w:t>For consumers with electric stoves (115-190  kWh/capita/month)</w:t>
            </w:r>
          </w:p>
        </w:tc>
        <w:tc>
          <w:tcPr>
            <w:tcW w:w="1800" w:type="dxa"/>
            <w:tcBorders>
              <w:top w:val="single" w:sz="4" w:space="0" w:color="auto"/>
              <w:left w:val="single" w:sz="4" w:space="0" w:color="auto"/>
              <w:bottom w:val="single" w:sz="4" w:space="0" w:color="auto"/>
              <w:right w:val="single" w:sz="4" w:space="0" w:color="auto"/>
            </w:tcBorders>
            <w:shd w:val="clear" w:color="auto" w:fill="auto"/>
            <w:hideMark/>
          </w:tcPr>
          <w:p w14:paraId="516D2F77" w14:textId="77777777" w:rsidR="000A30E4" w:rsidRDefault="000A30E4" w:rsidP="00032F20">
            <w:r>
              <w:t>21.64</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64C2D10E" w14:textId="77777777" w:rsidR="000A30E4" w:rsidRDefault="000A30E4" w:rsidP="00032F20">
            <w:r>
              <w:t>6.36</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20DAE459" w14:textId="77777777" w:rsidR="000A30E4" w:rsidRDefault="000A30E4" w:rsidP="00032F20">
            <w:r>
              <w:t>32%</w:t>
            </w:r>
          </w:p>
        </w:tc>
      </w:tr>
      <w:tr w:rsidR="000A30E4" w14:paraId="1416BAE6" w14:textId="77777777" w:rsidTr="00032F20">
        <w:tc>
          <w:tcPr>
            <w:tcW w:w="5328"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560DBE81" w14:textId="77777777" w:rsidR="000A30E4" w:rsidRDefault="000A30E4" w:rsidP="00032F20">
            <w:r>
              <w:t>Third level tariffs</w:t>
            </w:r>
          </w:p>
        </w:tc>
        <w:tc>
          <w:tcPr>
            <w:tcW w:w="1350" w:type="dxa"/>
            <w:tcBorders>
              <w:top w:val="single" w:sz="4" w:space="0" w:color="auto"/>
              <w:left w:val="single" w:sz="4" w:space="0" w:color="auto"/>
              <w:bottom w:val="single" w:sz="4" w:space="0" w:color="auto"/>
              <w:right w:val="single" w:sz="4" w:space="0" w:color="auto"/>
            </w:tcBorders>
            <w:shd w:val="clear" w:color="auto" w:fill="D9D9D9"/>
          </w:tcPr>
          <w:p w14:paraId="68523F31" w14:textId="77777777" w:rsidR="000A30E4" w:rsidRDefault="000A30E4" w:rsidP="00032F20"/>
        </w:tc>
        <w:tc>
          <w:tcPr>
            <w:tcW w:w="1350" w:type="dxa"/>
            <w:tcBorders>
              <w:top w:val="single" w:sz="4" w:space="0" w:color="auto"/>
              <w:left w:val="single" w:sz="4" w:space="0" w:color="auto"/>
              <w:bottom w:val="single" w:sz="4" w:space="0" w:color="auto"/>
              <w:right w:val="single" w:sz="4" w:space="0" w:color="auto"/>
            </w:tcBorders>
            <w:shd w:val="clear" w:color="auto" w:fill="D9D9D9"/>
          </w:tcPr>
          <w:p w14:paraId="364F1CF5" w14:textId="77777777" w:rsidR="000A30E4" w:rsidRDefault="000A30E4" w:rsidP="00032F20"/>
        </w:tc>
      </w:tr>
      <w:tr w:rsidR="000A30E4" w14:paraId="01849D7C" w14:textId="77777777" w:rsidTr="00032F20">
        <w:tc>
          <w:tcPr>
            <w:tcW w:w="3528" w:type="dxa"/>
            <w:tcBorders>
              <w:top w:val="single" w:sz="4" w:space="0" w:color="auto"/>
              <w:left w:val="single" w:sz="4" w:space="0" w:color="auto"/>
              <w:bottom w:val="single" w:sz="4" w:space="0" w:color="auto"/>
              <w:right w:val="single" w:sz="4" w:space="0" w:color="auto"/>
            </w:tcBorders>
            <w:shd w:val="clear" w:color="auto" w:fill="auto"/>
            <w:hideMark/>
          </w:tcPr>
          <w:p w14:paraId="470CBF81" w14:textId="77777777" w:rsidR="000A30E4" w:rsidRDefault="000A30E4" w:rsidP="00032F20">
            <w:r>
              <w:t>For consumers without electric stoves (&gt;160 kWh/capita/month)</w:t>
            </w:r>
          </w:p>
        </w:tc>
        <w:tc>
          <w:tcPr>
            <w:tcW w:w="1800" w:type="dxa"/>
            <w:tcBorders>
              <w:top w:val="single" w:sz="4" w:space="0" w:color="auto"/>
              <w:left w:val="single" w:sz="4" w:space="0" w:color="auto"/>
              <w:bottom w:val="single" w:sz="4" w:space="0" w:color="auto"/>
              <w:right w:val="single" w:sz="4" w:space="0" w:color="auto"/>
            </w:tcBorders>
            <w:shd w:val="clear" w:color="auto" w:fill="auto"/>
            <w:hideMark/>
          </w:tcPr>
          <w:p w14:paraId="4F1B894F" w14:textId="77777777" w:rsidR="000A30E4" w:rsidRDefault="000A30E4" w:rsidP="00032F20">
            <w:r>
              <w:t>27.05</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6E6F868B" w14:textId="77777777" w:rsidR="000A30E4" w:rsidRDefault="000A30E4" w:rsidP="00032F20">
            <w:r>
              <w:t>8.0</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47898373" w14:textId="77777777" w:rsidR="000A30E4" w:rsidRDefault="000A30E4" w:rsidP="00032F20">
            <w:r>
              <w:t>-</w:t>
            </w:r>
          </w:p>
        </w:tc>
      </w:tr>
      <w:tr w:rsidR="000A30E4" w14:paraId="6CBC4972" w14:textId="77777777" w:rsidTr="00032F20">
        <w:tc>
          <w:tcPr>
            <w:tcW w:w="3528" w:type="dxa"/>
            <w:tcBorders>
              <w:top w:val="single" w:sz="4" w:space="0" w:color="auto"/>
              <w:left w:val="single" w:sz="4" w:space="0" w:color="auto"/>
              <w:bottom w:val="single" w:sz="4" w:space="0" w:color="auto"/>
              <w:right w:val="single" w:sz="4" w:space="0" w:color="auto"/>
            </w:tcBorders>
            <w:shd w:val="clear" w:color="auto" w:fill="auto"/>
            <w:hideMark/>
          </w:tcPr>
          <w:p w14:paraId="579A5531" w14:textId="77777777" w:rsidR="000A30E4" w:rsidRDefault="000A30E4" w:rsidP="00032F20">
            <w:r>
              <w:t>For consumers with electric stoves (&gt;190  kWh/capita/month)</w:t>
            </w:r>
          </w:p>
        </w:tc>
        <w:tc>
          <w:tcPr>
            <w:tcW w:w="1800" w:type="dxa"/>
            <w:tcBorders>
              <w:top w:val="single" w:sz="4" w:space="0" w:color="auto"/>
              <w:left w:val="single" w:sz="4" w:space="0" w:color="auto"/>
              <w:bottom w:val="single" w:sz="4" w:space="0" w:color="auto"/>
              <w:right w:val="single" w:sz="4" w:space="0" w:color="auto"/>
            </w:tcBorders>
            <w:shd w:val="clear" w:color="auto" w:fill="auto"/>
            <w:hideMark/>
          </w:tcPr>
          <w:p w14:paraId="56C32D04" w14:textId="77777777" w:rsidR="000A30E4" w:rsidRDefault="000A30E4" w:rsidP="00032F20">
            <w:r>
              <w:t>27.05</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18A2CD32" w14:textId="77777777" w:rsidR="000A30E4" w:rsidRDefault="000A30E4" w:rsidP="00032F20">
            <w:r>
              <w:t>8.0</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38A6A95E" w14:textId="77777777" w:rsidR="000A30E4" w:rsidRDefault="000A30E4" w:rsidP="00032F20">
            <w:r>
              <w:t>-</w:t>
            </w:r>
          </w:p>
        </w:tc>
      </w:tr>
      <w:tr w:rsidR="000A30E4" w14:paraId="05A5ED6D" w14:textId="77777777" w:rsidTr="00032F20">
        <w:tc>
          <w:tcPr>
            <w:tcW w:w="5328" w:type="dxa"/>
            <w:gridSpan w:val="2"/>
            <w:tcBorders>
              <w:top w:val="single" w:sz="4" w:space="0" w:color="auto"/>
              <w:left w:val="single" w:sz="4" w:space="0" w:color="auto"/>
              <w:bottom w:val="single" w:sz="4" w:space="0" w:color="auto"/>
              <w:right w:val="single" w:sz="4" w:space="0" w:color="auto"/>
            </w:tcBorders>
            <w:shd w:val="clear" w:color="auto" w:fill="A6A6A6"/>
            <w:hideMark/>
          </w:tcPr>
          <w:p w14:paraId="0E5A9380" w14:textId="77777777" w:rsidR="000A30E4" w:rsidRDefault="000A30E4" w:rsidP="00032F20">
            <w:r>
              <w:t>Time-of-day tariffs for households</w:t>
            </w:r>
          </w:p>
        </w:tc>
        <w:tc>
          <w:tcPr>
            <w:tcW w:w="1350" w:type="dxa"/>
            <w:tcBorders>
              <w:top w:val="single" w:sz="4" w:space="0" w:color="auto"/>
              <w:left w:val="single" w:sz="4" w:space="0" w:color="auto"/>
              <w:bottom w:val="single" w:sz="4" w:space="0" w:color="auto"/>
              <w:right w:val="single" w:sz="4" w:space="0" w:color="auto"/>
            </w:tcBorders>
            <w:shd w:val="clear" w:color="auto" w:fill="A6A6A6"/>
          </w:tcPr>
          <w:p w14:paraId="43D95D5B" w14:textId="77777777" w:rsidR="000A30E4" w:rsidRDefault="000A30E4" w:rsidP="00032F20"/>
        </w:tc>
        <w:tc>
          <w:tcPr>
            <w:tcW w:w="1350" w:type="dxa"/>
            <w:tcBorders>
              <w:top w:val="single" w:sz="4" w:space="0" w:color="auto"/>
              <w:left w:val="single" w:sz="4" w:space="0" w:color="auto"/>
              <w:bottom w:val="single" w:sz="4" w:space="0" w:color="auto"/>
              <w:right w:val="single" w:sz="4" w:space="0" w:color="auto"/>
            </w:tcBorders>
            <w:shd w:val="clear" w:color="auto" w:fill="A6A6A6"/>
          </w:tcPr>
          <w:p w14:paraId="04DF4D52" w14:textId="77777777" w:rsidR="000A30E4" w:rsidRDefault="000A30E4" w:rsidP="00032F20"/>
        </w:tc>
      </w:tr>
      <w:tr w:rsidR="000A30E4" w14:paraId="3FF00B00" w14:textId="77777777" w:rsidTr="00032F20">
        <w:tc>
          <w:tcPr>
            <w:tcW w:w="3528" w:type="dxa"/>
            <w:tcBorders>
              <w:top w:val="single" w:sz="4" w:space="0" w:color="auto"/>
              <w:left w:val="single" w:sz="4" w:space="0" w:color="auto"/>
              <w:bottom w:val="single" w:sz="4" w:space="0" w:color="auto"/>
              <w:right w:val="single" w:sz="4" w:space="0" w:color="auto"/>
            </w:tcBorders>
            <w:shd w:val="clear" w:color="auto" w:fill="auto"/>
            <w:hideMark/>
          </w:tcPr>
          <w:p w14:paraId="49922FA3" w14:textId="77777777" w:rsidR="000A30E4" w:rsidRPr="00032F20" w:rsidRDefault="000A30E4" w:rsidP="00032F20">
            <w:pPr>
              <w:rPr>
                <w:rFonts w:eastAsia="Times New Roman"/>
              </w:rPr>
            </w:pPr>
            <w:r w:rsidRPr="00032F20">
              <w:rPr>
                <w:rFonts w:eastAsia="Times New Roman"/>
              </w:rPr>
              <w:t>Day (7.00 to 23.00)</w:t>
            </w:r>
          </w:p>
        </w:tc>
        <w:tc>
          <w:tcPr>
            <w:tcW w:w="1800" w:type="dxa"/>
            <w:tcBorders>
              <w:top w:val="single" w:sz="4" w:space="0" w:color="auto"/>
              <w:left w:val="single" w:sz="4" w:space="0" w:color="auto"/>
              <w:bottom w:val="single" w:sz="4" w:space="0" w:color="auto"/>
              <w:right w:val="single" w:sz="4" w:space="0" w:color="auto"/>
            </w:tcBorders>
            <w:shd w:val="clear" w:color="auto" w:fill="auto"/>
            <w:hideMark/>
          </w:tcPr>
          <w:p w14:paraId="083A4D2C" w14:textId="77777777" w:rsidR="000A30E4" w:rsidRDefault="000A30E4" w:rsidP="00032F20">
            <w:r>
              <w:t>23.12</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3FAF3301" w14:textId="77777777" w:rsidR="000A30E4" w:rsidRDefault="000A30E4" w:rsidP="00032F20">
            <w:r>
              <w:t>7.0</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3F4472AC" w14:textId="77777777" w:rsidR="000A30E4" w:rsidRDefault="000A30E4" w:rsidP="00032F20">
            <w:r>
              <w:t>32%</w:t>
            </w:r>
          </w:p>
        </w:tc>
      </w:tr>
      <w:tr w:rsidR="000A30E4" w14:paraId="55BC85A7" w14:textId="77777777" w:rsidTr="00032F20">
        <w:tc>
          <w:tcPr>
            <w:tcW w:w="3528" w:type="dxa"/>
            <w:tcBorders>
              <w:top w:val="single" w:sz="4" w:space="0" w:color="auto"/>
              <w:left w:val="single" w:sz="4" w:space="0" w:color="auto"/>
              <w:bottom w:val="single" w:sz="4" w:space="0" w:color="auto"/>
              <w:right w:val="single" w:sz="4" w:space="0" w:color="auto"/>
            </w:tcBorders>
            <w:shd w:val="clear" w:color="auto" w:fill="auto"/>
            <w:hideMark/>
          </w:tcPr>
          <w:p w14:paraId="76E2C2A8" w14:textId="77777777" w:rsidR="000A30E4" w:rsidRPr="00032F20" w:rsidRDefault="000A30E4" w:rsidP="00032F20">
            <w:pPr>
              <w:rPr>
                <w:rFonts w:eastAsia="Times New Roman"/>
              </w:rPr>
            </w:pPr>
            <w:r w:rsidRPr="00032F20">
              <w:rPr>
                <w:rFonts w:eastAsia="Times New Roman"/>
              </w:rPr>
              <w:t>Night (23.00 to 07.00)</w:t>
            </w:r>
          </w:p>
        </w:tc>
        <w:tc>
          <w:tcPr>
            <w:tcW w:w="1800" w:type="dxa"/>
            <w:tcBorders>
              <w:top w:val="single" w:sz="4" w:space="0" w:color="auto"/>
              <w:left w:val="single" w:sz="4" w:space="0" w:color="auto"/>
              <w:bottom w:val="single" w:sz="4" w:space="0" w:color="auto"/>
              <w:right w:val="single" w:sz="4" w:space="0" w:color="auto"/>
            </w:tcBorders>
            <w:shd w:val="clear" w:color="auto" w:fill="auto"/>
            <w:hideMark/>
          </w:tcPr>
          <w:p w14:paraId="7452A80E" w14:textId="77777777" w:rsidR="000A30E4" w:rsidRDefault="000A30E4" w:rsidP="00032F20">
            <w:r>
              <w:t>5.08</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22061933" w14:textId="77777777" w:rsidR="000A30E4" w:rsidRDefault="000A30E4" w:rsidP="00032F20">
            <w:r>
              <w:t>1.5</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5F017398" w14:textId="77777777" w:rsidR="000A30E4" w:rsidRDefault="000A30E4" w:rsidP="00032F20">
            <w:r>
              <w:t>33%</w:t>
            </w:r>
          </w:p>
        </w:tc>
      </w:tr>
      <w:tr w:rsidR="000A30E4" w14:paraId="188F9AB3" w14:textId="77777777" w:rsidTr="00032F20">
        <w:tc>
          <w:tcPr>
            <w:tcW w:w="5328" w:type="dxa"/>
            <w:gridSpan w:val="2"/>
            <w:tcBorders>
              <w:top w:val="single" w:sz="4" w:space="0" w:color="auto"/>
              <w:left w:val="single" w:sz="4" w:space="0" w:color="auto"/>
              <w:bottom w:val="single" w:sz="4" w:space="0" w:color="auto"/>
              <w:right w:val="single" w:sz="4" w:space="0" w:color="auto"/>
            </w:tcBorders>
            <w:shd w:val="clear" w:color="auto" w:fill="A6A6A6"/>
            <w:hideMark/>
          </w:tcPr>
          <w:p w14:paraId="3C60460A" w14:textId="77777777" w:rsidR="000A30E4" w:rsidRDefault="000A30E4" w:rsidP="00032F20">
            <w:r>
              <w:t>For legal non-household entities</w:t>
            </w:r>
          </w:p>
        </w:tc>
        <w:tc>
          <w:tcPr>
            <w:tcW w:w="1350" w:type="dxa"/>
            <w:tcBorders>
              <w:top w:val="single" w:sz="4" w:space="0" w:color="auto"/>
              <w:left w:val="single" w:sz="4" w:space="0" w:color="auto"/>
              <w:bottom w:val="single" w:sz="4" w:space="0" w:color="auto"/>
              <w:right w:val="single" w:sz="4" w:space="0" w:color="auto"/>
            </w:tcBorders>
            <w:shd w:val="clear" w:color="auto" w:fill="A6A6A6"/>
          </w:tcPr>
          <w:p w14:paraId="546BB676" w14:textId="77777777" w:rsidR="000A30E4" w:rsidRDefault="000A30E4" w:rsidP="00032F20"/>
        </w:tc>
        <w:tc>
          <w:tcPr>
            <w:tcW w:w="1350" w:type="dxa"/>
            <w:tcBorders>
              <w:top w:val="single" w:sz="4" w:space="0" w:color="auto"/>
              <w:left w:val="single" w:sz="4" w:space="0" w:color="auto"/>
              <w:bottom w:val="single" w:sz="4" w:space="0" w:color="auto"/>
              <w:right w:val="single" w:sz="4" w:space="0" w:color="auto"/>
            </w:tcBorders>
            <w:shd w:val="clear" w:color="auto" w:fill="A6A6A6"/>
          </w:tcPr>
          <w:p w14:paraId="4343BBFC" w14:textId="77777777" w:rsidR="000A30E4" w:rsidRDefault="000A30E4" w:rsidP="00032F20"/>
        </w:tc>
      </w:tr>
      <w:tr w:rsidR="000A30E4" w14:paraId="17EF8BCA" w14:textId="77777777" w:rsidTr="00032F20">
        <w:tc>
          <w:tcPr>
            <w:tcW w:w="3528" w:type="dxa"/>
            <w:tcBorders>
              <w:top w:val="single" w:sz="4" w:space="0" w:color="auto"/>
              <w:left w:val="single" w:sz="4" w:space="0" w:color="auto"/>
              <w:bottom w:val="single" w:sz="4" w:space="0" w:color="auto"/>
              <w:right w:val="single" w:sz="4" w:space="0" w:color="auto"/>
            </w:tcBorders>
            <w:shd w:val="clear" w:color="auto" w:fill="auto"/>
            <w:hideMark/>
          </w:tcPr>
          <w:p w14:paraId="582E8AEF" w14:textId="77777777" w:rsidR="000A30E4" w:rsidRPr="00032F20" w:rsidRDefault="000A30E4" w:rsidP="00032F20">
            <w:pPr>
              <w:rPr>
                <w:rFonts w:eastAsia="Times New Roman"/>
              </w:rPr>
            </w:pPr>
            <w:r w:rsidRPr="00032F20">
              <w:rPr>
                <w:rFonts w:eastAsia="Times New Roman"/>
              </w:rPr>
              <w:t>Day (07.00 to 19.00)</w:t>
            </w:r>
          </w:p>
        </w:tc>
        <w:tc>
          <w:tcPr>
            <w:tcW w:w="1800" w:type="dxa"/>
            <w:tcBorders>
              <w:top w:val="single" w:sz="4" w:space="0" w:color="auto"/>
              <w:left w:val="single" w:sz="4" w:space="0" w:color="auto"/>
              <w:bottom w:val="single" w:sz="4" w:space="0" w:color="auto"/>
              <w:right w:val="single" w:sz="4" w:space="0" w:color="auto"/>
            </w:tcBorders>
            <w:shd w:val="clear" w:color="auto" w:fill="auto"/>
            <w:hideMark/>
          </w:tcPr>
          <w:p w14:paraId="0C94DEB9" w14:textId="77777777" w:rsidR="000A30E4" w:rsidRDefault="000A30E4" w:rsidP="00032F20">
            <w:r>
              <w:t>18.03</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46312843" w14:textId="77777777" w:rsidR="000A30E4" w:rsidRDefault="000A30E4" w:rsidP="00032F20">
            <w:r>
              <w:t>5.3</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66E27000" w14:textId="77777777" w:rsidR="000A30E4" w:rsidRDefault="000A30E4" w:rsidP="00032F20">
            <w:r>
              <w:t>32%</w:t>
            </w:r>
          </w:p>
        </w:tc>
      </w:tr>
      <w:tr w:rsidR="000A30E4" w14:paraId="10DD40B1" w14:textId="77777777" w:rsidTr="00032F20">
        <w:tc>
          <w:tcPr>
            <w:tcW w:w="3528" w:type="dxa"/>
            <w:tcBorders>
              <w:top w:val="single" w:sz="4" w:space="0" w:color="auto"/>
              <w:left w:val="single" w:sz="4" w:space="0" w:color="auto"/>
              <w:bottom w:val="single" w:sz="4" w:space="0" w:color="auto"/>
              <w:right w:val="single" w:sz="4" w:space="0" w:color="auto"/>
            </w:tcBorders>
            <w:shd w:val="clear" w:color="auto" w:fill="auto"/>
            <w:hideMark/>
          </w:tcPr>
          <w:p w14:paraId="5BD28B6A" w14:textId="77777777" w:rsidR="000A30E4" w:rsidRPr="00032F20" w:rsidRDefault="000A30E4" w:rsidP="00032F20">
            <w:pPr>
              <w:rPr>
                <w:rFonts w:eastAsia="Times New Roman"/>
              </w:rPr>
            </w:pPr>
            <w:r w:rsidRPr="00032F20">
              <w:rPr>
                <w:rFonts w:eastAsia="Times New Roman"/>
              </w:rPr>
              <w:t>Peak (19.00 to 23.00)</w:t>
            </w:r>
          </w:p>
        </w:tc>
        <w:tc>
          <w:tcPr>
            <w:tcW w:w="1800" w:type="dxa"/>
            <w:tcBorders>
              <w:top w:val="single" w:sz="4" w:space="0" w:color="auto"/>
              <w:left w:val="single" w:sz="4" w:space="0" w:color="auto"/>
              <w:bottom w:val="single" w:sz="4" w:space="0" w:color="auto"/>
              <w:right w:val="single" w:sz="4" w:space="0" w:color="auto"/>
            </w:tcBorders>
            <w:shd w:val="clear" w:color="auto" w:fill="auto"/>
            <w:hideMark/>
          </w:tcPr>
          <w:p w14:paraId="373B42D7" w14:textId="77777777" w:rsidR="000A30E4" w:rsidRDefault="000A30E4" w:rsidP="00032F20">
            <w:r>
              <w:t>37.72</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77800A11" w14:textId="77777777" w:rsidR="000A30E4" w:rsidRDefault="000A30E4" w:rsidP="00032F20">
            <w:r>
              <w:t>11</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060F37D3" w14:textId="77777777" w:rsidR="000A30E4" w:rsidRDefault="000A30E4" w:rsidP="00032F20">
            <w:r>
              <w:t>33%</w:t>
            </w:r>
          </w:p>
        </w:tc>
      </w:tr>
      <w:tr w:rsidR="000A30E4" w14:paraId="59FF3616" w14:textId="77777777" w:rsidTr="00032F20">
        <w:tc>
          <w:tcPr>
            <w:tcW w:w="3528" w:type="dxa"/>
            <w:tcBorders>
              <w:top w:val="single" w:sz="4" w:space="0" w:color="auto"/>
              <w:left w:val="single" w:sz="4" w:space="0" w:color="auto"/>
              <w:bottom w:val="single" w:sz="4" w:space="0" w:color="auto"/>
              <w:right w:val="single" w:sz="4" w:space="0" w:color="auto"/>
            </w:tcBorders>
            <w:shd w:val="clear" w:color="auto" w:fill="auto"/>
            <w:hideMark/>
          </w:tcPr>
          <w:p w14:paraId="13079222" w14:textId="77777777" w:rsidR="000A30E4" w:rsidRPr="00032F20" w:rsidRDefault="000A30E4" w:rsidP="00032F20">
            <w:pPr>
              <w:rPr>
                <w:rFonts w:eastAsia="Times New Roman"/>
              </w:rPr>
            </w:pPr>
            <w:r w:rsidRPr="00032F20">
              <w:rPr>
                <w:rFonts w:eastAsia="Times New Roman"/>
              </w:rPr>
              <w:t>Night (23.0 to 07.00)</w:t>
            </w:r>
          </w:p>
        </w:tc>
        <w:tc>
          <w:tcPr>
            <w:tcW w:w="1800" w:type="dxa"/>
            <w:tcBorders>
              <w:top w:val="single" w:sz="4" w:space="0" w:color="auto"/>
              <w:left w:val="single" w:sz="4" w:space="0" w:color="auto"/>
              <w:bottom w:val="single" w:sz="4" w:space="0" w:color="auto"/>
              <w:right w:val="single" w:sz="4" w:space="0" w:color="auto"/>
            </w:tcBorders>
            <w:shd w:val="clear" w:color="auto" w:fill="auto"/>
            <w:hideMark/>
          </w:tcPr>
          <w:p w14:paraId="247DCEF0" w14:textId="77777777" w:rsidR="000A30E4" w:rsidRDefault="000A30E4" w:rsidP="00032F20">
            <w:r>
              <w:t>5.08</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09788397" w14:textId="77777777" w:rsidR="000A30E4" w:rsidRDefault="000A30E4" w:rsidP="00032F20">
            <w:r>
              <w:t>1.5</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6F5CE662" w14:textId="77777777" w:rsidR="000A30E4" w:rsidRDefault="000A30E4" w:rsidP="00032F20">
            <w:r>
              <w:t>33%</w:t>
            </w:r>
          </w:p>
        </w:tc>
      </w:tr>
    </w:tbl>
    <w:p w14:paraId="2ECAC6D4" w14:textId="77777777" w:rsidR="000A30E4" w:rsidRDefault="000A30E4" w:rsidP="000A30E4">
      <w:pPr>
        <w:rPr>
          <w:sz w:val="21"/>
          <w:szCs w:val="21"/>
        </w:rPr>
      </w:pPr>
    </w:p>
    <w:p w14:paraId="343A8EE1" w14:textId="77777777" w:rsidR="000A30E4" w:rsidRPr="00B05079" w:rsidRDefault="000A30E4" w:rsidP="000A30E4">
      <w:r>
        <w:t xml:space="preserve">Additional, regularly updated information on the electricity market in Kazakhstan is available at </w:t>
      </w:r>
      <w:hyperlink r:id="rId30" w:history="1">
        <w:r>
          <w:rPr>
            <w:rStyle w:val="Hyperlink"/>
            <w:rFonts w:ascii="Times New Roman" w:hAnsi="Times New Roman"/>
            <w:sz w:val="21"/>
            <w:szCs w:val="21"/>
          </w:rPr>
          <w:t>http://www.kegoc.kz/en/power-industry/kazakhstan-electric-power-industry-key-factors</w:t>
        </w:r>
      </w:hyperlink>
      <w:r>
        <w:t>.</w:t>
      </w:r>
    </w:p>
    <w:p w14:paraId="45881BBD" w14:textId="77777777" w:rsidR="000A30E4" w:rsidRDefault="000A30E4" w:rsidP="000A30E4">
      <w:pPr>
        <w:pStyle w:val="Heading4"/>
      </w:pPr>
      <w:r>
        <w:t>Household appliances</w:t>
      </w:r>
    </w:p>
    <w:p w14:paraId="119CFEE0" w14:textId="77777777" w:rsidR="000A30E4" w:rsidRPr="007A12F3" w:rsidRDefault="000A30E4" w:rsidP="000A30E4">
      <w:r w:rsidRPr="007A12F3">
        <w:t xml:space="preserve">The market for household appliances in Kazakhstan is large and growing, but quantitative documentation of supply and demand is </w:t>
      </w:r>
      <w:r>
        <w:t>extrem</w:t>
      </w:r>
      <w:r w:rsidRPr="007A12F3">
        <w:t xml:space="preserve">ely spotty.  The national Committee on Statistics of the RK Ministry of the National Economy does compile data on annual imports and exports for refrigerator/freezers and other appliances and equipment, but not total sales and stock, nor a breakdown by type, size, or cooling capacity.  Statistical data on energy efficiency of both existing stock and new sales are absent.  </w:t>
      </w:r>
    </w:p>
    <w:p w14:paraId="4EEA895A" w14:textId="442BA964" w:rsidR="000A30E4" w:rsidRPr="007A12F3" w:rsidRDefault="000A30E4" w:rsidP="000A30E4">
      <w:r w:rsidRPr="007A12F3">
        <w:t xml:space="preserve">The best estimates of existing stocks of key equipment types, energy consumption for each, and expected sales and stock increases through 2030 are embodied the </w:t>
      </w:r>
      <w:r w:rsidR="00BE78BD">
        <w:t>UN Environment</w:t>
      </w:r>
      <w:r w:rsidRPr="007A12F3">
        <w:t xml:space="preserve"> Country Assessment.  This assessment is presented in full in Annex </w:t>
      </w:r>
      <w:r w:rsidR="00DA5055">
        <w:t>I</w:t>
      </w:r>
      <w:r w:rsidRPr="007A12F3">
        <w:t xml:space="preserve">, and the methodology for the assessment in Annex </w:t>
      </w:r>
      <w:r w:rsidR="00DA5055">
        <w:t>J</w:t>
      </w:r>
      <w:r w:rsidRPr="007A12F3">
        <w:t>.</w:t>
      </w:r>
    </w:p>
    <w:p w14:paraId="16A42175" w14:textId="77777777" w:rsidR="000A30E4" w:rsidRPr="007A12F3" w:rsidRDefault="000A30E4" w:rsidP="000A30E4">
      <w:pPr>
        <w:spacing w:after="0"/>
        <w:rPr>
          <w:rFonts w:eastAsia="Times New Roman"/>
          <w:b/>
          <w:i/>
        </w:rPr>
      </w:pPr>
      <w:r w:rsidRPr="007A12F3">
        <w:rPr>
          <w:rFonts w:eastAsia="Times New Roman"/>
          <w:b/>
          <w:i/>
        </w:rPr>
        <w:t>Ownership of the most common household electrical appliances</w:t>
      </w:r>
    </w:p>
    <w:p w14:paraId="31A43E3A" w14:textId="77777777" w:rsidR="000A30E4" w:rsidRPr="007A12F3" w:rsidRDefault="000A30E4" w:rsidP="000A30E4">
      <w:pPr>
        <w:spacing w:after="0"/>
        <w:rPr>
          <w:rFonts w:eastAsia="Times New Roman"/>
        </w:rPr>
      </w:pPr>
      <w:r w:rsidRPr="007A12F3">
        <w:rPr>
          <w:rFonts w:eastAsia="Times New Roman"/>
        </w:rPr>
        <w:t xml:space="preserve">Figure </w:t>
      </w:r>
      <w:r>
        <w:rPr>
          <w:rFonts w:eastAsia="Times New Roman"/>
        </w:rPr>
        <w:t>F.1</w:t>
      </w:r>
      <w:r w:rsidRPr="007A12F3">
        <w:rPr>
          <w:rFonts w:eastAsia="Times New Roman"/>
        </w:rPr>
        <w:t xml:space="preserve"> shows ownership rates for the most common types of household appliances in Kazakhstan, based on official data of the Committee for Statistics of the Ministry of the National Economy of the Republic of Kazakhstan. Kazakhstan has high ownership rates for all common types of household electric appliances (HEA)—with highest rates for television sets, refrigerators, washing machines and vacuum cleaners (121, 103, 92 and 87 per 100 households, respectively.)</w:t>
      </w:r>
    </w:p>
    <w:p w14:paraId="5D8D6765" w14:textId="17EA9B43" w:rsidR="00CA048E" w:rsidRDefault="00CA048E">
      <w:pPr>
        <w:spacing w:after="0"/>
        <w:jc w:val="left"/>
        <w:rPr>
          <w:rFonts w:eastAsia="Times New Roman"/>
        </w:rPr>
      </w:pPr>
      <w:r>
        <w:rPr>
          <w:rFonts w:eastAsia="Times New Roman"/>
        </w:rPr>
        <w:br w:type="page"/>
      </w:r>
    </w:p>
    <w:p w14:paraId="1E5327A4" w14:textId="77777777" w:rsidR="00CA048E" w:rsidRPr="007A12F3" w:rsidRDefault="00CA048E" w:rsidP="000A30E4">
      <w:pPr>
        <w:spacing w:after="0"/>
        <w:rPr>
          <w:rFonts w:eastAsia="Times New Roman"/>
        </w:rPr>
      </w:pPr>
    </w:p>
    <w:p w14:paraId="1F5C8D4C" w14:textId="77777777" w:rsidR="000A30E4" w:rsidRDefault="000A30E4" w:rsidP="000A30E4">
      <w:pPr>
        <w:spacing w:after="0"/>
        <w:jc w:val="center"/>
        <w:rPr>
          <w:rFonts w:eastAsia="Times New Roman"/>
          <w:b/>
        </w:rPr>
      </w:pPr>
      <w:r w:rsidRPr="007A12F3">
        <w:rPr>
          <w:rFonts w:eastAsia="Times New Roman"/>
          <w:b/>
        </w:rPr>
        <w:t xml:space="preserve">Figure </w:t>
      </w:r>
      <w:r>
        <w:rPr>
          <w:rFonts w:eastAsia="Times New Roman"/>
          <w:b/>
        </w:rPr>
        <w:t>F.1</w:t>
      </w:r>
      <w:r w:rsidRPr="007A12F3">
        <w:rPr>
          <w:rFonts w:eastAsia="Times New Roman"/>
          <w:b/>
        </w:rPr>
        <w:t xml:space="preserve"> Ownership rates for the most common types </w:t>
      </w:r>
    </w:p>
    <w:p w14:paraId="3CA55EB2" w14:textId="77777777" w:rsidR="000A30E4" w:rsidRPr="007A12F3" w:rsidRDefault="000A30E4" w:rsidP="000A30E4">
      <w:pPr>
        <w:spacing w:after="0"/>
        <w:jc w:val="center"/>
        <w:rPr>
          <w:rFonts w:eastAsia="Times New Roman"/>
          <w:b/>
          <w:highlight w:val="green"/>
        </w:rPr>
      </w:pPr>
      <w:r w:rsidRPr="007A12F3">
        <w:rPr>
          <w:rFonts w:eastAsia="Times New Roman"/>
          <w:b/>
        </w:rPr>
        <w:t>of household appliances in Kazakhstan</w:t>
      </w:r>
    </w:p>
    <w:p w14:paraId="2F2EB472" w14:textId="7CED7716" w:rsidR="000A30E4" w:rsidRPr="0089727B" w:rsidRDefault="00DA7D1B" w:rsidP="000A30E4">
      <w:pPr>
        <w:rPr>
          <w:rFonts w:ascii="Times New Roman" w:eastAsia="Times New Roman" w:hAnsi="Times New Roman"/>
          <w:highlight w:val="green"/>
        </w:rPr>
      </w:pPr>
      <w:r w:rsidRPr="000A30E4">
        <w:rPr>
          <w:rFonts w:ascii="Times New Roman" w:eastAsia="Times New Roman" w:hAnsi="Times New Roman"/>
          <w:noProof/>
        </w:rPr>
        <w:drawing>
          <wp:inline distT="0" distB="0" distL="0" distR="0" wp14:anchorId="091D4943" wp14:editId="480EDAD2">
            <wp:extent cx="5486400" cy="2231390"/>
            <wp:effectExtent l="0" t="0" r="0" b="381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231390"/>
                    </a:xfrm>
                    <a:prstGeom prst="rect">
                      <a:avLst/>
                    </a:prstGeom>
                    <a:noFill/>
                    <a:ln>
                      <a:noFill/>
                    </a:ln>
                  </pic:spPr>
                </pic:pic>
              </a:graphicData>
            </a:graphic>
          </wp:inline>
        </w:drawing>
      </w:r>
    </w:p>
    <w:p w14:paraId="2DCD54D4" w14:textId="77777777" w:rsidR="000A30E4" w:rsidRPr="007A12F3" w:rsidRDefault="000A30E4" w:rsidP="000A30E4">
      <w:pPr>
        <w:rPr>
          <w:rFonts w:eastAsia="Times New Roman"/>
          <w:szCs w:val="20"/>
        </w:rPr>
      </w:pPr>
      <w:r w:rsidRPr="007A12F3">
        <w:rPr>
          <w:rFonts w:eastAsia="Times New Roman"/>
          <w:szCs w:val="20"/>
        </w:rPr>
        <w:t>Source: Statistics Committee of the Ministry of National Economy of RK</w:t>
      </w:r>
    </w:p>
    <w:p w14:paraId="393C1392" w14:textId="77777777" w:rsidR="000A30E4" w:rsidRPr="007A12F3" w:rsidRDefault="000A30E4" w:rsidP="000A30E4">
      <w:pPr>
        <w:spacing w:after="0"/>
        <w:rPr>
          <w:rFonts w:eastAsia="Times New Roman"/>
          <w:b/>
          <w:i/>
        </w:rPr>
      </w:pPr>
      <w:r w:rsidRPr="007A12F3">
        <w:rPr>
          <w:rFonts w:eastAsia="Times New Roman"/>
          <w:b/>
          <w:i/>
        </w:rPr>
        <w:t>Imports and exports</w:t>
      </w:r>
    </w:p>
    <w:p w14:paraId="50C7979D" w14:textId="77777777" w:rsidR="000A30E4" w:rsidRPr="007A12F3" w:rsidRDefault="000A30E4" w:rsidP="000A30E4">
      <w:pPr>
        <w:rPr>
          <w:bCs/>
        </w:rPr>
      </w:pPr>
      <w:r w:rsidRPr="007A12F3">
        <w:rPr>
          <w:bCs/>
        </w:rPr>
        <w:t xml:space="preserve">Despite the paucity and inconsistency of data, it is nonetheless clear that imports make up the strong majority of the market for key appliances and electric equipment in Kazakhstan.  The markets for refrigerators and motors are especially dominated by imports.  </w:t>
      </w:r>
    </w:p>
    <w:p w14:paraId="14103821" w14:textId="77777777" w:rsidR="000A30E4" w:rsidRPr="007A12F3" w:rsidRDefault="000A30E4" w:rsidP="000A30E4">
      <w:r w:rsidRPr="007A12F3">
        <w:t>The largest share of household equipment imports to Kazakhstan comes from Russia, followed closely by the share from China. Imports from these countries predominate because prices, customs fees, and transportation costs are all relatively low. Kazakhstan’s accession to the WTO in November 2015 could further reduce barriers to entry of imports into Kazakhstan’s markets.</w:t>
      </w:r>
    </w:p>
    <w:p w14:paraId="4D461883" w14:textId="77777777" w:rsidR="000A30E4" w:rsidRPr="007A12F3" w:rsidRDefault="000A30E4" w:rsidP="000A30E4">
      <w:pPr>
        <w:jc w:val="center"/>
        <w:rPr>
          <w:b/>
        </w:rPr>
      </w:pPr>
      <w:r w:rsidRPr="007A12F3">
        <w:rPr>
          <w:b/>
        </w:rPr>
        <w:t>Figure F</w:t>
      </w:r>
      <w:r>
        <w:rPr>
          <w:b/>
        </w:rPr>
        <w:t>.</w:t>
      </w:r>
      <w:r w:rsidRPr="007A12F3">
        <w:rPr>
          <w:b/>
        </w:rPr>
        <w:t>2. Household electrical appliances imports by country of origin</w:t>
      </w:r>
    </w:p>
    <w:p w14:paraId="15274138" w14:textId="7E42C095" w:rsidR="000A30E4" w:rsidRPr="00D176DC" w:rsidRDefault="00DA7D1B" w:rsidP="000A30E4">
      <w:pPr>
        <w:rPr>
          <w:rFonts w:ascii="Times New Roman" w:hAnsi="Times New Roman"/>
        </w:rPr>
      </w:pPr>
      <w:r w:rsidRPr="000A30E4">
        <w:rPr>
          <w:rFonts w:ascii="Times New Roman" w:hAnsi="Times New Roman"/>
          <w:noProof/>
        </w:rPr>
        <w:drawing>
          <wp:inline distT="0" distB="0" distL="0" distR="0" wp14:anchorId="4390576C" wp14:editId="32DA5D87">
            <wp:extent cx="987425" cy="2157730"/>
            <wp:effectExtent l="0" t="0" r="3175" b="127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87425" cy="2157730"/>
                    </a:xfrm>
                    <a:prstGeom prst="rect">
                      <a:avLst/>
                    </a:prstGeom>
                    <a:noFill/>
                    <a:ln>
                      <a:noFill/>
                    </a:ln>
                  </pic:spPr>
                </pic:pic>
              </a:graphicData>
            </a:graphic>
          </wp:inline>
        </w:drawing>
      </w:r>
      <w:r w:rsidRPr="000A30E4">
        <w:rPr>
          <w:rFonts w:ascii="Times New Roman" w:hAnsi="Times New Roman"/>
          <w:noProof/>
        </w:rPr>
        <w:drawing>
          <wp:inline distT="0" distB="0" distL="0" distR="0" wp14:anchorId="13769A09" wp14:editId="28CEFA85">
            <wp:extent cx="2871470" cy="2551430"/>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71470" cy="2551430"/>
                    </a:xfrm>
                    <a:prstGeom prst="rect">
                      <a:avLst/>
                    </a:prstGeom>
                    <a:noFill/>
                    <a:ln>
                      <a:noFill/>
                    </a:ln>
                  </pic:spPr>
                </pic:pic>
              </a:graphicData>
            </a:graphic>
          </wp:inline>
        </w:drawing>
      </w:r>
    </w:p>
    <w:p w14:paraId="1DFDBCD7" w14:textId="2A782812" w:rsidR="000A30E4" w:rsidRPr="007A12F3" w:rsidRDefault="000A30E4" w:rsidP="000A30E4">
      <w:pPr>
        <w:rPr>
          <w:szCs w:val="20"/>
        </w:rPr>
      </w:pPr>
      <w:r w:rsidRPr="007A12F3">
        <w:rPr>
          <w:szCs w:val="20"/>
        </w:rPr>
        <w:t xml:space="preserve">Source: </w:t>
      </w:r>
      <w:r w:rsidR="00BE78BD">
        <w:rPr>
          <w:szCs w:val="20"/>
        </w:rPr>
        <w:t>UN Environment</w:t>
      </w:r>
      <w:r w:rsidRPr="007A12F3">
        <w:rPr>
          <w:szCs w:val="20"/>
        </w:rPr>
        <w:t xml:space="preserve"> and CAREC. 2015. Energy efficiency assessment of household electrical appliances in Central Asia and policies for energy performance standards and labeling</w:t>
      </w:r>
    </w:p>
    <w:p w14:paraId="2A424020" w14:textId="77777777" w:rsidR="000A30E4" w:rsidRPr="007A12F3" w:rsidRDefault="000A30E4" w:rsidP="000A30E4">
      <w:pPr>
        <w:rPr>
          <w:i/>
        </w:rPr>
      </w:pPr>
    </w:p>
    <w:p w14:paraId="4AA2D20F" w14:textId="77777777" w:rsidR="000A30E4" w:rsidRDefault="000A30E4" w:rsidP="000A30E4">
      <w:r w:rsidRPr="007A12F3">
        <w:t>Domestic production of household electrical appliances in Kazakhstan cover about 10 to 20 percent of the country’s internal demand for target equipment. Manufacturing of appliances in Kazakhstan consists mostly of licensed assembly of household appliances of Russian, Korean, European, and Chinese brands.</w:t>
      </w:r>
    </w:p>
    <w:p w14:paraId="63615965" w14:textId="77777777" w:rsidR="00AB4F53" w:rsidRDefault="00FC7789" w:rsidP="000A30E4">
      <w:r>
        <w:t xml:space="preserve">Distribution transformers are the only major type of electricity-consuming equipment with a significant volume of domestic production </w:t>
      </w:r>
      <w:r w:rsidR="00AB4F53">
        <w:t xml:space="preserve">in Kazakhstan.  </w:t>
      </w:r>
      <w:r w:rsidR="00F301F2">
        <w:t xml:space="preserve">The Kentau Transformer Manufacturing Plant in Kentau in the South Kazakhstan Oblast </w:t>
      </w:r>
      <w:r w:rsidR="00F14AE0">
        <w:t>accounts for</w:t>
      </w:r>
      <w:r w:rsidR="00F301F2">
        <w:t xml:space="preserve"> more than three-fourths of the </w:t>
      </w:r>
      <w:r w:rsidR="00F14AE0">
        <w:t xml:space="preserve">nation’s domestic output of distribution </w:t>
      </w:r>
      <w:r w:rsidR="00F301F2">
        <w:t>transformers.</w:t>
      </w:r>
      <w:r w:rsidR="00674200">
        <w:t xml:space="preserve">  This company has recently opened a second factory in Uralsk in the far western portion of the country, in order to serve demand from Russia.  Official sales statistics from this company are not available, but representatives of the company say that it exports about 2</w:t>
      </w:r>
      <w:r w:rsidR="005207E0">
        <w:t>5</w:t>
      </w:r>
      <w:r w:rsidR="00674200">
        <w:t>00 distribution transformers up to 650 kVA and more than 600 larger distribution transformers per year</w:t>
      </w:r>
      <w:r w:rsidR="005207E0">
        <w:t>, but that about 60 percent of its output is for the domestic market.  Thus we can roughly estimate that about 4700 distribution transformers made by Kentau, mostly small ones, are sold in Kazakhstan per year.  Comparing this figure to official import statistics, we estimate that this domestic output accounts for slightly less than half of total sales.</w:t>
      </w:r>
    </w:p>
    <w:p w14:paraId="28AF70A1" w14:textId="77777777" w:rsidR="005207E0" w:rsidRDefault="005207E0" w:rsidP="000A30E4">
      <w:pPr>
        <w:spacing w:after="0"/>
      </w:pPr>
    </w:p>
    <w:p w14:paraId="6D808A68" w14:textId="77777777" w:rsidR="000A30E4" w:rsidRPr="007A12F3" w:rsidRDefault="000A30E4" w:rsidP="000A30E4">
      <w:pPr>
        <w:spacing w:after="0"/>
        <w:rPr>
          <w:b/>
          <w:i/>
        </w:rPr>
      </w:pPr>
      <w:r w:rsidRPr="007A12F3">
        <w:rPr>
          <w:b/>
          <w:i/>
        </w:rPr>
        <w:t>Energy consumption by appliances</w:t>
      </w:r>
    </w:p>
    <w:p w14:paraId="774AA147" w14:textId="77777777" w:rsidR="000A30E4" w:rsidRPr="007A12F3" w:rsidRDefault="000A30E4" w:rsidP="000A30E4">
      <w:pPr>
        <w:rPr>
          <w:rFonts w:eastAsia="Times New Roman"/>
        </w:rPr>
      </w:pPr>
      <w:r w:rsidRPr="007A12F3">
        <w:rPr>
          <w:rFonts w:eastAsia="Times New Roman"/>
        </w:rPr>
        <w:t xml:space="preserve">Table F.2 below summarizes basic operating characteristics of HEAs, their typical operating patterns, and estimated annual power use in “on” and “standby” modes. </w:t>
      </w:r>
    </w:p>
    <w:p w14:paraId="051A1769" w14:textId="77777777" w:rsidR="000A30E4" w:rsidRPr="007A12F3" w:rsidRDefault="000A30E4" w:rsidP="000A30E4">
      <w:pPr>
        <w:jc w:val="center"/>
        <w:rPr>
          <w:rFonts w:eastAsia="Times New Roman"/>
          <w:b/>
        </w:rPr>
      </w:pPr>
      <w:r w:rsidRPr="007A12F3">
        <w:rPr>
          <w:rFonts w:eastAsia="Times New Roman"/>
          <w:b/>
        </w:rPr>
        <w:t>Table F.2.</w:t>
      </w:r>
    </w:p>
    <w:p w14:paraId="5500B8F0" w14:textId="77777777" w:rsidR="000A30E4" w:rsidRPr="007A12F3" w:rsidRDefault="000A30E4" w:rsidP="000A30E4">
      <w:pPr>
        <w:spacing w:after="0"/>
        <w:jc w:val="center"/>
        <w:rPr>
          <w:rFonts w:eastAsia="Times New Roman"/>
          <w:b/>
        </w:rPr>
      </w:pPr>
      <w:r w:rsidRPr="007A12F3">
        <w:rPr>
          <w:rFonts w:eastAsia="Times New Roman"/>
          <w:b/>
        </w:rPr>
        <w:t xml:space="preserve">Operating characteristics of the most common types </w:t>
      </w:r>
    </w:p>
    <w:p w14:paraId="17C3A5F5" w14:textId="77777777" w:rsidR="000A30E4" w:rsidRPr="007A12F3" w:rsidRDefault="000A30E4" w:rsidP="000A30E4">
      <w:pPr>
        <w:jc w:val="center"/>
        <w:rPr>
          <w:rFonts w:eastAsia="Times New Roman"/>
          <w:b/>
        </w:rPr>
      </w:pPr>
      <w:r w:rsidRPr="007A12F3">
        <w:rPr>
          <w:rFonts w:eastAsia="Times New Roman"/>
          <w:b/>
        </w:rPr>
        <w:t>of household electrical appliances in Kazakhstan</w:t>
      </w:r>
      <w:r w:rsidRPr="000A30E4">
        <w:rPr>
          <w:rStyle w:val="FootnoteReference"/>
          <w:rFonts w:ascii="Calibri" w:eastAsia="Times New Roman" w:hAnsi="Calibri"/>
          <w:b/>
        </w:rPr>
        <w:footnoteReference w:id="28"/>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0"/>
        <w:gridCol w:w="850"/>
        <w:gridCol w:w="992"/>
        <w:gridCol w:w="851"/>
        <w:gridCol w:w="992"/>
        <w:gridCol w:w="884"/>
        <w:gridCol w:w="851"/>
        <w:gridCol w:w="958"/>
        <w:gridCol w:w="810"/>
      </w:tblGrid>
      <w:tr w:rsidR="000A30E4" w:rsidRPr="007A12F3" w14:paraId="1F01DD53" w14:textId="77777777" w:rsidTr="00032F20">
        <w:tc>
          <w:tcPr>
            <w:tcW w:w="1650" w:type="dxa"/>
            <w:vMerge w:val="restart"/>
            <w:shd w:val="clear" w:color="auto" w:fill="auto"/>
          </w:tcPr>
          <w:p w14:paraId="47C26884" w14:textId="77777777" w:rsidR="000A30E4" w:rsidRPr="00032F20" w:rsidRDefault="000A30E4" w:rsidP="00032F20">
            <w:pPr>
              <w:rPr>
                <w:rFonts w:eastAsia="Times New Roman"/>
                <w:szCs w:val="20"/>
              </w:rPr>
            </w:pPr>
            <w:r w:rsidRPr="00032F20">
              <w:rPr>
                <w:rFonts w:eastAsia="Times New Roman"/>
                <w:szCs w:val="20"/>
              </w:rPr>
              <w:t>Electric Appliance</w:t>
            </w:r>
          </w:p>
        </w:tc>
        <w:tc>
          <w:tcPr>
            <w:tcW w:w="1842" w:type="dxa"/>
            <w:gridSpan w:val="2"/>
            <w:shd w:val="clear" w:color="auto" w:fill="auto"/>
          </w:tcPr>
          <w:p w14:paraId="083078DB" w14:textId="77777777" w:rsidR="000A30E4" w:rsidRPr="00032F20" w:rsidRDefault="000A30E4" w:rsidP="00032F20">
            <w:pPr>
              <w:jc w:val="center"/>
              <w:rPr>
                <w:rFonts w:eastAsia="Times New Roman"/>
                <w:szCs w:val="20"/>
              </w:rPr>
            </w:pPr>
            <w:r w:rsidRPr="00032F20">
              <w:rPr>
                <w:rFonts w:eastAsia="Times New Roman"/>
                <w:szCs w:val="20"/>
              </w:rPr>
              <w:t>Average capacity, W</w:t>
            </w:r>
          </w:p>
        </w:tc>
        <w:tc>
          <w:tcPr>
            <w:tcW w:w="2727" w:type="dxa"/>
            <w:gridSpan w:val="3"/>
            <w:shd w:val="clear" w:color="auto" w:fill="auto"/>
          </w:tcPr>
          <w:p w14:paraId="4699286C" w14:textId="77777777" w:rsidR="000A30E4" w:rsidRPr="00032F20" w:rsidRDefault="000A30E4" w:rsidP="00032F20">
            <w:pPr>
              <w:jc w:val="center"/>
              <w:rPr>
                <w:rFonts w:eastAsia="Times New Roman"/>
                <w:szCs w:val="20"/>
              </w:rPr>
            </w:pPr>
            <w:r w:rsidRPr="00032F20">
              <w:rPr>
                <w:rFonts w:eastAsia="Times New Roman"/>
                <w:szCs w:val="20"/>
              </w:rPr>
              <w:t>Annual use, hours/year</w:t>
            </w:r>
          </w:p>
        </w:tc>
        <w:tc>
          <w:tcPr>
            <w:tcW w:w="2619" w:type="dxa"/>
            <w:gridSpan w:val="3"/>
            <w:shd w:val="clear" w:color="auto" w:fill="auto"/>
          </w:tcPr>
          <w:p w14:paraId="7CB0A048" w14:textId="77777777" w:rsidR="000A30E4" w:rsidRPr="00032F20" w:rsidRDefault="000A30E4" w:rsidP="00032F20">
            <w:pPr>
              <w:jc w:val="center"/>
              <w:rPr>
                <w:rFonts w:eastAsia="Times New Roman"/>
                <w:szCs w:val="20"/>
              </w:rPr>
            </w:pPr>
            <w:r w:rsidRPr="00032F20">
              <w:rPr>
                <w:rFonts w:eastAsia="Times New Roman"/>
                <w:szCs w:val="20"/>
              </w:rPr>
              <w:t>Electricity consumption per appliance, KWh/year</w:t>
            </w:r>
          </w:p>
        </w:tc>
      </w:tr>
      <w:tr w:rsidR="000A30E4" w:rsidRPr="007A12F3" w14:paraId="3DBD75DE" w14:textId="77777777" w:rsidTr="00032F20">
        <w:tc>
          <w:tcPr>
            <w:tcW w:w="1650" w:type="dxa"/>
            <w:vMerge/>
            <w:shd w:val="clear" w:color="auto" w:fill="auto"/>
          </w:tcPr>
          <w:p w14:paraId="259473AC" w14:textId="77777777" w:rsidR="000A30E4" w:rsidRPr="00032F20" w:rsidRDefault="000A30E4" w:rsidP="00032F20">
            <w:pPr>
              <w:rPr>
                <w:rFonts w:eastAsia="Times New Roman"/>
                <w:szCs w:val="20"/>
              </w:rPr>
            </w:pPr>
          </w:p>
        </w:tc>
        <w:tc>
          <w:tcPr>
            <w:tcW w:w="850" w:type="dxa"/>
            <w:shd w:val="clear" w:color="auto" w:fill="auto"/>
          </w:tcPr>
          <w:p w14:paraId="4B266201" w14:textId="77777777" w:rsidR="000A30E4" w:rsidRPr="00032F20" w:rsidRDefault="000A30E4" w:rsidP="00032F20">
            <w:pPr>
              <w:jc w:val="center"/>
              <w:rPr>
                <w:rFonts w:eastAsia="Times New Roman"/>
                <w:szCs w:val="20"/>
              </w:rPr>
            </w:pPr>
            <w:r w:rsidRPr="00032F20">
              <w:rPr>
                <w:rFonts w:eastAsia="Times New Roman"/>
                <w:szCs w:val="20"/>
              </w:rPr>
              <w:t>On</w:t>
            </w:r>
          </w:p>
        </w:tc>
        <w:tc>
          <w:tcPr>
            <w:tcW w:w="992" w:type="dxa"/>
            <w:shd w:val="clear" w:color="auto" w:fill="auto"/>
          </w:tcPr>
          <w:p w14:paraId="1A8A9602" w14:textId="77777777" w:rsidR="000A30E4" w:rsidRPr="00032F20" w:rsidRDefault="000A30E4" w:rsidP="00032F20">
            <w:pPr>
              <w:jc w:val="center"/>
              <w:rPr>
                <w:rFonts w:eastAsia="Times New Roman"/>
                <w:szCs w:val="20"/>
              </w:rPr>
            </w:pPr>
            <w:r w:rsidRPr="00032F20">
              <w:rPr>
                <w:rFonts w:eastAsia="Times New Roman"/>
                <w:szCs w:val="20"/>
              </w:rPr>
              <w:t>Stand-by</w:t>
            </w:r>
          </w:p>
        </w:tc>
        <w:tc>
          <w:tcPr>
            <w:tcW w:w="851" w:type="dxa"/>
            <w:shd w:val="clear" w:color="auto" w:fill="auto"/>
          </w:tcPr>
          <w:p w14:paraId="51A995CE" w14:textId="77777777" w:rsidR="000A30E4" w:rsidRPr="00032F20" w:rsidRDefault="000A30E4" w:rsidP="00032F20">
            <w:pPr>
              <w:jc w:val="center"/>
              <w:rPr>
                <w:rFonts w:eastAsia="Times New Roman"/>
                <w:szCs w:val="20"/>
              </w:rPr>
            </w:pPr>
            <w:r w:rsidRPr="00032F20">
              <w:rPr>
                <w:rFonts w:eastAsia="Times New Roman"/>
                <w:szCs w:val="20"/>
              </w:rPr>
              <w:t>On</w:t>
            </w:r>
          </w:p>
        </w:tc>
        <w:tc>
          <w:tcPr>
            <w:tcW w:w="992" w:type="dxa"/>
            <w:shd w:val="clear" w:color="auto" w:fill="auto"/>
          </w:tcPr>
          <w:p w14:paraId="71E4D9D2" w14:textId="77777777" w:rsidR="000A30E4" w:rsidRPr="00032F20" w:rsidRDefault="000A30E4" w:rsidP="00032F20">
            <w:pPr>
              <w:jc w:val="center"/>
              <w:rPr>
                <w:rFonts w:eastAsia="Times New Roman"/>
                <w:szCs w:val="20"/>
              </w:rPr>
            </w:pPr>
            <w:r w:rsidRPr="00032F20">
              <w:rPr>
                <w:rFonts w:eastAsia="Times New Roman"/>
                <w:szCs w:val="20"/>
              </w:rPr>
              <w:t>Stand-by</w:t>
            </w:r>
          </w:p>
        </w:tc>
        <w:tc>
          <w:tcPr>
            <w:tcW w:w="884" w:type="dxa"/>
            <w:shd w:val="clear" w:color="auto" w:fill="auto"/>
          </w:tcPr>
          <w:p w14:paraId="73855342" w14:textId="77777777" w:rsidR="000A30E4" w:rsidRPr="00032F20" w:rsidRDefault="000A30E4" w:rsidP="00032F20">
            <w:pPr>
              <w:jc w:val="center"/>
              <w:rPr>
                <w:rFonts w:eastAsia="Times New Roman"/>
                <w:szCs w:val="20"/>
              </w:rPr>
            </w:pPr>
            <w:r w:rsidRPr="00032F20">
              <w:rPr>
                <w:rFonts w:eastAsia="Times New Roman"/>
                <w:szCs w:val="20"/>
              </w:rPr>
              <w:t>Off</w:t>
            </w:r>
          </w:p>
        </w:tc>
        <w:tc>
          <w:tcPr>
            <w:tcW w:w="851" w:type="dxa"/>
            <w:shd w:val="clear" w:color="auto" w:fill="auto"/>
          </w:tcPr>
          <w:p w14:paraId="5CD8027C" w14:textId="77777777" w:rsidR="000A30E4" w:rsidRPr="00032F20" w:rsidRDefault="000A30E4" w:rsidP="00032F20">
            <w:pPr>
              <w:jc w:val="center"/>
              <w:rPr>
                <w:rFonts w:eastAsia="Times New Roman"/>
                <w:szCs w:val="20"/>
              </w:rPr>
            </w:pPr>
            <w:r w:rsidRPr="00032F20">
              <w:rPr>
                <w:rFonts w:eastAsia="Times New Roman"/>
                <w:szCs w:val="20"/>
              </w:rPr>
              <w:t>On</w:t>
            </w:r>
          </w:p>
        </w:tc>
        <w:tc>
          <w:tcPr>
            <w:tcW w:w="958" w:type="dxa"/>
            <w:shd w:val="clear" w:color="auto" w:fill="auto"/>
          </w:tcPr>
          <w:p w14:paraId="65E44475" w14:textId="77777777" w:rsidR="000A30E4" w:rsidRPr="00032F20" w:rsidRDefault="000A30E4" w:rsidP="00032F20">
            <w:pPr>
              <w:jc w:val="center"/>
              <w:rPr>
                <w:rFonts w:eastAsia="Times New Roman"/>
                <w:szCs w:val="20"/>
              </w:rPr>
            </w:pPr>
            <w:r w:rsidRPr="00032F20">
              <w:rPr>
                <w:rFonts w:eastAsia="Times New Roman"/>
                <w:szCs w:val="20"/>
              </w:rPr>
              <w:t>Stand-by</w:t>
            </w:r>
          </w:p>
        </w:tc>
        <w:tc>
          <w:tcPr>
            <w:tcW w:w="810" w:type="dxa"/>
            <w:shd w:val="clear" w:color="auto" w:fill="auto"/>
          </w:tcPr>
          <w:p w14:paraId="01232E8D" w14:textId="77777777" w:rsidR="000A30E4" w:rsidRPr="00032F20" w:rsidRDefault="000A30E4" w:rsidP="00032F20">
            <w:pPr>
              <w:jc w:val="center"/>
              <w:rPr>
                <w:rFonts w:eastAsia="Times New Roman"/>
                <w:szCs w:val="20"/>
              </w:rPr>
            </w:pPr>
            <w:r w:rsidRPr="00032F20">
              <w:rPr>
                <w:rFonts w:eastAsia="Times New Roman"/>
                <w:szCs w:val="20"/>
              </w:rPr>
              <w:t>Total</w:t>
            </w:r>
          </w:p>
        </w:tc>
      </w:tr>
      <w:tr w:rsidR="000A30E4" w:rsidRPr="007A12F3" w14:paraId="6F6A3581" w14:textId="77777777" w:rsidTr="00032F20">
        <w:tc>
          <w:tcPr>
            <w:tcW w:w="1650" w:type="dxa"/>
            <w:tcBorders>
              <w:bottom w:val="single" w:sz="4" w:space="0" w:color="auto"/>
            </w:tcBorders>
            <w:shd w:val="clear" w:color="auto" w:fill="FFC000"/>
          </w:tcPr>
          <w:p w14:paraId="285FAAA8" w14:textId="77777777" w:rsidR="000A30E4" w:rsidRPr="00032F20" w:rsidRDefault="000A30E4" w:rsidP="00032F20">
            <w:pPr>
              <w:rPr>
                <w:rFonts w:eastAsia="Times New Roman"/>
                <w:szCs w:val="20"/>
              </w:rPr>
            </w:pPr>
            <w:r w:rsidRPr="00032F20">
              <w:rPr>
                <w:rFonts w:eastAsia="Times New Roman"/>
                <w:szCs w:val="20"/>
              </w:rPr>
              <w:t xml:space="preserve">Electric heater       </w:t>
            </w:r>
          </w:p>
        </w:tc>
        <w:tc>
          <w:tcPr>
            <w:tcW w:w="850" w:type="dxa"/>
            <w:tcBorders>
              <w:bottom w:val="single" w:sz="4" w:space="0" w:color="auto"/>
            </w:tcBorders>
            <w:shd w:val="clear" w:color="auto" w:fill="FFC000"/>
          </w:tcPr>
          <w:p w14:paraId="7922A846" w14:textId="77777777" w:rsidR="000A30E4" w:rsidRPr="00032F20" w:rsidRDefault="000A30E4" w:rsidP="00032F20">
            <w:pPr>
              <w:jc w:val="center"/>
              <w:rPr>
                <w:rFonts w:eastAsia="Times New Roman"/>
                <w:szCs w:val="20"/>
              </w:rPr>
            </w:pPr>
            <w:r w:rsidRPr="00032F20">
              <w:rPr>
                <w:rFonts w:eastAsia="Times New Roman"/>
                <w:szCs w:val="20"/>
              </w:rPr>
              <w:t>1000</w:t>
            </w:r>
          </w:p>
        </w:tc>
        <w:tc>
          <w:tcPr>
            <w:tcW w:w="992" w:type="dxa"/>
            <w:tcBorders>
              <w:bottom w:val="single" w:sz="4" w:space="0" w:color="auto"/>
            </w:tcBorders>
            <w:shd w:val="clear" w:color="auto" w:fill="FFC000"/>
          </w:tcPr>
          <w:p w14:paraId="419E7CF1" w14:textId="77777777" w:rsidR="000A30E4" w:rsidRPr="00032F20" w:rsidRDefault="000A30E4" w:rsidP="00032F20">
            <w:pPr>
              <w:jc w:val="center"/>
              <w:rPr>
                <w:rFonts w:eastAsia="Times New Roman"/>
                <w:szCs w:val="20"/>
              </w:rPr>
            </w:pPr>
            <w:r w:rsidRPr="00032F20">
              <w:rPr>
                <w:rFonts w:eastAsia="Times New Roman"/>
                <w:szCs w:val="20"/>
              </w:rPr>
              <w:t>8.5</w:t>
            </w:r>
          </w:p>
        </w:tc>
        <w:tc>
          <w:tcPr>
            <w:tcW w:w="851" w:type="dxa"/>
            <w:tcBorders>
              <w:bottom w:val="single" w:sz="4" w:space="0" w:color="auto"/>
            </w:tcBorders>
            <w:shd w:val="clear" w:color="auto" w:fill="FFC000"/>
          </w:tcPr>
          <w:p w14:paraId="782BF899" w14:textId="77777777" w:rsidR="000A30E4" w:rsidRPr="00032F20" w:rsidRDefault="000A30E4" w:rsidP="00032F20">
            <w:pPr>
              <w:jc w:val="center"/>
              <w:rPr>
                <w:rFonts w:eastAsia="Times New Roman"/>
                <w:szCs w:val="20"/>
              </w:rPr>
            </w:pPr>
            <w:r w:rsidRPr="00032F20">
              <w:rPr>
                <w:rFonts w:eastAsia="Times New Roman"/>
                <w:szCs w:val="20"/>
              </w:rPr>
              <w:t>725</w:t>
            </w:r>
          </w:p>
        </w:tc>
        <w:tc>
          <w:tcPr>
            <w:tcW w:w="992" w:type="dxa"/>
            <w:tcBorders>
              <w:bottom w:val="single" w:sz="4" w:space="0" w:color="auto"/>
            </w:tcBorders>
            <w:shd w:val="clear" w:color="auto" w:fill="FFC000"/>
          </w:tcPr>
          <w:p w14:paraId="49ECF79F" w14:textId="77777777" w:rsidR="000A30E4" w:rsidRPr="00032F20" w:rsidRDefault="000A30E4" w:rsidP="00032F20">
            <w:pPr>
              <w:jc w:val="center"/>
              <w:rPr>
                <w:rFonts w:eastAsia="Times New Roman"/>
                <w:szCs w:val="20"/>
              </w:rPr>
            </w:pPr>
            <w:r w:rsidRPr="00032F20">
              <w:rPr>
                <w:rFonts w:eastAsia="Times New Roman"/>
                <w:szCs w:val="20"/>
              </w:rPr>
              <w:t>1283</w:t>
            </w:r>
          </w:p>
        </w:tc>
        <w:tc>
          <w:tcPr>
            <w:tcW w:w="884" w:type="dxa"/>
            <w:tcBorders>
              <w:bottom w:val="single" w:sz="4" w:space="0" w:color="auto"/>
            </w:tcBorders>
            <w:shd w:val="clear" w:color="auto" w:fill="FFC000"/>
          </w:tcPr>
          <w:p w14:paraId="22E47A49" w14:textId="77777777" w:rsidR="000A30E4" w:rsidRPr="00032F20" w:rsidRDefault="000A30E4" w:rsidP="00032F20">
            <w:pPr>
              <w:jc w:val="center"/>
              <w:rPr>
                <w:rFonts w:eastAsia="Times New Roman"/>
                <w:szCs w:val="20"/>
              </w:rPr>
            </w:pPr>
            <w:r w:rsidRPr="00032F20">
              <w:rPr>
                <w:rFonts w:eastAsia="Times New Roman"/>
                <w:szCs w:val="20"/>
              </w:rPr>
              <w:t>6753</w:t>
            </w:r>
          </w:p>
        </w:tc>
        <w:tc>
          <w:tcPr>
            <w:tcW w:w="851" w:type="dxa"/>
            <w:tcBorders>
              <w:bottom w:val="single" w:sz="4" w:space="0" w:color="auto"/>
            </w:tcBorders>
            <w:shd w:val="clear" w:color="auto" w:fill="FFC000"/>
          </w:tcPr>
          <w:p w14:paraId="32340F19" w14:textId="77777777" w:rsidR="000A30E4" w:rsidRPr="00032F20" w:rsidRDefault="000A30E4" w:rsidP="00032F20">
            <w:pPr>
              <w:jc w:val="center"/>
              <w:rPr>
                <w:rFonts w:eastAsia="Times New Roman"/>
                <w:szCs w:val="20"/>
              </w:rPr>
            </w:pPr>
            <w:r w:rsidRPr="00032F20">
              <w:rPr>
                <w:rFonts w:eastAsia="Times New Roman"/>
                <w:szCs w:val="20"/>
              </w:rPr>
              <w:t>725</w:t>
            </w:r>
          </w:p>
        </w:tc>
        <w:tc>
          <w:tcPr>
            <w:tcW w:w="958" w:type="dxa"/>
            <w:tcBorders>
              <w:bottom w:val="single" w:sz="4" w:space="0" w:color="auto"/>
            </w:tcBorders>
            <w:shd w:val="clear" w:color="auto" w:fill="FFC000"/>
          </w:tcPr>
          <w:p w14:paraId="1233FDFD" w14:textId="77777777" w:rsidR="000A30E4" w:rsidRPr="00032F20" w:rsidRDefault="000A30E4" w:rsidP="00032F20">
            <w:pPr>
              <w:jc w:val="center"/>
              <w:rPr>
                <w:rFonts w:eastAsia="Times New Roman"/>
                <w:szCs w:val="20"/>
              </w:rPr>
            </w:pPr>
            <w:r w:rsidRPr="00032F20">
              <w:rPr>
                <w:rFonts w:eastAsia="Times New Roman"/>
                <w:szCs w:val="20"/>
              </w:rPr>
              <w:t>11</w:t>
            </w:r>
          </w:p>
        </w:tc>
        <w:tc>
          <w:tcPr>
            <w:tcW w:w="810" w:type="dxa"/>
            <w:tcBorders>
              <w:bottom w:val="single" w:sz="4" w:space="0" w:color="auto"/>
            </w:tcBorders>
            <w:shd w:val="clear" w:color="auto" w:fill="FFC000"/>
          </w:tcPr>
          <w:p w14:paraId="6FA38675" w14:textId="77777777" w:rsidR="000A30E4" w:rsidRPr="00032F20" w:rsidRDefault="000A30E4" w:rsidP="00032F20">
            <w:pPr>
              <w:jc w:val="center"/>
              <w:rPr>
                <w:rFonts w:eastAsia="Times New Roman"/>
                <w:szCs w:val="20"/>
              </w:rPr>
            </w:pPr>
            <w:r w:rsidRPr="00032F20">
              <w:rPr>
                <w:rFonts w:eastAsia="Times New Roman"/>
                <w:szCs w:val="20"/>
              </w:rPr>
              <w:t>736</w:t>
            </w:r>
          </w:p>
        </w:tc>
      </w:tr>
      <w:tr w:rsidR="000A30E4" w:rsidRPr="007A12F3" w14:paraId="7D20DA7F" w14:textId="77777777" w:rsidTr="00032F20">
        <w:tc>
          <w:tcPr>
            <w:tcW w:w="1650" w:type="dxa"/>
            <w:shd w:val="clear" w:color="auto" w:fill="FFC000"/>
          </w:tcPr>
          <w:p w14:paraId="58939192" w14:textId="77777777" w:rsidR="000A30E4" w:rsidRPr="00032F20" w:rsidRDefault="000A30E4" w:rsidP="00032F20">
            <w:pPr>
              <w:rPr>
                <w:rFonts w:eastAsia="Times New Roman"/>
                <w:szCs w:val="20"/>
              </w:rPr>
            </w:pPr>
            <w:r w:rsidRPr="00032F20">
              <w:rPr>
                <w:rFonts w:eastAsia="Times New Roman"/>
                <w:szCs w:val="20"/>
              </w:rPr>
              <w:t xml:space="preserve">Electric stove    </w:t>
            </w:r>
          </w:p>
        </w:tc>
        <w:tc>
          <w:tcPr>
            <w:tcW w:w="850" w:type="dxa"/>
            <w:shd w:val="clear" w:color="auto" w:fill="FFC000"/>
          </w:tcPr>
          <w:p w14:paraId="304463AF" w14:textId="77777777" w:rsidR="000A30E4" w:rsidRPr="00032F20" w:rsidRDefault="000A30E4" w:rsidP="00032F20">
            <w:pPr>
              <w:jc w:val="center"/>
              <w:rPr>
                <w:rFonts w:eastAsia="Times New Roman"/>
                <w:szCs w:val="20"/>
              </w:rPr>
            </w:pPr>
            <w:r w:rsidRPr="00032F20">
              <w:rPr>
                <w:rFonts w:eastAsia="Times New Roman"/>
                <w:szCs w:val="20"/>
              </w:rPr>
              <w:t>2250</w:t>
            </w:r>
          </w:p>
        </w:tc>
        <w:tc>
          <w:tcPr>
            <w:tcW w:w="992" w:type="dxa"/>
            <w:shd w:val="clear" w:color="auto" w:fill="FFC000"/>
          </w:tcPr>
          <w:p w14:paraId="4AB0FBA7" w14:textId="77777777" w:rsidR="000A30E4" w:rsidRPr="00032F20" w:rsidRDefault="000A30E4" w:rsidP="00032F20">
            <w:pPr>
              <w:jc w:val="center"/>
              <w:rPr>
                <w:rFonts w:eastAsia="Times New Roman"/>
                <w:szCs w:val="20"/>
              </w:rPr>
            </w:pPr>
            <w:r w:rsidRPr="00032F20">
              <w:rPr>
                <w:rFonts w:eastAsia="Times New Roman"/>
                <w:szCs w:val="20"/>
              </w:rPr>
              <w:t>6</w:t>
            </w:r>
          </w:p>
        </w:tc>
        <w:tc>
          <w:tcPr>
            <w:tcW w:w="851" w:type="dxa"/>
            <w:shd w:val="clear" w:color="auto" w:fill="FFC000"/>
          </w:tcPr>
          <w:p w14:paraId="02B30FA9" w14:textId="77777777" w:rsidR="000A30E4" w:rsidRPr="00032F20" w:rsidRDefault="000A30E4" w:rsidP="00032F20">
            <w:pPr>
              <w:jc w:val="center"/>
              <w:rPr>
                <w:rFonts w:eastAsia="Times New Roman"/>
                <w:szCs w:val="20"/>
              </w:rPr>
            </w:pPr>
            <w:r w:rsidRPr="00032F20">
              <w:rPr>
                <w:rFonts w:eastAsia="Times New Roman"/>
                <w:szCs w:val="20"/>
              </w:rPr>
              <w:t>300</w:t>
            </w:r>
          </w:p>
        </w:tc>
        <w:tc>
          <w:tcPr>
            <w:tcW w:w="992" w:type="dxa"/>
            <w:shd w:val="clear" w:color="auto" w:fill="FFC000"/>
          </w:tcPr>
          <w:p w14:paraId="2A6C7FA4" w14:textId="77777777" w:rsidR="000A30E4" w:rsidRPr="00032F20" w:rsidRDefault="000A30E4" w:rsidP="00032F20">
            <w:pPr>
              <w:jc w:val="center"/>
              <w:rPr>
                <w:rFonts w:eastAsia="Times New Roman"/>
                <w:szCs w:val="20"/>
              </w:rPr>
            </w:pPr>
            <w:r w:rsidRPr="00032F20">
              <w:rPr>
                <w:rFonts w:eastAsia="Times New Roman"/>
                <w:szCs w:val="20"/>
              </w:rPr>
              <w:t>8440</w:t>
            </w:r>
          </w:p>
        </w:tc>
        <w:tc>
          <w:tcPr>
            <w:tcW w:w="884" w:type="dxa"/>
            <w:shd w:val="clear" w:color="auto" w:fill="FFC000"/>
          </w:tcPr>
          <w:p w14:paraId="1F6987BB" w14:textId="77777777" w:rsidR="000A30E4" w:rsidRPr="00032F20" w:rsidRDefault="000A30E4" w:rsidP="00032F20">
            <w:pPr>
              <w:jc w:val="center"/>
              <w:rPr>
                <w:rFonts w:eastAsia="Times New Roman"/>
                <w:szCs w:val="20"/>
              </w:rPr>
            </w:pPr>
            <w:r w:rsidRPr="00032F20">
              <w:rPr>
                <w:rFonts w:eastAsia="Times New Roman"/>
                <w:szCs w:val="20"/>
              </w:rPr>
              <w:t>20</w:t>
            </w:r>
          </w:p>
        </w:tc>
        <w:tc>
          <w:tcPr>
            <w:tcW w:w="851" w:type="dxa"/>
            <w:shd w:val="clear" w:color="auto" w:fill="FFC000"/>
          </w:tcPr>
          <w:p w14:paraId="2E88D08D" w14:textId="77777777" w:rsidR="000A30E4" w:rsidRPr="00032F20" w:rsidRDefault="000A30E4" w:rsidP="00032F20">
            <w:pPr>
              <w:jc w:val="center"/>
              <w:rPr>
                <w:rFonts w:eastAsia="Times New Roman"/>
                <w:szCs w:val="20"/>
              </w:rPr>
            </w:pPr>
            <w:r w:rsidRPr="00032F20">
              <w:rPr>
                <w:rFonts w:eastAsia="Times New Roman"/>
                <w:szCs w:val="20"/>
              </w:rPr>
              <w:t>675</w:t>
            </w:r>
          </w:p>
        </w:tc>
        <w:tc>
          <w:tcPr>
            <w:tcW w:w="958" w:type="dxa"/>
            <w:shd w:val="clear" w:color="auto" w:fill="FFC000"/>
          </w:tcPr>
          <w:p w14:paraId="51B56CDD" w14:textId="77777777" w:rsidR="000A30E4" w:rsidRPr="00032F20" w:rsidRDefault="000A30E4" w:rsidP="00032F20">
            <w:pPr>
              <w:jc w:val="center"/>
              <w:rPr>
                <w:rFonts w:eastAsia="Times New Roman"/>
                <w:szCs w:val="20"/>
              </w:rPr>
            </w:pPr>
            <w:r w:rsidRPr="00032F20">
              <w:rPr>
                <w:rFonts w:eastAsia="Times New Roman"/>
                <w:szCs w:val="20"/>
              </w:rPr>
              <w:t>51</w:t>
            </w:r>
          </w:p>
        </w:tc>
        <w:tc>
          <w:tcPr>
            <w:tcW w:w="810" w:type="dxa"/>
            <w:shd w:val="clear" w:color="auto" w:fill="FFC000"/>
          </w:tcPr>
          <w:p w14:paraId="381E4A9A" w14:textId="77777777" w:rsidR="000A30E4" w:rsidRPr="00032F20" w:rsidRDefault="000A30E4" w:rsidP="00032F20">
            <w:pPr>
              <w:jc w:val="center"/>
              <w:rPr>
                <w:rFonts w:eastAsia="Times New Roman"/>
                <w:szCs w:val="20"/>
              </w:rPr>
            </w:pPr>
            <w:r w:rsidRPr="00032F20">
              <w:rPr>
                <w:rFonts w:eastAsia="Times New Roman"/>
                <w:szCs w:val="20"/>
              </w:rPr>
              <w:t>726</w:t>
            </w:r>
          </w:p>
        </w:tc>
      </w:tr>
      <w:tr w:rsidR="000A30E4" w:rsidRPr="007A12F3" w14:paraId="20A6A42D" w14:textId="77777777" w:rsidTr="00032F20">
        <w:tc>
          <w:tcPr>
            <w:tcW w:w="1650" w:type="dxa"/>
            <w:tcBorders>
              <w:bottom w:val="single" w:sz="4" w:space="0" w:color="auto"/>
            </w:tcBorders>
            <w:shd w:val="clear" w:color="auto" w:fill="FFC000"/>
          </w:tcPr>
          <w:p w14:paraId="706B3132" w14:textId="77777777" w:rsidR="000A30E4" w:rsidRPr="00032F20" w:rsidRDefault="000A30E4" w:rsidP="00032F20">
            <w:pPr>
              <w:rPr>
                <w:rFonts w:eastAsia="Times New Roman"/>
                <w:szCs w:val="20"/>
              </w:rPr>
            </w:pPr>
            <w:r w:rsidRPr="00032F20">
              <w:rPr>
                <w:rFonts w:eastAsia="Times New Roman"/>
                <w:szCs w:val="20"/>
              </w:rPr>
              <w:t xml:space="preserve">Refrigerator        </w:t>
            </w:r>
          </w:p>
        </w:tc>
        <w:tc>
          <w:tcPr>
            <w:tcW w:w="850" w:type="dxa"/>
            <w:tcBorders>
              <w:bottom w:val="single" w:sz="4" w:space="0" w:color="auto"/>
            </w:tcBorders>
            <w:shd w:val="clear" w:color="auto" w:fill="FFC000"/>
          </w:tcPr>
          <w:p w14:paraId="5B4B3D21" w14:textId="77777777" w:rsidR="000A30E4" w:rsidRPr="00032F20" w:rsidRDefault="000A30E4" w:rsidP="00032F20">
            <w:pPr>
              <w:jc w:val="center"/>
              <w:rPr>
                <w:rFonts w:eastAsia="Times New Roman"/>
                <w:szCs w:val="20"/>
              </w:rPr>
            </w:pPr>
            <w:r w:rsidRPr="00032F20">
              <w:rPr>
                <w:rFonts w:eastAsia="Times New Roman"/>
                <w:szCs w:val="20"/>
              </w:rPr>
              <w:t>120</w:t>
            </w:r>
          </w:p>
        </w:tc>
        <w:tc>
          <w:tcPr>
            <w:tcW w:w="992" w:type="dxa"/>
            <w:tcBorders>
              <w:bottom w:val="single" w:sz="4" w:space="0" w:color="auto"/>
            </w:tcBorders>
            <w:shd w:val="clear" w:color="auto" w:fill="FFC000"/>
          </w:tcPr>
          <w:p w14:paraId="7074FF77" w14:textId="77777777" w:rsidR="000A30E4" w:rsidRPr="00032F20" w:rsidRDefault="000A30E4" w:rsidP="00032F20">
            <w:pPr>
              <w:jc w:val="center"/>
              <w:rPr>
                <w:rFonts w:eastAsia="Times New Roman"/>
                <w:szCs w:val="20"/>
              </w:rPr>
            </w:pPr>
            <w:r w:rsidRPr="00032F20">
              <w:rPr>
                <w:rFonts w:eastAsia="Times New Roman"/>
                <w:szCs w:val="20"/>
              </w:rPr>
              <w:t>3</w:t>
            </w:r>
          </w:p>
        </w:tc>
        <w:tc>
          <w:tcPr>
            <w:tcW w:w="851" w:type="dxa"/>
            <w:tcBorders>
              <w:bottom w:val="single" w:sz="4" w:space="0" w:color="auto"/>
            </w:tcBorders>
            <w:shd w:val="clear" w:color="auto" w:fill="FFC000"/>
          </w:tcPr>
          <w:p w14:paraId="53796853" w14:textId="77777777" w:rsidR="000A30E4" w:rsidRPr="00032F20" w:rsidRDefault="000A30E4" w:rsidP="00032F20">
            <w:pPr>
              <w:jc w:val="center"/>
              <w:rPr>
                <w:rFonts w:eastAsia="Times New Roman"/>
                <w:szCs w:val="20"/>
              </w:rPr>
            </w:pPr>
            <w:r w:rsidRPr="00032F20">
              <w:rPr>
                <w:rFonts w:eastAsia="Times New Roman"/>
                <w:szCs w:val="20"/>
              </w:rPr>
              <w:t>3800</w:t>
            </w:r>
          </w:p>
        </w:tc>
        <w:tc>
          <w:tcPr>
            <w:tcW w:w="992" w:type="dxa"/>
            <w:tcBorders>
              <w:bottom w:val="single" w:sz="4" w:space="0" w:color="auto"/>
            </w:tcBorders>
            <w:shd w:val="clear" w:color="auto" w:fill="FFC000"/>
          </w:tcPr>
          <w:p w14:paraId="73A407CC" w14:textId="77777777" w:rsidR="000A30E4" w:rsidRPr="00032F20" w:rsidRDefault="000A30E4" w:rsidP="00032F20">
            <w:pPr>
              <w:jc w:val="center"/>
              <w:rPr>
                <w:rFonts w:eastAsia="Times New Roman"/>
                <w:szCs w:val="20"/>
              </w:rPr>
            </w:pPr>
            <w:r w:rsidRPr="00032F20">
              <w:rPr>
                <w:rFonts w:eastAsia="Times New Roman"/>
                <w:szCs w:val="20"/>
              </w:rPr>
              <w:t>4960</w:t>
            </w:r>
          </w:p>
        </w:tc>
        <w:tc>
          <w:tcPr>
            <w:tcW w:w="884" w:type="dxa"/>
            <w:tcBorders>
              <w:bottom w:val="single" w:sz="4" w:space="0" w:color="auto"/>
            </w:tcBorders>
            <w:shd w:val="clear" w:color="auto" w:fill="FFC000"/>
          </w:tcPr>
          <w:p w14:paraId="76CC2088" w14:textId="77777777" w:rsidR="000A30E4" w:rsidRPr="00032F20" w:rsidRDefault="000A30E4" w:rsidP="00032F20">
            <w:pPr>
              <w:jc w:val="center"/>
              <w:rPr>
                <w:rFonts w:eastAsia="Times New Roman"/>
                <w:szCs w:val="20"/>
              </w:rPr>
            </w:pPr>
            <w:r w:rsidRPr="00032F20">
              <w:rPr>
                <w:rFonts w:eastAsia="Times New Roman"/>
                <w:szCs w:val="20"/>
              </w:rPr>
              <w:t>0</w:t>
            </w:r>
          </w:p>
        </w:tc>
        <w:tc>
          <w:tcPr>
            <w:tcW w:w="851" w:type="dxa"/>
            <w:tcBorders>
              <w:bottom w:val="single" w:sz="4" w:space="0" w:color="auto"/>
            </w:tcBorders>
            <w:shd w:val="clear" w:color="auto" w:fill="FFC000"/>
          </w:tcPr>
          <w:p w14:paraId="1008F254" w14:textId="77777777" w:rsidR="000A30E4" w:rsidRPr="00032F20" w:rsidRDefault="000A30E4" w:rsidP="00032F20">
            <w:pPr>
              <w:jc w:val="center"/>
              <w:rPr>
                <w:rFonts w:eastAsia="Times New Roman"/>
                <w:szCs w:val="20"/>
              </w:rPr>
            </w:pPr>
            <w:r w:rsidRPr="00032F20">
              <w:rPr>
                <w:rFonts w:eastAsia="Times New Roman"/>
                <w:szCs w:val="20"/>
              </w:rPr>
              <w:t>456</w:t>
            </w:r>
          </w:p>
        </w:tc>
        <w:tc>
          <w:tcPr>
            <w:tcW w:w="958" w:type="dxa"/>
            <w:tcBorders>
              <w:bottom w:val="single" w:sz="4" w:space="0" w:color="auto"/>
            </w:tcBorders>
            <w:shd w:val="clear" w:color="auto" w:fill="FFC000"/>
          </w:tcPr>
          <w:p w14:paraId="424529CD" w14:textId="77777777" w:rsidR="000A30E4" w:rsidRPr="00032F20" w:rsidRDefault="000A30E4" w:rsidP="00032F20">
            <w:pPr>
              <w:jc w:val="center"/>
              <w:rPr>
                <w:rFonts w:eastAsia="Times New Roman"/>
                <w:szCs w:val="20"/>
              </w:rPr>
            </w:pPr>
            <w:r w:rsidRPr="00032F20">
              <w:rPr>
                <w:rFonts w:eastAsia="Times New Roman"/>
                <w:szCs w:val="20"/>
              </w:rPr>
              <w:t>15</w:t>
            </w:r>
          </w:p>
        </w:tc>
        <w:tc>
          <w:tcPr>
            <w:tcW w:w="810" w:type="dxa"/>
            <w:tcBorders>
              <w:bottom w:val="single" w:sz="4" w:space="0" w:color="auto"/>
            </w:tcBorders>
            <w:shd w:val="clear" w:color="auto" w:fill="FFC000"/>
          </w:tcPr>
          <w:p w14:paraId="72617A88" w14:textId="77777777" w:rsidR="000A30E4" w:rsidRPr="00032F20" w:rsidRDefault="000A30E4" w:rsidP="00032F20">
            <w:pPr>
              <w:jc w:val="center"/>
              <w:rPr>
                <w:rFonts w:eastAsia="Times New Roman"/>
                <w:szCs w:val="20"/>
              </w:rPr>
            </w:pPr>
            <w:r w:rsidRPr="00032F20">
              <w:rPr>
                <w:rFonts w:eastAsia="Times New Roman"/>
                <w:szCs w:val="20"/>
              </w:rPr>
              <w:t>471</w:t>
            </w:r>
          </w:p>
        </w:tc>
      </w:tr>
      <w:tr w:rsidR="000A30E4" w:rsidRPr="007A12F3" w14:paraId="3EAA3708" w14:textId="77777777" w:rsidTr="00032F20">
        <w:tc>
          <w:tcPr>
            <w:tcW w:w="1650" w:type="dxa"/>
            <w:shd w:val="clear" w:color="auto" w:fill="FFC000"/>
          </w:tcPr>
          <w:p w14:paraId="33F51410" w14:textId="77777777" w:rsidR="000A30E4" w:rsidRPr="00032F20" w:rsidRDefault="000A30E4" w:rsidP="00032F20">
            <w:pPr>
              <w:rPr>
                <w:rFonts w:eastAsia="Times New Roman"/>
                <w:szCs w:val="20"/>
              </w:rPr>
            </w:pPr>
            <w:r w:rsidRPr="00032F20">
              <w:rPr>
                <w:rFonts w:eastAsia="Times New Roman"/>
                <w:szCs w:val="20"/>
              </w:rPr>
              <w:t xml:space="preserve">Air-conditioner </w:t>
            </w:r>
          </w:p>
        </w:tc>
        <w:tc>
          <w:tcPr>
            <w:tcW w:w="850" w:type="dxa"/>
            <w:shd w:val="clear" w:color="auto" w:fill="FFC000"/>
          </w:tcPr>
          <w:p w14:paraId="5C0F68C0" w14:textId="77777777" w:rsidR="000A30E4" w:rsidRPr="00032F20" w:rsidRDefault="000A30E4" w:rsidP="00032F20">
            <w:pPr>
              <w:jc w:val="center"/>
              <w:rPr>
                <w:rFonts w:eastAsia="Times New Roman"/>
                <w:szCs w:val="20"/>
              </w:rPr>
            </w:pPr>
            <w:r w:rsidRPr="00032F20">
              <w:rPr>
                <w:rFonts w:eastAsia="Times New Roman"/>
                <w:szCs w:val="20"/>
              </w:rPr>
              <w:t>2100</w:t>
            </w:r>
          </w:p>
        </w:tc>
        <w:tc>
          <w:tcPr>
            <w:tcW w:w="992" w:type="dxa"/>
            <w:shd w:val="clear" w:color="auto" w:fill="FFC000"/>
          </w:tcPr>
          <w:p w14:paraId="56327DC4" w14:textId="77777777" w:rsidR="000A30E4" w:rsidRPr="00032F20" w:rsidRDefault="000A30E4" w:rsidP="00032F20">
            <w:pPr>
              <w:jc w:val="center"/>
              <w:rPr>
                <w:rFonts w:eastAsia="Times New Roman"/>
                <w:szCs w:val="20"/>
              </w:rPr>
            </w:pPr>
            <w:r w:rsidRPr="00032F20">
              <w:rPr>
                <w:rFonts w:eastAsia="Times New Roman"/>
                <w:szCs w:val="20"/>
              </w:rPr>
              <w:t>1</w:t>
            </w:r>
          </w:p>
        </w:tc>
        <w:tc>
          <w:tcPr>
            <w:tcW w:w="851" w:type="dxa"/>
            <w:shd w:val="clear" w:color="auto" w:fill="FFC000"/>
          </w:tcPr>
          <w:p w14:paraId="6A0FB73F" w14:textId="77777777" w:rsidR="000A30E4" w:rsidRPr="00032F20" w:rsidRDefault="000A30E4" w:rsidP="00032F20">
            <w:pPr>
              <w:jc w:val="center"/>
              <w:rPr>
                <w:rFonts w:eastAsia="Times New Roman"/>
                <w:szCs w:val="20"/>
              </w:rPr>
            </w:pPr>
            <w:r w:rsidRPr="00032F20">
              <w:rPr>
                <w:rFonts w:eastAsia="Times New Roman"/>
                <w:szCs w:val="20"/>
              </w:rPr>
              <w:t>300</w:t>
            </w:r>
          </w:p>
        </w:tc>
        <w:tc>
          <w:tcPr>
            <w:tcW w:w="992" w:type="dxa"/>
            <w:shd w:val="clear" w:color="auto" w:fill="FFC000"/>
          </w:tcPr>
          <w:p w14:paraId="77F5CD11" w14:textId="77777777" w:rsidR="000A30E4" w:rsidRPr="00032F20" w:rsidRDefault="000A30E4" w:rsidP="00032F20">
            <w:pPr>
              <w:jc w:val="center"/>
              <w:rPr>
                <w:rFonts w:eastAsia="Times New Roman"/>
                <w:szCs w:val="20"/>
              </w:rPr>
            </w:pPr>
            <w:r w:rsidRPr="00032F20">
              <w:rPr>
                <w:rFonts w:eastAsia="Times New Roman"/>
                <w:szCs w:val="20"/>
              </w:rPr>
              <w:t>8460</w:t>
            </w:r>
          </w:p>
        </w:tc>
        <w:tc>
          <w:tcPr>
            <w:tcW w:w="884" w:type="dxa"/>
            <w:shd w:val="clear" w:color="auto" w:fill="FFC000"/>
          </w:tcPr>
          <w:p w14:paraId="2BC8F592" w14:textId="77777777" w:rsidR="000A30E4" w:rsidRPr="00032F20" w:rsidRDefault="000A30E4" w:rsidP="00032F20">
            <w:pPr>
              <w:jc w:val="center"/>
              <w:rPr>
                <w:rFonts w:eastAsia="Times New Roman"/>
                <w:szCs w:val="20"/>
              </w:rPr>
            </w:pPr>
            <w:r w:rsidRPr="00032F20">
              <w:rPr>
                <w:rFonts w:eastAsia="Times New Roman"/>
                <w:szCs w:val="20"/>
              </w:rPr>
              <w:t>0</w:t>
            </w:r>
          </w:p>
        </w:tc>
        <w:tc>
          <w:tcPr>
            <w:tcW w:w="851" w:type="dxa"/>
            <w:shd w:val="clear" w:color="auto" w:fill="FFC000"/>
          </w:tcPr>
          <w:p w14:paraId="5781A732" w14:textId="77777777" w:rsidR="000A30E4" w:rsidRPr="00032F20" w:rsidRDefault="000A30E4" w:rsidP="00032F20">
            <w:pPr>
              <w:jc w:val="center"/>
              <w:rPr>
                <w:rFonts w:eastAsia="Times New Roman"/>
                <w:szCs w:val="20"/>
              </w:rPr>
            </w:pPr>
            <w:r w:rsidRPr="00032F20">
              <w:rPr>
                <w:rFonts w:eastAsia="Times New Roman"/>
                <w:szCs w:val="20"/>
              </w:rPr>
              <w:t>630</w:t>
            </w:r>
          </w:p>
        </w:tc>
        <w:tc>
          <w:tcPr>
            <w:tcW w:w="958" w:type="dxa"/>
            <w:shd w:val="clear" w:color="auto" w:fill="FFC000"/>
          </w:tcPr>
          <w:p w14:paraId="23F81C1B" w14:textId="77777777" w:rsidR="000A30E4" w:rsidRPr="00032F20" w:rsidRDefault="000A30E4" w:rsidP="00032F20">
            <w:pPr>
              <w:jc w:val="center"/>
              <w:rPr>
                <w:rFonts w:eastAsia="Times New Roman"/>
                <w:szCs w:val="20"/>
              </w:rPr>
            </w:pPr>
            <w:r w:rsidRPr="00032F20">
              <w:rPr>
                <w:rFonts w:eastAsia="Times New Roman"/>
                <w:szCs w:val="20"/>
              </w:rPr>
              <w:t>8</w:t>
            </w:r>
          </w:p>
        </w:tc>
        <w:tc>
          <w:tcPr>
            <w:tcW w:w="810" w:type="dxa"/>
            <w:shd w:val="clear" w:color="auto" w:fill="FFC000"/>
          </w:tcPr>
          <w:p w14:paraId="005B03B7" w14:textId="77777777" w:rsidR="000A30E4" w:rsidRPr="00032F20" w:rsidRDefault="000A30E4" w:rsidP="00032F20">
            <w:pPr>
              <w:jc w:val="center"/>
              <w:rPr>
                <w:rFonts w:eastAsia="Times New Roman"/>
                <w:szCs w:val="20"/>
              </w:rPr>
            </w:pPr>
            <w:r w:rsidRPr="00032F20">
              <w:rPr>
                <w:rFonts w:eastAsia="Times New Roman"/>
                <w:szCs w:val="20"/>
              </w:rPr>
              <w:t>638</w:t>
            </w:r>
          </w:p>
        </w:tc>
      </w:tr>
      <w:tr w:rsidR="000A30E4" w:rsidRPr="007A12F3" w14:paraId="4F0AD6AB" w14:textId="77777777" w:rsidTr="00032F20">
        <w:tc>
          <w:tcPr>
            <w:tcW w:w="1650" w:type="dxa"/>
            <w:tcBorders>
              <w:bottom w:val="single" w:sz="4" w:space="0" w:color="auto"/>
            </w:tcBorders>
            <w:shd w:val="clear" w:color="auto" w:fill="auto"/>
          </w:tcPr>
          <w:p w14:paraId="230E068D" w14:textId="77777777" w:rsidR="000A30E4" w:rsidRPr="00032F20" w:rsidRDefault="000A30E4" w:rsidP="00032F20">
            <w:pPr>
              <w:rPr>
                <w:rFonts w:eastAsia="Times New Roman"/>
                <w:szCs w:val="20"/>
              </w:rPr>
            </w:pPr>
            <w:r w:rsidRPr="00032F20">
              <w:rPr>
                <w:rFonts w:eastAsia="Times New Roman"/>
                <w:szCs w:val="20"/>
              </w:rPr>
              <w:t xml:space="preserve">Electric boiler        </w:t>
            </w:r>
          </w:p>
        </w:tc>
        <w:tc>
          <w:tcPr>
            <w:tcW w:w="850" w:type="dxa"/>
            <w:tcBorders>
              <w:bottom w:val="single" w:sz="4" w:space="0" w:color="auto"/>
            </w:tcBorders>
            <w:shd w:val="clear" w:color="auto" w:fill="auto"/>
          </w:tcPr>
          <w:p w14:paraId="6C1E0C83" w14:textId="77777777" w:rsidR="000A30E4" w:rsidRPr="00032F20" w:rsidRDefault="000A30E4" w:rsidP="00032F20">
            <w:pPr>
              <w:jc w:val="center"/>
              <w:rPr>
                <w:rFonts w:eastAsia="Times New Roman"/>
                <w:szCs w:val="20"/>
              </w:rPr>
            </w:pPr>
            <w:r w:rsidRPr="00032F20">
              <w:rPr>
                <w:rFonts w:eastAsia="Times New Roman"/>
                <w:szCs w:val="20"/>
              </w:rPr>
              <w:t>1750</w:t>
            </w:r>
          </w:p>
        </w:tc>
        <w:tc>
          <w:tcPr>
            <w:tcW w:w="992" w:type="dxa"/>
            <w:tcBorders>
              <w:bottom w:val="single" w:sz="4" w:space="0" w:color="auto"/>
            </w:tcBorders>
            <w:shd w:val="clear" w:color="auto" w:fill="auto"/>
          </w:tcPr>
          <w:p w14:paraId="57D2EDC2" w14:textId="77777777" w:rsidR="000A30E4" w:rsidRPr="00032F20" w:rsidRDefault="000A30E4" w:rsidP="00032F20">
            <w:pPr>
              <w:jc w:val="center"/>
              <w:rPr>
                <w:rFonts w:eastAsia="Times New Roman"/>
                <w:szCs w:val="20"/>
              </w:rPr>
            </w:pPr>
            <w:r w:rsidRPr="00032F20">
              <w:rPr>
                <w:rFonts w:eastAsia="Times New Roman"/>
                <w:szCs w:val="20"/>
              </w:rPr>
              <w:t>10</w:t>
            </w:r>
          </w:p>
        </w:tc>
        <w:tc>
          <w:tcPr>
            <w:tcW w:w="851" w:type="dxa"/>
            <w:tcBorders>
              <w:bottom w:val="single" w:sz="4" w:space="0" w:color="auto"/>
            </w:tcBorders>
            <w:shd w:val="clear" w:color="auto" w:fill="auto"/>
          </w:tcPr>
          <w:p w14:paraId="51F8022B" w14:textId="77777777" w:rsidR="000A30E4" w:rsidRPr="00032F20" w:rsidRDefault="000A30E4" w:rsidP="00032F20">
            <w:pPr>
              <w:jc w:val="center"/>
              <w:rPr>
                <w:rFonts w:eastAsia="Times New Roman"/>
                <w:szCs w:val="20"/>
              </w:rPr>
            </w:pPr>
            <w:r w:rsidRPr="00032F20">
              <w:rPr>
                <w:rFonts w:eastAsia="Times New Roman"/>
                <w:szCs w:val="20"/>
              </w:rPr>
              <w:t>300</w:t>
            </w:r>
          </w:p>
        </w:tc>
        <w:tc>
          <w:tcPr>
            <w:tcW w:w="992" w:type="dxa"/>
            <w:tcBorders>
              <w:bottom w:val="single" w:sz="4" w:space="0" w:color="auto"/>
            </w:tcBorders>
            <w:shd w:val="clear" w:color="auto" w:fill="auto"/>
          </w:tcPr>
          <w:p w14:paraId="32780B88" w14:textId="77777777" w:rsidR="000A30E4" w:rsidRPr="00032F20" w:rsidRDefault="000A30E4" w:rsidP="00032F20">
            <w:pPr>
              <w:jc w:val="center"/>
              <w:rPr>
                <w:rFonts w:eastAsia="Times New Roman"/>
                <w:szCs w:val="20"/>
              </w:rPr>
            </w:pPr>
            <w:r w:rsidRPr="00032F20">
              <w:rPr>
                <w:rFonts w:eastAsia="Times New Roman"/>
                <w:szCs w:val="20"/>
              </w:rPr>
              <w:t>430</w:t>
            </w:r>
          </w:p>
        </w:tc>
        <w:tc>
          <w:tcPr>
            <w:tcW w:w="884" w:type="dxa"/>
            <w:tcBorders>
              <w:bottom w:val="single" w:sz="4" w:space="0" w:color="auto"/>
            </w:tcBorders>
            <w:shd w:val="clear" w:color="auto" w:fill="auto"/>
          </w:tcPr>
          <w:p w14:paraId="425F2710" w14:textId="77777777" w:rsidR="000A30E4" w:rsidRPr="00032F20" w:rsidRDefault="000A30E4" w:rsidP="00032F20">
            <w:pPr>
              <w:jc w:val="center"/>
              <w:rPr>
                <w:rFonts w:eastAsia="Times New Roman"/>
                <w:szCs w:val="20"/>
              </w:rPr>
            </w:pPr>
            <w:r w:rsidRPr="00032F20">
              <w:rPr>
                <w:rFonts w:eastAsia="Times New Roman"/>
                <w:szCs w:val="20"/>
              </w:rPr>
              <w:t>8030</w:t>
            </w:r>
          </w:p>
        </w:tc>
        <w:tc>
          <w:tcPr>
            <w:tcW w:w="851" w:type="dxa"/>
            <w:tcBorders>
              <w:bottom w:val="single" w:sz="4" w:space="0" w:color="auto"/>
            </w:tcBorders>
            <w:shd w:val="clear" w:color="auto" w:fill="auto"/>
          </w:tcPr>
          <w:p w14:paraId="576A75AA" w14:textId="77777777" w:rsidR="000A30E4" w:rsidRPr="00032F20" w:rsidRDefault="000A30E4" w:rsidP="00032F20">
            <w:pPr>
              <w:jc w:val="center"/>
              <w:rPr>
                <w:rFonts w:eastAsia="Times New Roman"/>
                <w:szCs w:val="20"/>
              </w:rPr>
            </w:pPr>
            <w:r w:rsidRPr="00032F20">
              <w:rPr>
                <w:rFonts w:eastAsia="Times New Roman"/>
                <w:szCs w:val="20"/>
              </w:rPr>
              <w:t>525</w:t>
            </w:r>
          </w:p>
        </w:tc>
        <w:tc>
          <w:tcPr>
            <w:tcW w:w="958" w:type="dxa"/>
            <w:tcBorders>
              <w:bottom w:val="single" w:sz="4" w:space="0" w:color="auto"/>
            </w:tcBorders>
            <w:shd w:val="clear" w:color="auto" w:fill="auto"/>
          </w:tcPr>
          <w:p w14:paraId="2A30E755" w14:textId="77777777" w:rsidR="000A30E4" w:rsidRPr="00032F20" w:rsidRDefault="000A30E4" w:rsidP="00032F20">
            <w:pPr>
              <w:jc w:val="center"/>
              <w:rPr>
                <w:rFonts w:eastAsia="Times New Roman"/>
                <w:szCs w:val="20"/>
              </w:rPr>
            </w:pPr>
            <w:r w:rsidRPr="00032F20">
              <w:rPr>
                <w:rFonts w:eastAsia="Times New Roman"/>
                <w:szCs w:val="20"/>
              </w:rPr>
              <w:t>4</w:t>
            </w:r>
          </w:p>
        </w:tc>
        <w:tc>
          <w:tcPr>
            <w:tcW w:w="810" w:type="dxa"/>
            <w:tcBorders>
              <w:bottom w:val="single" w:sz="4" w:space="0" w:color="auto"/>
            </w:tcBorders>
            <w:shd w:val="clear" w:color="auto" w:fill="auto"/>
          </w:tcPr>
          <w:p w14:paraId="312762EC" w14:textId="77777777" w:rsidR="000A30E4" w:rsidRPr="00032F20" w:rsidRDefault="000A30E4" w:rsidP="00032F20">
            <w:pPr>
              <w:jc w:val="center"/>
              <w:rPr>
                <w:rFonts w:eastAsia="Times New Roman"/>
                <w:szCs w:val="20"/>
              </w:rPr>
            </w:pPr>
            <w:r w:rsidRPr="00032F20">
              <w:rPr>
                <w:rFonts w:eastAsia="Times New Roman"/>
                <w:szCs w:val="20"/>
              </w:rPr>
              <w:t>529</w:t>
            </w:r>
          </w:p>
        </w:tc>
      </w:tr>
      <w:tr w:rsidR="000A30E4" w:rsidRPr="007A12F3" w14:paraId="45FD1A78" w14:textId="77777777" w:rsidTr="00032F20">
        <w:tc>
          <w:tcPr>
            <w:tcW w:w="1650" w:type="dxa"/>
            <w:shd w:val="clear" w:color="auto" w:fill="auto"/>
          </w:tcPr>
          <w:p w14:paraId="6DDA3D47" w14:textId="77777777" w:rsidR="000A30E4" w:rsidRPr="00032F20" w:rsidRDefault="000A30E4" w:rsidP="00032F20">
            <w:pPr>
              <w:rPr>
                <w:rFonts w:eastAsia="Times New Roman"/>
                <w:szCs w:val="20"/>
              </w:rPr>
            </w:pPr>
            <w:r w:rsidRPr="00032F20">
              <w:rPr>
                <w:rFonts w:eastAsia="Times New Roman"/>
                <w:szCs w:val="20"/>
              </w:rPr>
              <w:t xml:space="preserve">Computer     </w:t>
            </w:r>
          </w:p>
        </w:tc>
        <w:tc>
          <w:tcPr>
            <w:tcW w:w="850" w:type="dxa"/>
            <w:shd w:val="clear" w:color="auto" w:fill="auto"/>
          </w:tcPr>
          <w:p w14:paraId="686DC0DB" w14:textId="77777777" w:rsidR="000A30E4" w:rsidRPr="00032F20" w:rsidRDefault="000A30E4" w:rsidP="00032F20">
            <w:pPr>
              <w:jc w:val="center"/>
              <w:rPr>
                <w:rFonts w:eastAsia="Times New Roman"/>
                <w:szCs w:val="20"/>
              </w:rPr>
            </w:pPr>
            <w:r w:rsidRPr="00032F20">
              <w:rPr>
                <w:rFonts w:eastAsia="Times New Roman"/>
                <w:szCs w:val="20"/>
              </w:rPr>
              <w:t>200</w:t>
            </w:r>
          </w:p>
        </w:tc>
        <w:tc>
          <w:tcPr>
            <w:tcW w:w="992" w:type="dxa"/>
            <w:shd w:val="clear" w:color="auto" w:fill="auto"/>
          </w:tcPr>
          <w:p w14:paraId="558C7955" w14:textId="77777777" w:rsidR="000A30E4" w:rsidRPr="00032F20" w:rsidRDefault="000A30E4" w:rsidP="00032F20">
            <w:pPr>
              <w:jc w:val="center"/>
              <w:rPr>
                <w:rFonts w:eastAsia="Times New Roman"/>
                <w:szCs w:val="20"/>
              </w:rPr>
            </w:pPr>
            <w:r w:rsidRPr="00032F20">
              <w:rPr>
                <w:rFonts w:eastAsia="Times New Roman"/>
                <w:szCs w:val="20"/>
              </w:rPr>
              <w:t>0.5</w:t>
            </w:r>
          </w:p>
        </w:tc>
        <w:tc>
          <w:tcPr>
            <w:tcW w:w="851" w:type="dxa"/>
            <w:shd w:val="clear" w:color="auto" w:fill="auto"/>
          </w:tcPr>
          <w:p w14:paraId="0917A1AD" w14:textId="77777777" w:rsidR="000A30E4" w:rsidRPr="00032F20" w:rsidRDefault="000A30E4" w:rsidP="00032F20">
            <w:pPr>
              <w:jc w:val="center"/>
              <w:rPr>
                <w:rFonts w:eastAsia="Times New Roman"/>
                <w:szCs w:val="20"/>
              </w:rPr>
            </w:pPr>
            <w:r w:rsidRPr="00032F20">
              <w:rPr>
                <w:rFonts w:eastAsia="Times New Roman"/>
                <w:szCs w:val="20"/>
              </w:rPr>
              <w:t>2298</w:t>
            </w:r>
          </w:p>
        </w:tc>
        <w:tc>
          <w:tcPr>
            <w:tcW w:w="992" w:type="dxa"/>
            <w:shd w:val="clear" w:color="auto" w:fill="auto"/>
          </w:tcPr>
          <w:p w14:paraId="6AA21D9F" w14:textId="77777777" w:rsidR="000A30E4" w:rsidRPr="00032F20" w:rsidRDefault="000A30E4" w:rsidP="00032F20">
            <w:pPr>
              <w:jc w:val="center"/>
              <w:rPr>
                <w:rFonts w:eastAsia="Times New Roman"/>
                <w:szCs w:val="20"/>
              </w:rPr>
            </w:pPr>
            <w:r w:rsidRPr="00032F20">
              <w:rPr>
                <w:rFonts w:eastAsia="Times New Roman"/>
                <w:szCs w:val="20"/>
              </w:rPr>
              <w:t>0</w:t>
            </w:r>
          </w:p>
        </w:tc>
        <w:tc>
          <w:tcPr>
            <w:tcW w:w="884" w:type="dxa"/>
            <w:shd w:val="clear" w:color="auto" w:fill="auto"/>
          </w:tcPr>
          <w:p w14:paraId="68574A4E" w14:textId="77777777" w:rsidR="000A30E4" w:rsidRPr="00032F20" w:rsidRDefault="000A30E4" w:rsidP="00032F20">
            <w:pPr>
              <w:jc w:val="center"/>
              <w:rPr>
                <w:rFonts w:eastAsia="Times New Roman"/>
                <w:szCs w:val="20"/>
              </w:rPr>
            </w:pPr>
            <w:r w:rsidRPr="00032F20">
              <w:rPr>
                <w:rFonts w:eastAsia="Times New Roman"/>
                <w:szCs w:val="20"/>
              </w:rPr>
              <w:t>6765</w:t>
            </w:r>
          </w:p>
        </w:tc>
        <w:tc>
          <w:tcPr>
            <w:tcW w:w="851" w:type="dxa"/>
            <w:shd w:val="clear" w:color="auto" w:fill="auto"/>
          </w:tcPr>
          <w:p w14:paraId="77CA819A" w14:textId="77777777" w:rsidR="000A30E4" w:rsidRPr="00032F20" w:rsidRDefault="000A30E4" w:rsidP="00032F20">
            <w:pPr>
              <w:jc w:val="center"/>
              <w:rPr>
                <w:rFonts w:eastAsia="Times New Roman"/>
                <w:szCs w:val="20"/>
              </w:rPr>
            </w:pPr>
            <w:r w:rsidRPr="00032F20">
              <w:rPr>
                <w:rFonts w:eastAsia="Times New Roman"/>
                <w:szCs w:val="20"/>
              </w:rPr>
              <w:t>460</w:t>
            </w:r>
          </w:p>
        </w:tc>
        <w:tc>
          <w:tcPr>
            <w:tcW w:w="958" w:type="dxa"/>
            <w:shd w:val="clear" w:color="auto" w:fill="auto"/>
          </w:tcPr>
          <w:p w14:paraId="2EDAE709" w14:textId="77777777" w:rsidR="000A30E4" w:rsidRPr="00032F20" w:rsidRDefault="000A30E4" w:rsidP="00032F20">
            <w:pPr>
              <w:jc w:val="center"/>
              <w:rPr>
                <w:rFonts w:eastAsia="Times New Roman"/>
                <w:szCs w:val="20"/>
              </w:rPr>
            </w:pPr>
            <w:r w:rsidRPr="00032F20">
              <w:rPr>
                <w:rFonts w:eastAsia="Times New Roman"/>
                <w:szCs w:val="20"/>
              </w:rPr>
              <w:t>0</w:t>
            </w:r>
          </w:p>
        </w:tc>
        <w:tc>
          <w:tcPr>
            <w:tcW w:w="810" w:type="dxa"/>
            <w:shd w:val="clear" w:color="auto" w:fill="auto"/>
          </w:tcPr>
          <w:p w14:paraId="1EDE01F0" w14:textId="77777777" w:rsidR="000A30E4" w:rsidRPr="00032F20" w:rsidRDefault="000A30E4" w:rsidP="00032F20">
            <w:pPr>
              <w:jc w:val="center"/>
              <w:rPr>
                <w:rFonts w:eastAsia="Times New Roman"/>
                <w:szCs w:val="20"/>
              </w:rPr>
            </w:pPr>
            <w:r w:rsidRPr="00032F20">
              <w:rPr>
                <w:rFonts w:eastAsia="Times New Roman"/>
                <w:szCs w:val="20"/>
              </w:rPr>
              <w:t>460</w:t>
            </w:r>
          </w:p>
        </w:tc>
      </w:tr>
      <w:tr w:rsidR="000A30E4" w:rsidRPr="007A12F3" w14:paraId="41FA121B" w14:textId="77777777" w:rsidTr="00032F20">
        <w:tc>
          <w:tcPr>
            <w:tcW w:w="1650" w:type="dxa"/>
            <w:shd w:val="clear" w:color="auto" w:fill="auto"/>
          </w:tcPr>
          <w:p w14:paraId="19ED55F9" w14:textId="77777777" w:rsidR="000A30E4" w:rsidRPr="00032F20" w:rsidRDefault="000A30E4" w:rsidP="00032F20">
            <w:pPr>
              <w:rPr>
                <w:rFonts w:eastAsia="Times New Roman"/>
                <w:szCs w:val="20"/>
              </w:rPr>
            </w:pPr>
            <w:r w:rsidRPr="00032F20">
              <w:rPr>
                <w:rFonts w:eastAsia="Times New Roman"/>
                <w:szCs w:val="20"/>
              </w:rPr>
              <w:t xml:space="preserve">Stereo system      </w:t>
            </w:r>
          </w:p>
        </w:tc>
        <w:tc>
          <w:tcPr>
            <w:tcW w:w="850" w:type="dxa"/>
            <w:shd w:val="clear" w:color="auto" w:fill="auto"/>
          </w:tcPr>
          <w:p w14:paraId="4107E5E8" w14:textId="77777777" w:rsidR="000A30E4" w:rsidRPr="00032F20" w:rsidRDefault="000A30E4" w:rsidP="00032F20">
            <w:pPr>
              <w:jc w:val="center"/>
              <w:rPr>
                <w:rFonts w:eastAsia="Times New Roman"/>
                <w:szCs w:val="20"/>
              </w:rPr>
            </w:pPr>
            <w:r w:rsidRPr="00032F20">
              <w:rPr>
                <w:rFonts w:eastAsia="Times New Roman"/>
                <w:szCs w:val="20"/>
              </w:rPr>
              <w:t>1500</w:t>
            </w:r>
          </w:p>
        </w:tc>
        <w:tc>
          <w:tcPr>
            <w:tcW w:w="992" w:type="dxa"/>
            <w:shd w:val="clear" w:color="auto" w:fill="auto"/>
          </w:tcPr>
          <w:p w14:paraId="670BD4D0" w14:textId="77777777" w:rsidR="000A30E4" w:rsidRPr="00032F20" w:rsidRDefault="000A30E4" w:rsidP="00032F20">
            <w:pPr>
              <w:jc w:val="center"/>
              <w:rPr>
                <w:rFonts w:eastAsia="Times New Roman"/>
                <w:szCs w:val="20"/>
              </w:rPr>
            </w:pPr>
            <w:r w:rsidRPr="00032F20">
              <w:rPr>
                <w:rFonts w:eastAsia="Times New Roman"/>
                <w:szCs w:val="20"/>
              </w:rPr>
              <w:t>0.1</w:t>
            </w:r>
          </w:p>
        </w:tc>
        <w:tc>
          <w:tcPr>
            <w:tcW w:w="851" w:type="dxa"/>
            <w:shd w:val="clear" w:color="auto" w:fill="auto"/>
          </w:tcPr>
          <w:p w14:paraId="4BF0201B" w14:textId="77777777" w:rsidR="000A30E4" w:rsidRPr="00032F20" w:rsidRDefault="000A30E4" w:rsidP="00032F20">
            <w:pPr>
              <w:jc w:val="center"/>
              <w:rPr>
                <w:rFonts w:eastAsia="Times New Roman"/>
                <w:szCs w:val="20"/>
              </w:rPr>
            </w:pPr>
            <w:r w:rsidRPr="00032F20">
              <w:rPr>
                <w:rFonts w:eastAsia="Times New Roman"/>
                <w:szCs w:val="20"/>
              </w:rPr>
              <w:t>271</w:t>
            </w:r>
          </w:p>
        </w:tc>
        <w:tc>
          <w:tcPr>
            <w:tcW w:w="992" w:type="dxa"/>
            <w:shd w:val="clear" w:color="auto" w:fill="auto"/>
          </w:tcPr>
          <w:p w14:paraId="560C7EE7" w14:textId="77777777" w:rsidR="000A30E4" w:rsidRPr="00032F20" w:rsidRDefault="000A30E4" w:rsidP="00032F20">
            <w:pPr>
              <w:jc w:val="center"/>
              <w:rPr>
                <w:rFonts w:eastAsia="Times New Roman"/>
                <w:szCs w:val="20"/>
              </w:rPr>
            </w:pPr>
            <w:r w:rsidRPr="00032F20">
              <w:rPr>
                <w:rFonts w:eastAsia="Times New Roman"/>
                <w:szCs w:val="20"/>
              </w:rPr>
              <w:t>94</w:t>
            </w:r>
          </w:p>
        </w:tc>
        <w:tc>
          <w:tcPr>
            <w:tcW w:w="884" w:type="dxa"/>
            <w:shd w:val="clear" w:color="auto" w:fill="auto"/>
          </w:tcPr>
          <w:p w14:paraId="386D4E9E" w14:textId="77777777" w:rsidR="000A30E4" w:rsidRPr="00032F20" w:rsidRDefault="000A30E4" w:rsidP="00032F20">
            <w:pPr>
              <w:jc w:val="center"/>
              <w:rPr>
                <w:rFonts w:eastAsia="Times New Roman"/>
                <w:szCs w:val="20"/>
              </w:rPr>
            </w:pPr>
            <w:r w:rsidRPr="00032F20">
              <w:rPr>
                <w:rFonts w:eastAsia="Times New Roman"/>
                <w:szCs w:val="20"/>
              </w:rPr>
              <w:t>8395</w:t>
            </w:r>
          </w:p>
        </w:tc>
        <w:tc>
          <w:tcPr>
            <w:tcW w:w="851" w:type="dxa"/>
            <w:shd w:val="clear" w:color="auto" w:fill="auto"/>
          </w:tcPr>
          <w:p w14:paraId="546DD00D" w14:textId="77777777" w:rsidR="000A30E4" w:rsidRPr="00032F20" w:rsidRDefault="000A30E4" w:rsidP="00032F20">
            <w:pPr>
              <w:jc w:val="center"/>
              <w:rPr>
                <w:rFonts w:eastAsia="Times New Roman"/>
                <w:szCs w:val="20"/>
              </w:rPr>
            </w:pPr>
            <w:r w:rsidRPr="00032F20">
              <w:rPr>
                <w:rFonts w:eastAsia="Times New Roman"/>
                <w:szCs w:val="20"/>
              </w:rPr>
              <w:t>407</w:t>
            </w:r>
          </w:p>
        </w:tc>
        <w:tc>
          <w:tcPr>
            <w:tcW w:w="958" w:type="dxa"/>
            <w:shd w:val="clear" w:color="auto" w:fill="auto"/>
          </w:tcPr>
          <w:p w14:paraId="13D35599" w14:textId="77777777" w:rsidR="000A30E4" w:rsidRPr="00032F20" w:rsidRDefault="000A30E4" w:rsidP="00032F20">
            <w:pPr>
              <w:jc w:val="center"/>
              <w:rPr>
                <w:rFonts w:eastAsia="Times New Roman"/>
                <w:szCs w:val="20"/>
              </w:rPr>
            </w:pPr>
            <w:r w:rsidRPr="00032F20">
              <w:rPr>
                <w:rFonts w:eastAsia="Times New Roman"/>
                <w:szCs w:val="20"/>
              </w:rPr>
              <w:t>0</w:t>
            </w:r>
          </w:p>
        </w:tc>
        <w:tc>
          <w:tcPr>
            <w:tcW w:w="810" w:type="dxa"/>
            <w:shd w:val="clear" w:color="auto" w:fill="auto"/>
          </w:tcPr>
          <w:p w14:paraId="2D877E03" w14:textId="77777777" w:rsidR="000A30E4" w:rsidRPr="00032F20" w:rsidRDefault="000A30E4" w:rsidP="00032F20">
            <w:pPr>
              <w:jc w:val="center"/>
              <w:rPr>
                <w:rFonts w:eastAsia="Times New Roman"/>
                <w:szCs w:val="20"/>
              </w:rPr>
            </w:pPr>
            <w:r w:rsidRPr="00032F20">
              <w:rPr>
                <w:rFonts w:eastAsia="Times New Roman"/>
                <w:szCs w:val="20"/>
              </w:rPr>
              <w:t>407</w:t>
            </w:r>
          </w:p>
        </w:tc>
      </w:tr>
      <w:tr w:rsidR="000A30E4" w:rsidRPr="007A12F3" w14:paraId="0510E3EE" w14:textId="77777777" w:rsidTr="00032F20">
        <w:tc>
          <w:tcPr>
            <w:tcW w:w="1650" w:type="dxa"/>
            <w:shd w:val="clear" w:color="auto" w:fill="FFC000"/>
          </w:tcPr>
          <w:p w14:paraId="3195678E" w14:textId="77777777" w:rsidR="000A30E4" w:rsidRPr="00032F20" w:rsidRDefault="000A30E4" w:rsidP="00032F20">
            <w:pPr>
              <w:rPr>
                <w:rFonts w:eastAsia="Times New Roman"/>
                <w:szCs w:val="20"/>
              </w:rPr>
            </w:pPr>
            <w:r w:rsidRPr="00032F20">
              <w:rPr>
                <w:rFonts w:eastAsia="Times New Roman"/>
                <w:szCs w:val="20"/>
              </w:rPr>
              <w:t xml:space="preserve">Washer        </w:t>
            </w:r>
          </w:p>
        </w:tc>
        <w:tc>
          <w:tcPr>
            <w:tcW w:w="850" w:type="dxa"/>
            <w:shd w:val="clear" w:color="auto" w:fill="FFC000"/>
          </w:tcPr>
          <w:p w14:paraId="4BB292F1" w14:textId="77777777" w:rsidR="000A30E4" w:rsidRPr="00032F20" w:rsidRDefault="000A30E4" w:rsidP="00032F20">
            <w:pPr>
              <w:jc w:val="center"/>
              <w:rPr>
                <w:rFonts w:eastAsia="Times New Roman"/>
                <w:szCs w:val="20"/>
              </w:rPr>
            </w:pPr>
            <w:r w:rsidRPr="00032F20">
              <w:rPr>
                <w:rFonts w:eastAsia="Times New Roman"/>
                <w:szCs w:val="20"/>
              </w:rPr>
              <w:t>2250</w:t>
            </w:r>
          </w:p>
        </w:tc>
        <w:tc>
          <w:tcPr>
            <w:tcW w:w="992" w:type="dxa"/>
            <w:shd w:val="clear" w:color="auto" w:fill="FFC000"/>
          </w:tcPr>
          <w:p w14:paraId="1CBC1805" w14:textId="77777777" w:rsidR="000A30E4" w:rsidRPr="00032F20" w:rsidRDefault="000A30E4" w:rsidP="00032F20">
            <w:pPr>
              <w:jc w:val="center"/>
              <w:rPr>
                <w:rFonts w:eastAsia="Times New Roman"/>
                <w:szCs w:val="20"/>
              </w:rPr>
            </w:pPr>
            <w:r w:rsidRPr="00032F20">
              <w:rPr>
                <w:rFonts w:eastAsia="Times New Roman"/>
                <w:szCs w:val="20"/>
              </w:rPr>
              <w:t>5</w:t>
            </w:r>
          </w:p>
        </w:tc>
        <w:tc>
          <w:tcPr>
            <w:tcW w:w="851" w:type="dxa"/>
            <w:shd w:val="clear" w:color="auto" w:fill="FFC000"/>
          </w:tcPr>
          <w:p w14:paraId="76F243F1" w14:textId="77777777" w:rsidR="000A30E4" w:rsidRPr="00032F20" w:rsidRDefault="000A30E4" w:rsidP="00032F20">
            <w:pPr>
              <w:jc w:val="center"/>
              <w:rPr>
                <w:rFonts w:eastAsia="Times New Roman"/>
                <w:szCs w:val="20"/>
              </w:rPr>
            </w:pPr>
            <w:r w:rsidRPr="00032F20">
              <w:rPr>
                <w:rFonts w:eastAsia="Times New Roman"/>
                <w:szCs w:val="20"/>
              </w:rPr>
              <w:t>156</w:t>
            </w:r>
          </w:p>
        </w:tc>
        <w:tc>
          <w:tcPr>
            <w:tcW w:w="992" w:type="dxa"/>
            <w:shd w:val="clear" w:color="auto" w:fill="FFC000"/>
          </w:tcPr>
          <w:p w14:paraId="4725635F" w14:textId="77777777" w:rsidR="000A30E4" w:rsidRPr="00032F20" w:rsidRDefault="000A30E4" w:rsidP="00032F20">
            <w:pPr>
              <w:jc w:val="center"/>
              <w:rPr>
                <w:rFonts w:eastAsia="Times New Roman"/>
                <w:szCs w:val="20"/>
              </w:rPr>
            </w:pPr>
            <w:r w:rsidRPr="00032F20">
              <w:rPr>
                <w:rFonts w:eastAsia="Times New Roman"/>
                <w:szCs w:val="20"/>
              </w:rPr>
              <w:t>1596</w:t>
            </w:r>
          </w:p>
        </w:tc>
        <w:tc>
          <w:tcPr>
            <w:tcW w:w="884" w:type="dxa"/>
            <w:shd w:val="clear" w:color="auto" w:fill="FFC000"/>
          </w:tcPr>
          <w:p w14:paraId="0061FFDE" w14:textId="77777777" w:rsidR="000A30E4" w:rsidRPr="00032F20" w:rsidRDefault="000A30E4" w:rsidP="00032F20">
            <w:pPr>
              <w:jc w:val="center"/>
              <w:rPr>
                <w:rFonts w:eastAsia="Times New Roman"/>
                <w:szCs w:val="20"/>
              </w:rPr>
            </w:pPr>
            <w:r w:rsidRPr="00032F20">
              <w:rPr>
                <w:rFonts w:eastAsia="Times New Roman"/>
                <w:szCs w:val="20"/>
              </w:rPr>
              <w:t>7008</w:t>
            </w:r>
          </w:p>
        </w:tc>
        <w:tc>
          <w:tcPr>
            <w:tcW w:w="851" w:type="dxa"/>
            <w:shd w:val="clear" w:color="auto" w:fill="FFC000"/>
          </w:tcPr>
          <w:p w14:paraId="4AA19EA5" w14:textId="77777777" w:rsidR="000A30E4" w:rsidRPr="00032F20" w:rsidRDefault="000A30E4" w:rsidP="00032F20">
            <w:pPr>
              <w:jc w:val="center"/>
              <w:rPr>
                <w:rFonts w:eastAsia="Times New Roman"/>
                <w:szCs w:val="20"/>
              </w:rPr>
            </w:pPr>
            <w:r w:rsidRPr="00032F20">
              <w:rPr>
                <w:rFonts w:eastAsia="Times New Roman"/>
                <w:szCs w:val="20"/>
              </w:rPr>
              <w:t>351</w:t>
            </w:r>
          </w:p>
        </w:tc>
        <w:tc>
          <w:tcPr>
            <w:tcW w:w="958" w:type="dxa"/>
            <w:shd w:val="clear" w:color="auto" w:fill="FFC000"/>
          </w:tcPr>
          <w:p w14:paraId="35500639" w14:textId="77777777" w:rsidR="000A30E4" w:rsidRPr="00032F20" w:rsidRDefault="000A30E4" w:rsidP="00032F20">
            <w:pPr>
              <w:jc w:val="center"/>
              <w:rPr>
                <w:rFonts w:eastAsia="Times New Roman"/>
                <w:szCs w:val="20"/>
              </w:rPr>
            </w:pPr>
            <w:r w:rsidRPr="00032F20">
              <w:rPr>
                <w:rFonts w:eastAsia="Times New Roman"/>
                <w:szCs w:val="20"/>
              </w:rPr>
              <w:t>8</w:t>
            </w:r>
          </w:p>
        </w:tc>
        <w:tc>
          <w:tcPr>
            <w:tcW w:w="810" w:type="dxa"/>
            <w:shd w:val="clear" w:color="auto" w:fill="FFC000"/>
          </w:tcPr>
          <w:p w14:paraId="5A0B783F" w14:textId="77777777" w:rsidR="000A30E4" w:rsidRPr="00032F20" w:rsidRDefault="000A30E4" w:rsidP="00032F20">
            <w:pPr>
              <w:jc w:val="center"/>
              <w:rPr>
                <w:rFonts w:eastAsia="Times New Roman"/>
                <w:szCs w:val="20"/>
              </w:rPr>
            </w:pPr>
            <w:r w:rsidRPr="00032F20">
              <w:rPr>
                <w:rFonts w:eastAsia="Times New Roman"/>
                <w:szCs w:val="20"/>
              </w:rPr>
              <w:t>359</w:t>
            </w:r>
          </w:p>
        </w:tc>
      </w:tr>
      <w:tr w:rsidR="000A30E4" w:rsidRPr="007A12F3" w14:paraId="0DF71736" w14:textId="77777777" w:rsidTr="00032F20">
        <w:tc>
          <w:tcPr>
            <w:tcW w:w="1650" w:type="dxa"/>
            <w:shd w:val="clear" w:color="auto" w:fill="FFC000"/>
          </w:tcPr>
          <w:p w14:paraId="7404C92C" w14:textId="77777777" w:rsidR="000A30E4" w:rsidRPr="00032F20" w:rsidRDefault="000A30E4" w:rsidP="00032F20">
            <w:pPr>
              <w:rPr>
                <w:rFonts w:eastAsia="Times New Roman"/>
                <w:szCs w:val="20"/>
              </w:rPr>
            </w:pPr>
            <w:r w:rsidRPr="00032F20">
              <w:rPr>
                <w:rFonts w:eastAsia="Times New Roman"/>
                <w:szCs w:val="20"/>
              </w:rPr>
              <w:t xml:space="preserve">Analog TV-set      </w:t>
            </w:r>
          </w:p>
        </w:tc>
        <w:tc>
          <w:tcPr>
            <w:tcW w:w="850" w:type="dxa"/>
            <w:shd w:val="clear" w:color="auto" w:fill="FFC000"/>
          </w:tcPr>
          <w:p w14:paraId="76A68129" w14:textId="77777777" w:rsidR="000A30E4" w:rsidRPr="00032F20" w:rsidRDefault="000A30E4" w:rsidP="00032F20">
            <w:pPr>
              <w:jc w:val="center"/>
              <w:rPr>
                <w:rFonts w:eastAsia="Times New Roman"/>
                <w:szCs w:val="20"/>
              </w:rPr>
            </w:pPr>
            <w:r w:rsidRPr="00032F20">
              <w:rPr>
                <w:rFonts w:eastAsia="Times New Roman"/>
                <w:szCs w:val="20"/>
              </w:rPr>
              <w:t>201</w:t>
            </w:r>
          </w:p>
        </w:tc>
        <w:tc>
          <w:tcPr>
            <w:tcW w:w="992" w:type="dxa"/>
            <w:shd w:val="clear" w:color="auto" w:fill="FFC000"/>
          </w:tcPr>
          <w:p w14:paraId="6CB5FC8D" w14:textId="77777777" w:rsidR="000A30E4" w:rsidRPr="00032F20" w:rsidRDefault="000A30E4" w:rsidP="00032F20">
            <w:pPr>
              <w:jc w:val="center"/>
              <w:rPr>
                <w:rFonts w:eastAsia="Times New Roman"/>
                <w:szCs w:val="20"/>
              </w:rPr>
            </w:pPr>
            <w:r w:rsidRPr="00032F20">
              <w:rPr>
                <w:rFonts w:eastAsia="Times New Roman"/>
                <w:szCs w:val="20"/>
              </w:rPr>
              <w:t>5</w:t>
            </w:r>
          </w:p>
        </w:tc>
        <w:tc>
          <w:tcPr>
            <w:tcW w:w="851" w:type="dxa"/>
            <w:shd w:val="clear" w:color="auto" w:fill="FFC000"/>
          </w:tcPr>
          <w:p w14:paraId="1CA69467" w14:textId="77777777" w:rsidR="000A30E4" w:rsidRPr="00032F20" w:rsidRDefault="000A30E4" w:rsidP="00032F20">
            <w:pPr>
              <w:jc w:val="center"/>
              <w:rPr>
                <w:rFonts w:eastAsia="Times New Roman"/>
                <w:szCs w:val="20"/>
              </w:rPr>
            </w:pPr>
            <w:r w:rsidRPr="00032F20">
              <w:rPr>
                <w:rFonts w:eastAsia="Times New Roman"/>
                <w:szCs w:val="20"/>
              </w:rPr>
              <w:t>913</w:t>
            </w:r>
          </w:p>
        </w:tc>
        <w:tc>
          <w:tcPr>
            <w:tcW w:w="992" w:type="dxa"/>
            <w:shd w:val="clear" w:color="auto" w:fill="FFC000"/>
          </w:tcPr>
          <w:p w14:paraId="3D97EB8A" w14:textId="77777777" w:rsidR="000A30E4" w:rsidRPr="00032F20" w:rsidRDefault="000A30E4" w:rsidP="00032F20">
            <w:pPr>
              <w:jc w:val="center"/>
              <w:rPr>
                <w:rFonts w:eastAsia="Times New Roman"/>
                <w:szCs w:val="20"/>
              </w:rPr>
            </w:pPr>
            <w:r w:rsidRPr="00032F20">
              <w:rPr>
                <w:rFonts w:eastAsia="Times New Roman"/>
                <w:szCs w:val="20"/>
              </w:rPr>
              <w:t>7227</w:t>
            </w:r>
          </w:p>
        </w:tc>
        <w:tc>
          <w:tcPr>
            <w:tcW w:w="884" w:type="dxa"/>
            <w:shd w:val="clear" w:color="auto" w:fill="FFC000"/>
          </w:tcPr>
          <w:p w14:paraId="0833E8D9" w14:textId="77777777" w:rsidR="000A30E4" w:rsidRPr="00032F20" w:rsidRDefault="000A30E4" w:rsidP="00032F20">
            <w:pPr>
              <w:jc w:val="center"/>
              <w:rPr>
                <w:rFonts w:eastAsia="Times New Roman"/>
                <w:szCs w:val="20"/>
              </w:rPr>
            </w:pPr>
            <w:r w:rsidRPr="00032F20">
              <w:rPr>
                <w:rFonts w:eastAsia="Times New Roman"/>
                <w:szCs w:val="20"/>
              </w:rPr>
              <w:t>621</w:t>
            </w:r>
          </w:p>
        </w:tc>
        <w:tc>
          <w:tcPr>
            <w:tcW w:w="851" w:type="dxa"/>
            <w:shd w:val="clear" w:color="auto" w:fill="FFC000"/>
          </w:tcPr>
          <w:p w14:paraId="4A788CE5" w14:textId="77777777" w:rsidR="000A30E4" w:rsidRPr="00032F20" w:rsidRDefault="000A30E4" w:rsidP="00032F20">
            <w:pPr>
              <w:jc w:val="center"/>
              <w:rPr>
                <w:rFonts w:eastAsia="Times New Roman"/>
                <w:szCs w:val="20"/>
              </w:rPr>
            </w:pPr>
            <w:r w:rsidRPr="00032F20">
              <w:rPr>
                <w:rFonts w:eastAsia="Times New Roman"/>
                <w:szCs w:val="20"/>
              </w:rPr>
              <w:t>183</w:t>
            </w:r>
          </w:p>
        </w:tc>
        <w:tc>
          <w:tcPr>
            <w:tcW w:w="958" w:type="dxa"/>
            <w:shd w:val="clear" w:color="auto" w:fill="FFC000"/>
          </w:tcPr>
          <w:p w14:paraId="0DC212A6" w14:textId="77777777" w:rsidR="000A30E4" w:rsidRPr="00032F20" w:rsidRDefault="000A30E4" w:rsidP="00032F20">
            <w:pPr>
              <w:jc w:val="center"/>
              <w:rPr>
                <w:rFonts w:eastAsia="Times New Roman"/>
                <w:szCs w:val="20"/>
              </w:rPr>
            </w:pPr>
            <w:r w:rsidRPr="00032F20">
              <w:rPr>
                <w:rFonts w:eastAsia="Times New Roman"/>
                <w:szCs w:val="20"/>
              </w:rPr>
              <w:t>36</w:t>
            </w:r>
          </w:p>
        </w:tc>
        <w:tc>
          <w:tcPr>
            <w:tcW w:w="810" w:type="dxa"/>
            <w:shd w:val="clear" w:color="auto" w:fill="FFC000"/>
          </w:tcPr>
          <w:p w14:paraId="69521B88" w14:textId="77777777" w:rsidR="000A30E4" w:rsidRPr="00032F20" w:rsidRDefault="000A30E4" w:rsidP="00032F20">
            <w:pPr>
              <w:jc w:val="center"/>
              <w:rPr>
                <w:rFonts w:eastAsia="Times New Roman"/>
                <w:szCs w:val="20"/>
              </w:rPr>
            </w:pPr>
            <w:r w:rsidRPr="00032F20">
              <w:rPr>
                <w:rFonts w:eastAsia="Times New Roman"/>
                <w:szCs w:val="20"/>
              </w:rPr>
              <w:t>220</w:t>
            </w:r>
          </w:p>
        </w:tc>
      </w:tr>
      <w:tr w:rsidR="000A30E4" w:rsidRPr="007A12F3" w14:paraId="2011DBA2" w14:textId="77777777" w:rsidTr="00032F20">
        <w:tc>
          <w:tcPr>
            <w:tcW w:w="1650" w:type="dxa"/>
            <w:shd w:val="clear" w:color="auto" w:fill="FFC000"/>
          </w:tcPr>
          <w:p w14:paraId="5B422E2F" w14:textId="77777777" w:rsidR="000A30E4" w:rsidRPr="00032F20" w:rsidRDefault="000A30E4" w:rsidP="00032F20">
            <w:pPr>
              <w:rPr>
                <w:rFonts w:eastAsia="Times New Roman"/>
                <w:szCs w:val="20"/>
              </w:rPr>
            </w:pPr>
            <w:r w:rsidRPr="00032F20">
              <w:rPr>
                <w:rFonts w:eastAsia="Times New Roman"/>
                <w:szCs w:val="20"/>
              </w:rPr>
              <w:t xml:space="preserve">LCD TV-set        </w:t>
            </w:r>
          </w:p>
        </w:tc>
        <w:tc>
          <w:tcPr>
            <w:tcW w:w="850" w:type="dxa"/>
            <w:shd w:val="clear" w:color="auto" w:fill="FFC000"/>
          </w:tcPr>
          <w:p w14:paraId="14F2AA6D" w14:textId="77777777" w:rsidR="000A30E4" w:rsidRPr="00032F20" w:rsidRDefault="000A30E4" w:rsidP="00032F20">
            <w:pPr>
              <w:jc w:val="center"/>
              <w:rPr>
                <w:rFonts w:eastAsia="Times New Roman"/>
                <w:szCs w:val="20"/>
              </w:rPr>
            </w:pPr>
            <w:r w:rsidRPr="00032F20">
              <w:rPr>
                <w:rFonts w:eastAsia="Times New Roman"/>
                <w:szCs w:val="20"/>
              </w:rPr>
              <w:t>180</w:t>
            </w:r>
          </w:p>
        </w:tc>
        <w:tc>
          <w:tcPr>
            <w:tcW w:w="992" w:type="dxa"/>
            <w:shd w:val="clear" w:color="auto" w:fill="FFC000"/>
          </w:tcPr>
          <w:p w14:paraId="3C80D9E9" w14:textId="77777777" w:rsidR="000A30E4" w:rsidRPr="00032F20" w:rsidRDefault="000A30E4" w:rsidP="00032F20">
            <w:pPr>
              <w:jc w:val="center"/>
              <w:rPr>
                <w:rFonts w:eastAsia="Times New Roman"/>
                <w:szCs w:val="20"/>
              </w:rPr>
            </w:pPr>
            <w:r w:rsidRPr="00032F20">
              <w:rPr>
                <w:rFonts w:eastAsia="Times New Roman"/>
                <w:szCs w:val="20"/>
              </w:rPr>
              <w:t>5</w:t>
            </w:r>
          </w:p>
        </w:tc>
        <w:tc>
          <w:tcPr>
            <w:tcW w:w="851" w:type="dxa"/>
            <w:shd w:val="clear" w:color="auto" w:fill="FFC000"/>
          </w:tcPr>
          <w:p w14:paraId="36348FF8" w14:textId="77777777" w:rsidR="000A30E4" w:rsidRPr="00032F20" w:rsidRDefault="000A30E4" w:rsidP="00032F20">
            <w:pPr>
              <w:jc w:val="center"/>
              <w:rPr>
                <w:rFonts w:eastAsia="Times New Roman"/>
                <w:szCs w:val="20"/>
              </w:rPr>
            </w:pPr>
            <w:r w:rsidRPr="00032F20">
              <w:rPr>
                <w:rFonts w:eastAsia="Times New Roman"/>
                <w:szCs w:val="20"/>
              </w:rPr>
              <w:t>913</w:t>
            </w:r>
          </w:p>
        </w:tc>
        <w:tc>
          <w:tcPr>
            <w:tcW w:w="992" w:type="dxa"/>
            <w:shd w:val="clear" w:color="auto" w:fill="FFC000"/>
          </w:tcPr>
          <w:p w14:paraId="1983EC25" w14:textId="77777777" w:rsidR="000A30E4" w:rsidRPr="00032F20" w:rsidRDefault="000A30E4" w:rsidP="00032F20">
            <w:pPr>
              <w:jc w:val="center"/>
              <w:rPr>
                <w:rFonts w:eastAsia="Times New Roman"/>
                <w:szCs w:val="20"/>
              </w:rPr>
            </w:pPr>
            <w:r w:rsidRPr="00032F20">
              <w:rPr>
                <w:rFonts w:eastAsia="Times New Roman"/>
                <w:szCs w:val="20"/>
              </w:rPr>
              <w:t>1444</w:t>
            </w:r>
          </w:p>
        </w:tc>
        <w:tc>
          <w:tcPr>
            <w:tcW w:w="884" w:type="dxa"/>
            <w:shd w:val="clear" w:color="auto" w:fill="FFC000"/>
          </w:tcPr>
          <w:p w14:paraId="7507131E" w14:textId="77777777" w:rsidR="000A30E4" w:rsidRPr="00032F20" w:rsidRDefault="000A30E4" w:rsidP="00032F20">
            <w:pPr>
              <w:jc w:val="center"/>
              <w:rPr>
                <w:rFonts w:eastAsia="Times New Roman"/>
                <w:szCs w:val="20"/>
              </w:rPr>
            </w:pPr>
            <w:r w:rsidRPr="00032F20">
              <w:rPr>
                <w:rFonts w:eastAsia="Times New Roman"/>
                <w:szCs w:val="20"/>
              </w:rPr>
              <w:t>6404</w:t>
            </w:r>
          </w:p>
        </w:tc>
        <w:tc>
          <w:tcPr>
            <w:tcW w:w="851" w:type="dxa"/>
            <w:shd w:val="clear" w:color="auto" w:fill="FFC000"/>
          </w:tcPr>
          <w:p w14:paraId="2B755146" w14:textId="77777777" w:rsidR="000A30E4" w:rsidRPr="00032F20" w:rsidRDefault="000A30E4" w:rsidP="00032F20">
            <w:pPr>
              <w:jc w:val="center"/>
              <w:rPr>
                <w:rFonts w:eastAsia="Times New Roman"/>
                <w:szCs w:val="20"/>
              </w:rPr>
            </w:pPr>
            <w:r w:rsidRPr="00032F20">
              <w:rPr>
                <w:rFonts w:eastAsia="Times New Roman"/>
                <w:szCs w:val="20"/>
              </w:rPr>
              <w:t>164</w:t>
            </w:r>
          </w:p>
        </w:tc>
        <w:tc>
          <w:tcPr>
            <w:tcW w:w="958" w:type="dxa"/>
            <w:shd w:val="clear" w:color="auto" w:fill="FFC000"/>
          </w:tcPr>
          <w:p w14:paraId="4EBBA925" w14:textId="77777777" w:rsidR="000A30E4" w:rsidRPr="00032F20" w:rsidRDefault="000A30E4" w:rsidP="00032F20">
            <w:pPr>
              <w:jc w:val="center"/>
              <w:rPr>
                <w:rFonts w:eastAsia="Times New Roman"/>
                <w:szCs w:val="20"/>
              </w:rPr>
            </w:pPr>
            <w:r w:rsidRPr="00032F20">
              <w:rPr>
                <w:rFonts w:eastAsia="Times New Roman"/>
                <w:szCs w:val="20"/>
              </w:rPr>
              <w:t>7</w:t>
            </w:r>
          </w:p>
        </w:tc>
        <w:tc>
          <w:tcPr>
            <w:tcW w:w="810" w:type="dxa"/>
            <w:shd w:val="clear" w:color="auto" w:fill="FFC000"/>
          </w:tcPr>
          <w:p w14:paraId="1054CB8F" w14:textId="77777777" w:rsidR="000A30E4" w:rsidRPr="00032F20" w:rsidRDefault="000A30E4" w:rsidP="00032F20">
            <w:pPr>
              <w:jc w:val="center"/>
              <w:rPr>
                <w:rFonts w:eastAsia="Times New Roman"/>
                <w:szCs w:val="20"/>
              </w:rPr>
            </w:pPr>
            <w:r w:rsidRPr="00032F20">
              <w:rPr>
                <w:rFonts w:eastAsia="Times New Roman"/>
                <w:szCs w:val="20"/>
              </w:rPr>
              <w:t>171</w:t>
            </w:r>
          </w:p>
        </w:tc>
      </w:tr>
      <w:tr w:rsidR="000A30E4" w:rsidRPr="007A12F3" w14:paraId="5AE18E26" w14:textId="77777777" w:rsidTr="00032F20">
        <w:tc>
          <w:tcPr>
            <w:tcW w:w="1650" w:type="dxa"/>
            <w:tcBorders>
              <w:bottom w:val="single" w:sz="4" w:space="0" w:color="auto"/>
            </w:tcBorders>
            <w:shd w:val="clear" w:color="auto" w:fill="auto"/>
          </w:tcPr>
          <w:p w14:paraId="68238F8B" w14:textId="77777777" w:rsidR="000A30E4" w:rsidRPr="00032F20" w:rsidRDefault="000A30E4" w:rsidP="00032F20">
            <w:pPr>
              <w:rPr>
                <w:rFonts w:eastAsia="Times New Roman"/>
                <w:szCs w:val="20"/>
              </w:rPr>
            </w:pPr>
            <w:r w:rsidRPr="00032F20">
              <w:rPr>
                <w:rFonts w:eastAsia="Times New Roman"/>
                <w:szCs w:val="20"/>
              </w:rPr>
              <w:t xml:space="preserve">Electric kettle       </w:t>
            </w:r>
          </w:p>
        </w:tc>
        <w:tc>
          <w:tcPr>
            <w:tcW w:w="850" w:type="dxa"/>
            <w:tcBorders>
              <w:bottom w:val="single" w:sz="4" w:space="0" w:color="auto"/>
            </w:tcBorders>
            <w:shd w:val="clear" w:color="auto" w:fill="auto"/>
          </w:tcPr>
          <w:p w14:paraId="3746C274" w14:textId="77777777" w:rsidR="000A30E4" w:rsidRPr="00032F20" w:rsidRDefault="000A30E4" w:rsidP="00032F20">
            <w:pPr>
              <w:jc w:val="center"/>
              <w:rPr>
                <w:rFonts w:eastAsia="Times New Roman"/>
                <w:szCs w:val="20"/>
              </w:rPr>
            </w:pPr>
            <w:r w:rsidRPr="00032F20">
              <w:rPr>
                <w:rFonts w:eastAsia="Times New Roman"/>
                <w:szCs w:val="20"/>
              </w:rPr>
              <w:t>1600</w:t>
            </w:r>
          </w:p>
        </w:tc>
        <w:tc>
          <w:tcPr>
            <w:tcW w:w="992" w:type="dxa"/>
            <w:tcBorders>
              <w:bottom w:val="single" w:sz="4" w:space="0" w:color="auto"/>
            </w:tcBorders>
            <w:shd w:val="clear" w:color="auto" w:fill="auto"/>
          </w:tcPr>
          <w:p w14:paraId="309EB8C1" w14:textId="77777777" w:rsidR="000A30E4" w:rsidRPr="00032F20" w:rsidRDefault="000A30E4" w:rsidP="00032F20">
            <w:pPr>
              <w:jc w:val="center"/>
              <w:rPr>
                <w:rFonts w:eastAsia="Times New Roman"/>
                <w:szCs w:val="20"/>
              </w:rPr>
            </w:pPr>
            <w:r w:rsidRPr="00032F20">
              <w:rPr>
                <w:rFonts w:eastAsia="Times New Roman"/>
                <w:szCs w:val="20"/>
              </w:rPr>
              <w:t>5.5</w:t>
            </w:r>
          </w:p>
        </w:tc>
        <w:tc>
          <w:tcPr>
            <w:tcW w:w="851" w:type="dxa"/>
            <w:tcBorders>
              <w:bottom w:val="single" w:sz="4" w:space="0" w:color="auto"/>
            </w:tcBorders>
            <w:shd w:val="clear" w:color="auto" w:fill="auto"/>
          </w:tcPr>
          <w:p w14:paraId="54228B12" w14:textId="77777777" w:rsidR="000A30E4" w:rsidRPr="00032F20" w:rsidRDefault="000A30E4" w:rsidP="00032F20">
            <w:pPr>
              <w:jc w:val="center"/>
              <w:rPr>
                <w:rFonts w:eastAsia="Times New Roman"/>
                <w:szCs w:val="20"/>
              </w:rPr>
            </w:pPr>
            <w:r w:rsidRPr="00032F20">
              <w:rPr>
                <w:rFonts w:eastAsia="Times New Roman"/>
                <w:szCs w:val="20"/>
              </w:rPr>
              <w:t>75</w:t>
            </w:r>
          </w:p>
        </w:tc>
        <w:tc>
          <w:tcPr>
            <w:tcW w:w="992" w:type="dxa"/>
            <w:tcBorders>
              <w:bottom w:val="single" w:sz="4" w:space="0" w:color="auto"/>
            </w:tcBorders>
            <w:shd w:val="clear" w:color="auto" w:fill="auto"/>
          </w:tcPr>
          <w:p w14:paraId="4C3E0BE7" w14:textId="77777777" w:rsidR="000A30E4" w:rsidRPr="00032F20" w:rsidRDefault="000A30E4" w:rsidP="00032F20">
            <w:pPr>
              <w:jc w:val="center"/>
              <w:rPr>
                <w:rFonts w:eastAsia="Times New Roman"/>
                <w:szCs w:val="20"/>
              </w:rPr>
            </w:pPr>
            <w:r w:rsidRPr="00032F20">
              <w:rPr>
                <w:rFonts w:eastAsia="Times New Roman"/>
                <w:szCs w:val="20"/>
              </w:rPr>
              <w:t>289</w:t>
            </w:r>
          </w:p>
        </w:tc>
        <w:tc>
          <w:tcPr>
            <w:tcW w:w="884" w:type="dxa"/>
            <w:tcBorders>
              <w:bottom w:val="single" w:sz="4" w:space="0" w:color="auto"/>
            </w:tcBorders>
            <w:shd w:val="clear" w:color="auto" w:fill="auto"/>
          </w:tcPr>
          <w:p w14:paraId="035B7902" w14:textId="77777777" w:rsidR="000A30E4" w:rsidRPr="00032F20" w:rsidRDefault="000A30E4" w:rsidP="00032F20">
            <w:pPr>
              <w:jc w:val="center"/>
              <w:rPr>
                <w:rFonts w:eastAsia="Times New Roman"/>
                <w:szCs w:val="20"/>
              </w:rPr>
            </w:pPr>
            <w:r w:rsidRPr="00032F20">
              <w:rPr>
                <w:rFonts w:eastAsia="Times New Roman"/>
                <w:szCs w:val="20"/>
              </w:rPr>
              <w:t>8396</w:t>
            </w:r>
          </w:p>
        </w:tc>
        <w:tc>
          <w:tcPr>
            <w:tcW w:w="851" w:type="dxa"/>
            <w:tcBorders>
              <w:bottom w:val="single" w:sz="4" w:space="0" w:color="auto"/>
            </w:tcBorders>
            <w:shd w:val="clear" w:color="auto" w:fill="auto"/>
          </w:tcPr>
          <w:p w14:paraId="673DFE44" w14:textId="77777777" w:rsidR="000A30E4" w:rsidRPr="00032F20" w:rsidRDefault="000A30E4" w:rsidP="00032F20">
            <w:pPr>
              <w:jc w:val="center"/>
              <w:rPr>
                <w:rFonts w:eastAsia="Times New Roman"/>
                <w:szCs w:val="20"/>
              </w:rPr>
            </w:pPr>
            <w:r w:rsidRPr="00032F20">
              <w:rPr>
                <w:rFonts w:eastAsia="Times New Roman"/>
                <w:szCs w:val="20"/>
              </w:rPr>
              <w:t>120</w:t>
            </w:r>
          </w:p>
        </w:tc>
        <w:tc>
          <w:tcPr>
            <w:tcW w:w="958" w:type="dxa"/>
            <w:tcBorders>
              <w:bottom w:val="single" w:sz="4" w:space="0" w:color="auto"/>
            </w:tcBorders>
            <w:shd w:val="clear" w:color="auto" w:fill="auto"/>
          </w:tcPr>
          <w:p w14:paraId="50506DEA" w14:textId="77777777" w:rsidR="000A30E4" w:rsidRPr="00032F20" w:rsidRDefault="000A30E4" w:rsidP="00032F20">
            <w:pPr>
              <w:jc w:val="center"/>
              <w:rPr>
                <w:rFonts w:eastAsia="Times New Roman"/>
                <w:szCs w:val="20"/>
              </w:rPr>
            </w:pPr>
            <w:r w:rsidRPr="00032F20">
              <w:rPr>
                <w:rFonts w:eastAsia="Times New Roman"/>
                <w:szCs w:val="20"/>
              </w:rPr>
              <w:t>2</w:t>
            </w:r>
          </w:p>
        </w:tc>
        <w:tc>
          <w:tcPr>
            <w:tcW w:w="810" w:type="dxa"/>
            <w:tcBorders>
              <w:bottom w:val="single" w:sz="4" w:space="0" w:color="auto"/>
            </w:tcBorders>
            <w:shd w:val="clear" w:color="auto" w:fill="auto"/>
          </w:tcPr>
          <w:p w14:paraId="38958379" w14:textId="77777777" w:rsidR="000A30E4" w:rsidRPr="00032F20" w:rsidRDefault="000A30E4" w:rsidP="00032F20">
            <w:pPr>
              <w:jc w:val="center"/>
              <w:rPr>
                <w:rFonts w:eastAsia="Times New Roman"/>
                <w:szCs w:val="20"/>
              </w:rPr>
            </w:pPr>
            <w:r w:rsidRPr="00032F20">
              <w:rPr>
                <w:rFonts w:eastAsia="Times New Roman"/>
                <w:szCs w:val="20"/>
              </w:rPr>
              <w:t>122</w:t>
            </w:r>
          </w:p>
        </w:tc>
      </w:tr>
      <w:tr w:rsidR="000A30E4" w:rsidRPr="007A12F3" w14:paraId="40309621" w14:textId="77777777" w:rsidTr="00032F20">
        <w:tc>
          <w:tcPr>
            <w:tcW w:w="1650" w:type="dxa"/>
            <w:tcBorders>
              <w:bottom w:val="single" w:sz="4" w:space="0" w:color="auto"/>
            </w:tcBorders>
            <w:shd w:val="clear" w:color="auto" w:fill="auto"/>
          </w:tcPr>
          <w:p w14:paraId="1A1735CD" w14:textId="77777777" w:rsidR="000A30E4" w:rsidRPr="00032F20" w:rsidRDefault="000A30E4" w:rsidP="00032F20">
            <w:pPr>
              <w:rPr>
                <w:rFonts w:eastAsia="Times New Roman"/>
                <w:szCs w:val="20"/>
              </w:rPr>
            </w:pPr>
            <w:r w:rsidRPr="00032F20">
              <w:rPr>
                <w:rFonts w:eastAsia="Times New Roman"/>
                <w:szCs w:val="20"/>
              </w:rPr>
              <w:t xml:space="preserve">Hair-dryer      </w:t>
            </w:r>
          </w:p>
        </w:tc>
        <w:tc>
          <w:tcPr>
            <w:tcW w:w="850" w:type="dxa"/>
            <w:tcBorders>
              <w:bottom w:val="single" w:sz="4" w:space="0" w:color="auto"/>
            </w:tcBorders>
            <w:shd w:val="clear" w:color="auto" w:fill="auto"/>
          </w:tcPr>
          <w:p w14:paraId="0777C5D4" w14:textId="77777777" w:rsidR="000A30E4" w:rsidRPr="00032F20" w:rsidRDefault="000A30E4" w:rsidP="00032F20">
            <w:pPr>
              <w:jc w:val="center"/>
              <w:rPr>
                <w:rFonts w:eastAsia="Times New Roman"/>
                <w:szCs w:val="20"/>
              </w:rPr>
            </w:pPr>
            <w:r w:rsidRPr="00032F20">
              <w:rPr>
                <w:rFonts w:eastAsia="Times New Roman"/>
                <w:szCs w:val="20"/>
              </w:rPr>
              <w:t>750</w:t>
            </w:r>
          </w:p>
        </w:tc>
        <w:tc>
          <w:tcPr>
            <w:tcW w:w="992" w:type="dxa"/>
            <w:tcBorders>
              <w:bottom w:val="single" w:sz="4" w:space="0" w:color="auto"/>
            </w:tcBorders>
            <w:shd w:val="clear" w:color="auto" w:fill="auto"/>
          </w:tcPr>
          <w:p w14:paraId="18ED0D04" w14:textId="77777777" w:rsidR="000A30E4" w:rsidRPr="00032F20" w:rsidRDefault="000A30E4" w:rsidP="00032F20">
            <w:pPr>
              <w:jc w:val="center"/>
              <w:rPr>
                <w:rFonts w:eastAsia="Times New Roman"/>
                <w:szCs w:val="20"/>
              </w:rPr>
            </w:pPr>
            <w:r w:rsidRPr="00032F20">
              <w:rPr>
                <w:rFonts w:eastAsia="Times New Roman"/>
                <w:szCs w:val="20"/>
              </w:rPr>
              <w:t>3.9</w:t>
            </w:r>
          </w:p>
        </w:tc>
        <w:tc>
          <w:tcPr>
            <w:tcW w:w="851" w:type="dxa"/>
            <w:tcBorders>
              <w:bottom w:val="single" w:sz="4" w:space="0" w:color="auto"/>
            </w:tcBorders>
            <w:shd w:val="clear" w:color="auto" w:fill="auto"/>
          </w:tcPr>
          <w:p w14:paraId="5919125E" w14:textId="77777777" w:rsidR="000A30E4" w:rsidRPr="00032F20" w:rsidRDefault="000A30E4" w:rsidP="00032F20">
            <w:pPr>
              <w:jc w:val="center"/>
              <w:rPr>
                <w:rFonts w:eastAsia="Times New Roman"/>
                <w:szCs w:val="20"/>
              </w:rPr>
            </w:pPr>
            <w:r w:rsidRPr="00032F20">
              <w:rPr>
                <w:rFonts w:eastAsia="Times New Roman"/>
                <w:szCs w:val="20"/>
              </w:rPr>
              <w:t>142</w:t>
            </w:r>
          </w:p>
        </w:tc>
        <w:tc>
          <w:tcPr>
            <w:tcW w:w="992" w:type="dxa"/>
            <w:tcBorders>
              <w:bottom w:val="single" w:sz="4" w:space="0" w:color="auto"/>
            </w:tcBorders>
            <w:shd w:val="clear" w:color="auto" w:fill="auto"/>
          </w:tcPr>
          <w:p w14:paraId="31E277AA" w14:textId="77777777" w:rsidR="000A30E4" w:rsidRPr="00032F20" w:rsidRDefault="000A30E4" w:rsidP="00032F20">
            <w:pPr>
              <w:jc w:val="center"/>
              <w:rPr>
                <w:rFonts w:eastAsia="Times New Roman"/>
                <w:szCs w:val="20"/>
              </w:rPr>
            </w:pPr>
            <w:r w:rsidRPr="00032F20">
              <w:rPr>
                <w:rFonts w:eastAsia="Times New Roman"/>
                <w:szCs w:val="20"/>
              </w:rPr>
              <w:t>0</w:t>
            </w:r>
          </w:p>
        </w:tc>
        <w:tc>
          <w:tcPr>
            <w:tcW w:w="884" w:type="dxa"/>
            <w:tcBorders>
              <w:bottom w:val="single" w:sz="4" w:space="0" w:color="auto"/>
            </w:tcBorders>
            <w:shd w:val="clear" w:color="auto" w:fill="auto"/>
          </w:tcPr>
          <w:p w14:paraId="58159497" w14:textId="77777777" w:rsidR="000A30E4" w:rsidRPr="00032F20" w:rsidRDefault="000A30E4" w:rsidP="00032F20">
            <w:pPr>
              <w:jc w:val="center"/>
              <w:rPr>
                <w:rFonts w:eastAsia="Times New Roman"/>
                <w:szCs w:val="20"/>
              </w:rPr>
            </w:pPr>
            <w:r w:rsidRPr="00032F20">
              <w:rPr>
                <w:rFonts w:eastAsia="Times New Roman"/>
                <w:szCs w:val="20"/>
              </w:rPr>
              <w:t>8644</w:t>
            </w:r>
          </w:p>
        </w:tc>
        <w:tc>
          <w:tcPr>
            <w:tcW w:w="851" w:type="dxa"/>
            <w:tcBorders>
              <w:bottom w:val="single" w:sz="4" w:space="0" w:color="auto"/>
            </w:tcBorders>
            <w:shd w:val="clear" w:color="auto" w:fill="auto"/>
          </w:tcPr>
          <w:p w14:paraId="4EF24AE8" w14:textId="77777777" w:rsidR="000A30E4" w:rsidRPr="00032F20" w:rsidRDefault="000A30E4" w:rsidP="00032F20">
            <w:pPr>
              <w:jc w:val="center"/>
              <w:rPr>
                <w:rFonts w:eastAsia="Times New Roman"/>
                <w:szCs w:val="20"/>
              </w:rPr>
            </w:pPr>
            <w:r w:rsidRPr="00032F20">
              <w:rPr>
                <w:rFonts w:eastAsia="Times New Roman"/>
                <w:szCs w:val="20"/>
              </w:rPr>
              <w:t>107</w:t>
            </w:r>
          </w:p>
        </w:tc>
        <w:tc>
          <w:tcPr>
            <w:tcW w:w="958" w:type="dxa"/>
            <w:tcBorders>
              <w:bottom w:val="single" w:sz="4" w:space="0" w:color="auto"/>
            </w:tcBorders>
            <w:shd w:val="clear" w:color="auto" w:fill="auto"/>
          </w:tcPr>
          <w:p w14:paraId="40308F42" w14:textId="77777777" w:rsidR="000A30E4" w:rsidRPr="00032F20" w:rsidRDefault="000A30E4" w:rsidP="00032F20">
            <w:pPr>
              <w:jc w:val="center"/>
              <w:rPr>
                <w:rFonts w:eastAsia="Times New Roman"/>
                <w:szCs w:val="20"/>
              </w:rPr>
            </w:pPr>
            <w:r w:rsidRPr="00032F20">
              <w:rPr>
                <w:rFonts w:eastAsia="Times New Roman"/>
                <w:szCs w:val="20"/>
              </w:rPr>
              <w:t>0</w:t>
            </w:r>
          </w:p>
        </w:tc>
        <w:tc>
          <w:tcPr>
            <w:tcW w:w="810" w:type="dxa"/>
            <w:tcBorders>
              <w:bottom w:val="single" w:sz="4" w:space="0" w:color="auto"/>
            </w:tcBorders>
            <w:shd w:val="clear" w:color="auto" w:fill="auto"/>
          </w:tcPr>
          <w:p w14:paraId="21F49CD0" w14:textId="77777777" w:rsidR="000A30E4" w:rsidRPr="00032F20" w:rsidRDefault="000A30E4" w:rsidP="00032F20">
            <w:pPr>
              <w:jc w:val="center"/>
              <w:rPr>
                <w:rFonts w:eastAsia="Times New Roman"/>
                <w:szCs w:val="20"/>
              </w:rPr>
            </w:pPr>
            <w:r w:rsidRPr="00032F20">
              <w:rPr>
                <w:rFonts w:eastAsia="Times New Roman"/>
                <w:szCs w:val="20"/>
              </w:rPr>
              <w:t>107</w:t>
            </w:r>
          </w:p>
        </w:tc>
      </w:tr>
      <w:tr w:rsidR="000A30E4" w:rsidRPr="007A12F3" w14:paraId="6A8C87C0" w14:textId="77777777" w:rsidTr="00032F20">
        <w:tc>
          <w:tcPr>
            <w:tcW w:w="1650" w:type="dxa"/>
            <w:shd w:val="clear" w:color="auto" w:fill="auto"/>
          </w:tcPr>
          <w:p w14:paraId="22FC3D2B" w14:textId="77777777" w:rsidR="000A30E4" w:rsidRPr="00032F20" w:rsidRDefault="000A30E4" w:rsidP="00032F20">
            <w:pPr>
              <w:rPr>
                <w:rFonts w:eastAsia="Times New Roman"/>
                <w:szCs w:val="20"/>
              </w:rPr>
            </w:pPr>
            <w:r w:rsidRPr="00032F20">
              <w:rPr>
                <w:rFonts w:eastAsia="Times New Roman"/>
                <w:szCs w:val="20"/>
              </w:rPr>
              <w:t xml:space="preserve">Laptop     </w:t>
            </w:r>
          </w:p>
        </w:tc>
        <w:tc>
          <w:tcPr>
            <w:tcW w:w="850" w:type="dxa"/>
            <w:shd w:val="clear" w:color="auto" w:fill="auto"/>
          </w:tcPr>
          <w:p w14:paraId="41C3518B" w14:textId="77777777" w:rsidR="000A30E4" w:rsidRPr="00032F20" w:rsidRDefault="000A30E4" w:rsidP="00032F20">
            <w:pPr>
              <w:jc w:val="center"/>
              <w:rPr>
                <w:rFonts w:eastAsia="Times New Roman"/>
                <w:szCs w:val="20"/>
              </w:rPr>
            </w:pPr>
            <w:r w:rsidRPr="00032F20">
              <w:rPr>
                <w:rFonts w:eastAsia="Times New Roman"/>
                <w:szCs w:val="20"/>
              </w:rPr>
              <w:t>55</w:t>
            </w:r>
          </w:p>
        </w:tc>
        <w:tc>
          <w:tcPr>
            <w:tcW w:w="992" w:type="dxa"/>
            <w:shd w:val="clear" w:color="auto" w:fill="auto"/>
          </w:tcPr>
          <w:p w14:paraId="7D1C20CD" w14:textId="77777777" w:rsidR="000A30E4" w:rsidRPr="00032F20" w:rsidRDefault="000A30E4" w:rsidP="00032F20">
            <w:pPr>
              <w:jc w:val="center"/>
              <w:rPr>
                <w:rFonts w:eastAsia="Times New Roman"/>
                <w:szCs w:val="20"/>
              </w:rPr>
            </w:pPr>
            <w:r w:rsidRPr="00032F20">
              <w:rPr>
                <w:rFonts w:eastAsia="Times New Roman"/>
                <w:szCs w:val="20"/>
              </w:rPr>
              <w:t>0.4</w:t>
            </w:r>
          </w:p>
        </w:tc>
        <w:tc>
          <w:tcPr>
            <w:tcW w:w="851" w:type="dxa"/>
            <w:shd w:val="clear" w:color="auto" w:fill="auto"/>
          </w:tcPr>
          <w:p w14:paraId="3B235A79" w14:textId="77777777" w:rsidR="000A30E4" w:rsidRPr="00032F20" w:rsidRDefault="000A30E4" w:rsidP="00032F20">
            <w:pPr>
              <w:jc w:val="center"/>
              <w:rPr>
                <w:rFonts w:eastAsia="Times New Roman"/>
                <w:szCs w:val="20"/>
              </w:rPr>
            </w:pPr>
            <w:r w:rsidRPr="00032F20">
              <w:rPr>
                <w:rFonts w:eastAsia="Times New Roman"/>
                <w:szCs w:val="20"/>
              </w:rPr>
              <w:t>1868</w:t>
            </w:r>
          </w:p>
        </w:tc>
        <w:tc>
          <w:tcPr>
            <w:tcW w:w="992" w:type="dxa"/>
            <w:shd w:val="clear" w:color="auto" w:fill="auto"/>
          </w:tcPr>
          <w:p w14:paraId="5652B37D" w14:textId="77777777" w:rsidR="000A30E4" w:rsidRPr="00032F20" w:rsidRDefault="000A30E4" w:rsidP="00032F20">
            <w:pPr>
              <w:jc w:val="center"/>
              <w:rPr>
                <w:rFonts w:eastAsia="Times New Roman"/>
                <w:szCs w:val="20"/>
              </w:rPr>
            </w:pPr>
            <w:r w:rsidRPr="00032F20">
              <w:rPr>
                <w:rFonts w:eastAsia="Times New Roman"/>
                <w:szCs w:val="20"/>
              </w:rPr>
              <w:t>1053</w:t>
            </w:r>
          </w:p>
        </w:tc>
        <w:tc>
          <w:tcPr>
            <w:tcW w:w="884" w:type="dxa"/>
            <w:shd w:val="clear" w:color="auto" w:fill="auto"/>
          </w:tcPr>
          <w:p w14:paraId="3DBCB2F4" w14:textId="77777777" w:rsidR="000A30E4" w:rsidRPr="00032F20" w:rsidRDefault="000A30E4" w:rsidP="00032F20">
            <w:pPr>
              <w:jc w:val="center"/>
              <w:rPr>
                <w:rFonts w:eastAsia="Times New Roman"/>
                <w:szCs w:val="20"/>
              </w:rPr>
            </w:pPr>
            <w:r w:rsidRPr="00032F20">
              <w:rPr>
                <w:rFonts w:eastAsia="Times New Roman"/>
                <w:szCs w:val="20"/>
              </w:rPr>
              <w:t>5840</w:t>
            </w:r>
          </w:p>
        </w:tc>
        <w:tc>
          <w:tcPr>
            <w:tcW w:w="851" w:type="dxa"/>
            <w:shd w:val="clear" w:color="auto" w:fill="auto"/>
          </w:tcPr>
          <w:p w14:paraId="0B2A0DBD" w14:textId="77777777" w:rsidR="000A30E4" w:rsidRPr="00032F20" w:rsidRDefault="000A30E4" w:rsidP="00032F20">
            <w:pPr>
              <w:jc w:val="center"/>
              <w:rPr>
                <w:rFonts w:eastAsia="Times New Roman"/>
                <w:szCs w:val="20"/>
              </w:rPr>
            </w:pPr>
            <w:r w:rsidRPr="00032F20">
              <w:rPr>
                <w:rFonts w:eastAsia="Times New Roman"/>
                <w:szCs w:val="20"/>
              </w:rPr>
              <w:t>103</w:t>
            </w:r>
          </w:p>
        </w:tc>
        <w:tc>
          <w:tcPr>
            <w:tcW w:w="958" w:type="dxa"/>
            <w:shd w:val="clear" w:color="auto" w:fill="auto"/>
          </w:tcPr>
          <w:p w14:paraId="675DCFFE" w14:textId="77777777" w:rsidR="000A30E4" w:rsidRPr="00032F20" w:rsidRDefault="000A30E4" w:rsidP="00032F20">
            <w:pPr>
              <w:jc w:val="center"/>
              <w:rPr>
                <w:rFonts w:eastAsia="Times New Roman"/>
                <w:szCs w:val="20"/>
              </w:rPr>
            </w:pPr>
            <w:r w:rsidRPr="00032F20">
              <w:rPr>
                <w:rFonts w:eastAsia="Times New Roman"/>
                <w:szCs w:val="20"/>
              </w:rPr>
              <w:t>0</w:t>
            </w:r>
          </w:p>
        </w:tc>
        <w:tc>
          <w:tcPr>
            <w:tcW w:w="810" w:type="dxa"/>
            <w:shd w:val="clear" w:color="auto" w:fill="auto"/>
          </w:tcPr>
          <w:p w14:paraId="1501364B" w14:textId="77777777" w:rsidR="000A30E4" w:rsidRPr="00032F20" w:rsidRDefault="000A30E4" w:rsidP="00032F20">
            <w:pPr>
              <w:jc w:val="center"/>
              <w:rPr>
                <w:rFonts w:eastAsia="Times New Roman"/>
                <w:szCs w:val="20"/>
              </w:rPr>
            </w:pPr>
            <w:r w:rsidRPr="00032F20">
              <w:rPr>
                <w:rFonts w:eastAsia="Times New Roman"/>
                <w:szCs w:val="20"/>
              </w:rPr>
              <w:t>103</w:t>
            </w:r>
          </w:p>
        </w:tc>
      </w:tr>
      <w:tr w:rsidR="000A30E4" w:rsidRPr="007A12F3" w14:paraId="3AF41A25" w14:textId="77777777" w:rsidTr="00032F20">
        <w:tc>
          <w:tcPr>
            <w:tcW w:w="1650" w:type="dxa"/>
            <w:tcBorders>
              <w:bottom w:val="single" w:sz="4" w:space="0" w:color="auto"/>
            </w:tcBorders>
            <w:shd w:val="clear" w:color="auto" w:fill="auto"/>
          </w:tcPr>
          <w:p w14:paraId="2C40CCE8" w14:textId="77777777" w:rsidR="000A30E4" w:rsidRPr="00032F20" w:rsidRDefault="000A30E4" w:rsidP="00032F20">
            <w:pPr>
              <w:rPr>
                <w:rFonts w:eastAsia="Times New Roman"/>
                <w:szCs w:val="20"/>
              </w:rPr>
            </w:pPr>
            <w:r w:rsidRPr="00032F20">
              <w:rPr>
                <w:rFonts w:eastAsia="Times New Roman"/>
                <w:szCs w:val="20"/>
              </w:rPr>
              <w:t>Microwave oven</w:t>
            </w:r>
          </w:p>
        </w:tc>
        <w:tc>
          <w:tcPr>
            <w:tcW w:w="850" w:type="dxa"/>
            <w:tcBorders>
              <w:bottom w:val="single" w:sz="4" w:space="0" w:color="auto"/>
            </w:tcBorders>
            <w:shd w:val="clear" w:color="auto" w:fill="auto"/>
          </w:tcPr>
          <w:p w14:paraId="4D01B94C" w14:textId="77777777" w:rsidR="000A30E4" w:rsidRPr="00032F20" w:rsidRDefault="000A30E4" w:rsidP="00032F20">
            <w:pPr>
              <w:jc w:val="center"/>
              <w:rPr>
                <w:rFonts w:eastAsia="Times New Roman"/>
                <w:szCs w:val="20"/>
              </w:rPr>
            </w:pPr>
            <w:r w:rsidRPr="00032F20">
              <w:rPr>
                <w:rFonts w:eastAsia="Times New Roman"/>
                <w:szCs w:val="20"/>
              </w:rPr>
              <w:t>1050</w:t>
            </w:r>
          </w:p>
        </w:tc>
        <w:tc>
          <w:tcPr>
            <w:tcW w:w="992" w:type="dxa"/>
            <w:tcBorders>
              <w:bottom w:val="single" w:sz="4" w:space="0" w:color="auto"/>
            </w:tcBorders>
            <w:shd w:val="clear" w:color="auto" w:fill="auto"/>
          </w:tcPr>
          <w:p w14:paraId="562E6A5B" w14:textId="77777777" w:rsidR="000A30E4" w:rsidRPr="00032F20" w:rsidRDefault="000A30E4" w:rsidP="00032F20">
            <w:pPr>
              <w:jc w:val="center"/>
              <w:rPr>
                <w:rFonts w:eastAsia="Times New Roman"/>
                <w:szCs w:val="20"/>
              </w:rPr>
            </w:pPr>
            <w:r w:rsidRPr="00032F20">
              <w:rPr>
                <w:rFonts w:eastAsia="Times New Roman"/>
                <w:szCs w:val="20"/>
              </w:rPr>
              <w:t>4</w:t>
            </w:r>
          </w:p>
        </w:tc>
        <w:tc>
          <w:tcPr>
            <w:tcW w:w="851" w:type="dxa"/>
            <w:tcBorders>
              <w:bottom w:val="single" w:sz="4" w:space="0" w:color="auto"/>
            </w:tcBorders>
            <w:shd w:val="clear" w:color="auto" w:fill="auto"/>
          </w:tcPr>
          <w:p w14:paraId="4DB3056A" w14:textId="77777777" w:rsidR="000A30E4" w:rsidRPr="00032F20" w:rsidRDefault="000A30E4" w:rsidP="00032F20">
            <w:pPr>
              <w:jc w:val="center"/>
              <w:rPr>
                <w:rFonts w:eastAsia="Times New Roman"/>
                <w:szCs w:val="20"/>
              </w:rPr>
            </w:pPr>
            <w:r w:rsidRPr="00032F20">
              <w:rPr>
                <w:rFonts w:eastAsia="Times New Roman"/>
                <w:szCs w:val="20"/>
              </w:rPr>
              <w:t>60</w:t>
            </w:r>
          </w:p>
        </w:tc>
        <w:tc>
          <w:tcPr>
            <w:tcW w:w="992" w:type="dxa"/>
            <w:tcBorders>
              <w:bottom w:val="single" w:sz="4" w:space="0" w:color="auto"/>
            </w:tcBorders>
            <w:shd w:val="clear" w:color="auto" w:fill="auto"/>
          </w:tcPr>
          <w:p w14:paraId="67E3A3F9" w14:textId="77777777" w:rsidR="000A30E4" w:rsidRPr="00032F20" w:rsidRDefault="000A30E4" w:rsidP="00032F20">
            <w:pPr>
              <w:jc w:val="center"/>
              <w:rPr>
                <w:rFonts w:eastAsia="Times New Roman"/>
                <w:szCs w:val="20"/>
              </w:rPr>
            </w:pPr>
            <w:r w:rsidRPr="00032F20">
              <w:rPr>
                <w:rFonts w:eastAsia="Times New Roman"/>
                <w:szCs w:val="20"/>
              </w:rPr>
              <w:t>8406</w:t>
            </w:r>
          </w:p>
        </w:tc>
        <w:tc>
          <w:tcPr>
            <w:tcW w:w="884" w:type="dxa"/>
            <w:tcBorders>
              <w:bottom w:val="single" w:sz="4" w:space="0" w:color="auto"/>
            </w:tcBorders>
            <w:shd w:val="clear" w:color="auto" w:fill="auto"/>
          </w:tcPr>
          <w:p w14:paraId="231679F3" w14:textId="77777777" w:rsidR="000A30E4" w:rsidRPr="00032F20" w:rsidRDefault="000A30E4" w:rsidP="00032F20">
            <w:pPr>
              <w:jc w:val="center"/>
              <w:rPr>
                <w:rFonts w:eastAsia="Times New Roman"/>
                <w:szCs w:val="20"/>
              </w:rPr>
            </w:pPr>
            <w:r w:rsidRPr="00032F20">
              <w:rPr>
                <w:rFonts w:eastAsia="Times New Roman"/>
                <w:szCs w:val="20"/>
              </w:rPr>
              <w:t>294</w:t>
            </w:r>
          </w:p>
        </w:tc>
        <w:tc>
          <w:tcPr>
            <w:tcW w:w="851" w:type="dxa"/>
            <w:tcBorders>
              <w:bottom w:val="single" w:sz="4" w:space="0" w:color="auto"/>
            </w:tcBorders>
            <w:shd w:val="clear" w:color="auto" w:fill="auto"/>
          </w:tcPr>
          <w:p w14:paraId="305127BC" w14:textId="77777777" w:rsidR="000A30E4" w:rsidRPr="00032F20" w:rsidRDefault="000A30E4" w:rsidP="00032F20">
            <w:pPr>
              <w:jc w:val="center"/>
              <w:rPr>
                <w:rFonts w:eastAsia="Times New Roman"/>
                <w:szCs w:val="20"/>
              </w:rPr>
            </w:pPr>
            <w:r w:rsidRPr="00032F20">
              <w:rPr>
                <w:rFonts w:eastAsia="Times New Roman"/>
                <w:szCs w:val="20"/>
              </w:rPr>
              <w:t>63</w:t>
            </w:r>
          </w:p>
        </w:tc>
        <w:tc>
          <w:tcPr>
            <w:tcW w:w="958" w:type="dxa"/>
            <w:tcBorders>
              <w:bottom w:val="single" w:sz="4" w:space="0" w:color="auto"/>
            </w:tcBorders>
            <w:shd w:val="clear" w:color="auto" w:fill="auto"/>
          </w:tcPr>
          <w:p w14:paraId="346E2393" w14:textId="77777777" w:rsidR="000A30E4" w:rsidRPr="00032F20" w:rsidRDefault="000A30E4" w:rsidP="00032F20">
            <w:pPr>
              <w:jc w:val="center"/>
              <w:rPr>
                <w:rFonts w:eastAsia="Times New Roman"/>
                <w:szCs w:val="20"/>
              </w:rPr>
            </w:pPr>
            <w:r w:rsidRPr="00032F20">
              <w:rPr>
                <w:rFonts w:eastAsia="Times New Roman"/>
                <w:szCs w:val="20"/>
              </w:rPr>
              <w:t>34</w:t>
            </w:r>
          </w:p>
        </w:tc>
        <w:tc>
          <w:tcPr>
            <w:tcW w:w="810" w:type="dxa"/>
            <w:tcBorders>
              <w:bottom w:val="single" w:sz="4" w:space="0" w:color="auto"/>
            </w:tcBorders>
            <w:shd w:val="clear" w:color="auto" w:fill="auto"/>
          </w:tcPr>
          <w:p w14:paraId="005794CD" w14:textId="77777777" w:rsidR="000A30E4" w:rsidRPr="00032F20" w:rsidRDefault="000A30E4" w:rsidP="00032F20">
            <w:pPr>
              <w:jc w:val="center"/>
              <w:rPr>
                <w:rFonts w:eastAsia="Times New Roman"/>
                <w:szCs w:val="20"/>
              </w:rPr>
            </w:pPr>
            <w:r w:rsidRPr="00032F20">
              <w:rPr>
                <w:rFonts w:eastAsia="Times New Roman"/>
                <w:szCs w:val="20"/>
              </w:rPr>
              <w:t>97</w:t>
            </w:r>
          </w:p>
        </w:tc>
      </w:tr>
      <w:tr w:rsidR="000A30E4" w:rsidRPr="007A12F3" w14:paraId="1B12760E" w14:textId="77777777" w:rsidTr="00032F20">
        <w:tc>
          <w:tcPr>
            <w:tcW w:w="1650" w:type="dxa"/>
            <w:shd w:val="clear" w:color="auto" w:fill="auto"/>
          </w:tcPr>
          <w:p w14:paraId="419BD496" w14:textId="77777777" w:rsidR="000A30E4" w:rsidRPr="00032F20" w:rsidRDefault="000A30E4" w:rsidP="00032F20">
            <w:pPr>
              <w:rPr>
                <w:rFonts w:eastAsia="Times New Roman"/>
                <w:szCs w:val="20"/>
              </w:rPr>
            </w:pPr>
            <w:r w:rsidRPr="00032F20">
              <w:rPr>
                <w:rFonts w:eastAsia="Times New Roman"/>
                <w:szCs w:val="20"/>
              </w:rPr>
              <w:t xml:space="preserve">Press iron  </w:t>
            </w:r>
          </w:p>
        </w:tc>
        <w:tc>
          <w:tcPr>
            <w:tcW w:w="850" w:type="dxa"/>
            <w:shd w:val="clear" w:color="auto" w:fill="auto"/>
          </w:tcPr>
          <w:p w14:paraId="123749E0" w14:textId="77777777" w:rsidR="000A30E4" w:rsidRPr="00032F20" w:rsidRDefault="000A30E4" w:rsidP="00032F20">
            <w:pPr>
              <w:jc w:val="center"/>
              <w:rPr>
                <w:rFonts w:eastAsia="Times New Roman"/>
                <w:szCs w:val="20"/>
              </w:rPr>
            </w:pPr>
            <w:r w:rsidRPr="00032F20">
              <w:rPr>
                <w:rFonts w:eastAsia="Times New Roman"/>
                <w:szCs w:val="20"/>
              </w:rPr>
              <w:t>2200</w:t>
            </w:r>
          </w:p>
        </w:tc>
        <w:tc>
          <w:tcPr>
            <w:tcW w:w="992" w:type="dxa"/>
            <w:shd w:val="clear" w:color="auto" w:fill="auto"/>
          </w:tcPr>
          <w:p w14:paraId="6E19BF82" w14:textId="77777777" w:rsidR="000A30E4" w:rsidRPr="00032F20" w:rsidRDefault="000A30E4" w:rsidP="00032F20">
            <w:pPr>
              <w:jc w:val="center"/>
              <w:rPr>
                <w:rFonts w:eastAsia="Times New Roman"/>
                <w:szCs w:val="20"/>
              </w:rPr>
            </w:pPr>
            <w:r w:rsidRPr="00032F20">
              <w:rPr>
                <w:rFonts w:eastAsia="Times New Roman"/>
                <w:szCs w:val="20"/>
              </w:rPr>
              <w:t>0</w:t>
            </w:r>
          </w:p>
        </w:tc>
        <w:tc>
          <w:tcPr>
            <w:tcW w:w="851" w:type="dxa"/>
            <w:shd w:val="clear" w:color="auto" w:fill="auto"/>
          </w:tcPr>
          <w:p w14:paraId="6CD4D3B6" w14:textId="77777777" w:rsidR="000A30E4" w:rsidRPr="00032F20" w:rsidRDefault="000A30E4" w:rsidP="00032F20">
            <w:pPr>
              <w:jc w:val="center"/>
              <w:rPr>
                <w:rFonts w:eastAsia="Times New Roman"/>
                <w:szCs w:val="20"/>
              </w:rPr>
            </w:pPr>
            <w:r w:rsidRPr="00032F20">
              <w:rPr>
                <w:rFonts w:eastAsia="Times New Roman"/>
                <w:szCs w:val="20"/>
              </w:rPr>
              <w:t>30</w:t>
            </w:r>
          </w:p>
        </w:tc>
        <w:tc>
          <w:tcPr>
            <w:tcW w:w="992" w:type="dxa"/>
            <w:shd w:val="clear" w:color="auto" w:fill="auto"/>
          </w:tcPr>
          <w:p w14:paraId="3BCAE621" w14:textId="77777777" w:rsidR="000A30E4" w:rsidRPr="00032F20" w:rsidRDefault="000A30E4" w:rsidP="00032F20">
            <w:pPr>
              <w:jc w:val="center"/>
              <w:rPr>
                <w:rFonts w:eastAsia="Times New Roman"/>
                <w:szCs w:val="20"/>
              </w:rPr>
            </w:pPr>
            <w:r w:rsidRPr="00032F20">
              <w:rPr>
                <w:rFonts w:eastAsia="Times New Roman"/>
                <w:szCs w:val="20"/>
              </w:rPr>
              <w:t>8730</w:t>
            </w:r>
          </w:p>
        </w:tc>
        <w:tc>
          <w:tcPr>
            <w:tcW w:w="884" w:type="dxa"/>
            <w:shd w:val="clear" w:color="auto" w:fill="auto"/>
          </w:tcPr>
          <w:p w14:paraId="71EB40F3" w14:textId="77777777" w:rsidR="000A30E4" w:rsidRPr="00032F20" w:rsidRDefault="000A30E4" w:rsidP="00032F20">
            <w:pPr>
              <w:jc w:val="center"/>
              <w:rPr>
                <w:rFonts w:eastAsia="Times New Roman"/>
                <w:szCs w:val="20"/>
              </w:rPr>
            </w:pPr>
            <w:r w:rsidRPr="00032F20">
              <w:rPr>
                <w:rFonts w:eastAsia="Times New Roman"/>
                <w:szCs w:val="20"/>
              </w:rPr>
              <w:t>0</w:t>
            </w:r>
          </w:p>
        </w:tc>
        <w:tc>
          <w:tcPr>
            <w:tcW w:w="851" w:type="dxa"/>
            <w:shd w:val="clear" w:color="auto" w:fill="auto"/>
          </w:tcPr>
          <w:p w14:paraId="6927969F" w14:textId="77777777" w:rsidR="000A30E4" w:rsidRPr="00032F20" w:rsidRDefault="000A30E4" w:rsidP="00032F20">
            <w:pPr>
              <w:jc w:val="center"/>
              <w:rPr>
                <w:rFonts w:eastAsia="Times New Roman"/>
                <w:szCs w:val="20"/>
              </w:rPr>
            </w:pPr>
            <w:r w:rsidRPr="00032F20">
              <w:rPr>
                <w:rFonts w:eastAsia="Times New Roman"/>
                <w:szCs w:val="20"/>
              </w:rPr>
              <w:t>66</w:t>
            </w:r>
          </w:p>
        </w:tc>
        <w:tc>
          <w:tcPr>
            <w:tcW w:w="958" w:type="dxa"/>
            <w:shd w:val="clear" w:color="auto" w:fill="auto"/>
          </w:tcPr>
          <w:p w14:paraId="2ECA44C7" w14:textId="77777777" w:rsidR="000A30E4" w:rsidRPr="00032F20" w:rsidRDefault="000A30E4" w:rsidP="00032F20">
            <w:pPr>
              <w:jc w:val="center"/>
              <w:rPr>
                <w:rFonts w:eastAsia="Times New Roman"/>
                <w:szCs w:val="20"/>
              </w:rPr>
            </w:pPr>
            <w:r w:rsidRPr="00032F20">
              <w:rPr>
                <w:rFonts w:eastAsia="Times New Roman"/>
                <w:szCs w:val="20"/>
              </w:rPr>
              <w:t>0</w:t>
            </w:r>
          </w:p>
        </w:tc>
        <w:tc>
          <w:tcPr>
            <w:tcW w:w="810" w:type="dxa"/>
            <w:shd w:val="clear" w:color="auto" w:fill="auto"/>
          </w:tcPr>
          <w:p w14:paraId="20BD592A" w14:textId="77777777" w:rsidR="000A30E4" w:rsidRPr="00032F20" w:rsidRDefault="000A30E4" w:rsidP="00032F20">
            <w:pPr>
              <w:jc w:val="center"/>
              <w:rPr>
                <w:rFonts w:eastAsia="Times New Roman"/>
                <w:szCs w:val="20"/>
              </w:rPr>
            </w:pPr>
            <w:r w:rsidRPr="00032F20">
              <w:rPr>
                <w:rFonts w:eastAsia="Times New Roman"/>
                <w:szCs w:val="20"/>
              </w:rPr>
              <w:t>66</w:t>
            </w:r>
          </w:p>
        </w:tc>
      </w:tr>
      <w:tr w:rsidR="000A30E4" w:rsidRPr="007A12F3" w14:paraId="1A2333A2" w14:textId="77777777" w:rsidTr="00032F20">
        <w:tc>
          <w:tcPr>
            <w:tcW w:w="1650" w:type="dxa"/>
            <w:shd w:val="clear" w:color="auto" w:fill="auto"/>
          </w:tcPr>
          <w:p w14:paraId="2E47A9BD" w14:textId="77777777" w:rsidR="000A30E4" w:rsidRPr="00032F20" w:rsidRDefault="000A30E4" w:rsidP="00032F20">
            <w:pPr>
              <w:rPr>
                <w:rFonts w:eastAsia="Times New Roman"/>
                <w:szCs w:val="20"/>
              </w:rPr>
            </w:pPr>
            <w:r w:rsidRPr="00032F20">
              <w:rPr>
                <w:rFonts w:eastAsia="Times New Roman"/>
                <w:szCs w:val="20"/>
              </w:rPr>
              <w:t xml:space="preserve">Vacuum cleaner    </w:t>
            </w:r>
          </w:p>
        </w:tc>
        <w:tc>
          <w:tcPr>
            <w:tcW w:w="850" w:type="dxa"/>
            <w:shd w:val="clear" w:color="auto" w:fill="auto"/>
          </w:tcPr>
          <w:p w14:paraId="0E478969" w14:textId="77777777" w:rsidR="000A30E4" w:rsidRPr="00032F20" w:rsidRDefault="000A30E4" w:rsidP="00032F20">
            <w:pPr>
              <w:jc w:val="center"/>
              <w:rPr>
                <w:rFonts w:eastAsia="Times New Roman"/>
                <w:szCs w:val="20"/>
              </w:rPr>
            </w:pPr>
            <w:r w:rsidRPr="00032F20">
              <w:rPr>
                <w:rFonts w:eastAsia="Times New Roman"/>
                <w:szCs w:val="20"/>
              </w:rPr>
              <w:t>1750</w:t>
            </w:r>
          </w:p>
        </w:tc>
        <w:tc>
          <w:tcPr>
            <w:tcW w:w="992" w:type="dxa"/>
            <w:shd w:val="clear" w:color="auto" w:fill="auto"/>
          </w:tcPr>
          <w:p w14:paraId="696F3B23" w14:textId="77777777" w:rsidR="000A30E4" w:rsidRPr="00032F20" w:rsidRDefault="000A30E4" w:rsidP="00032F20">
            <w:pPr>
              <w:jc w:val="center"/>
              <w:rPr>
                <w:rFonts w:eastAsia="Times New Roman"/>
                <w:szCs w:val="20"/>
              </w:rPr>
            </w:pPr>
            <w:r w:rsidRPr="00032F20">
              <w:rPr>
                <w:rFonts w:eastAsia="Times New Roman"/>
                <w:szCs w:val="20"/>
              </w:rPr>
              <w:t>4</w:t>
            </w:r>
          </w:p>
        </w:tc>
        <w:tc>
          <w:tcPr>
            <w:tcW w:w="851" w:type="dxa"/>
            <w:shd w:val="clear" w:color="auto" w:fill="auto"/>
          </w:tcPr>
          <w:p w14:paraId="6B3C9E2E" w14:textId="77777777" w:rsidR="000A30E4" w:rsidRPr="00032F20" w:rsidRDefault="000A30E4" w:rsidP="00032F20">
            <w:pPr>
              <w:jc w:val="center"/>
              <w:rPr>
                <w:rFonts w:eastAsia="Times New Roman"/>
                <w:szCs w:val="20"/>
              </w:rPr>
            </w:pPr>
            <w:r w:rsidRPr="00032F20">
              <w:rPr>
                <w:rFonts w:eastAsia="Times New Roman"/>
                <w:szCs w:val="20"/>
              </w:rPr>
              <w:t>12</w:t>
            </w:r>
          </w:p>
        </w:tc>
        <w:tc>
          <w:tcPr>
            <w:tcW w:w="992" w:type="dxa"/>
            <w:shd w:val="clear" w:color="auto" w:fill="auto"/>
          </w:tcPr>
          <w:p w14:paraId="0F8D3D34" w14:textId="77777777" w:rsidR="000A30E4" w:rsidRPr="00032F20" w:rsidRDefault="000A30E4" w:rsidP="00032F20">
            <w:pPr>
              <w:jc w:val="center"/>
              <w:rPr>
                <w:rFonts w:eastAsia="Times New Roman"/>
                <w:szCs w:val="20"/>
              </w:rPr>
            </w:pPr>
            <w:r w:rsidRPr="00032F20">
              <w:rPr>
                <w:rFonts w:eastAsia="Times New Roman"/>
                <w:szCs w:val="20"/>
              </w:rPr>
              <w:t>0</w:t>
            </w:r>
          </w:p>
        </w:tc>
        <w:tc>
          <w:tcPr>
            <w:tcW w:w="884" w:type="dxa"/>
            <w:shd w:val="clear" w:color="auto" w:fill="auto"/>
          </w:tcPr>
          <w:p w14:paraId="3871BC59" w14:textId="77777777" w:rsidR="000A30E4" w:rsidRPr="00032F20" w:rsidRDefault="000A30E4" w:rsidP="00032F20">
            <w:pPr>
              <w:jc w:val="center"/>
              <w:rPr>
                <w:rFonts w:eastAsia="Times New Roman"/>
                <w:szCs w:val="20"/>
              </w:rPr>
            </w:pPr>
            <w:r w:rsidRPr="00032F20">
              <w:rPr>
                <w:rFonts w:eastAsia="Times New Roman"/>
                <w:szCs w:val="20"/>
              </w:rPr>
              <w:t>7462</w:t>
            </w:r>
          </w:p>
        </w:tc>
        <w:tc>
          <w:tcPr>
            <w:tcW w:w="851" w:type="dxa"/>
            <w:shd w:val="clear" w:color="auto" w:fill="auto"/>
          </w:tcPr>
          <w:p w14:paraId="7E536E9B" w14:textId="77777777" w:rsidR="000A30E4" w:rsidRPr="00032F20" w:rsidRDefault="000A30E4" w:rsidP="00032F20">
            <w:pPr>
              <w:jc w:val="center"/>
              <w:rPr>
                <w:rFonts w:eastAsia="Times New Roman"/>
                <w:szCs w:val="20"/>
              </w:rPr>
            </w:pPr>
            <w:r w:rsidRPr="00032F20">
              <w:rPr>
                <w:rFonts w:eastAsia="Times New Roman"/>
                <w:szCs w:val="20"/>
              </w:rPr>
              <w:t>21</w:t>
            </w:r>
          </w:p>
        </w:tc>
        <w:tc>
          <w:tcPr>
            <w:tcW w:w="958" w:type="dxa"/>
            <w:shd w:val="clear" w:color="auto" w:fill="auto"/>
          </w:tcPr>
          <w:p w14:paraId="61C72D10" w14:textId="77777777" w:rsidR="000A30E4" w:rsidRPr="00032F20" w:rsidRDefault="000A30E4" w:rsidP="00032F20">
            <w:pPr>
              <w:jc w:val="center"/>
              <w:rPr>
                <w:rFonts w:eastAsia="Times New Roman"/>
                <w:szCs w:val="20"/>
              </w:rPr>
            </w:pPr>
            <w:r w:rsidRPr="00032F20">
              <w:rPr>
                <w:rFonts w:eastAsia="Times New Roman"/>
                <w:szCs w:val="20"/>
              </w:rPr>
              <w:t>0</w:t>
            </w:r>
          </w:p>
        </w:tc>
        <w:tc>
          <w:tcPr>
            <w:tcW w:w="810" w:type="dxa"/>
            <w:shd w:val="clear" w:color="auto" w:fill="auto"/>
          </w:tcPr>
          <w:p w14:paraId="3118A949" w14:textId="77777777" w:rsidR="000A30E4" w:rsidRPr="00032F20" w:rsidRDefault="000A30E4" w:rsidP="00032F20">
            <w:pPr>
              <w:jc w:val="center"/>
              <w:rPr>
                <w:rFonts w:eastAsia="Times New Roman"/>
                <w:szCs w:val="20"/>
              </w:rPr>
            </w:pPr>
            <w:r w:rsidRPr="00032F20">
              <w:rPr>
                <w:rFonts w:eastAsia="Times New Roman"/>
                <w:szCs w:val="20"/>
              </w:rPr>
              <w:t>21</w:t>
            </w:r>
          </w:p>
        </w:tc>
      </w:tr>
    </w:tbl>
    <w:p w14:paraId="538086B9" w14:textId="77777777" w:rsidR="000A30E4" w:rsidRPr="007A12F3" w:rsidRDefault="000A30E4" w:rsidP="000A30E4">
      <w:pPr>
        <w:rPr>
          <w:rFonts w:eastAsia="Times New Roman"/>
        </w:rPr>
      </w:pPr>
    </w:p>
    <w:p w14:paraId="04BD3BE1" w14:textId="77777777" w:rsidR="000A30E4" w:rsidRDefault="000A30E4" w:rsidP="000A30E4">
      <w:pPr>
        <w:rPr>
          <w:rFonts w:eastAsia="Times New Roman"/>
        </w:rPr>
      </w:pPr>
      <w:r w:rsidRPr="007A12F3">
        <w:rPr>
          <w:rFonts w:eastAsia="Times New Roman"/>
        </w:rPr>
        <w:t xml:space="preserve">These figures for operating characteristics and data on appliance ownership rates in Figure </w:t>
      </w:r>
      <w:r>
        <w:rPr>
          <w:rFonts w:eastAsia="Times New Roman"/>
        </w:rPr>
        <w:t>F</w:t>
      </w:r>
      <w:r w:rsidRPr="007A12F3">
        <w:rPr>
          <w:rFonts w:eastAsia="Times New Roman"/>
        </w:rPr>
        <w:t xml:space="preserve">.1 make it possible to rank the most common household appliances with the highest levels of electricity consumption, as presented in Figure F.3 below. </w:t>
      </w:r>
    </w:p>
    <w:p w14:paraId="0E9011F6" w14:textId="77777777" w:rsidR="00CA048E" w:rsidRDefault="00CA048E" w:rsidP="000A30E4">
      <w:pPr>
        <w:rPr>
          <w:rFonts w:eastAsia="Times New Roman"/>
        </w:rPr>
      </w:pPr>
    </w:p>
    <w:p w14:paraId="5B8D8C78" w14:textId="77777777" w:rsidR="00CA048E" w:rsidRPr="007A12F3" w:rsidRDefault="00CA048E" w:rsidP="000A30E4">
      <w:pPr>
        <w:rPr>
          <w:rFonts w:eastAsia="Times New Roman"/>
        </w:rPr>
      </w:pPr>
    </w:p>
    <w:p w14:paraId="6AAEE3F4" w14:textId="77777777" w:rsidR="000A30E4" w:rsidRPr="007A12F3" w:rsidRDefault="000A30E4" w:rsidP="000A30E4">
      <w:pPr>
        <w:jc w:val="center"/>
        <w:rPr>
          <w:rFonts w:eastAsia="Times New Roman"/>
          <w:b/>
        </w:rPr>
      </w:pPr>
      <w:r w:rsidRPr="007A12F3">
        <w:rPr>
          <w:rFonts w:eastAsia="Times New Roman"/>
          <w:b/>
        </w:rPr>
        <w:t>Figure F.3.</w:t>
      </w:r>
    </w:p>
    <w:p w14:paraId="526BF0D7" w14:textId="77777777" w:rsidR="000A30E4" w:rsidRPr="007A12F3" w:rsidRDefault="000A30E4" w:rsidP="000A30E4">
      <w:pPr>
        <w:spacing w:after="0"/>
        <w:jc w:val="center"/>
        <w:rPr>
          <w:rFonts w:eastAsia="Times New Roman"/>
        </w:rPr>
      </w:pPr>
      <w:r w:rsidRPr="007A12F3">
        <w:rPr>
          <w:rFonts w:eastAsia="Times New Roman"/>
        </w:rPr>
        <w:t>Household appliances devices with the highest estimated energy consumption</w:t>
      </w:r>
    </w:p>
    <w:p w14:paraId="120342D9" w14:textId="77777777" w:rsidR="000A30E4" w:rsidRPr="007A12F3" w:rsidRDefault="000A30E4" w:rsidP="000A30E4">
      <w:pPr>
        <w:spacing w:after="0"/>
        <w:jc w:val="center"/>
        <w:rPr>
          <w:rFonts w:eastAsia="Times New Roman"/>
        </w:rPr>
      </w:pPr>
      <w:r w:rsidRPr="007A12F3">
        <w:rPr>
          <w:rFonts w:eastAsia="Times New Roman"/>
        </w:rPr>
        <w:t>(per household in KWh/year)</w:t>
      </w:r>
    </w:p>
    <w:p w14:paraId="22283109" w14:textId="2A3B162C" w:rsidR="000A30E4" w:rsidRPr="007A12F3" w:rsidRDefault="00DA7D1B" w:rsidP="00515A92">
      <w:pPr>
        <w:jc w:val="center"/>
        <w:rPr>
          <w:noProof/>
        </w:rPr>
      </w:pPr>
      <w:r w:rsidRPr="000A30E4">
        <w:rPr>
          <w:rFonts w:eastAsia="Times New Roman"/>
          <w:noProof/>
        </w:rPr>
        <w:drawing>
          <wp:inline distT="0" distB="0" distL="0" distR="0" wp14:anchorId="48000FE7" wp14:editId="0409EC86">
            <wp:extent cx="2357792" cy="2100853"/>
            <wp:effectExtent l="0" t="0" r="4445"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60337" cy="2103120"/>
                    </a:xfrm>
                    <a:prstGeom prst="rect">
                      <a:avLst/>
                    </a:prstGeom>
                    <a:noFill/>
                    <a:ln>
                      <a:noFill/>
                    </a:ln>
                  </pic:spPr>
                </pic:pic>
              </a:graphicData>
            </a:graphic>
          </wp:inline>
        </w:drawing>
      </w:r>
    </w:p>
    <w:p w14:paraId="7AEDF491" w14:textId="4A2C5490" w:rsidR="000A30E4" w:rsidRPr="007A12F3" w:rsidRDefault="00DA7D1B" w:rsidP="00515A92">
      <w:pPr>
        <w:jc w:val="center"/>
        <w:rPr>
          <w:rFonts w:eastAsia="Times New Roman"/>
        </w:rPr>
      </w:pPr>
      <w:r w:rsidRPr="000A30E4">
        <w:rPr>
          <w:rFonts w:eastAsia="Times New Roman"/>
          <w:noProof/>
        </w:rPr>
        <w:drawing>
          <wp:inline distT="0" distB="0" distL="0" distR="0" wp14:anchorId="456EF971" wp14:editId="0D2E198C">
            <wp:extent cx="4727575" cy="72263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27575" cy="722630"/>
                    </a:xfrm>
                    <a:prstGeom prst="rect">
                      <a:avLst/>
                    </a:prstGeom>
                    <a:noFill/>
                    <a:ln>
                      <a:noFill/>
                    </a:ln>
                  </pic:spPr>
                </pic:pic>
              </a:graphicData>
            </a:graphic>
          </wp:inline>
        </w:drawing>
      </w:r>
    </w:p>
    <w:p w14:paraId="15CC57C3" w14:textId="1FAB957D" w:rsidR="000A30E4" w:rsidRPr="007A12F3" w:rsidRDefault="000A30E4" w:rsidP="000A30E4">
      <w:pPr>
        <w:rPr>
          <w:rFonts w:eastAsia="Times New Roman"/>
        </w:rPr>
      </w:pPr>
      <w:r w:rsidRPr="007A12F3">
        <w:rPr>
          <w:rFonts w:eastAsia="Times New Roman"/>
        </w:rPr>
        <w:t xml:space="preserve">Refrigerators are not only the most electricity-intensive of these appliances in most households, they are also the second-most-commonly owned, after television sets.  </w:t>
      </w:r>
      <w:r w:rsidR="00BE78BD">
        <w:rPr>
          <w:rFonts w:eastAsia="Times New Roman"/>
        </w:rPr>
        <w:t>UN Environment</w:t>
      </w:r>
      <w:r w:rsidRPr="007A12F3">
        <w:rPr>
          <w:rFonts w:eastAsia="Times New Roman"/>
        </w:rPr>
        <w:t xml:space="preserve"> estimates that the operating stock of refrigerators in Kazakhstan was about 4.6 million units in 2015.  Therefore refrigerators play the most important role in overall residential electricity consumption – about 50 percent more than washing machines, which account for the second-highest electricity consumption per household, and twice as much as television sets.  The most electricity-intensive technologies – stoves and space heaters – have a much lower overall share of total electricity consumption because they are relatively rare in households in Kazakhstan.</w:t>
      </w:r>
    </w:p>
    <w:p w14:paraId="5B4F9BB2" w14:textId="77777777" w:rsidR="000A30E4" w:rsidRPr="007A12F3" w:rsidRDefault="000A30E4" w:rsidP="000A30E4">
      <w:pPr>
        <w:spacing w:after="0"/>
        <w:rPr>
          <w:b/>
          <w:i/>
        </w:rPr>
      </w:pPr>
      <w:r w:rsidRPr="007A12F3">
        <w:rPr>
          <w:b/>
          <w:i/>
        </w:rPr>
        <w:t>Financing for consumer appliance purchases</w:t>
      </w:r>
    </w:p>
    <w:p w14:paraId="1814DCEC" w14:textId="77777777" w:rsidR="000A30E4" w:rsidRPr="007A12F3" w:rsidRDefault="000A30E4" w:rsidP="000A30E4">
      <w:pPr>
        <w:rPr>
          <w:rFonts w:eastAsia="Times New Roman"/>
          <w:b/>
          <w:i/>
        </w:rPr>
      </w:pPr>
      <w:r w:rsidRPr="007A12F3">
        <w:rPr>
          <w:rFonts w:eastAsia="Times New Roman"/>
        </w:rPr>
        <w:t>Consumer credit is widely available at major retail outlets.  In addition to choosing appliances, consumers may also commonly choose from among two or three banks, whose representatives are often stationed right there in the store.  A simple income check and a security check can yield credit approval within 30 minutes.  Consumer loans with and without down payments are both widely available.  Sometimes, on a promotional basis, zero-interest loans are available.</w:t>
      </w:r>
    </w:p>
    <w:p w14:paraId="736C1ABB" w14:textId="77777777" w:rsidR="000A30E4" w:rsidRPr="007A12F3" w:rsidRDefault="000A30E4" w:rsidP="000A30E4">
      <w:pPr>
        <w:rPr>
          <w:rFonts w:eastAsia="Times New Roman"/>
        </w:rPr>
      </w:pPr>
      <w:r w:rsidRPr="007A12F3">
        <w:rPr>
          <w:rFonts w:eastAsia="Times New Roman"/>
        </w:rPr>
        <w:t>Confirmed income is ostensibly the limiting factor in determining the approval and amount of consumer credit, but for practical purposes, these limits are often negligible.  Banks are very eager to lend, approving monthly payments even as high as 50 percent of income.</w:t>
      </w:r>
    </w:p>
    <w:p w14:paraId="154A5F56" w14:textId="77777777" w:rsidR="000A30E4" w:rsidRPr="007A12F3" w:rsidRDefault="000A30E4" w:rsidP="000A30E4">
      <w:pPr>
        <w:spacing w:after="0"/>
        <w:rPr>
          <w:b/>
          <w:i/>
        </w:rPr>
      </w:pPr>
      <w:r w:rsidRPr="007A12F3">
        <w:rPr>
          <w:b/>
          <w:i/>
        </w:rPr>
        <w:t>Observations on the consumer decision process for appliance selection</w:t>
      </w:r>
    </w:p>
    <w:p w14:paraId="61383331" w14:textId="77777777" w:rsidR="000A30E4" w:rsidRPr="007A12F3" w:rsidRDefault="000A30E4" w:rsidP="000A30E4">
      <w:r w:rsidRPr="007A12F3">
        <w:t>Retail sales staff at four major retailers (Technodom, Sulpak, Electronics Planet, and Mechta) note that while consumer decision processes vary widely, ultimately the selection of a new appliance for purchase depends on a mix of several factors:  specifications (including size, layout, and features), price, appearance, and energy consumption.  Energy consumption is the last aspect that most consumers consider, if they consider it at all, for two possible reasons:  1) consumers do not know or care what their energy costs are; and 2) even when consumers do have some sense of the differences in energy costs among appliances, these differences are quite low compared to the purchase price.</w:t>
      </w:r>
    </w:p>
    <w:p w14:paraId="4410CD8B" w14:textId="77777777" w:rsidR="000A30E4" w:rsidRPr="007A12F3" w:rsidRDefault="000A30E4" w:rsidP="000A30E4">
      <w:r w:rsidRPr="007A12F3">
        <w:t xml:space="preserve">It is impossible to completely isolate the relationship between energy performance and the price of appliances, as price is a complex combination of brand, size, superficial features, performance, country of manufacture, and other factors.  But a first-order analysis supports the notion that indeed energy cost differences are very small compared to differences across the range of prices.  A review of various refrigerator models available at these stores in September 2016 showed a maximum difference in annual energy costs is $12-13 per year for models of comparable size.  Most differences in operating costs are much smaller. </w:t>
      </w:r>
    </w:p>
    <w:p w14:paraId="53AA392B" w14:textId="77777777" w:rsidR="000A30E4" w:rsidRPr="007A12F3" w:rsidRDefault="000A30E4" w:rsidP="000A30E4">
      <w:r w:rsidRPr="007A12F3">
        <w:t>This difference strongly suggests that the financial motivation associated with energy savings is not sufficient in itself to tip the consumer’s decision toward the most energy-efficient models instead of less efficient ones. It is more likely that energy efficiency would be made attractive to consumers via emphasis on positive associations with cutting-edge technology, quality, and possibly environmental protection and social responsibility.  And for low-income consumers for whom finances are a dominant concern, rebates and coupons would be needed to help increase the initial price-competitiveness of the most efficient appliances.</w:t>
      </w:r>
    </w:p>
    <w:p w14:paraId="44600122" w14:textId="77777777" w:rsidR="000A30E4" w:rsidRPr="007A12F3" w:rsidRDefault="000A30E4" w:rsidP="000A30E4">
      <w:r w:rsidRPr="007A12F3">
        <w:t>Finally, it is notable in itself that our modest retail survey did not turn up refrigerator models rated below B on the Russian and European rating scales.  This suggests that ultimately, the greatest energy savings could well lie between one or another type of new refrigerator -- but rather between new refrigerators of any type and old refrigerators of any type.  Therefore it is expedient not only to adopt policies to raise both minimum and maximum efficiency of new refrigerators, but also to promote the accelerated purchase of new refrigerators to replace inefficient old ones.</w:t>
      </w:r>
    </w:p>
    <w:p w14:paraId="32185F60" w14:textId="77777777" w:rsidR="000A30E4" w:rsidRPr="007A12F3" w:rsidRDefault="000A30E4" w:rsidP="000A30E4">
      <w:pPr>
        <w:pStyle w:val="Heading4"/>
      </w:pPr>
      <w:r w:rsidRPr="007A12F3">
        <w:t>Industrial electric equipment:  distribution transformers and motors</w:t>
      </w:r>
    </w:p>
    <w:p w14:paraId="6C0FC089" w14:textId="577E33ED" w:rsidR="000A30E4" w:rsidRPr="007A12F3" w:rsidRDefault="000A30E4" w:rsidP="000A30E4">
      <w:pPr>
        <w:rPr>
          <w:rFonts w:eastAsia="Times New Roman"/>
        </w:rPr>
      </w:pPr>
      <w:r w:rsidRPr="007A12F3">
        <w:rPr>
          <w:rFonts w:eastAsia="Times New Roman"/>
        </w:rPr>
        <w:t xml:space="preserve">A fully detailed breakdown of equipment numbers and energy consumption in the industrial sector is not possible given the absence of inventories and performance data on various types of equipment.  But analysis of the limited data combined with reasonable assumptions supports the conclusion of the </w:t>
      </w:r>
      <w:r w:rsidR="00BE78BD">
        <w:rPr>
          <w:rFonts w:eastAsia="Times New Roman"/>
        </w:rPr>
        <w:t>UN Environment</w:t>
      </w:r>
      <w:r w:rsidRPr="007A12F3">
        <w:rPr>
          <w:rFonts w:eastAsia="Times New Roman"/>
        </w:rPr>
        <w:t xml:space="preserve"> Country Assessment that distribution transformers and motors offer opportunities for electricity savings comparable to the opportunities associated with refrigerators.</w:t>
      </w:r>
    </w:p>
    <w:p w14:paraId="284BBB6E" w14:textId="3A3D278D" w:rsidR="000A30E4" w:rsidRPr="007A12F3" w:rsidRDefault="000A30E4" w:rsidP="000A30E4">
      <w:pPr>
        <w:rPr>
          <w:rFonts w:eastAsia="Times New Roman"/>
        </w:rPr>
      </w:pPr>
      <w:r w:rsidRPr="007A12F3">
        <w:rPr>
          <w:rFonts w:eastAsia="Times New Roman"/>
        </w:rPr>
        <w:t xml:space="preserve">Table </w:t>
      </w:r>
      <w:r>
        <w:rPr>
          <w:rFonts w:eastAsia="Times New Roman"/>
        </w:rPr>
        <w:t>F</w:t>
      </w:r>
      <w:r w:rsidRPr="007A12F3">
        <w:rPr>
          <w:rFonts w:eastAsia="Times New Roman"/>
        </w:rPr>
        <w:t>.3 presents figures for imports of various types of distribution transformers and motors from 2010 through 2015 in Kazakhstan.</w:t>
      </w:r>
    </w:p>
    <w:p w14:paraId="7C624446" w14:textId="77777777" w:rsidR="000A30E4" w:rsidRPr="007A12F3" w:rsidRDefault="000A30E4" w:rsidP="000A30E4">
      <w:pPr>
        <w:jc w:val="center"/>
        <w:rPr>
          <w:rFonts w:eastAsia="Times New Roman"/>
          <w:b/>
        </w:rPr>
      </w:pPr>
      <w:r w:rsidRPr="007A12F3">
        <w:rPr>
          <w:rFonts w:eastAsia="Times New Roman"/>
          <w:b/>
        </w:rPr>
        <w:t xml:space="preserve">Table </w:t>
      </w:r>
      <w:r>
        <w:rPr>
          <w:rFonts w:eastAsia="Times New Roman"/>
          <w:b/>
        </w:rPr>
        <w:t>F</w:t>
      </w:r>
      <w:r w:rsidRPr="007A12F3">
        <w:rPr>
          <w:rFonts w:eastAsia="Times New Roman"/>
          <w:b/>
        </w:rPr>
        <w:t>.3</w:t>
      </w:r>
    </w:p>
    <w:p w14:paraId="60E21F0C" w14:textId="77777777" w:rsidR="000A30E4" w:rsidRPr="007A12F3" w:rsidRDefault="000A30E4" w:rsidP="000A30E4">
      <w:pPr>
        <w:jc w:val="center"/>
        <w:rPr>
          <w:rFonts w:eastAsia="Times New Roman"/>
          <w:b/>
        </w:rPr>
      </w:pPr>
      <w:r w:rsidRPr="007A12F3">
        <w:rPr>
          <w:rFonts w:eastAsia="Times New Roman"/>
          <w:b/>
        </w:rPr>
        <w:t>Imports of distribution transformers and electric motors into Kazakhstan, 2010-2015</w:t>
      </w:r>
    </w:p>
    <w:tbl>
      <w:tblPr>
        <w:tblW w:w="8419" w:type="dxa"/>
        <w:tblInd w:w="93" w:type="dxa"/>
        <w:tblLook w:val="04A0" w:firstRow="1" w:lastRow="0" w:firstColumn="1" w:lastColumn="0" w:noHBand="0" w:noVBand="1"/>
      </w:tblPr>
      <w:tblGrid>
        <w:gridCol w:w="3076"/>
        <w:gridCol w:w="840"/>
        <w:gridCol w:w="820"/>
        <w:gridCol w:w="800"/>
        <w:gridCol w:w="266"/>
        <w:gridCol w:w="778"/>
        <w:gridCol w:w="800"/>
        <w:gridCol w:w="266"/>
        <w:gridCol w:w="773"/>
      </w:tblGrid>
      <w:tr w:rsidR="000A30E4" w:rsidRPr="007A12F3" w14:paraId="46957A1C" w14:textId="77777777" w:rsidTr="00032F20">
        <w:trPr>
          <w:trHeight w:val="285"/>
        </w:trPr>
        <w:tc>
          <w:tcPr>
            <w:tcW w:w="3232" w:type="dxa"/>
            <w:tcBorders>
              <w:top w:val="single" w:sz="4" w:space="0" w:color="auto"/>
              <w:left w:val="single" w:sz="4" w:space="0" w:color="auto"/>
              <w:bottom w:val="single" w:sz="4" w:space="0" w:color="auto"/>
              <w:right w:val="nil"/>
            </w:tcBorders>
            <w:shd w:val="clear" w:color="auto" w:fill="auto"/>
            <w:vAlign w:val="center"/>
            <w:hideMark/>
          </w:tcPr>
          <w:p w14:paraId="5DCE05AB" w14:textId="77777777" w:rsidR="000A30E4" w:rsidRPr="007A12F3" w:rsidRDefault="000A30E4" w:rsidP="00032F20">
            <w:pPr>
              <w:spacing w:after="0"/>
              <w:jc w:val="center"/>
              <w:rPr>
                <w:rFonts w:eastAsia="Times New Roman"/>
                <w:color w:val="000000"/>
                <w:szCs w:val="20"/>
              </w:rPr>
            </w:pPr>
            <w:r w:rsidRPr="007A12F3">
              <w:rPr>
                <w:rFonts w:eastAsia="Times New Roman"/>
                <w:color w:val="000000"/>
                <w:szCs w:val="20"/>
              </w:rPr>
              <w:t> </w:t>
            </w:r>
          </w:p>
        </w:tc>
        <w:tc>
          <w:tcPr>
            <w:tcW w:w="840" w:type="dxa"/>
            <w:tcBorders>
              <w:top w:val="single" w:sz="4" w:space="0" w:color="auto"/>
              <w:left w:val="nil"/>
              <w:bottom w:val="single" w:sz="4" w:space="0" w:color="auto"/>
              <w:right w:val="single" w:sz="4" w:space="0" w:color="auto"/>
            </w:tcBorders>
            <w:shd w:val="clear" w:color="auto" w:fill="auto"/>
            <w:noWrap/>
            <w:vAlign w:val="bottom"/>
            <w:hideMark/>
          </w:tcPr>
          <w:p w14:paraId="43BC6A0E" w14:textId="77777777" w:rsidR="000A30E4" w:rsidRPr="007A12F3" w:rsidRDefault="000A30E4" w:rsidP="00032F20">
            <w:pPr>
              <w:spacing w:after="0"/>
              <w:jc w:val="center"/>
              <w:rPr>
                <w:rFonts w:eastAsia="Times New Roman"/>
                <w:color w:val="000000"/>
                <w:szCs w:val="20"/>
              </w:rPr>
            </w:pPr>
            <w:r w:rsidRPr="007A12F3">
              <w:rPr>
                <w:rFonts w:eastAsia="Times New Roman"/>
                <w:color w:val="000000"/>
                <w:szCs w:val="20"/>
              </w:rPr>
              <w:t xml:space="preserve">2010 </w:t>
            </w: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14:paraId="2E3D7B5F" w14:textId="77777777" w:rsidR="000A30E4" w:rsidRPr="007A12F3" w:rsidRDefault="000A30E4" w:rsidP="00032F20">
            <w:pPr>
              <w:spacing w:after="0"/>
              <w:jc w:val="center"/>
              <w:rPr>
                <w:rFonts w:eastAsia="Times New Roman"/>
                <w:color w:val="000000"/>
                <w:szCs w:val="20"/>
              </w:rPr>
            </w:pPr>
            <w:r w:rsidRPr="007A12F3">
              <w:rPr>
                <w:rFonts w:eastAsia="Times New Roman"/>
                <w:color w:val="000000"/>
                <w:szCs w:val="20"/>
              </w:rPr>
              <w:t>2011</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14:paraId="07B2AEA7" w14:textId="77777777" w:rsidR="000A30E4" w:rsidRPr="007A12F3" w:rsidRDefault="000A30E4" w:rsidP="00032F20">
            <w:pPr>
              <w:spacing w:after="0"/>
              <w:jc w:val="center"/>
              <w:rPr>
                <w:rFonts w:eastAsia="Times New Roman"/>
                <w:color w:val="000000"/>
                <w:szCs w:val="20"/>
              </w:rPr>
            </w:pPr>
            <w:r w:rsidRPr="007A12F3">
              <w:rPr>
                <w:rFonts w:eastAsia="Times New Roman"/>
                <w:color w:val="000000"/>
                <w:szCs w:val="20"/>
              </w:rPr>
              <w:t>2012</w:t>
            </w:r>
          </w:p>
        </w:tc>
        <w:tc>
          <w:tcPr>
            <w:tcW w:w="1044" w:type="dxa"/>
            <w:gridSpan w:val="2"/>
            <w:tcBorders>
              <w:top w:val="single" w:sz="4" w:space="0" w:color="auto"/>
              <w:left w:val="nil"/>
              <w:bottom w:val="single" w:sz="4" w:space="0" w:color="auto"/>
              <w:right w:val="single" w:sz="4" w:space="0" w:color="auto"/>
            </w:tcBorders>
            <w:shd w:val="clear" w:color="auto" w:fill="auto"/>
            <w:noWrap/>
            <w:vAlign w:val="bottom"/>
            <w:hideMark/>
          </w:tcPr>
          <w:p w14:paraId="6CE2E68D" w14:textId="77777777" w:rsidR="000A30E4" w:rsidRPr="007A12F3" w:rsidRDefault="000A30E4" w:rsidP="00032F20">
            <w:pPr>
              <w:spacing w:after="0"/>
              <w:jc w:val="center"/>
              <w:rPr>
                <w:rFonts w:eastAsia="Times New Roman"/>
                <w:color w:val="000000"/>
                <w:szCs w:val="20"/>
              </w:rPr>
            </w:pPr>
            <w:r w:rsidRPr="007A12F3">
              <w:rPr>
                <w:rFonts w:eastAsia="Times New Roman"/>
                <w:color w:val="000000"/>
                <w:szCs w:val="20"/>
              </w:rPr>
              <w:t>2013</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14:paraId="57B39DAA" w14:textId="77777777" w:rsidR="000A30E4" w:rsidRPr="007A12F3" w:rsidRDefault="000A30E4" w:rsidP="00032F20">
            <w:pPr>
              <w:spacing w:after="0"/>
              <w:jc w:val="center"/>
              <w:rPr>
                <w:rFonts w:eastAsia="Times New Roman"/>
                <w:color w:val="000000"/>
                <w:szCs w:val="20"/>
              </w:rPr>
            </w:pPr>
            <w:r w:rsidRPr="007A12F3">
              <w:rPr>
                <w:rFonts w:eastAsia="Times New Roman"/>
                <w:color w:val="000000"/>
                <w:szCs w:val="20"/>
              </w:rPr>
              <w:t>2014</w:t>
            </w:r>
          </w:p>
        </w:tc>
        <w:tc>
          <w:tcPr>
            <w:tcW w:w="883" w:type="dxa"/>
            <w:gridSpan w:val="2"/>
            <w:tcBorders>
              <w:top w:val="single" w:sz="4" w:space="0" w:color="auto"/>
              <w:left w:val="nil"/>
              <w:bottom w:val="single" w:sz="4" w:space="0" w:color="auto"/>
              <w:right w:val="single" w:sz="4" w:space="0" w:color="auto"/>
            </w:tcBorders>
            <w:shd w:val="clear" w:color="auto" w:fill="auto"/>
            <w:vAlign w:val="bottom"/>
            <w:hideMark/>
          </w:tcPr>
          <w:p w14:paraId="20B47912" w14:textId="77777777" w:rsidR="000A30E4" w:rsidRPr="007A12F3" w:rsidRDefault="000A30E4" w:rsidP="00032F20">
            <w:pPr>
              <w:spacing w:after="0"/>
              <w:jc w:val="center"/>
              <w:rPr>
                <w:rFonts w:eastAsia="Times New Roman"/>
                <w:color w:val="000000"/>
                <w:szCs w:val="20"/>
              </w:rPr>
            </w:pPr>
            <w:r w:rsidRPr="007A12F3">
              <w:rPr>
                <w:rFonts w:eastAsia="Times New Roman"/>
                <w:color w:val="000000"/>
                <w:szCs w:val="20"/>
              </w:rPr>
              <w:t>2015*</w:t>
            </w:r>
          </w:p>
        </w:tc>
      </w:tr>
      <w:tr w:rsidR="000A30E4" w:rsidRPr="007A12F3" w14:paraId="18B43AEB" w14:textId="77777777" w:rsidTr="00032F20">
        <w:trPr>
          <w:trHeight w:val="255"/>
        </w:trPr>
        <w:tc>
          <w:tcPr>
            <w:tcW w:w="3232" w:type="dxa"/>
            <w:tcBorders>
              <w:top w:val="nil"/>
              <w:left w:val="nil"/>
              <w:bottom w:val="nil"/>
              <w:right w:val="nil"/>
            </w:tcBorders>
            <w:shd w:val="clear" w:color="auto" w:fill="auto"/>
            <w:hideMark/>
          </w:tcPr>
          <w:p w14:paraId="6F7A6474" w14:textId="77777777" w:rsidR="000A30E4" w:rsidRPr="007A12F3" w:rsidRDefault="000A30E4" w:rsidP="00032F20">
            <w:pPr>
              <w:spacing w:after="0"/>
              <w:rPr>
                <w:rFonts w:eastAsia="Times New Roman"/>
                <w:b/>
                <w:bCs/>
                <w:color w:val="000000"/>
                <w:szCs w:val="20"/>
              </w:rPr>
            </w:pPr>
            <w:r w:rsidRPr="007A12F3">
              <w:rPr>
                <w:rFonts w:eastAsia="Times New Roman"/>
                <w:b/>
                <w:bCs/>
                <w:color w:val="000000"/>
                <w:szCs w:val="20"/>
              </w:rPr>
              <w:t>Distribution transformers</w:t>
            </w:r>
          </w:p>
        </w:tc>
        <w:tc>
          <w:tcPr>
            <w:tcW w:w="840" w:type="dxa"/>
            <w:tcBorders>
              <w:top w:val="nil"/>
              <w:left w:val="nil"/>
              <w:bottom w:val="nil"/>
              <w:right w:val="nil"/>
            </w:tcBorders>
            <w:shd w:val="clear" w:color="auto" w:fill="auto"/>
            <w:hideMark/>
          </w:tcPr>
          <w:p w14:paraId="456C9FA4" w14:textId="77777777" w:rsidR="000A30E4" w:rsidRPr="007A12F3" w:rsidRDefault="000A30E4" w:rsidP="00032F20">
            <w:pPr>
              <w:spacing w:after="0"/>
              <w:rPr>
                <w:rFonts w:eastAsia="Times New Roman"/>
                <w:b/>
                <w:bCs/>
                <w:color w:val="000000"/>
                <w:szCs w:val="20"/>
              </w:rPr>
            </w:pPr>
          </w:p>
        </w:tc>
        <w:tc>
          <w:tcPr>
            <w:tcW w:w="820" w:type="dxa"/>
            <w:tcBorders>
              <w:top w:val="nil"/>
              <w:left w:val="nil"/>
              <w:bottom w:val="nil"/>
              <w:right w:val="nil"/>
            </w:tcBorders>
            <w:shd w:val="clear" w:color="auto" w:fill="auto"/>
            <w:hideMark/>
          </w:tcPr>
          <w:p w14:paraId="733526D3" w14:textId="77777777" w:rsidR="000A30E4" w:rsidRPr="007A12F3" w:rsidRDefault="000A30E4" w:rsidP="00032F20">
            <w:pPr>
              <w:spacing w:after="0"/>
              <w:rPr>
                <w:rFonts w:eastAsia="Times New Roman"/>
                <w:b/>
                <w:bCs/>
                <w:color w:val="000000"/>
                <w:szCs w:val="20"/>
              </w:rPr>
            </w:pPr>
          </w:p>
        </w:tc>
        <w:tc>
          <w:tcPr>
            <w:tcW w:w="800" w:type="dxa"/>
            <w:tcBorders>
              <w:top w:val="nil"/>
              <w:left w:val="nil"/>
              <w:bottom w:val="nil"/>
              <w:right w:val="nil"/>
            </w:tcBorders>
            <w:shd w:val="clear" w:color="auto" w:fill="auto"/>
            <w:hideMark/>
          </w:tcPr>
          <w:p w14:paraId="591F5B18" w14:textId="77777777" w:rsidR="000A30E4" w:rsidRPr="007A12F3" w:rsidRDefault="000A30E4" w:rsidP="00032F20">
            <w:pPr>
              <w:spacing w:after="0"/>
              <w:rPr>
                <w:rFonts w:eastAsia="Times New Roman"/>
                <w:b/>
                <w:bCs/>
                <w:color w:val="000000"/>
                <w:szCs w:val="20"/>
              </w:rPr>
            </w:pPr>
          </w:p>
        </w:tc>
        <w:tc>
          <w:tcPr>
            <w:tcW w:w="266" w:type="dxa"/>
            <w:tcBorders>
              <w:top w:val="nil"/>
              <w:left w:val="nil"/>
              <w:bottom w:val="nil"/>
              <w:right w:val="nil"/>
            </w:tcBorders>
            <w:shd w:val="clear" w:color="auto" w:fill="auto"/>
            <w:hideMark/>
          </w:tcPr>
          <w:p w14:paraId="22F69E08" w14:textId="77777777" w:rsidR="000A30E4" w:rsidRPr="007A12F3" w:rsidRDefault="000A30E4" w:rsidP="00032F20">
            <w:pPr>
              <w:spacing w:after="0"/>
              <w:rPr>
                <w:rFonts w:eastAsia="Times New Roman"/>
                <w:b/>
                <w:bCs/>
                <w:color w:val="000000"/>
                <w:szCs w:val="20"/>
              </w:rPr>
            </w:pPr>
          </w:p>
        </w:tc>
        <w:tc>
          <w:tcPr>
            <w:tcW w:w="778" w:type="dxa"/>
            <w:tcBorders>
              <w:top w:val="nil"/>
              <w:left w:val="nil"/>
              <w:bottom w:val="nil"/>
              <w:right w:val="nil"/>
            </w:tcBorders>
            <w:shd w:val="clear" w:color="auto" w:fill="auto"/>
            <w:hideMark/>
          </w:tcPr>
          <w:p w14:paraId="6A196B7A" w14:textId="77777777" w:rsidR="000A30E4" w:rsidRPr="007A12F3" w:rsidRDefault="000A30E4" w:rsidP="00032F20">
            <w:pPr>
              <w:spacing w:after="0"/>
              <w:rPr>
                <w:rFonts w:eastAsia="Times New Roman"/>
                <w:b/>
                <w:bCs/>
                <w:color w:val="000000"/>
                <w:szCs w:val="20"/>
              </w:rPr>
            </w:pPr>
          </w:p>
        </w:tc>
        <w:tc>
          <w:tcPr>
            <w:tcW w:w="800" w:type="dxa"/>
            <w:tcBorders>
              <w:top w:val="nil"/>
              <w:left w:val="nil"/>
              <w:bottom w:val="nil"/>
              <w:right w:val="nil"/>
            </w:tcBorders>
            <w:shd w:val="clear" w:color="auto" w:fill="auto"/>
            <w:hideMark/>
          </w:tcPr>
          <w:p w14:paraId="6C3D079A" w14:textId="77777777" w:rsidR="000A30E4" w:rsidRPr="007A12F3" w:rsidRDefault="000A30E4" w:rsidP="00032F20">
            <w:pPr>
              <w:spacing w:after="0"/>
              <w:rPr>
                <w:rFonts w:eastAsia="Times New Roman"/>
                <w:b/>
                <w:bCs/>
                <w:color w:val="000000"/>
                <w:szCs w:val="20"/>
              </w:rPr>
            </w:pPr>
          </w:p>
        </w:tc>
        <w:tc>
          <w:tcPr>
            <w:tcW w:w="266" w:type="dxa"/>
            <w:tcBorders>
              <w:top w:val="nil"/>
              <w:left w:val="nil"/>
              <w:bottom w:val="nil"/>
              <w:right w:val="nil"/>
            </w:tcBorders>
            <w:shd w:val="clear" w:color="auto" w:fill="auto"/>
            <w:hideMark/>
          </w:tcPr>
          <w:p w14:paraId="7C598871" w14:textId="77777777" w:rsidR="000A30E4" w:rsidRPr="007A12F3" w:rsidRDefault="000A30E4" w:rsidP="00032F20">
            <w:pPr>
              <w:spacing w:after="0"/>
              <w:rPr>
                <w:rFonts w:eastAsia="Times New Roman"/>
                <w:b/>
                <w:bCs/>
                <w:color w:val="000000"/>
                <w:szCs w:val="20"/>
              </w:rPr>
            </w:pPr>
          </w:p>
        </w:tc>
        <w:tc>
          <w:tcPr>
            <w:tcW w:w="617" w:type="dxa"/>
            <w:tcBorders>
              <w:top w:val="nil"/>
              <w:left w:val="nil"/>
              <w:bottom w:val="nil"/>
              <w:right w:val="nil"/>
            </w:tcBorders>
            <w:shd w:val="clear" w:color="auto" w:fill="auto"/>
            <w:hideMark/>
          </w:tcPr>
          <w:p w14:paraId="11D44DAA" w14:textId="77777777" w:rsidR="000A30E4" w:rsidRPr="007A12F3" w:rsidRDefault="000A30E4" w:rsidP="00032F20">
            <w:pPr>
              <w:spacing w:after="0"/>
              <w:rPr>
                <w:rFonts w:eastAsia="Times New Roman"/>
                <w:b/>
                <w:bCs/>
                <w:color w:val="000000"/>
                <w:szCs w:val="20"/>
              </w:rPr>
            </w:pPr>
          </w:p>
        </w:tc>
      </w:tr>
      <w:tr w:rsidR="000A30E4" w:rsidRPr="007A12F3" w14:paraId="28D4FD6B" w14:textId="77777777" w:rsidTr="00032F20">
        <w:trPr>
          <w:trHeight w:val="255"/>
        </w:trPr>
        <w:tc>
          <w:tcPr>
            <w:tcW w:w="3232" w:type="dxa"/>
            <w:tcBorders>
              <w:top w:val="nil"/>
              <w:left w:val="nil"/>
              <w:bottom w:val="nil"/>
              <w:right w:val="nil"/>
            </w:tcBorders>
            <w:shd w:val="clear" w:color="auto" w:fill="auto"/>
            <w:vAlign w:val="bottom"/>
            <w:hideMark/>
          </w:tcPr>
          <w:p w14:paraId="5544F9C6" w14:textId="77777777" w:rsidR="000A30E4" w:rsidRPr="007A12F3" w:rsidRDefault="000A30E4" w:rsidP="00032F20">
            <w:pPr>
              <w:spacing w:after="0"/>
              <w:rPr>
                <w:rFonts w:eastAsia="Times New Roman"/>
                <w:color w:val="000000"/>
                <w:szCs w:val="20"/>
              </w:rPr>
            </w:pPr>
            <w:r w:rsidRPr="007A12F3">
              <w:rPr>
                <w:rFonts w:eastAsia="Times New Roman"/>
                <w:color w:val="000000"/>
                <w:szCs w:val="20"/>
              </w:rPr>
              <w:t xml:space="preserve">Liquid dielectric filled, up to 650 kVA </w:t>
            </w:r>
          </w:p>
        </w:tc>
        <w:tc>
          <w:tcPr>
            <w:tcW w:w="840" w:type="dxa"/>
            <w:tcBorders>
              <w:top w:val="nil"/>
              <w:left w:val="nil"/>
              <w:bottom w:val="nil"/>
              <w:right w:val="nil"/>
            </w:tcBorders>
            <w:shd w:val="clear" w:color="auto" w:fill="auto"/>
            <w:noWrap/>
            <w:vAlign w:val="bottom"/>
            <w:hideMark/>
          </w:tcPr>
          <w:p w14:paraId="522F07CE"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2,899</w:t>
            </w:r>
          </w:p>
        </w:tc>
        <w:tc>
          <w:tcPr>
            <w:tcW w:w="820" w:type="dxa"/>
            <w:tcBorders>
              <w:top w:val="nil"/>
              <w:left w:val="nil"/>
              <w:bottom w:val="nil"/>
              <w:right w:val="nil"/>
            </w:tcBorders>
            <w:shd w:val="clear" w:color="auto" w:fill="auto"/>
            <w:noWrap/>
            <w:vAlign w:val="bottom"/>
            <w:hideMark/>
          </w:tcPr>
          <w:p w14:paraId="714B52BC"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1,430</w:t>
            </w:r>
          </w:p>
        </w:tc>
        <w:tc>
          <w:tcPr>
            <w:tcW w:w="800" w:type="dxa"/>
            <w:tcBorders>
              <w:top w:val="nil"/>
              <w:left w:val="nil"/>
              <w:bottom w:val="nil"/>
              <w:right w:val="nil"/>
            </w:tcBorders>
            <w:shd w:val="clear" w:color="auto" w:fill="auto"/>
            <w:noWrap/>
            <w:vAlign w:val="bottom"/>
            <w:hideMark/>
          </w:tcPr>
          <w:p w14:paraId="71B1DB86"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3,193</w:t>
            </w:r>
          </w:p>
        </w:tc>
        <w:tc>
          <w:tcPr>
            <w:tcW w:w="266" w:type="dxa"/>
            <w:tcBorders>
              <w:top w:val="nil"/>
              <w:left w:val="nil"/>
              <w:bottom w:val="nil"/>
              <w:right w:val="nil"/>
            </w:tcBorders>
            <w:shd w:val="clear" w:color="auto" w:fill="auto"/>
            <w:noWrap/>
            <w:vAlign w:val="bottom"/>
            <w:hideMark/>
          </w:tcPr>
          <w:p w14:paraId="4F3F8CCE" w14:textId="77777777" w:rsidR="000A30E4" w:rsidRPr="007A12F3" w:rsidRDefault="000A30E4" w:rsidP="00032F20">
            <w:pPr>
              <w:spacing w:after="0"/>
              <w:rPr>
                <w:rFonts w:eastAsia="Times New Roman"/>
                <w:color w:val="000000"/>
                <w:szCs w:val="20"/>
              </w:rPr>
            </w:pPr>
          </w:p>
        </w:tc>
        <w:tc>
          <w:tcPr>
            <w:tcW w:w="778" w:type="dxa"/>
            <w:tcBorders>
              <w:top w:val="nil"/>
              <w:left w:val="nil"/>
              <w:bottom w:val="nil"/>
              <w:right w:val="nil"/>
            </w:tcBorders>
            <w:shd w:val="clear" w:color="auto" w:fill="auto"/>
            <w:noWrap/>
            <w:vAlign w:val="bottom"/>
            <w:hideMark/>
          </w:tcPr>
          <w:p w14:paraId="54098EAE"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3,993</w:t>
            </w:r>
          </w:p>
        </w:tc>
        <w:tc>
          <w:tcPr>
            <w:tcW w:w="800" w:type="dxa"/>
            <w:tcBorders>
              <w:top w:val="nil"/>
              <w:left w:val="nil"/>
              <w:bottom w:val="nil"/>
              <w:right w:val="nil"/>
            </w:tcBorders>
            <w:shd w:val="clear" w:color="auto" w:fill="auto"/>
            <w:noWrap/>
            <w:vAlign w:val="bottom"/>
            <w:hideMark/>
          </w:tcPr>
          <w:p w14:paraId="0DB38CDE"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4,385</w:t>
            </w:r>
          </w:p>
        </w:tc>
        <w:tc>
          <w:tcPr>
            <w:tcW w:w="266" w:type="dxa"/>
            <w:tcBorders>
              <w:top w:val="nil"/>
              <w:left w:val="nil"/>
              <w:bottom w:val="nil"/>
              <w:right w:val="nil"/>
            </w:tcBorders>
            <w:shd w:val="clear" w:color="auto" w:fill="auto"/>
            <w:noWrap/>
            <w:vAlign w:val="bottom"/>
            <w:hideMark/>
          </w:tcPr>
          <w:p w14:paraId="3C2FEA74" w14:textId="77777777" w:rsidR="000A30E4" w:rsidRPr="007A12F3" w:rsidRDefault="000A30E4" w:rsidP="00032F20">
            <w:pPr>
              <w:spacing w:after="0"/>
              <w:rPr>
                <w:rFonts w:eastAsia="Times New Roman"/>
                <w:color w:val="000000"/>
                <w:szCs w:val="20"/>
              </w:rPr>
            </w:pPr>
          </w:p>
        </w:tc>
        <w:tc>
          <w:tcPr>
            <w:tcW w:w="617" w:type="dxa"/>
            <w:tcBorders>
              <w:top w:val="nil"/>
              <w:left w:val="nil"/>
              <w:bottom w:val="nil"/>
              <w:right w:val="nil"/>
            </w:tcBorders>
            <w:shd w:val="clear" w:color="auto" w:fill="auto"/>
            <w:noWrap/>
            <w:vAlign w:val="bottom"/>
            <w:hideMark/>
          </w:tcPr>
          <w:p w14:paraId="15423AC3"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7,916</w:t>
            </w:r>
          </w:p>
        </w:tc>
      </w:tr>
      <w:tr w:rsidR="000A30E4" w:rsidRPr="007A12F3" w14:paraId="5A1650FC" w14:textId="77777777" w:rsidTr="00032F20">
        <w:trPr>
          <w:trHeight w:val="255"/>
        </w:trPr>
        <w:tc>
          <w:tcPr>
            <w:tcW w:w="3232" w:type="dxa"/>
            <w:tcBorders>
              <w:top w:val="nil"/>
              <w:left w:val="nil"/>
              <w:bottom w:val="nil"/>
              <w:right w:val="nil"/>
            </w:tcBorders>
            <w:shd w:val="clear" w:color="auto" w:fill="auto"/>
            <w:vAlign w:val="bottom"/>
            <w:hideMark/>
          </w:tcPr>
          <w:p w14:paraId="0E0ABCA7" w14:textId="77777777" w:rsidR="000A30E4" w:rsidRPr="007A12F3" w:rsidRDefault="000A30E4" w:rsidP="00032F20">
            <w:pPr>
              <w:spacing w:after="0"/>
              <w:rPr>
                <w:rFonts w:eastAsia="Times New Roman"/>
                <w:color w:val="000000"/>
                <w:szCs w:val="20"/>
              </w:rPr>
            </w:pPr>
            <w:r w:rsidRPr="007A12F3">
              <w:rPr>
                <w:rFonts w:eastAsia="Times New Roman"/>
                <w:color w:val="000000"/>
                <w:szCs w:val="20"/>
              </w:rPr>
              <w:t>Liquid dielectric filled, 650-1600 kVA</w:t>
            </w:r>
          </w:p>
        </w:tc>
        <w:tc>
          <w:tcPr>
            <w:tcW w:w="840" w:type="dxa"/>
            <w:tcBorders>
              <w:top w:val="nil"/>
              <w:left w:val="nil"/>
              <w:bottom w:val="nil"/>
              <w:right w:val="nil"/>
            </w:tcBorders>
            <w:shd w:val="clear" w:color="auto" w:fill="auto"/>
            <w:noWrap/>
            <w:vAlign w:val="bottom"/>
            <w:hideMark/>
          </w:tcPr>
          <w:p w14:paraId="4CF410C8"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289</w:t>
            </w:r>
          </w:p>
        </w:tc>
        <w:tc>
          <w:tcPr>
            <w:tcW w:w="820" w:type="dxa"/>
            <w:tcBorders>
              <w:top w:val="nil"/>
              <w:left w:val="nil"/>
              <w:bottom w:val="nil"/>
              <w:right w:val="nil"/>
            </w:tcBorders>
            <w:shd w:val="clear" w:color="auto" w:fill="auto"/>
            <w:noWrap/>
            <w:vAlign w:val="bottom"/>
            <w:hideMark/>
          </w:tcPr>
          <w:p w14:paraId="4A34B8C0"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107</w:t>
            </w:r>
          </w:p>
        </w:tc>
        <w:tc>
          <w:tcPr>
            <w:tcW w:w="800" w:type="dxa"/>
            <w:tcBorders>
              <w:top w:val="nil"/>
              <w:left w:val="nil"/>
              <w:bottom w:val="nil"/>
              <w:right w:val="nil"/>
            </w:tcBorders>
            <w:shd w:val="clear" w:color="auto" w:fill="auto"/>
            <w:noWrap/>
            <w:vAlign w:val="bottom"/>
            <w:hideMark/>
          </w:tcPr>
          <w:p w14:paraId="63A06D66"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174</w:t>
            </w:r>
          </w:p>
        </w:tc>
        <w:tc>
          <w:tcPr>
            <w:tcW w:w="266" w:type="dxa"/>
            <w:tcBorders>
              <w:top w:val="nil"/>
              <w:left w:val="nil"/>
              <w:bottom w:val="nil"/>
              <w:right w:val="nil"/>
            </w:tcBorders>
            <w:shd w:val="clear" w:color="auto" w:fill="auto"/>
            <w:noWrap/>
            <w:vAlign w:val="bottom"/>
            <w:hideMark/>
          </w:tcPr>
          <w:p w14:paraId="1C91BF1E" w14:textId="77777777" w:rsidR="000A30E4" w:rsidRPr="007A12F3" w:rsidRDefault="000A30E4" w:rsidP="00032F20">
            <w:pPr>
              <w:spacing w:after="0"/>
              <w:rPr>
                <w:rFonts w:eastAsia="Times New Roman"/>
                <w:color w:val="000000"/>
                <w:szCs w:val="20"/>
              </w:rPr>
            </w:pPr>
          </w:p>
        </w:tc>
        <w:tc>
          <w:tcPr>
            <w:tcW w:w="778" w:type="dxa"/>
            <w:tcBorders>
              <w:top w:val="nil"/>
              <w:left w:val="nil"/>
              <w:bottom w:val="nil"/>
              <w:right w:val="nil"/>
            </w:tcBorders>
            <w:shd w:val="clear" w:color="auto" w:fill="auto"/>
            <w:noWrap/>
            <w:vAlign w:val="bottom"/>
            <w:hideMark/>
          </w:tcPr>
          <w:p w14:paraId="1E5DAC4E"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1,988</w:t>
            </w:r>
          </w:p>
        </w:tc>
        <w:tc>
          <w:tcPr>
            <w:tcW w:w="800" w:type="dxa"/>
            <w:tcBorders>
              <w:top w:val="nil"/>
              <w:left w:val="nil"/>
              <w:bottom w:val="nil"/>
              <w:right w:val="nil"/>
            </w:tcBorders>
            <w:shd w:val="clear" w:color="auto" w:fill="auto"/>
            <w:noWrap/>
            <w:vAlign w:val="bottom"/>
            <w:hideMark/>
          </w:tcPr>
          <w:p w14:paraId="0AA7EDFA"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603</w:t>
            </w:r>
          </w:p>
        </w:tc>
        <w:tc>
          <w:tcPr>
            <w:tcW w:w="266" w:type="dxa"/>
            <w:tcBorders>
              <w:top w:val="nil"/>
              <w:left w:val="nil"/>
              <w:bottom w:val="nil"/>
              <w:right w:val="nil"/>
            </w:tcBorders>
            <w:shd w:val="clear" w:color="auto" w:fill="auto"/>
            <w:noWrap/>
            <w:vAlign w:val="bottom"/>
            <w:hideMark/>
          </w:tcPr>
          <w:p w14:paraId="676147CA" w14:textId="77777777" w:rsidR="000A30E4" w:rsidRPr="007A12F3" w:rsidRDefault="000A30E4" w:rsidP="00032F20">
            <w:pPr>
              <w:spacing w:after="0"/>
              <w:rPr>
                <w:rFonts w:eastAsia="Times New Roman"/>
                <w:color w:val="000000"/>
                <w:szCs w:val="20"/>
              </w:rPr>
            </w:pPr>
          </w:p>
        </w:tc>
        <w:tc>
          <w:tcPr>
            <w:tcW w:w="617" w:type="dxa"/>
            <w:tcBorders>
              <w:top w:val="nil"/>
              <w:left w:val="nil"/>
              <w:bottom w:val="nil"/>
              <w:right w:val="nil"/>
            </w:tcBorders>
            <w:shd w:val="clear" w:color="auto" w:fill="auto"/>
            <w:noWrap/>
            <w:vAlign w:val="bottom"/>
            <w:hideMark/>
          </w:tcPr>
          <w:p w14:paraId="1A0C0486"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574</w:t>
            </w:r>
          </w:p>
        </w:tc>
      </w:tr>
      <w:tr w:rsidR="000A30E4" w:rsidRPr="007A12F3" w14:paraId="0775E232" w14:textId="77777777" w:rsidTr="00032F20">
        <w:trPr>
          <w:trHeight w:val="255"/>
        </w:trPr>
        <w:tc>
          <w:tcPr>
            <w:tcW w:w="3232" w:type="dxa"/>
            <w:tcBorders>
              <w:top w:val="nil"/>
              <w:left w:val="nil"/>
              <w:bottom w:val="nil"/>
              <w:right w:val="nil"/>
            </w:tcBorders>
            <w:shd w:val="clear" w:color="auto" w:fill="auto"/>
            <w:vAlign w:val="bottom"/>
            <w:hideMark/>
          </w:tcPr>
          <w:p w14:paraId="252DB841" w14:textId="77777777" w:rsidR="000A30E4" w:rsidRPr="007A12F3" w:rsidRDefault="000A30E4" w:rsidP="00032F20">
            <w:pPr>
              <w:spacing w:after="0"/>
              <w:rPr>
                <w:rFonts w:eastAsia="Times New Roman"/>
                <w:color w:val="000000"/>
                <w:szCs w:val="20"/>
              </w:rPr>
            </w:pPr>
            <w:r w:rsidRPr="007A12F3">
              <w:rPr>
                <w:rFonts w:eastAsia="Times New Roman"/>
                <w:color w:val="000000"/>
                <w:szCs w:val="20"/>
              </w:rPr>
              <w:t xml:space="preserve">Liquid dielectric filled, 1,600-10,000 kVA </w:t>
            </w:r>
          </w:p>
        </w:tc>
        <w:tc>
          <w:tcPr>
            <w:tcW w:w="840" w:type="dxa"/>
            <w:tcBorders>
              <w:top w:val="nil"/>
              <w:left w:val="nil"/>
              <w:bottom w:val="nil"/>
              <w:right w:val="nil"/>
            </w:tcBorders>
            <w:shd w:val="clear" w:color="auto" w:fill="auto"/>
            <w:noWrap/>
            <w:vAlign w:val="bottom"/>
            <w:hideMark/>
          </w:tcPr>
          <w:p w14:paraId="66024DE2"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74</w:t>
            </w:r>
          </w:p>
        </w:tc>
        <w:tc>
          <w:tcPr>
            <w:tcW w:w="820" w:type="dxa"/>
            <w:tcBorders>
              <w:top w:val="nil"/>
              <w:left w:val="nil"/>
              <w:bottom w:val="nil"/>
              <w:right w:val="nil"/>
            </w:tcBorders>
            <w:shd w:val="clear" w:color="auto" w:fill="auto"/>
            <w:noWrap/>
            <w:vAlign w:val="bottom"/>
            <w:hideMark/>
          </w:tcPr>
          <w:p w14:paraId="0172C0C1"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68</w:t>
            </w:r>
          </w:p>
        </w:tc>
        <w:tc>
          <w:tcPr>
            <w:tcW w:w="800" w:type="dxa"/>
            <w:tcBorders>
              <w:top w:val="nil"/>
              <w:left w:val="nil"/>
              <w:bottom w:val="nil"/>
              <w:right w:val="nil"/>
            </w:tcBorders>
            <w:shd w:val="clear" w:color="auto" w:fill="auto"/>
            <w:noWrap/>
            <w:vAlign w:val="bottom"/>
            <w:hideMark/>
          </w:tcPr>
          <w:p w14:paraId="2A5963F0"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211</w:t>
            </w:r>
          </w:p>
        </w:tc>
        <w:tc>
          <w:tcPr>
            <w:tcW w:w="266" w:type="dxa"/>
            <w:tcBorders>
              <w:top w:val="nil"/>
              <w:left w:val="nil"/>
              <w:bottom w:val="nil"/>
              <w:right w:val="nil"/>
            </w:tcBorders>
            <w:shd w:val="clear" w:color="auto" w:fill="auto"/>
            <w:noWrap/>
            <w:vAlign w:val="bottom"/>
            <w:hideMark/>
          </w:tcPr>
          <w:p w14:paraId="425BAE07" w14:textId="77777777" w:rsidR="000A30E4" w:rsidRPr="007A12F3" w:rsidRDefault="000A30E4" w:rsidP="00032F20">
            <w:pPr>
              <w:spacing w:after="0"/>
              <w:rPr>
                <w:rFonts w:eastAsia="Times New Roman"/>
                <w:color w:val="000000"/>
                <w:szCs w:val="20"/>
              </w:rPr>
            </w:pPr>
          </w:p>
        </w:tc>
        <w:tc>
          <w:tcPr>
            <w:tcW w:w="778" w:type="dxa"/>
            <w:tcBorders>
              <w:top w:val="nil"/>
              <w:left w:val="nil"/>
              <w:bottom w:val="nil"/>
              <w:right w:val="nil"/>
            </w:tcBorders>
            <w:shd w:val="clear" w:color="auto" w:fill="auto"/>
            <w:noWrap/>
            <w:vAlign w:val="bottom"/>
            <w:hideMark/>
          </w:tcPr>
          <w:p w14:paraId="52301E97"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98</w:t>
            </w:r>
          </w:p>
        </w:tc>
        <w:tc>
          <w:tcPr>
            <w:tcW w:w="800" w:type="dxa"/>
            <w:tcBorders>
              <w:top w:val="nil"/>
              <w:left w:val="nil"/>
              <w:bottom w:val="nil"/>
              <w:right w:val="nil"/>
            </w:tcBorders>
            <w:shd w:val="clear" w:color="auto" w:fill="auto"/>
            <w:noWrap/>
            <w:vAlign w:val="bottom"/>
            <w:hideMark/>
          </w:tcPr>
          <w:p w14:paraId="1B127980"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1,215</w:t>
            </w:r>
          </w:p>
        </w:tc>
        <w:tc>
          <w:tcPr>
            <w:tcW w:w="266" w:type="dxa"/>
            <w:tcBorders>
              <w:top w:val="nil"/>
              <w:left w:val="nil"/>
              <w:bottom w:val="nil"/>
              <w:right w:val="nil"/>
            </w:tcBorders>
            <w:shd w:val="clear" w:color="auto" w:fill="auto"/>
            <w:noWrap/>
            <w:vAlign w:val="bottom"/>
            <w:hideMark/>
          </w:tcPr>
          <w:p w14:paraId="2ECBD388" w14:textId="77777777" w:rsidR="000A30E4" w:rsidRPr="007A12F3" w:rsidRDefault="000A30E4" w:rsidP="00032F20">
            <w:pPr>
              <w:spacing w:after="0"/>
              <w:rPr>
                <w:rFonts w:eastAsia="Times New Roman"/>
                <w:color w:val="000000"/>
                <w:szCs w:val="20"/>
              </w:rPr>
            </w:pPr>
          </w:p>
        </w:tc>
        <w:tc>
          <w:tcPr>
            <w:tcW w:w="617" w:type="dxa"/>
            <w:tcBorders>
              <w:top w:val="nil"/>
              <w:left w:val="nil"/>
              <w:bottom w:val="nil"/>
              <w:right w:val="nil"/>
            </w:tcBorders>
            <w:shd w:val="clear" w:color="auto" w:fill="auto"/>
            <w:noWrap/>
            <w:vAlign w:val="bottom"/>
            <w:hideMark/>
          </w:tcPr>
          <w:p w14:paraId="5C7ECC71"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265</w:t>
            </w:r>
          </w:p>
        </w:tc>
      </w:tr>
      <w:tr w:rsidR="000A30E4" w:rsidRPr="007A12F3" w14:paraId="6B16C0ED" w14:textId="77777777" w:rsidTr="00032F20">
        <w:trPr>
          <w:trHeight w:val="255"/>
        </w:trPr>
        <w:tc>
          <w:tcPr>
            <w:tcW w:w="3232" w:type="dxa"/>
            <w:tcBorders>
              <w:top w:val="nil"/>
              <w:left w:val="nil"/>
              <w:bottom w:val="nil"/>
              <w:right w:val="nil"/>
            </w:tcBorders>
            <w:shd w:val="clear" w:color="auto" w:fill="auto"/>
            <w:vAlign w:val="bottom"/>
            <w:hideMark/>
          </w:tcPr>
          <w:p w14:paraId="50735528" w14:textId="77777777" w:rsidR="000A30E4" w:rsidRPr="007A12F3" w:rsidRDefault="000A30E4" w:rsidP="00032F20">
            <w:pPr>
              <w:spacing w:after="0"/>
              <w:rPr>
                <w:rFonts w:eastAsia="Times New Roman"/>
                <w:color w:val="000000"/>
                <w:szCs w:val="20"/>
              </w:rPr>
            </w:pPr>
            <w:r w:rsidRPr="007A12F3">
              <w:rPr>
                <w:rFonts w:eastAsia="Times New Roman"/>
                <w:color w:val="000000"/>
                <w:szCs w:val="20"/>
              </w:rPr>
              <w:t xml:space="preserve">Liquid dielectric filled,  over 10,000 kVA </w:t>
            </w:r>
          </w:p>
        </w:tc>
        <w:tc>
          <w:tcPr>
            <w:tcW w:w="840" w:type="dxa"/>
            <w:tcBorders>
              <w:top w:val="nil"/>
              <w:left w:val="nil"/>
              <w:bottom w:val="nil"/>
              <w:right w:val="nil"/>
            </w:tcBorders>
            <w:shd w:val="clear" w:color="auto" w:fill="auto"/>
            <w:noWrap/>
            <w:vAlign w:val="bottom"/>
            <w:hideMark/>
          </w:tcPr>
          <w:p w14:paraId="7396B3D3" w14:textId="77777777" w:rsidR="000A30E4" w:rsidRPr="007A12F3" w:rsidRDefault="000A30E4" w:rsidP="00032F20">
            <w:pPr>
              <w:spacing w:after="0"/>
              <w:rPr>
                <w:rFonts w:eastAsia="Times New Roman"/>
                <w:color w:val="000000"/>
                <w:szCs w:val="20"/>
              </w:rPr>
            </w:pPr>
          </w:p>
        </w:tc>
        <w:tc>
          <w:tcPr>
            <w:tcW w:w="820" w:type="dxa"/>
            <w:tcBorders>
              <w:top w:val="nil"/>
              <w:left w:val="nil"/>
              <w:bottom w:val="nil"/>
              <w:right w:val="nil"/>
            </w:tcBorders>
            <w:shd w:val="clear" w:color="auto" w:fill="auto"/>
            <w:noWrap/>
            <w:vAlign w:val="bottom"/>
            <w:hideMark/>
          </w:tcPr>
          <w:p w14:paraId="777D8CC0" w14:textId="77777777" w:rsidR="000A30E4" w:rsidRPr="007A12F3" w:rsidRDefault="000A30E4" w:rsidP="00032F20">
            <w:pPr>
              <w:spacing w:after="0"/>
              <w:rPr>
                <w:rFonts w:eastAsia="Times New Roman"/>
                <w:color w:val="000000"/>
                <w:szCs w:val="20"/>
              </w:rPr>
            </w:pPr>
          </w:p>
        </w:tc>
        <w:tc>
          <w:tcPr>
            <w:tcW w:w="800" w:type="dxa"/>
            <w:tcBorders>
              <w:top w:val="nil"/>
              <w:left w:val="nil"/>
              <w:bottom w:val="nil"/>
              <w:right w:val="nil"/>
            </w:tcBorders>
            <w:shd w:val="clear" w:color="auto" w:fill="auto"/>
            <w:noWrap/>
            <w:vAlign w:val="bottom"/>
            <w:hideMark/>
          </w:tcPr>
          <w:p w14:paraId="268D9F8E"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23</w:t>
            </w:r>
          </w:p>
        </w:tc>
        <w:tc>
          <w:tcPr>
            <w:tcW w:w="266" w:type="dxa"/>
            <w:tcBorders>
              <w:top w:val="nil"/>
              <w:left w:val="nil"/>
              <w:bottom w:val="nil"/>
              <w:right w:val="nil"/>
            </w:tcBorders>
            <w:shd w:val="clear" w:color="auto" w:fill="auto"/>
            <w:noWrap/>
            <w:vAlign w:val="bottom"/>
            <w:hideMark/>
          </w:tcPr>
          <w:p w14:paraId="222EE387" w14:textId="77777777" w:rsidR="000A30E4" w:rsidRPr="007A12F3" w:rsidRDefault="000A30E4" w:rsidP="00032F20">
            <w:pPr>
              <w:spacing w:after="0"/>
              <w:rPr>
                <w:rFonts w:eastAsia="Times New Roman"/>
                <w:color w:val="000000"/>
                <w:szCs w:val="20"/>
              </w:rPr>
            </w:pPr>
          </w:p>
        </w:tc>
        <w:tc>
          <w:tcPr>
            <w:tcW w:w="778" w:type="dxa"/>
            <w:tcBorders>
              <w:top w:val="nil"/>
              <w:left w:val="nil"/>
              <w:bottom w:val="nil"/>
              <w:right w:val="nil"/>
            </w:tcBorders>
            <w:shd w:val="clear" w:color="auto" w:fill="auto"/>
            <w:noWrap/>
            <w:vAlign w:val="bottom"/>
            <w:hideMark/>
          </w:tcPr>
          <w:p w14:paraId="7BDB7CD1"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321</w:t>
            </w:r>
          </w:p>
        </w:tc>
        <w:tc>
          <w:tcPr>
            <w:tcW w:w="800" w:type="dxa"/>
            <w:tcBorders>
              <w:top w:val="nil"/>
              <w:left w:val="nil"/>
              <w:bottom w:val="nil"/>
              <w:right w:val="nil"/>
            </w:tcBorders>
            <w:shd w:val="clear" w:color="auto" w:fill="auto"/>
            <w:noWrap/>
            <w:vAlign w:val="bottom"/>
            <w:hideMark/>
          </w:tcPr>
          <w:p w14:paraId="2E5068C5"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213</w:t>
            </w:r>
          </w:p>
        </w:tc>
        <w:tc>
          <w:tcPr>
            <w:tcW w:w="266" w:type="dxa"/>
            <w:tcBorders>
              <w:top w:val="nil"/>
              <w:left w:val="nil"/>
              <w:bottom w:val="nil"/>
              <w:right w:val="nil"/>
            </w:tcBorders>
            <w:shd w:val="clear" w:color="auto" w:fill="auto"/>
            <w:noWrap/>
            <w:vAlign w:val="bottom"/>
            <w:hideMark/>
          </w:tcPr>
          <w:p w14:paraId="5DD0175F" w14:textId="77777777" w:rsidR="000A30E4" w:rsidRPr="007A12F3" w:rsidRDefault="000A30E4" w:rsidP="00032F20">
            <w:pPr>
              <w:spacing w:after="0"/>
              <w:rPr>
                <w:rFonts w:eastAsia="Times New Roman"/>
                <w:color w:val="000000"/>
                <w:szCs w:val="20"/>
              </w:rPr>
            </w:pPr>
          </w:p>
        </w:tc>
        <w:tc>
          <w:tcPr>
            <w:tcW w:w="617" w:type="dxa"/>
            <w:tcBorders>
              <w:top w:val="nil"/>
              <w:left w:val="nil"/>
              <w:bottom w:val="nil"/>
              <w:right w:val="nil"/>
            </w:tcBorders>
            <w:shd w:val="clear" w:color="auto" w:fill="auto"/>
            <w:noWrap/>
            <w:vAlign w:val="bottom"/>
            <w:hideMark/>
          </w:tcPr>
          <w:p w14:paraId="131D6E22"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1,137</w:t>
            </w:r>
          </w:p>
        </w:tc>
      </w:tr>
      <w:tr w:rsidR="000A30E4" w:rsidRPr="007A12F3" w14:paraId="6272F683" w14:textId="77777777" w:rsidTr="00032F20">
        <w:trPr>
          <w:trHeight w:val="255"/>
        </w:trPr>
        <w:tc>
          <w:tcPr>
            <w:tcW w:w="3232" w:type="dxa"/>
            <w:tcBorders>
              <w:top w:val="nil"/>
              <w:left w:val="nil"/>
              <w:bottom w:val="nil"/>
              <w:right w:val="nil"/>
            </w:tcBorders>
            <w:shd w:val="clear" w:color="000000" w:fill="FFFF00"/>
            <w:vAlign w:val="bottom"/>
            <w:hideMark/>
          </w:tcPr>
          <w:p w14:paraId="62F4353D" w14:textId="77777777" w:rsidR="000A30E4" w:rsidRPr="007A12F3" w:rsidRDefault="000A30E4" w:rsidP="00032F20">
            <w:pPr>
              <w:spacing w:after="0"/>
              <w:rPr>
                <w:rFonts w:eastAsia="Times New Roman"/>
                <w:color w:val="000000"/>
                <w:szCs w:val="20"/>
              </w:rPr>
            </w:pPr>
            <w:r w:rsidRPr="007A12F3">
              <w:rPr>
                <w:rFonts w:eastAsia="Times New Roman"/>
                <w:color w:val="000000"/>
                <w:szCs w:val="20"/>
              </w:rPr>
              <w:t>Total</w:t>
            </w:r>
          </w:p>
        </w:tc>
        <w:tc>
          <w:tcPr>
            <w:tcW w:w="840" w:type="dxa"/>
            <w:tcBorders>
              <w:top w:val="nil"/>
              <w:left w:val="nil"/>
              <w:bottom w:val="nil"/>
              <w:right w:val="nil"/>
            </w:tcBorders>
            <w:shd w:val="clear" w:color="000000" w:fill="FFFF00"/>
            <w:noWrap/>
            <w:vAlign w:val="bottom"/>
            <w:hideMark/>
          </w:tcPr>
          <w:p w14:paraId="4DAB49CA"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3,262</w:t>
            </w:r>
          </w:p>
        </w:tc>
        <w:tc>
          <w:tcPr>
            <w:tcW w:w="820" w:type="dxa"/>
            <w:tcBorders>
              <w:top w:val="nil"/>
              <w:left w:val="nil"/>
              <w:bottom w:val="nil"/>
              <w:right w:val="nil"/>
            </w:tcBorders>
            <w:shd w:val="clear" w:color="000000" w:fill="FFFF00"/>
            <w:noWrap/>
            <w:vAlign w:val="bottom"/>
            <w:hideMark/>
          </w:tcPr>
          <w:p w14:paraId="3F3AA20D"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1,605</w:t>
            </w:r>
          </w:p>
        </w:tc>
        <w:tc>
          <w:tcPr>
            <w:tcW w:w="800" w:type="dxa"/>
            <w:tcBorders>
              <w:top w:val="nil"/>
              <w:left w:val="nil"/>
              <w:bottom w:val="nil"/>
              <w:right w:val="nil"/>
            </w:tcBorders>
            <w:shd w:val="clear" w:color="000000" w:fill="FFFF00"/>
            <w:noWrap/>
            <w:vAlign w:val="bottom"/>
            <w:hideMark/>
          </w:tcPr>
          <w:p w14:paraId="47679421"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3,578</w:t>
            </w:r>
          </w:p>
        </w:tc>
        <w:tc>
          <w:tcPr>
            <w:tcW w:w="266" w:type="dxa"/>
            <w:tcBorders>
              <w:top w:val="nil"/>
              <w:left w:val="nil"/>
              <w:bottom w:val="nil"/>
              <w:right w:val="nil"/>
            </w:tcBorders>
            <w:shd w:val="clear" w:color="000000" w:fill="FFFF00"/>
            <w:noWrap/>
            <w:vAlign w:val="bottom"/>
            <w:hideMark/>
          </w:tcPr>
          <w:p w14:paraId="6BAA93CC" w14:textId="77777777" w:rsidR="000A30E4" w:rsidRPr="007A12F3" w:rsidRDefault="000A30E4" w:rsidP="00032F20">
            <w:pPr>
              <w:spacing w:after="0"/>
              <w:rPr>
                <w:rFonts w:eastAsia="Times New Roman"/>
                <w:color w:val="000000"/>
                <w:szCs w:val="20"/>
              </w:rPr>
            </w:pPr>
            <w:r w:rsidRPr="007A12F3">
              <w:rPr>
                <w:rFonts w:eastAsia="Times New Roman"/>
                <w:color w:val="000000"/>
                <w:szCs w:val="20"/>
              </w:rPr>
              <w:t> </w:t>
            </w:r>
          </w:p>
        </w:tc>
        <w:tc>
          <w:tcPr>
            <w:tcW w:w="778" w:type="dxa"/>
            <w:tcBorders>
              <w:top w:val="nil"/>
              <w:left w:val="nil"/>
              <w:bottom w:val="nil"/>
              <w:right w:val="nil"/>
            </w:tcBorders>
            <w:shd w:val="clear" w:color="000000" w:fill="FFFF00"/>
            <w:noWrap/>
            <w:vAlign w:val="bottom"/>
            <w:hideMark/>
          </w:tcPr>
          <w:p w14:paraId="09F4E2D6"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6,079</w:t>
            </w:r>
          </w:p>
        </w:tc>
        <w:tc>
          <w:tcPr>
            <w:tcW w:w="800" w:type="dxa"/>
            <w:tcBorders>
              <w:top w:val="nil"/>
              <w:left w:val="nil"/>
              <w:bottom w:val="nil"/>
              <w:right w:val="nil"/>
            </w:tcBorders>
            <w:shd w:val="clear" w:color="000000" w:fill="FFFF00"/>
            <w:noWrap/>
            <w:vAlign w:val="bottom"/>
            <w:hideMark/>
          </w:tcPr>
          <w:p w14:paraId="12AEEA9C"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6,203</w:t>
            </w:r>
          </w:p>
        </w:tc>
        <w:tc>
          <w:tcPr>
            <w:tcW w:w="266" w:type="dxa"/>
            <w:tcBorders>
              <w:top w:val="nil"/>
              <w:left w:val="nil"/>
              <w:bottom w:val="nil"/>
              <w:right w:val="nil"/>
            </w:tcBorders>
            <w:shd w:val="clear" w:color="000000" w:fill="FFFF00"/>
            <w:noWrap/>
            <w:vAlign w:val="bottom"/>
            <w:hideMark/>
          </w:tcPr>
          <w:p w14:paraId="5B6B255B" w14:textId="77777777" w:rsidR="000A30E4" w:rsidRPr="007A12F3" w:rsidRDefault="000A30E4" w:rsidP="00032F20">
            <w:pPr>
              <w:spacing w:after="0"/>
              <w:rPr>
                <w:rFonts w:eastAsia="Times New Roman"/>
                <w:color w:val="000000"/>
                <w:szCs w:val="20"/>
              </w:rPr>
            </w:pPr>
            <w:r w:rsidRPr="007A12F3">
              <w:rPr>
                <w:rFonts w:eastAsia="Times New Roman"/>
                <w:color w:val="000000"/>
                <w:szCs w:val="20"/>
              </w:rPr>
              <w:t> </w:t>
            </w:r>
          </w:p>
        </w:tc>
        <w:tc>
          <w:tcPr>
            <w:tcW w:w="617" w:type="dxa"/>
            <w:tcBorders>
              <w:top w:val="nil"/>
              <w:left w:val="nil"/>
              <w:bottom w:val="nil"/>
              <w:right w:val="nil"/>
            </w:tcBorders>
            <w:shd w:val="clear" w:color="000000" w:fill="FFFF00"/>
            <w:noWrap/>
            <w:vAlign w:val="bottom"/>
            <w:hideMark/>
          </w:tcPr>
          <w:p w14:paraId="38850739"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8,755</w:t>
            </w:r>
          </w:p>
        </w:tc>
      </w:tr>
      <w:tr w:rsidR="000A30E4" w:rsidRPr="007A12F3" w14:paraId="3E451532" w14:textId="77777777" w:rsidTr="00032F20">
        <w:trPr>
          <w:trHeight w:val="240"/>
        </w:trPr>
        <w:tc>
          <w:tcPr>
            <w:tcW w:w="3232" w:type="dxa"/>
            <w:tcBorders>
              <w:top w:val="nil"/>
              <w:left w:val="nil"/>
              <w:right w:val="nil"/>
            </w:tcBorders>
            <w:shd w:val="clear" w:color="auto" w:fill="auto"/>
            <w:vAlign w:val="bottom"/>
            <w:hideMark/>
          </w:tcPr>
          <w:p w14:paraId="6F67F380" w14:textId="77777777" w:rsidR="000A30E4" w:rsidRPr="007A12F3" w:rsidRDefault="000A30E4" w:rsidP="00032F20">
            <w:pPr>
              <w:spacing w:after="0"/>
              <w:rPr>
                <w:rFonts w:eastAsia="Times New Roman"/>
                <w:color w:val="000000"/>
                <w:szCs w:val="20"/>
              </w:rPr>
            </w:pPr>
          </w:p>
        </w:tc>
        <w:tc>
          <w:tcPr>
            <w:tcW w:w="840" w:type="dxa"/>
            <w:tcBorders>
              <w:top w:val="nil"/>
              <w:left w:val="nil"/>
              <w:right w:val="nil"/>
            </w:tcBorders>
            <w:shd w:val="clear" w:color="auto" w:fill="auto"/>
            <w:noWrap/>
            <w:vAlign w:val="bottom"/>
            <w:hideMark/>
          </w:tcPr>
          <w:p w14:paraId="01F575A2" w14:textId="77777777" w:rsidR="000A30E4" w:rsidRPr="007A12F3" w:rsidRDefault="000A30E4" w:rsidP="00032F20">
            <w:pPr>
              <w:spacing w:after="0"/>
              <w:rPr>
                <w:rFonts w:eastAsia="Times New Roman"/>
                <w:color w:val="000000"/>
                <w:szCs w:val="20"/>
              </w:rPr>
            </w:pPr>
          </w:p>
        </w:tc>
        <w:tc>
          <w:tcPr>
            <w:tcW w:w="820" w:type="dxa"/>
            <w:tcBorders>
              <w:top w:val="nil"/>
              <w:left w:val="nil"/>
              <w:right w:val="nil"/>
            </w:tcBorders>
            <w:shd w:val="clear" w:color="auto" w:fill="auto"/>
            <w:noWrap/>
            <w:vAlign w:val="bottom"/>
            <w:hideMark/>
          </w:tcPr>
          <w:p w14:paraId="40AE6C58" w14:textId="77777777" w:rsidR="000A30E4" w:rsidRPr="007A12F3" w:rsidRDefault="000A30E4" w:rsidP="00032F20">
            <w:pPr>
              <w:spacing w:after="0"/>
              <w:rPr>
                <w:rFonts w:eastAsia="Times New Roman"/>
                <w:color w:val="000000"/>
                <w:szCs w:val="20"/>
              </w:rPr>
            </w:pPr>
          </w:p>
        </w:tc>
        <w:tc>
          <w:tcPr>
            <w:tcW w:w="800" w:type="dxa"/>
            <w:tcBorders>
              <w:top w:val="nil"/>
              <w:left w:val="nil"/>
              <w:right w:val="nil"/>
            </w:tcBorders>
            <w:shd w:val="clear" w:color="auto" w:fill="auto"/>
            <w:noWrap/>
            <w:vAlign w:val="bottom"/>
            <w:hideMark/>
          </w:tcPr>
          <w:p w14:paraId="7E7F310D" w14:textId="77777777" w:rsidR="000A30E4" w:rsidRPr="007A12F3" w:rsidRDefault="000A30E4" w:rsidP="00032F20">
            <w:pPr>
              <w:spacing w:after="0"/>
              <w:rPr>
                <w:rFonts w:eastAsia="Times New Roman"/>
                <w:color w:val="000000"/>
                <w:szCs w:val="20"/>
              </w:rPr>
            </w:pPr>
          </w:p>
        </w:tc>
        <w:tc>
          <w:tcPr>
            <w:tcW w:w="266" w:type="dxa"/>
            <w:tcBorders>
              <w:top w:val="nil"/>
              <w:left w:val="nil"/>
              <w:right w:val="nil"/>
            </w:tcBorders>
            <w:shd w:val="clear" w:color="auto" w:fill="auto"/>
            <w:noWrap/>
            <w:vAlign w:val="bottom"/>
            <w:hideMark/>
          </w:tcPr>
          <w:p w14:paraId="7089C2B2" w14:textId="77777777" w:rsidR="000A30E4" w:rsidRPr="007A12F3" w:rsidRDefault="000A30E4" w:rsidP="00032F20">
            <w:pPr>
              <w:spacing w:after="0"/>
              <w:rPr>
                <w:rFonts w:eastAsia="Times New Roman"/>
                <w:color w:val="000000"/>
                <w:szCs w:val="20"/>
              </w:rPr>
            </w:pPr>
          </w:p>
        </w:tc>
        <w:tc>
          <w:tcPr>
            <w:tcW w:w="778" w:type="dxa"/>
            <w:tcBorders>
              <w:top w:val="nil"/>
              <w:left w:val="nil"/>
              <w:right w:val="nil"/>
            </w:tcBorders>
            <w:shd w:val="clear" w:color="auto" w:fill="auto"/>
            <w:noWrap/>
            <w:vAlign w:val="bottom"/>
            <w:hideMark/>
          </w:tcPr>
          <w:p w14:paraId="6FFF13FB" w14:textId="77777777" w:rsidR="000A30E4" w:rsidRPr="007A12F3" w:rsidRDefault="000A30E4" w:rsidP="00032F20">
            <w:pPr>
              <w:spacing w:after="0"/>
              <w:rPr>
                <w:rFonts w:eastAsia="Times New Roman"/>
                <w:color w:val="000000"/>
                <w:szCs w:val="20"/>
              </w:rPr>
            </w:pPr>
          </w:p>
        </w:tc>
        <w:tc>
          <w:tcPr>
            <w:tcW w:w="800" w:type="dxa"/>
            <w:tcBorders>
              <w:top w:val="nil"/>
              <w:left w:val="nil"/>
              <w:right w:val="nil"/>
            </w:tcBorders>
            <w:shd w:val="clear" w:color="auto" w:fill="auto"/>
            <w:noWrap/>
            <w:vAlign w:val="bottom"/>
            <w:hideMark/>
          </w:tcPr>
          <w:p w14:paraId="27AE84FD" w14:textId="77777777" w:rsidR="000A30E4" w:rsidRPr="007A12F3" w:rsidRDefault="000A30E4" w:rsidP="00032F20">
            <w:pPr>
              <w:spacing w:after="0"/>
              <w:rPr>
                <w:rFonts w:eastAsia="Times New Roman"/>
                <w:color w:val="000000"/>
                <w:szCs w:val="20"/>
              </w:rPr>
            </w:pPr>
          </w:p>
        </w:tc>
        <w:tc>
          <w:tcPr>
            <w:tcW w:w="266" w:type="dxa"/>
            <w:tcBorders>
              <w:top w:val="nil"/>
              <w:left w:val="nil"/>
              <w:right w:val="nil"/>
            </w:tcBorders>
            <w:shd w:val="clear" w:color="auto" w:fill="auto"/>
            <w:noWrap/>
            <w:vAlign w:val="bottom"/>
            <w:hideMark/>
          </w:tcPr>
          <w:p w14:paraId="6D309AAD" w14:textId="77777777" w:rsidR="000A30E4" w:rsidRPr="007A12F3" w:rsidRDefault="000A30E4" w:rsidP="00032F20">
            <w:pPr>
              <w:spacing w:after="0"/>
              <w:rPr>
                <w:rFonts w:eastAsia="Times New Roman"/>
                <w:color w:val="000000"/>
                <w:szCs w:val="20"/>
              </w:rPr>
            </w:pPr>
          </w:p>
        </w:tc>
        <w:tc>
          <w:tcPr>
            <w:tcW w:w="617" w:type="dxa"/>
            <w:tcBorders>
              <w:top w:val="nil"/>
              <w:left w:val="nil"/>
              <w:right w:val="nil"/>
            </w:tcBorders>
            <w:shd w:val="clear" w:color="auto" w:fill="auto"/>
            <w:noWrap/>
            <w:vAlign w:val="bottom"/>
            <w:hideMark/>
          </w:tcPr>
          <w:p w14:paraId="7CAAC499" w14:textId="77777777" w:rsidR="000A30E4" w:rsidRPr="007A12F3" w:rsidRDefault="000A30E4" w:rsidP="00032F20">
            <w:pPr>
              <w:spacing w:after="0"/>
              <w:rPr>
                <w:rFonts w:eastAsia="Times New Roman"/>
                <w:color w:val="000000"/>
                <w:szCs w:val="20"/>
              </w:rPr>
            </w:pPr>
          </w:p>
        </w:tc>
      </w:tr>
      <w:tr w:rsidR="000A30E4" w:rsidRPr="007A12F3" w14:paraId="60CD0089" w14:textId="77777777" w:rsidTr="00032F20">
        <w:trPr>
          <w:trHeight w:val="285"/>
        </w:trPr>
        <w:tc>
          <w:tcPr>
            <w:tcW w:w="3232" w:type="dxa"/>
            <w:shd w:val="clear" w:color="auto" w:fill="auto"/>
            <w:vAlign w:val="center"/>
            <w:hideMark/>
          </w:tcPr>
          <w:p w14:paraId="7B4B037D" w14:textId="77777777" w:rsidR="000A30E4" w:rsidRPr="007A12F3" w:rsidRDefault="000A30E4" w:rsidP="00032F20">
            <w:pPr>
              <w:spacing w:after="0"/>
              <w:jc w:val="center"/>
              <w:rPr>
                <w:rFonts w:eastAsia="Times New Roman"/>
                <w:color w:val="000000"/>
                <w:szCs w:val="20"/>
              </w:rPr>
            </w:pPr>
            <w:r w:rsidRPr="007A12F3">
              <w:rPr>
                <w:rFonts w:eastAsia="Times New Roman"/>
                <w:color w:val="000000"/>
                <w:szCs w:val="20"/>
              </w:rPr>
              <w:t> </w:t>
            </w:r>
          </w:p>
        </w:tc>
        <w:tc>
          <w:tcPr>
            <w:tcW w:w="840" w:type="dxa"/>
            <w:shd w:val="clear" w:color="auto" w:fill="auto"/>
            <w:noWrap/>
            <w:vAlign w:val="bottom"/>
            <w:hideMark/>
          </w:tcPr>
          <w:p w14:paraId="07D1DAEF" w14:textId="77777777" w:rsidR="000A30E4" w:rsidRPr="007A12F3" w:rsidRDefault="000A30E4" w:rsidP="00032F20">
            <w:pPr>
              <w:spacing w:after="0"/>
              <w:jc w:val="center"/>
              <w:rPr>
                <w:rFonts w:eastAsia="Times New Roman"/>
                <w:color w:val="000000"/>
                <w:szCs w:val="20"/>
              </w:rPr>
            </w:pPr>
            <w:r w:rsidRPr="007A12F3">
              <w:rPr>
                <w:rFonts w:eastAsia="Times New Roman"/>
                <w:color w:val="000000"/>
                <w:szCs w:val="20"/>
              </w:rPr>
              <w:t xml:space="preserve">2010 </w:t>
            </w:r>
          </w:p>
        </w:tc>
        <w:tc>
          <w:tcPr>
            <w:tcW w:w="820" w:type="dxa"/>
            <w:shd w:val="clear" w:color="auto" w:fill="auto"/>
            <w:noWrap/>
            <w:vAlign w:val="bottom"/>
            <w:hideMark/>
          </w:tcPr>
          <w:p w14:paraId="18C8B481" w14:textId="77777777" w:rsidR="000A30E4" w:rsidRPr="007A12F3" w:rsidRDefault="000A30E4" w:rsidP="00032F20">
            <w:pPr>
              <w:spacing w:after="0"/>
              <w:jc w:val="center"/>
              <w:rPr>
                <w:rFonts w:eastAsia="Times New Roman"/>
                <w:color w:val="000000"/>
                <w:szCs w:val="20"/>
              </w:rPr>
            </w:pPr>
            <w:r w:rsidRPr="007A12F3">
              <w:rPr>
                <w:rFonts w:eastAsia="Times New Roman"/>
                <w:color w:val="000000"/>
                <w:szCs w:val="20"/>
              </w:rPr>
              <w:t>2011</w:t>
            </w:r>
          </w:p>
        </w:tc>
        <w:tc>
          <w:tcPr>
            <w:tcW w:w="800" w:type="dxa"/>
            <w:shd w:val="clear" w:color="auto" w:fill="auto"/>
            <w:noWrap/>
            <w:vAlign w:val="bottom"/>
            <w:hideMark/>
          </w:tcPr>
          <w:p w14:paraId="66C17CBF" w14:textId="77777777" w:rsidR="000A30E4" w:rsidRPr="007A12F3" w:rsidRDefault="000A30E4" w:rsidP="00032F20">
            <w:pPr>
              <w:spacing w:after="0"/>
              <w:jc w:val="center"/>
              <w:rPr>
                <w:rFonts w:eastAsia="Times New Roman"/>
                <w:color w:val="000000"/>
                <w:szCs w:val="20"/>
              </w:rPr>
            </w:pPr>
            <w:r w:rsidRPr="007A12F3">
              <w:rPr>
                <w:rFonts w:eastAsia="Times New Roman"/>
                <w:color w:val="000000"/>
                <w:szCs w:val="20"/>
              </w:rPr>
              <w:t>2012</w:t>
            </w:r>
          </w:p>
        </w:tc>
        <w:tc>
          <w:tcPr>
            <w:tcW w:w="1044" w:type="dxa"/>
            <w:gridSpan w:val="2"/>
            <w:shd w:val="clear" w:color="auto" w:fill="auto"/>
            <w:noWrap/>
            <w:vAlign w:val="bottom"/>
            <w:hideMark/>
          </w:tcPr>
          <w:p w14:paraId="27DB9AF5" w14:textId="77777777" w:rsidR="000A30E4" w:rsidRPr="007A12F3" w:rsidRDefault="000A30E4" w:rsidP="00032F20">
            <w:pPr>
              <w:spacing w:after="0"/>
              <w:jc w:val="center"/>
              <w:rPr>
                <w:rFonts w:eastAsia="Times New Roman"/>
                <w:color w:val="000000"/>
                <w:szCs w:val="20"/>
              </w:rPr>
            </w:pPr>
            <w:r w:rsidRPr="007A12F3">
              <w:rPr>
                <w:rFonts w:eastAsia="Times New Roman"/>
                <w:color w:val="000000"/>
                <w:szCs w:val="20"/>
              </w:rPr>
              <w:t>2013</w:t>
            </w:r>
          </w:p>
        </w:tc>
        <w:tc>
          <w:tcPr>
            <w:tcW w:w="800" w:type="dxa"/>
            <w:shd w:val="clear" w:color="auto" w:fill="auto"/>
            <w:noWrap/>
            <w:vAlign w:val="bottom"/>
            <w:hideMark/>
          </w:tcPr>
          <w:p w14:paraId="2ED46E3D" w14:textId="77777777" w:rsidR="000A30E4" w:rsidRPr="007A12F3" w:rsidRDefault="000A30E4" w:rsidP="00032F20">
            <w:pPr>
              <w:spacing w:after="0"/>
              <w:jc w:val="center"/>
              <w:rPr>
                <w:rFonts w:eastAsia="Times New Roman"/>
                <w:color w:val="000000"/>
                <w:szCs w:val="20"/>
              </w:rPr>
            </w:pPr>
            <w:r w:rsidRPr="007A12F3">
              <w:rPr>
                <w:rFonts w:eastAsia="Times New Roman"/>
                <w:color w:val="000000"/>
                <w:szCs w:val="20"/>
              </w:rPr>
              <w:t>2014</w:t>
            </w:r>
          </w:p>
        </w:tc>
        <w:tc>
          <w:tcPr>
            <w:tcW w:w="883" w:type="dxa"/>
            <w:gridSpan w:val="2"/>
            <w:tcBorders>
              <w:right w:val="nil"/>
            </w:tcBorders>
            <w:shd w:val="clear" w:color="auto" w:fill="auto"/>
            <w:vAlign w:val="bottom"/>
            <w:hideMark/>
          </w:tcPr>
          <w:p w14:paraId="2695EDB5" w14:textId="77777777" w:rsidR="000A30E4" w:rsidRPr="007A12F3" w:rsidRDefault="000A30E4" w:rsidP="00032F20">
            <w:pPr>
              <w:spacing w:after="0"/>
              <w:jc w:val="center"/>
              <w:rPr>
                <w:rFonts w:eastAsia="Times New Roman"/>
                <w:color w:val="000000"/>
                <w:szCs w:val="20"/>
              </w:rPr>
            </w:pPr>
            <w:r w:rsidRPr="007A12F3">
              <w:rPr>
                <w:rFonts w:eastAsia="Times New Roman"/>
                <w:color w:val="000000"/>
                <w:szCs w:val="20"/>
              </w:rPr>
              <w:t>2015*</w:t>
            </w:r>
          </w:p>
        </w:tc>
      </w:tr>
      <w:tr w:rsidR="000A30E4" w:rsidRPr="007A12F3" w14:paraId="44B0AE91" w14:textId="77777777" w:rsidTr="00032F20">
        <w:trPr>
          <w:trHeight w:val="255"/>
        </w:trPr>
        <w:tc>
          <w:tcPr>
            <w:tcW w:w="8419" w:type="dxa"/>
            <w:gridSpan w:val="9"/>
            <w:tcBorders>
              <w:left w:val="nil"/>
              <w:bottom w:val="nil"/>
              <w:right w:val="nil"/>
            </w:tcBorders>
            <w:shd w:val="clear" w:color="auto" w:fill="auto"/>
            <w:vAlign w:val="bottom"/>
          </w:tcPr>
          <w:p w14:paraId="339A620F" w14:textId="77777777" w:rsidR="000A30E4" w:rsidRPr="007A12F3" w:rsidRDefault="000A30E4" w:rsidP="00032F20">
            <w:pPr>
              <w:spacing w:after="0"/>
              <w:rPr>
                <w:rFonts w:eastAsia="Times New Roman"/>
                <w:b/>
                <w:bCs/>
                <w:color w:val="000000"/>
                <w:szCs w:val="20"/>
              </w:rPr>
            </w:pPr>
            <w:r w:rsidRPr="007A12F3">
              <w:rPr>
                <w:rFonts w:eastAsia="Times New Roman"/>
                <w:b/>
                <w:bCs/>
                <w:color w:val="000000"/>
                <w:szCs w:val="20"/>
              </w:rPr>
              <w:t>Electric motors</w:t>
            </w:r>
          </w:p>
        </w:tc>
      </w:tr>
      <w:tr w:rsidR="000A30E4" w:rsidRPr="007A12F3" w14:paraId="77992ACC" w14:textId="77777777" w:rsidTr="00032F20">
        <w:trPr>
          <w:trHeight w:val="255"/>
        </w:trPr>
        <w:tc>
          <w:tcPr>
            <w:tcW w:w="3232" w:type="dxa"/>
            <w:tcBorders>
              <w:top w:val="nil"/>
              <w:left w:val="nil"/>
              <w:bottom w:val="nil"/>
              <w:right w:val="nil"/>
            </w:tcBorders>
            <w:shd w:val="clear" w:color="auto" w:fill="auto"/>
            <w:vAlign w:val="bottom"/>
          </w:tcPr>
          <w:p w14:paraId="4925D7B4" w14:textId="77777777" w:rsidR="000A30E4" w:rsidRPr="007A12F3" w:rsidRDefault="000A30E4" w:rsidP="00032F20">
            <w:pPr>
              <w:spacing w:after="0"/>
              <w:rPr>
                <w:rFonts w:eastAsia="Times New Roman"/>
                <w:color w:val="000000"/>
                <w:szCs w:val="20"/>
              </w:rPr>
            </w:pPr>
            <w:r w:rsidRPr="007A12F3">
              <w:rPr>
                <w:rFonts w:eastAsia="Times New Roman"/>
                <w:color w:val="000000"/>
                <w:szCs w:val="20"/>
              </w:rPr>
              <w:t xml:space="preserve">Multi-phase up to 750 Watts </w:t>
            </w:r>
          </w:p>
        </w:tc>
        <w:tc>
          <w:tcPr>
            <w:tcW w:w="840" w:type="dxa"/>
            <w:tcBorders>
              <w:top w:val="nil"/>
              <w:left w:val="nil"/>
              <w:bottom w:val="nil"/>
              <w:right w:val="nil"/>
            </w:tcBorders>
            <w:shd w:val="clear" w:color="auto" w:fill="auto"/>
            <w:noWrap/>
            <w:vAlign w:val="bottom"/>
          </w:tcPr>
          <w:p w14:paraId="4BD0E4DD"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2,797</w:t>
            </w:r>
          </w:p>
        </w:tc>
        <w:tc>
          <w:tcPr>
            <w:tcW w:w="820" w:type="dxa"/>
            <w:tcBorders>
              <w:top w:val="nil"/>
              <w:left w:val="nil"/>
              <w:bottom w:val="nil"/>
              <w:right w:val="nil"/>
            </w:tcBorders>
            <w:shd w:val="clear" w:color="auto" w:fill="auto"/>
            <w:noWrap/>
            <w:vAlign w:val="bottom"/>
          </w:tcPr>
          <w:p w14:paraId="27E8CF46"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4,383</w:t>
            </w:r>
          </w:p>
        </w:tc>
        <w:tc>
          <w:tcPr>
            <w:tcW w:w="800" w:type="dxa"/>
            <w:tcBorders>
              <w:top w:val="nil"/>
              <w:left w:val="nil"/>
              <w:bottom w:val="nil"/>
              <w:right w:val="nil"/>
            </w:tcBorders>
            <w:shd w:val="clear" w:color="auto" w:fill="auto"/>
            <w:noWrap/>
            <w:vAlign w:val="bottom"/>
          </w:tcPr>
          <w:p w14:paraId="296473DE"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4,168</w:t>
            </w:r>
          </w:p>
        </w:tc>
        <w:tc>
          <w:tcPr>
            <w:tcW w:w="266" w:type="dxa"/>
            <w:tcBorders>
              <w:top w:val="nil"/>
              <w:left w:val="nil"/>
              <w:bottom w:val="nil"/>
              <w:right w:val="nil"/>
            </w:tcBorders>
            <w:shd w:val="clear" w:color="auto" w:fill="auto"/>
            <w:noWrap/>
            <w:vAlign w:val="bottom"/>
          </w:tcPr>
          <w:p w14:paraId="0DBDD169" w14:textId="77777777" w:rsidR="000A30E4" w:rsidRPr="007A12F3" w:rsidRDefault="000A30E4" w:rsidP="00032F20">
            <w:pPr>
              <w:spacing w:after="0"/>
              <w:rPr>
                <w:rFonts w:eastAsia="Times New Roman"/>
                <w:color w:val="000000"/>
                <w:szCs w:val="20"/>
              </w:rPr>
            </w:pPr>
          </w:p>
        </w:tc>
        <w:tc>
          <w:tcPr>
            <w:tcW w:w="778" w:type="dxa"/>
            <w:tcBorders>
              <w:top w:val="nil"/>
              <w:left w:val="nil"/>
              <w:bottom w:val="nil"/>
              <w:right w:val="nil"/>
            </w:tcBorders>
            <w:shd w:val="clear" w:color="auto" w:fill="auto"/>
            <w:noWrap/>
            <w:vAlign w:val="bottom"/>
          </w:tcPr>
          <w:p w14:paraId="461760BE"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8,217</w:t>
            </w:r>
          </w:p>
        </w:tc>
        <w:tc>
          <w:tcPr>
            <w:tcW w:w="800" w:type="dxa"/>
            <w:tcBorders>
              <w:top w:val="nil"/>
              <w:left w:val="nil"/>
              <w:bottom w:val="nil"/>
              <w:right w:val="nil"/>
            </w:tcBorders>
            <w:shd w:val="clear" w:color="auto" w:fill="auto"/>
            <w:noWrap/>
            <w:vAlign w:val="bottom"/>
          </w:tcPr>
          <w:p w14:paraId="09E72A53"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78,783</w:t>
            </w:r>
          </w:p>
        </w:tc>
        <w:tc>
          <w:tcPr>
            <w:tcW w:w="266" w:type="dxa"/>
            <w:tcBorders>
              <w:top w:val="nil"/>
              <w:left w:val="nil"/>
              <w:bottom w:val="nil"/>
              <w:right w:val="nil"/>
            </w:tcBorders>
            <w:shd w:val="clear" w:color="auto" w:fill="auto"/>
            <w:noWrap/>
            <w:vAlign w:val="bottom"/>
          </w:tcPr>
          <w:p w14:paraId="044F68B4" w14:textId="77777777" w:rsidR="000A30E4" w:rsidRPr="007A12F3" w:rsidRDefault="000A30E4" w:rsidP="00032F20">
            <w:pPr>
              <w:spacing w:after="0"/>
              <w:rPr>
                <w:rFonts w:eastAsia="Times New Roman"/>
                <w:color w:val="000000"/>
                <w:szCs w:val="20"/>
              </w:rPr>
            </w:pPr>
          </w:p>
        </w:tc>
        <w:tc>
          <w:tcPr>
            <w:tcW w:w="617" w:type="dxa"/>
            <w:tcBorders>
              <w:top w:val="nil"/>
              <w:left w:val="nil"/>
              <w:bottom w:val="nil"/>
              <w:right w:val="nil"/>
            </w:tcBorders>
            <w:shd w:val="clear" w:color="auto" w:fill="auto"/>
            <w:noWrap/>
            <w:vAlign w:val="bottom"/>
          </w:tcPr>
          <w:p w14:paraId="75707DDB"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6,414</w:t>
            </w:r>
          </w:p>
        </w:tc>
      </w:tr>
      <w:tr w:rsidR="000A30E4" w:rsidRPr="007A12F3" w14:paraId="44F3C20A" w14:textId="77777777" w:rsidTr="00032F20">
        <w:trPr>
          <w:trHeight w:val="255"/>
        </w:trPr>
        <w:tc>
          <w:tcPr>
            <w:tcW w:w="3232" w:type="dxa"/>
            <w:tcBorders>
              <w:top w:val="nil"/>
              <w:left w:val="nil"/>
              <w:bottom w:val="nil"/>
              <w:right w:val="nil"/>
            </w:tcBorders>
            <w:shd w:val="clear" w:color="auto" w:fill="auto"/>
            <w:vAlign w:val="bottom"/>
          </w:tcPr>
          <w:p w14:paraId="4A0BD835" w14:textId="77777777" w:rsidR="000A30E4" w:rsidRPr="007A12F3" w:rsidRDefault="000A30E4" w:rsidP="00032F20">
            <w:pPr>
              <w:spacing w:after="0"/>
              <w:rPr>
                <w:rFonts w:eastAsia="Times New Roman"/>
                <w:color w:val="000000"/>
                <w:szCs w:val="20"/>
              </w:rPr>
            </w:pPr>
            <w:r w:rsidRPr="007A12F3">
              <w:rPr>
                <w:rFonts w:eastAsia="Times New Roman"/>
                <w:color w:val="000000"/>
                <w:szCs w:val="20"/>
              </w:rPr>
              <w:t xml:space="preserve">Multi-phase ranging from 750 W to 7.5 kW </w:t>
            </w:r>
          </w:p>
        </w:tc>
        <w:tc>
          <w:tcPr>
            <w:tcW w:w="840" w:type="dxa"/>
            <w:tcBorders>
              <w:top w:val="nil"/>
              <w:left w:val="nil"/>
              <w:bottom w:val="nil"/>
              <w:right w:val="nil"/>
            </w:tcBorders>
            <w:shd w:val="clear" w:color="auto" w:fill="auto"/>
            <w:noWrap/>
            <w:vAlign w:val="bottom"/>
          </w:tcPr>
          <w:p w14:paraId="43724C16"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9,704</w:t>
            </w:r>
          </w:p>
        </w:tc>
        <w:tc>
          <w:tcPr>
            <w:tcW w:w="820" w:type="dxa"/>
            <w:tcBorders>
              <w:top w:val="nil"/>
              <w:left w:val="nil"/>
              <w:bottom w:val="nil"/>
              <w:right w:val="nil"/>
            </w:tcBorders>
            <w:shd w:val="clear" w:color="auto" w:fill="auto"/>
            <w:noWrap/>
            <w:vAlign w:val="bottom"/>
          </w:tcPr>
          <w:p w14:paraId="12DDB1E0"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12,164</w:t>
            </w:r>
          </w:p>
        </w:tc>
        <w:tc>
          <w:tcPr>
            <w:tcW w:w="800" w:type="dxa"/>
            <w:tcBorders>
              <w:top w:val="nil"/>
              <w:left w:val="nil"/>
              <w:bottom w:val="nil"/>
              <w:right w:val="nil"/>
            </w:tcBorders>
            <w:shd w:val="clear" w:color="auto" w:fill="auto"/>
            <w:noWrap/>
            <w:vAlign w:val="bottom"/>
          </w:tcPr>
          <w:p w14:paraId="5DFD9598"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12,050</w:t>
            </w:r>
          </w:p>
        </w:tc>
        <w:tc>
          <w:tcPr>
            <w:tcW w:w="266" w:type="dxa"/>
            <w:tcBorders>
              <w:top w:val="nil"/>
              <w:left w:val="nil"/>
              <w:bottom w:val="nil"/>
              <w:right w:val="nil"/>
            </w:tcBorders>
            <w:shd w:val="clear" w:color="auto" w:fill="auto"/>
            <w:noWrap/>
            <w:vAlign w:val="bottom"/>
          </w:tcPr>
          <w:p w14:paraId="6460E366" w14:textId="77777777" w:rsidR="000A30E4" w:rsidRPr="007A12F3" w:rsidRDefault="000A30E4" w:rsidP="00032F20">
            <w:pPr>
              <w:spacing w:after="0"/>
              <w:rPr>
                <w:rFonts w:eastAsia="Times New Roman"/>
                <w:color w:val="000000"/>
                <w:szCs w:val="20"/>
              </w:rPr>
            </w:pPr>
          </w:p>
        </w:tc>
        <w:tc>
          <w:tcPr>
            <w:tcW w:w="778" w:type="dxa"/>
            <w:tcBorders>
              <w:top w:val="nil"/>
              <w:left w:val="nil"/>
              <w:bottom w:val="nil"/>
              <w:right w:val="nil"/>
            </w:tcBorders>
            <w:shd w:val="clear" w:color="auto" w:fill="auto"/>
            <w:noWrap/>
            <w:vAlign w:val="bottom"/>
          </w:tcPr>
          <w:p w14:paraId="7400B191"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13,442</w:t>
            </w:r>
          </w:p>
        </w:tc>
        <w:tc>
          <w:tcPr>
            <w:tcW w:w="800" w:type="dxa"/>
            <w:tcBorders>
              <w:top w:val="nil"/>
              <w:left w:val="nil"/>
              <w:bottom w:val="nil"/>
              <w:right w:val="nil"/>
            </w:tcBorders>
            <w:shd w:val="clear" w:color="auto" w:fill="auto"/>
            <w:noWrap/>
            <w:vAlign w:val="bottom"/>
          </w:tcPr>
          <w:p w14:paraId="59A90EFF"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14,562</w:t>
            </w:r>
          </w:p>
        </w:tc>
        <w:tc>
          <w:tcPr>
            <w:tcW w:w="266" w:type="dxa"/>
            <w:tcBorders>
              <w:top w:val="nil"/>
              <w:left w:val="nil"/>
              <w:bottom w:val="nil"/>
              <w:right w:val="nil"/>
            </w:tcBorders>
            <w:shd w:val="clear" w:color="auto" w:fill="auto"/>
            <w:noWrap/>
            <w:vAlign w:val="bottom"/>
          </w:tcPr>
          <w:p w14:paraId="45B12846" w14:textId="77777777" w:rsidR="000A30E4" w:rsidRPr="007A12F3" w:rsidRDefault="000A30E4" w:rsidP="00032F20">
            <w:pPr>
              <w:spacing w:after="0"/>
              <w:rPr>
                <w:rFonts w:eastAsia="Times New Roman"/>
                <w:color w:val="000000"/>
                <w:szCs w:val="20"/>
              </w:rPr>
            </w:pPr>
          </w:p>
        </w:tc>
        <w:tc>
          <w:tcPr>
            <w:tcW w:w="617" w:type="dxa"/>
            <w:tcBorders>
              <w:top w:val="nil"/>
              <w:left w:val="nil"/>
              <w:bottom w:val="nil"/>
              <w:right w:val="nil"/>
            </w:tcBorders>
            <w:shd w:val="clear" w:color="auto" w:fill="auto"/>
            <w:noWrap/>
            <w:vAlign w:val="bottom"/>
          </w:tcPr>
          <w:p w14:paraId="3862E4E4"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11,716</w:t>
            </w:r>
          </w:p>
        </w:tc>
      </w:tr>
      <w:tr w:rsidR="000A30E4" w:rsidRPr="007A12F3" w14:paraId="3F4959FD" w14:textId="77777777" w:rsidTr="00032F20">
        <w:trPr>
          <w:trHeight w:val="255"/>
        </w:trPr>
        <w:tc>
          <w:tcPr>
            <w:tcW w:w="3232" w:type="dxa"/>
            <w:tcBorders>
              <w:top w:val="nil"/>
              <w:left w:val="nil"/>
              <w:bottom w:val="nil"/>
              <w:right w:val="nil"/>
            </w:tcBorders>
            <w:shd w:val="clear" w:color="auto" w:fill="auto"/>
            <w:vAlign w:val="bottom"/>
          </w:tcPr>
          <w:p w14:paraId="5667D0D9" w14:textId="77777777" w:rsidR="000A30E4" w:rsidRPr="007A12F3" w:rsidRDefault="000A30E4" w:rsidP="00032F20">
            <w:pPr>
              <w:spacing w:after="0"/>
              <w:rPr>
                <w:rFonts w:eastAsia="Times New Roman"/>
                <w:color w:val="000000"/>
                <w:szCs w:val="20"/>
              </w:rPr>
            </w:pPr>
            <w:r w:rsidRPr="007A12F3">
              <w:rPr>
                <w:rFonts w:eastAsia="Times New Roman"/>
                <w:color w:val="000000"/>
                <w:szCs w:val="20"/>
              </w:rPr>
              <w:t xml:space="preserve">Multi-phase ranging from 37 kW to 75 kW </w:t>
            </w:r>
          </w:p>
        </w:tc>
        <w:tc>
          <w:tcPr>
            <w:tcW w:w="840" w:type="dxa"/>
            <w:tcBorders>
              <w:top w:val="nil"/>
              <w:left w:val="nil"/>
              <w:bottom w:val="nil"/>
              <w:right w:val="nil"/>
            </w:tcBorders>
            <w:shd w:val="clear" w:color="auto" w:fill="auto"/>
            <w:noWrap/>
            <w:vAlign w:val="bottom"/>
          </w:tcPr>
          <w:p w14:paraId="67C3FF27"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313</w:t>
            </w:r>
          </w:p>
        </w:tc>
        <w:tc>
          <w:tcPr>
            <w:tcW w:w="820" w:type="dxa"/>
            <w:tcBorders>
              <w:top w:val="nil"/>
              <w:left w:val="nil"/>
              <w:bottom w:val="nil"/>
              <w:right w:val="nil"/>
            </w:tcBorders>
            <w:shd w:val="clear" w:color="auto" w:fill="auto"/>
            <w:noWrap/>
            <w:vAlign w:val="bottom"/>
          </w:tcPr>
          <w:p w14:paraId="652071B4"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453</w:t>
            </w:r>
          </w:p>
        </w:tc>
        <w:tc>
          <w:tcPr>
            <w:tcW w:w="800" w:type="dxa"/>
            <w:tcBorders>
              <w:top w:val="nil"/>
              <w:left w:val="nil"/>
              <w:bottom w:val="nil"/>
              <w:right w:val="nil"/>
            </w:tcBorders>
            <w:shd w:val="clear" w:color="auto" w:fill="auto"/>
            <w:noWrap/>
            <w:vAlign w:val="bottom"/>
          </w:tcPr>
          <w:p w14:paraId="28B6EDDE"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9,297</w:t>
            </w:r>
          </w:p>
        </w:tc>
        <w:tc>
          <w:tcPr>
            <w:tcW w:w="266" w:type="dxa"/>
            <w:tcBorders>
              <w:top w:val="nil"/>
              <w:left w:val="nil"/>
              <w:bottom w:val="nil"/>
              <w:right w:val="nil"/>
            </w:tcBorders>
            <w:shd w:val="clear" w:color="auto" w:fill="auto"/>
            <w:noWrap/>
            <w:vAlign w:val="bottom"/>
          </w:tcPr>
          <w:p w14:paraId="0CD03192" w14:textId="77777777" w:rsidR="000A30E4" w:rsidRPr="007A12F3" w:rsidRDefault="000A30E4" w:rsidP="00032F20">
            <w:pPr>
              <w:spacing w:after="0"/>
              <w:rPr>
                <w:rFonts w:eastAsia="Times New Roman"/>
                <w:color w:val="000000"/>
                <w:szCs w:val="20"/>
              </w:rPr>
            </w:pPr>
          </w:p>
        </w:tc>
        <w:tc>
          <w:tcPr>
            <w:tcW w:w="778" w:type="dxa"/>
            <w:tcBorders>
              <w:top w:val="nil"/>
              <w:left w:val="nil"/>
              <w:bottom w:val="nil"/>
              <w:right w:val="nil"/>
            </w:tcBorders>
            <w:shd w:val="clear" w:color="auto" w:fill="auto"/>
            <w:noWrap/>
            <w:vAlign w:val="bottom"/>
          </w:tcPr>
          <w:p w14:paraId="2A0A724D"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532</w:t>
            </w:r>
          </w:p>
        </w:tc>
        <w:tc>
          <w:tcPr>
            <w:tcW w:w="800" w:type="dxa"/>
            <w:tcBorders>
              <w:top w:val="nil"/>
              <w:left w:val="nil"/>
              <w:bottom w:val="nil"/>
              <w:right w:val="nil"/>
            </w:tcBorders>
            <w:shd w:val="clear" w:color="auto" w:fill="auto"/>
            <w:noWrap/>
            <w:vAlign w:val="bottom"/>
          </w:tcPr>
          <w:p w14:paraId="6DCFB9A7"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550</w:t>
            </w:r>
          </w:p>
        </w:tc>
        <w:tc>
          <w:tcPr>
            <w:tcW w:w="266" w:type="dxa"/>
            <w:tcBorders>
              <w:top w:val="nil"/>
              <w:left w:val="nil"/>
              <w:bottom w:val="nil"/>
              <w:right w:val="nil"/>
            </w:tcBorders>
            <w:shd w:val="clear" w:color="auto" w:fill="auto"/>
            <w:noWrap/>
            <w:vAlign w:val="bottom"/>
          </w:tcPr>
          <w:p w14:paraId="55123906" w14:textId="77777777" w:rsidR="000A30E4" w:rsidRPr="007A12F3" w:rsidRDefault="000A30E4" w:rsidP="00032F20">
            <w:pPr>
              <w:spacing w:after="0"/>
              <w:rPr>
                <w:rFonts w:eastAsia="Times New Roman"/>
                <w:color w:val="000000"/>
                <w:szCs w:val="20"/>
              </w:rPr>
            </w:pPr>
          </w:p>
        </w:tc>
        <w:tc>
          <w:tcPr>
            <w:tcW w:w="617" w:type="dxa"/>
            <w:tcBorders>
              <w:top w:val="nil"/>
              <w:left w:val="nil"/>
              <w:bottom w:val="nil"/>
              <w:right w:val="nil"/>
            </w:tcBorders>
            <w:shd w:val="clear" w:color="auto" w:fill="auto"/>
            <w:noWrap/>
            <w:vAlign w:val="bottom"/>
          </w:tcPr>
          <w:p w14:paraId="372270AC"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271</w:t>
            </w:r>
          </w:p>
        </w:tc>
      </w:tr>
      <w:tr w:rsidR="000A30E4" w:rsidRPr="007A12F3" w14:paraId="4640F942" w14:textId="77777777" w:rsidTr="00032F20">
        <w:trPr>
          <w:trHeight w:val="255"/>
        </w:trPr>
        <w:tc>
          <w:tcPr>
            <w:tcW w:w="3232" w:type="dxa"/>
            <w:tcBorders>
              <w:top w:val="nil"/>
              <w:left w:val="nil"/>
              <w:bottom w:val="nil"/>
              <w:right w:val="nil"/>
            </w:tcBorders>
            <w:shd w:val="clear" w:color="auto" w:fill="auto"/>
          </w:tcPr>
          <w:p w14:paraId="7C0E2123" w14:textId="77777777" w:rsidR="000A30E4" w:rsidRPr="007A12F3" w:rsidRDefault="000A30E4" w:rsidP="00032F20">
            <w:pPr>
              <w:spacing w:after="0"/>
              <w:rPr>
                <w:rFonts w:eastAsia="Times New Roman"/>
                <w:color w:val="000000"/>
                <w:szCs w:val="20"/>
              </w:rPr>
            </w:pPr>
          </w:p>
        </w:tc>
        <w:tc>
          <w:tcPr>
            <w:tcW w:w="840" w:type="dxa"/>
            <w:tcBorders>
              <w:top w:val="nil"/>
              <w:left w:val="nil"/>
              <w:bottom w:val="nil"/>
              <w:right w:val="nil"/>
            </w:tcBorders>
            <w:shd w:val="clear" w:color="auto" w:fill="auto"/>
            <w:noWrap/>
            <w:vAlign w:val="bottom"/>
          </w:tcPr>
          <w:p w14:paraId="451A40F0" w14:textId="77777777" w:rsidR="000A30E4" w:rsidRPr="007A12F3" w:rsidRDefault="000A30E4" w:rsidP="00032F20">
            <w:pPr>
              <w:spacing w:after="0"/>
              <w:rPr>
                <w:rFonts w:eastAsia="Times New Roman"/>
                <w:color w:val="000000"/>
                <w:szCs w:val="20"/>
              </w:rPr>
            </w:pPr>
          </w:p>
        </w:tc>
        <w:tc>
          <w:tcPr>
            <w:tcW w:w="820" w:type="dxa"/>
            <w:tcBorders>
              <w:top w:val="nil"/>
              <w:left w:val="nil"/>
              <w:bottom w:val="nil"/>
              <w:right w:val="nil"/>
            </w:tcBorders>
            <w:shd w:val="clear" w:color="auto" w:fill="auto"/>
            <w:noWrap/>
            <w:vAlign w:val="bottom"/>
          </w:tcPr>
          <w:p w14:paraId="1B3A0F88" w14:textId="77777777" w:rsidR="000A30E4" w:rsidRPr="007A12F3" w:rsidRDefault="000A30E4" w:rsidP="00032F20">
            <w:pPr>
              <w:spacing w:after="0"/>
              <w:rPr>
                <w:rFonts w:eastAsia="Times New Roman"/>
                <w:color w:val="000000"/>
                <w:szCs w:val="20"/>
              </w:rPr>
            </w:pPr>
          </w:p>
        </w:tc>
        <w:tc>
          <w:tcPr>
            <w:tcW w:w="800" w:type="dxa"/>
            <w:tcBorders>
              <w:top w:val="nil"/>
              <w:left w:val="nil"/>
              <w:bottom w:val="nil"/>
              <w:right w:val="nil"/>
            </w:tcBorders>
            <w:shd w:val="clear" w:color="auto" w:fill="auto"/>
            <w:noWrap/>
            <w:vAlign w:val="bottom"/>
          </w:tcPr>
          <w:p w14:paraId="1D728DCE" w14:textId="77777777" w:rsidR="000A30E4" w:rsidRPr="007A12F3" w:rsidRDefault="000A30E4" w:rsidP="00032F20">
            <w:pPr>
              <w:spacing w:after="0"/>
              <w:rPr>
                <w:rFonts w:eastAsia="Times New Roman"/>
                <w:color w:val="000000"/>
                <w:szCs w:val="20"/>
              </w:rPr>
            </w:pPr>
          </w:p>
        </w:tc>
        <w:tc>
          <w:tcPr>
            <w:tcW w:w="266" w:type="dxa"/>
            <w:tcBorders>
              <w:top w:val="nil"/>
              <w:left w:val="nil"/>
              <w:bottom w:val="nil"/>
              <w:right w:val="nil"/>
            </w:tcBorders>
            <w:shd w:val="clear" w:color="auto" w:fill="auto"/>
            <w:noWrap/>
            <w:vAlign w:val="bottom"/>
          </w:tcPr>
          <w:p w14:paraId="4EB6D08E" w14:textId="77777777" w:rsidR="000A30E4" w:rsidRPr="007A12F3" w:rsidRDefault="000A30E4" w:rsidP="00032F20">
            <w:pPr>
              <w:spacing w:after="0"/>
              <w:rPr>
                <w:rFonts w:eastAsia="Times New Roman"/>
                <w:color w:val="000000"/>
                <w:szCs w:val="20"/>
              </w:rPr>
            </w:pPr>
          </w:p>
        </w:tc>
        <w:tc>
          <w:tcPr>
            <w:tcW w:w="778" w:type="dxa"/>
            <w:tcBorders>
              <w:top w:val="nil"/>
              <w:left w:val="nil"/>
              <w:bottom w:val="nil"/>
              <w:right w:val="nil"/>
            </w:tcBorders>
            <w:shd w:val="clear" w:color="auto" w:fill="auto"/>
            <w:noWrap/>
            <w:vAlign w:val="bottom"/>
          </w:tcPr>
          <w:p w14:paraId="566BC4AE" w14:textId="77777777" w:rsidR="000A30E4" w:rsidRPr="007A12F3" w:rsidRDefault="000A30E4" w:rsidP="00032F20">
            <w:pPr>
              <w:spacing w:after="0"/>
              <w:rPr>
                <w:rFonts w:eastAsia="Times New Roman"/>
                <w:color w:val="000000"/>
                <w:szCs w:val="20"/>
              </w:rPr>
            </w:pPr>
          </w:p>
        </w:tc>
        <w:tc>
          <w:tcPr>
            <w:tcW w:w="800" w:type="dxa"/>
            <w:tcBorders>
              <w:top w:val="nil"/>
              <w:left w:val="nil"/>
              <w:bottom w:val="nil"/>
              <w:right w:val="nil"/>
            </w:tcBorders>
            <w:shd w:val="clear" w:color="auto" w:fill="auto"/>
            <w:noWrap/>
            <w:vAlign w:val="bottom"/>
          </w:tcPr>
          <w:p w14:paraId="7F653307" w14:textId="77777777" w:rsidR="000A30E4" w:rsidRPr="007A12F3" w:rsidRDefault="000A30E4" w:rsidP="00032F20">
            <w:pPr>
              <w:spacing w:after="0"/>
              <w:rPr>
                <w:rFonts w:eastAsia="Times New Roman"/>
                <w:color w:val="000000"/>
                <w:szCs w:val="20"/>
              </w:rPr>
            </w:pPr>
          </w:p>
        </w:tc>
        <w:tc>
          <w:tcPr>
            <w:tcW w:w="266" w:type="dxa"/>
            <w:tcBorders>
              <w:top w:val="nil"/>
              <w:left w:val="nil"/>
              <w:bottom w:val="nil"/>
              <w:right w:val="nil"/>
            </w:tcBorders>
            <w:shd w:val="clear" w:color="auto" w:fill="auto"/>
            <w:noWrap/>
            <w:vAlign w:val="bottom"/>
          </w:tcPr>
          <w:p w14:paraId="6863A25B" w14:textId="77777777" w:rsidR="000A30E4" w:rsidRPr="007A12F3" w:rsidRDefault="000A30E4" w:rsidP="00032F20">
            <w:pPr>
              <w:spacing w:after="0"/>
              <w:rPr>
                <w:rFonts w:eastAsia="Times New Roman"/>
                <w:color w:val="000000"/>
                <w:szCs w:val="20"/>
              </w:rPr>
            </w:pPr>
          </w:p>
        </w:tc>
        <w:tc>
          <w:tcPr>
            <w:tcW w:w="617" w:type="dxa"/>
            <w:tcBorders>
              <w:top w:val="nil"/>
              <w:left w:val="nil"/>
              <w:bottom w:val="nil"/>
              <w:right w:val="nil"/>
            </w:tcBorders>
            <w:shd w:val="clear" w:color="auto" w:fill="auto"/>
            <w:noWrap/>
            <w:vAlign w:val="bottom"/>
          </w:tcPr>
          <w:p w14:paraId="51585EFD" w14:textId="77777777" w:rsidR="000A30E4" w:rsidRPr="007A12F3" w:rsidRDefault="000A30E4" w:rsidP="00032F20">
            <w:pPr>
              <w:spacing w:after="0"/>
              <w:rPr>
                <w:rFonts w:eastAsia="Times New Roman"/>
                <w:color w:val="000000"/>
                <w:szCs w:val="20"/>
              </w:rPr>
            </w:pPr>
          </w:p>
        </w:tc>
      </w:tr>
      <w:tr w:rsidR="000A30E4" w:rsidRPr="007A12F3" w14:paraId="07AF229A" w14:textId="77777777" w:rsidTr="00032F20">
        <w:trPr>
          <w:trHeight w:val="255"/>
        </w:trPr>
        <w:tc>
          <w:tcPr>
            <w:tcW w:w="3232" w:type="dxa"/>
            <w:tcBorders>
              <w:top w:val="nil"/>
              <w:left w:val="nil"/>
              <w:bottom w:val="nil"/>
              <w:right w:val="nil"/>
            </w:tcBorders>
            <w:shd w:val="clear" w:color="000000" w:fill="FFFF00"/>
            <w:vAlign w:val="bottom"/>
          </w:tcPr>
          <w:p w14:paraId="45A741A7" w14:textId="77777777" w:rsidR="000A30E4" w:rsidRPr="007A12F3" w:rsidRDefault="000A30E4" w:rsidP="00032F20">
            <w:pPr>
              <w:spacing w:after="0"/>
              <w:rPr>
                <w:rFonts w:eastAsia="Times New Roman"/>
                <w:color w:val="000000"/>
                <w:szCs w:val="20"/>
              </w:rPr>
            </w:pPr>
            <w:r w:rsidRPr="007A12F3">
              <w:rPr>
                <w:rFonts w:eastAsia="Times New Roman"/>
                <w:color w:val="000000"/>
                <w:szCs w:val="20"/>
              </w:rPr>
              <w:t>Total</w:t>
            </w:r>
          </w:p>
        </w:tc>
        <w:tc>
          <w:tcPr>
            <w:tcW w:w="840" w:type="dxa"/>
            <w:tcBorders>
              <w:top w:val="nil"/>
              <w:left w:val="nil"/>
              <w:bottom w:val="nil"/>
              <w:right w:val="nil"/>
            </w:tcBorders>
            <w:shd w:val="clear" w:color="000000" w:fill="FFFF00"/>
            <w:noWrap/>
            <w:vAlign w:val="bottom"/>
          </w:tcPr>
          <w:p w14:paraId="3C8E73FE"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12,814</w:t>
            </w:r>
          </w:p>
        </w:tc>
        <w:tc>
          <w:tcPr>
            <w:tcW w:w="820" w:type="dxa"/>
            <w:tcBorders>
              <w:top w:val="nil"/>
              <w:left w:val="nil"/>
              <w:bottom w:val="nil"/>
              <w:right w:val="nil"/>
            </w:tcBorders>
            <w:shd w:val="clear" w:color="000000" w:fill="FFFF00"/>
            <w:noWrap/>
            <w:vAlign w:val="bottom"/>
          </w:tcPr>
          <w:p w14:paraId="4004A653"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17,000</w:t>
            </w:r>
          </w:p>
        </w:tc>
        <w:tc>
          <w:tcPr>
            <w:tcW w:w="800" w:type="dxa"/>
            <w:tcBorders>
              <w:top w:val="nil"/>
              <w:left w:val="nil"/>
              <w:bottom w:val="nil"/>
              <w:right w:val="nil"/>
            </w:tcBorders>
            <w:shd w:val="clear" w:color="000000" w:fill="FFFF00"/>
            <w:noWrap/>
            <w:vAlign w:val="bottom"/>
          </w:tcPr>
          <w:p w14:paraId="0D6D89D5"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25,515</w:t>
            </w:r>
          </w:p>
        </w:tc>
        <w:tc>
          <w:tcPr>
            <w:tcW w:w="266" w:type="dxa"/>
            <w:tcBorders>
              <w:top w:val="nil"/>
              <w:left w:val="nil"/>
              <w:bottom w:val="nil"/>
              <w:right w:val="nil"/>
            </w:tcBorders>
            <w:shd w:val="clear" w:color="000000" w:fill="FFFF00"/>
            <w:noWrap/>
            <w:vAlign w:val="bottom"/>
          </w:tcPr>
          <w:p w14:paraId="3E4D7563" w14:textId="77777777" w:rsidR="000A30E4" w:rsidRPr="007A12F3" w:rsidRDefault="000A30E4" w:rsidP="00032F20">
            <w:pPr>
              <w:spacing w:after="0"/>
              <w:rPr>
                <w:rFonts w:eastAsia="Times New Roman"/>
                <w:color w:val="000000"/>
                <w:szCs w:val="20"/>
              </w:rPr>
            </w:pPr>
            <w:r w:rsidRPr="007A12F3">
              <w:rPr>
                <w:rFonts w:eastAsia="Times New Roman"/>
                <w:color w:val="000000"/>
                <w:szCs w:val="20"/>
              </w:rPr>
              <w:t> </w:t>
            </w:r>
          </w:p>
        </w:tc>
        <w:tc>
          <w:tcPr>
            <w:tcW w:w="778" w:type="dxa"/>
            <w:tcBorders>
              <w:top w:val="nil"/>
              <w:left w:val="nil"/>
              <w:bottom w:val="nil"/>
              <w:right w:val="nil"/>
            </w:tcBorders>
            <w:shd w:val="clear" w:color="000000" w:fill="FFFF00"/>
            <w:noWrap/>
            <w:vAlign w:val="bottom"/>
          </w:tcPr>
          <w:p w14:paraId="3C9D3BF8"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22,191</w:t>
            </w:r>
          </w:p>
        </w:tc>
        <w:tc>
          <w:tcPr>
            <w:tcW w:w="800" w:type="dxa"/>
            <w:tcBorders>
              <w:top w:val="nil"/>
              <w:left w:val="nil"/>
              <w:bottom w:val="nil"/>
              <w:right w:val="nil"/>
            </w:tcBorders>
            <w:shd w:val="clear" w:color="000000" w:fill="FFFF00"/>
            <w:noWrap/>
            <w:vAlign w:val="bottom"/>
          </w:tcPr>
          <w:p w14:paraId="77126D3C"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93,895</w:t>
            </w:r>
          </w:p>
        </w:tc>
        <w:tc>
          <w:tcPr>
            <w:tcW w:w="266" w:type="dxa"/>
            <w:tcBorders>
              <w:top w:val="nil"/>
              <w:left w:val="nil"/>
              <w:bottom w:val="nil"/>
              <w:right w:val="nil"/>
            </w:tcBorders>
            <w:shd w:val="clear" w:color="000000" w:fill="FFFF00"/>
            <w:noWrap/>
            <w:vAlign w:val="bottom"/>
          </w:tcPr>
          <w:p w14:paraId="18F59654" w14:textId="77777777" w:rsidR="000A30E4" w:rsidRPr="007A12F3" w:rsidRDefault="000A30E4" w:rsidP="00032F20">
            <w:pPr>
              <w:spacing w:after="0"/>
              <w:rPr>
                <w:rFonts w:eastAsia="Times New Roman"/>
                <w:color w:val="000000"/>
                <w:szCs w:val="20"/>
              </w:rPr>
            </w:pPr>
            <w:r w:rsidRPr="007A12F3">
              <w:rPr>
                <w:rFonts w:eastAsia="Times New Roman"/>
                <w:color w:val="000000"/>
                <w:szCs w:val="20"/>
              </w:rPr>
              <w:t> </w:t>
            </w:r>
          </w:p>
        </w:tc>
        <w:tc>
          <w:tcPr>
            <w:tcW w:w="617" w:type="dxa"/>
            <w:tcBorders>
              <w:top w:val="nil"/>
              <w:left w:val="nil"/>
              <w:bottom w:val="nil"/>
              <w:right w:val="nil"/>
            </w:tcBorders>
            <w:shd w:val="clear" w:color="000000" w:fill="FFFF00"/>
            <w:noWrap/>
            <w:vAlign w:val="bottom"/>
          </w:tcPr>
          <w:p w14:paraId="2094CDFD" w14:textId="77777777" w:rsidR="000A30E4" w:rsidRPr="007A12F3" w:rsidRDefault="000A30E4" w:rsidP="00032F20">
            <w:pPr>
              <w:spacing w:after="0"/>
              <w:jc w:val="right"/>
              <w:rPr>
                <w:rFonts w:eastAsia="Times New Roman"/>
                <w:color w:val="000000"/>
                <w:szCs w:val="20"/>
              </w:rPr>
            </w:pPr>
            <w:r w:rsidRPr="007A12F3">
              <w:rPr>
                <w:rFonts w:eastAsia="Times New Roman"/>
                <w:color w:val="000000"/>
                <w:szCs w:val="20"/>
              </w:rPr>
              <w:t>18,401</w:t>
            </w:r>
          </w:p>
        </w:tc>
      </w:tr>
    </w:tbl>
    <w:p w14:paraId="64CF308E" w14:textId="77777777" w:rsidR="000A30E4" w:rsidRPr="005B13DE" w:rsidRDefault="000A30E4" w:rsidP="000A30E4">
      <w:pPr>
        <w:rPr>
          <w:rFonts w:eastAsia="Times New Roman"/>
          <w:i/>
          <w:sz w:val="18"/>
        </w:rPr>
      </w:pPr>
      <w:r w:rsidRPr="005B13DE">
        <w:rPr>
          <w:rFonts w:eastAsia="Times New Roman"/>
          <w:i/>
          <w:sz w:val="18"/>
        </w:rPr>
        <w:t>*2015 data are from the full calendar year, but figures are preliminary pending further data collection and analysis.</w:t>
      </w:r>
    </w:p>
    <w:p w14:paraId="7B86A3C7" w14:textId="77777777" w:rsidR="000A30E4" w:rsidRPr="000A30E4" w:rsidRDefault="000A30E4" w:rsidP="000A30E4">
      <w:pPr>
        <w:rPr>
          <w:rFonts w:eastAsia="Times New Roman"/>
        </w:rPr>
      </w:pPr>
      <w:r w:rsidRPr="000A30E4">
        <w:rPr>
          <w:rFonts w:eastAsia="Times New Roman"/>
        </w:rPr>
        <w:t>Kazakhstan uses standard liquid dielectric-filled distribution transformers of various sizes throughout its expansive networks for transmission and distribution of electricity.  Its state-owned and private industrial enterprises use electric motors of all sizes for an extremely broad range of purposes, including pumps, fans, and machines.  Transformers operate year-round, around the clock.  Operating hours of motors vary widely are not documented on an industry-wide basis, but it is common for motors to operate constantly when factories are open, usually about 6000 to more than 8500 hours per year.</w:t>
      </w:r>
    </w:p>
    <w:p w14:paraId="77461495" w14:textId="77777777" w:rsidR="000A30E4" w:rsidRDefault="000A30E4" w:rsidP="000A30E4">
      <w:pPr>
        <w:rPr>
          <w:rFonts w:ascii="Times New Roman" w:hAnsi="Times New Roman"/>
          <w:b/>
          <w:i/>
          <w:lang w:eastAsia="ru-RU"/>
        </w:rPr>
      </w:pPr>
    </w:p>
    <w:p w14:paraId="024DDC5B" w14:textId="77777777" w:rsidR="000A30E4" w:rsidRPr="00D176DC" w:rsidRDefault="000A30E4" w:rsidP="000A30E4">
      <w:pPr>
        <w:pStyle w:val="Heading3"/>
      </w:pPr>
      <w:r w:rsidRPr="00D176DC">
        <w:t xml:space="preserve">Policy, law, </w:t>
      </w:r>
      <w:r>
        <w:t xml:space="preserve">and </w:t>
      </w:r>
      <w:r w:rsidRPr="00D176DC">
        <w:t>regulations</w:t>
      </w:r>
      <w:r>
        <w:t xml:space="preserve"> </w:t>
      </w:r>
    </w:p>
    <w:p w14:paraId="000B4ADB" w14:textId="77777777" w:rsidR="000A30E4" w:rsidRPr="000A30E4" w:rsidRDefault="000A30E4" w:rsidP="000A30E4">
      <w:pPr>
        <w:spacing w:after="0"/>
        <w:rPr>
          <w:rFonts w:eastAsia="Times New Roman"/>
        </w:rPr>
      </w:pPr>
      <w:r w:rsidRPr="000A30E4">
        <w:rPr>
          <w:rFonts w:eastAsia="Times New Roman"/>
        </w:rPr>
        <w:t>Over the last few years, energy efficiency and energy saving have been high on Kazakhstan’s agenda. A regulatory framework is currently in place and the country's government authorities are making good progress in creating a fully operational energy efficiency system, including efforts to modernize various sectors of the national economy, introduce technical regulation and energy accounting systems for businesses, improve management quality and upgrade operating personnel skills, raise energy efficiency awareness among local communities, and increase the appeal of investing in energy efficiency projects.</w:t>
      </w:r>
    </w:p>
    <w:p w14:paraId="4C436517" w14:textId="77777777" w:rsidR="000A30E4" w:rsidRPr="00D176DC" w:rsidRDefault="000A30E4" w:rsidP="000A30E4">
      <w:pPr>
        <w:pStyle w:val="Heading4"/>
        <w:rPr>
          <w:lang w:eastAsia="ru-RU"/>
        </w:rPr>
      </w:pPr>
      <w:r>
        <w:rPr>
          <w:lang w:eastAsia="ru-RU"/>
        </w:rPr>
        <w:t>Laws on energy efficiency and relevant bylaws on product regulations</w:t>
      </w:r>
    </w:p>
    <w:p w14:paraId="5089F04D" w14:textId="77777777" w:rsidR="000A30E4" w:rsidRPr="000A30E4" w:rsidRDefault="000A30E4" w:rsidP="000A30E4">
      <w:pPr>
        <w:rPr>
          <w:lang w:eastAsia="ru-RU"/>
        </w:rPr>
      </w:pPr>
      <w:r w:rsidRPr="000A30E4">
        <w:rPr>
          <w:lang w:eastAsia="ru-RU"/>
        </w:rPr>
        <w:t xml:space="preserve">The </w:t>
      </w:r>
      <w:r w:rsidRPr="000A30E4">
        <w:rPr>
          <w:b/>
          <w:lang w:eastAsia="ru-RU"/>
        </w:rPr>
        <w:t>Law on Energy Saving and Energy Efficiency</w:t>
      </w:r>
      <w:r w:rsidRPr="000A30E4">
        <w:rPr>
          <w:lang w:eastAsia="ru-RU"/>
        </w:rPr>
        <w:t xml:space="preserve">, which was adopted in January 2012 and came into force on 26 June 2012 (with latest amendments from 17 November 2015) was the major milestone in the development of national policy in this area.  Notably, this law sets out a legal and institutional framework for EE standards and labeling of electrical appliances and equipment. </w:t>
      </w:r>
    </w:p>
    <w:p w14:paraId="56D497C8" w14:textId="3E44718F" w:rsidR="000A30E4" w:rsidRPr="000A30E4" w:rsidRDefault="000A30E4" w:rsidP="000A30E4">
      <w:pPr>
        <w:rPr>
          <w:lang w:eastAsia="ru-RU"/>
        </w:rPr>
      </w:pPr>
      <w:r w:rsidRPr="000A30E4">
        <w:rPr>
          <w:lang w:eastAsia="ru-RU"/>
        </w:rPr>
        <w:t xml:space="preserve">Chapter 2, Article 6, paragraph 3 of the Law describes responsibilities of a designated government authority in the area of technical regulations, i.e. the </w:t>
      </w:r>
      <w:r w:rsidR="00AE0351">
        <w:rPr>
          <w:lang w:eastAsia="ru-RU"/>
        </w:rPr>
        <w:t xml:space="preserve">Ministry of Investments </w:t>
      </w:r>
      <w:r w:rsidRPr="000A30E4">
        <w:rPr>
          <w:lang w:eastAsia="ru-RU"/>
        </w:rPr>
        <w:t xml:space="preserve">and Development (MID). In particular, MID — through its Committees of Industrial Development &amp; Safety and of Technical Regulation &amp; Metrology along with respective oblast-level offices —is responsible for </w:t>
      </w:r>
      <w:r w:rsidRPr="000A30E4">
        <w:rPr>
          <w:i/>
          <w:lang w:eastAsia="ru-RU"/>
        </w:rPr>
        <w:t>state control over assigning EE performance classes and specifying energy performance characteristics</w:t>
      </w:r>
      <w:r w:rsidRPr="000A30E4">
        <w:rPr>
          <w:lang w:eastAsia="ru-RU"/>
        </w:rPr>
        <w:t xml:space="preserve"> in technical documentation and labels of electrical equipment and appliances, in accordance with the Technical Regulation of the Eurasian Customs Union on energy efficiency of electricity-consuming appliances (see below). </w:t>
      </w:r>
    </w:p>
    <w:p w14:paraId="34CFBD62" w14:textId="77777777" w:rsidR="000A30E4" w:rsidRPr="000A30E4" w:rsidRDefault="000A30E4" w:rsidP="000A30E4">
      <w:pPr>
        <w:rPr>
          <w:lang w:eastAsia="ru-RU"/>
        </w:rPr>
      </w:pPr>
      <w:r w:rsidRPr="000A30E4">
        <w:rPr>
          <w:lang w:eastAsia="ru-RU"/>
        </w:rPr>
        <w:t>The EE Law includes a chapter (Chapter 3) on general requirements for energy saving and increasing energy efficiency. Article 12 of Chapter 3 specifically focuses on electrical appliances and equipment. This article (1) mandates the inclusion of information on EE performance class and EE characteristics for electrical appliances and equipment manufactures or imported to Kazakhstan for selling; (2) refers to the Technical Regulation of the Customs Union for a list of electric appliances and equipment subject to mandatory labeling (paragraph 1 of this Article); (3) indicates that EE performance classes and characteristics should be determined in accordance with the Technical Regulation of the Customs Union by a manufacturer (importer); (4) mandates manufacturers (importers) apply EE labeling and include energy performance characteristics of electrical appliances and equipment in accordance with the Technical Regulation of the Eurasian Customs Union. Article 13 sets restrictions on “selling and (or) use of electrical appliances and equipment without EE labeling and energy performance characteristics as required by the Technical Regulation of the Customs Union”.</w:t>
      </w:r>
    </w:p>
    <w:p w14:paraId="20A11765" w14:textId="77777777" w:rsidR="000A30E4" w:rsidRPr="000A30E4" w:rsidRDefault="000A30E4" w:rsidP="000A30E4">
      <w:pPr>
        <w:rPr>
          <w:lang w:eastAsia="ru-RU"/>
        </w:rPr>
      </w:pPr>
      <w:r w:rsidRPr="000A30E4">
        <w:rPr>
          <w:lang w:eastAsia="ru-RU"/>
        </w:rPr>
        <w:t xml:space="preserve">The </w:t>
      </w:r>
      <w:r w:rsidRPr="000A30E4">
        <w:rPr>
          <w:b/>
          <w:lang w:eastAsia="ru-RU"/>
        </w:rPr>
        <w:t>Law on Amendments to Certain Legislative Acts of the Republic of Kazakhstan Related to Energy Saving and Energy Efficiency</w:t>
      </w:r>
      <w:r w:rsidRPr="000A30E4">
        <w:rPr>
          <w:lang w:eastAsia="ru-RU"/>
        </w:rPr>
        <w:t xml:space="preserve"> introduced changes and amendments to: (i) the Code of the Republic of Kazakhstan on administrative violations; (ii) the Budget Code of the Republic of Kazakhstan; (iii) the Code of the Republic of Kazakhstan “On taxes and other obligatory payments to the budget” (Tax Code); (iv) the Law of the Republic of Kazakhstan “On Transport”; (v) the Law of the Republic of Kazakhstan “On natural monopolies and regulated markets”; (vi) the law “On local public administration and self-administration in the Republic of Kazakhstan”; (vii) the law “On architectural, urban planning, and construction activities in the Republic of Kazakhstan”; (viii) the law “On the power industry”; (ix) the law “On State control and supervision”; (x) the law “On housing relations”; (xi) the law “On Subsoil and Subsoil Use”.</w:t>
      </w:r>
    </w:p>
    <w:p w14:paraId="5F0B3968" w14:textId="77777777" w:rsidR="000A30E4" w:rsidRPr="000A30E4" w:rsidRDefault="000A30E4" w:rsidP="000A30E4">
      <w:pPr>
        <w:rPr>
          <w:lang w:eastAsia="ru-RU"/>
        </w:rPr>
      </w:pPr>
      <w:r w:rsidRPr="000A30E4">
        <w:rPr>
          <w:lang w:eastAsia="ru-RU"/>
        </w:rPr>
        <w:t>After adoption of the law “On Energy Saving and Energy Efficiency” in 2012, a number of bylaws regulating the mechanisms and relationships in the field of energy saving and increasing energy efficiency were enacted</w:t>
      </w:r>
      <w:r w:rsidRPr="000A30E4">
        <w:rPr>
          <w:rFonts w:eastAsia="Times New Roman"/>
        </w:rPr>
        <w:t xml:space="preserve"> (22 in total). </w:t>
      </w:r>
      <w:r w:rsidRPr="000A30E4">
        <w:rPr>
          <w:lang w:eastAsia="ru-RU"/>
        </w:rPr>
        <w:t>They particularly stipulated:</w:t>
      </w:r>
      <w:r w:rsidRPr="000A30E4">
        <w:rPr>
          <w:rFonts w:eastAsia="Times New Roman"/>
        </w:rPr>
        <w:t xml:space="preserve"> (1) phased banning of incandescent light bulbs; (2) introduction of energy consumption standards for all types of manufactured goods and services with a mandatory requirement for all industrial enterprises to adhere to these standards; (3) introduction of mandatory energy efficiency requirements for all types of transport, electric motors, buildings, facilities, structures, and their design documentation; (4) introduction of energy efficiency classes for buildings, facilities, and structures, as well as classification and reclassification rules; (5) adoption of rules for energy audits in industrial enterprises and buildings; (6) introduction of requirements for implementation of energy management systems for enterprises consuming more than 1,500 tons of coal equivalent (tce) (1,050 toe) per year; (7) approval of a standard voluntary agreement for energy saving and energy efficiency to be concluded trilaterally between a competent authority for energy saving and energy efficiency, a regional akimat (government), and a major industrial consumer of energy resources; (7) design of monitoring tools and indicators to evaluate the performance of local executive agencies with regard to energy saving and energy efficiency; (8) approval of rules for training centers engaged in refresher and advanced training of individuals and legal entities responsible for energy audits and/or energy saving analysis, as well as creation, implementation, and organization of energy management systems.</w:t>
      </w:r>
    </w:p>
    <w:p w14:paraId="4CA64211" w14:textId="77777777" w:rsidR="000A30E4" w:rsidRPr="000A30E4" w:rsidRDefault="000A30E4" w:rsidP="000A30E4">
      <w:pPr>
        <w:rPr>
          <w:lang w:eastAsia="ru-RU"/>
        </w:rPr>
      </w:pPr>
      <w:r w:rsidRPr="000A30E4">
        <w:rPr>
          <w:lang w:eastAsia="ru-RU"/>
        </w:rPr>
        <w:t xml:space="preserve">The provisions of the law regarding energy consumption standards for appliances and equipment have created a broad mandate, but </w:t>
      </w:r>
      <w:r w:rsidRPr="000A30E4">
        <w:t>to date, neither the Law on Energy Saving and Energy Efficiency nor related bylaws and technical regulations of Kazakhstan contain direct requirements for energy efficiency labeling of household electrical appliances.</w:t>
      </w:r>
      <w:r w:rsidRPr="000A30E4">
        <w:rPr>
          <w:lang w:eastAsia="ru-RU"/>
        </w:rPr>
        <w:t xml:space="preserve"> Development of appliance regulations are proceeding, albeit slowly, at the level of the Eurasian Economic Union (see following section).</w:t>
      </w:r>
    </w:p>
    <w:p w14:paraId="2141669C" w14:textId="166FC44A" w:rsidR="000A30E4" w:rsidRPr="000A30E4" w:rsidRDefault="000A30E4" w:rsidP="000A30E4">
      <w:pPr>
        <w:rPr>
          <w:lang w:eastAsia="ru-RU"/>
        </w:rPr>
      </w:pPr>
      <w:r w:rsidRPr="000A30E4">
        <w:rPr>
          <w:bCs/>
        </w:rPr>
        <w:t>There do exist modest requirements in Kazakhstan on energy efficiency for electric motors—proceeding from Article 4, paragraph 11 of the Law on Energy Saving and Energy Efficiency-- approved by the Government of RK in 2012</w:t>
      </w:r>
      <w:r w:rsidRPr="000A30E4">
        <w:rPr>
          <w:rStyle w:val="FootnoteReference"/>
          <w:rFonts w:ascii="Calibri" w:hAnsi="Calibri"/>
          <w:bCs/>
        </w:rPr>
        <w:footnoteReference w:id="29"/>
      </w:r>
      <w:r w:rsidRPr="000A30E4">
        <w:rPr>
          <w:bCs/>
        </w:rPr>
        <w:t xml:space="preserve"> that introduced normative performance indicators for three-phase cage asynchronous (induction) electric motors of general usage with the following parameters: (1) power ranging 0.75-375 kW; (2) 2,4 and 6 poles; (3) current frequency of 50 Hz and voltage up to 1000 W; (4) continuous and intermittent regime of nominal repeated duration of 80% and higher. These requirements correspond to class IE1 of the international standard IEC 60034-30. (This level constitutes as the baseline condition for motors in the Project Results Framework, as well as the </w:t>
      </w:r>
      <w:r w:rsidR="00BE78BD">
        <w:rPr>
          <w:bCs/>
        </w:rPr>
        <w:t>UN Environment</w:t>
      </w:r>
      <w:r w:rsidRPr="000A30E4">
        <w:rPr>
          <w:bCs/>
        </w:rPr>
        <w:t xml:space="preserve"> Country Assessment.</w:t>
      </w:r>
    </w:p>
    <w:p w14:paraId="650A3FBE" w14:textId="30E2A192" w:rsidR="000A30E4" w:rsidRPr="000A30E4" w:rsidRDefault="000A30E4" w:rsidP="000A30E4">
      <w:pPr>
        <w:rPr>
          <w:bCs/>
        </w:rPr>
      </w:pPr>
      <w:r w:rsidRPr="000A30E4">
        <w:rPr>
          <w:bCs/>
        </w:rPr>
        <w:t xml:space="preserve">In 2015 the </w:t>
      </w:r>
      <w:r w:rsidR="00AE0351">
        <w:rPr>
          <w:bCs/>
        </w:rPr>
        <w:t xml:space="preserve">Ministry of Investments </w:t>
      </w:r>
      <w:r w:rsidRPr="000A30E4">
        <w:rPr>
          <w:bCs/>
        </w:rPr>
        <w:t>and Development approved requirements for energy efficiency of technological processes and equipment, including electrical equipment</w:t>
      </w:r>
      <w:r w:rsidRPr="000A30E4">
        <w:rPr>
          <w:rStyle w:val="FootnoteReference"/>
          <w:rFonts w:ascii="Calibri" w:hAnsi="Calibri"/>
          <w:bCs/>
        </w:rPr>
        <w:footnoteReference w:id="30"/>
      </w:r>
      <w:r w:rsidRPr="000A30E4">
        <w:rPr>
          <w:bCs/>
        </w:rPr>
        <w:t>. These requirements cover the following MEPS for lamps: (1) luminaire efficiency and color rendering index for LED and fluorescent lamps; (2) power factor for lamps with built-in ballasts or control devices. These requirements mandate that actual lamp replacement time corresponds to the lifetime durability claimed by the manufacturer as specified in a test sheet of a testing laboratory.</w:t>
      </w:r>
    </w:p>
    <w:p w14:paraId="553C4A64" w14:textId="77777777" w:rsidR="000A30E4" w:rsidRPr="000A30E4" w:rsidRDefault="000A30E4" w:rsidP="000A30E4">
      <w:pPr>
        <w:rPr>
          <w:bCs/>
        </w:rPr>
      </w:pPr>
      <w:r w:rsidRPr="000A30E4">
        <w:rPr>
          <w:lang w:eastAsia="ru-RU"/>
        </w:rPr>
        <w:t>In general, following the analysis of the RK laws in the area of energy saving and energy efficiency, it may be noted that prohibitory and controlling mechanisms prevail considerably whereas investments or incentives are virtually non-existent. Incentives are necessary, first of all, because of a relatively low cost of energy resources in Kazakhstan, which affects the investment appeal of energy saving and energy efficiency projects.</w:t>
      </w:r>
    </w:p>
    <w:p w14:paraId="04FECD87" w14:textId="77777777" w:rsidR="000A30E4" w:rsidRPr="00D176DC" w:rsidRDefault="000A30E4" w:rsidP="000A30E4">
      <w:pPr>
        <w:pStyle w:val="Heading4"/>
      </w:pPr>
      <w:r>
        <w:t>Technical regulations of the Eurasian Economic Union (Customs Union)</w:t>
      </w:r>
    </w:p>
    <w:p w14:paraId="3E1F566F" w14:textId="77777777" w:rsidR="000A30E4" w:rsidRPr="000A30E4" w:rsidRDefault="000A30E4" w:rsidP="000A30E4">
      <w:r w:rsidRPr="000A30E4">
        <w:t xml:space="preserve">Kazakhstan is a member of the Eurasian Economic Union (EEU), which came into existence on January 1, 2010. The EEU is a trade and economic framework that integrates Belarus, Kazakhstan, Russia, Armenia, and Kyrgyzstan. The EEU arose in 2015 from the Eurasian Customs Union, a name by which it is still commonly referred in matters of product regulation.  The Union forms a single customs territory, in which no customs duties and/or economic restrictions, except special protection, anti-dumping, and compensation measures, can be applied for mutual trade in goods. The EEU member-states use unified customs tariffs and other trade regulation measures in relation to third countries. </w:t>
      </w:r>
    </w:p>
    <w:p w14:paraId="5343C879" w14:textId="77777777" w:rsidR="000A30E4" w:rsidRPr="000A30E4" w:rsidRDefault="000A30E4" w:rsidP="000A30E4">
      <w:r w:rsidRPr="000A30E4">
        <w:t>Three EEU Technical Regulations of relevance to the project are currently at various stages of development:</w:t>
      </w:r>
    </w:p>
    <w:p w14:paraId="6A6EB63A" w14:textId="77777777" w:rsidR="000A30E4" w:rsidRPr="000A30E4" w:rsidRDefault="000A30E4" w:rsidP="000A30E4">
      <w:pPr>
        <w:numPr>
          <w:ilvl w:val="0"/>
          <w:numId w:val="42"/>
        </w:numPr>
        <w:spacing w:after="0"/>
        <w:ind w:left="714" w:hanging="357"/>
        <w:jc w:val="left"/>
      </w:pPr>
      <w:r w:rsidRPr="000A30E4">
        <w:t>On Energy Efficiency Requirements for Household and Other Energy-Consuming Devices (under development; officially released for comments on March 11, 2014; not yet adopted)</w:t>
      </w:r>
    </w:p>
    <w:p w14:paraId="3451BAF8" w14:textId="77777777" w:rsidR="000A30E4" w:rsidRPr="000A30E4" w:rsidRDefault="000A30E4" w:rsidP="000A30E4">
      <w:pPr>
        <w:numPr>
          <w:ilvl w:val="0"/>
          <w:numId w:val="42"/>
        </w:numPr>
        <w:spacing w:after="0"/>
        <w:ind w:left="714" w:hanging="357"/>
        <w:jc w:val="left"/>
      </w:pPr>
      <w:r w:rsidRPr="000A30E4">
        <w:t>On Informing Consumers on Power Efficiency of Electric Power Consuming Devices (the draft passed the interstate review; at some point considered to be merged with the technical regulation on EE requirements for electricity-consuming appliances but declined; expected to be adopted as a separate document)</w:t>
      </w:r>
    </w:p>
    <w:p w14:paraId="3E7E8526" w14:textId="77777777" w:rsidR="000A30E4" w:rsidRPr="000A30E4" w:rsidRDefault="000A30E4" w:rsidP="000A30E4">
      <w:pPr>
        <w:numPr>
          <w:ilvl w:val="0"/>
          <w:numId w:val="42"/>
        </w:numPr>
        <w:spacing w:after="0"/>
        <w:ind w:left="714" w:hanging="357"/>
        <w:jc w:val="left"/>
      </w:pPr>
      <w:r w:rsidRPr="000A30E4">
        <w:t>On Safety of low-voltage electric equipment ТР ТС 004/2011(adopted on 16 August 2011, Decision #768 of the Customs Union Commission)</w:t>
      </w:r>
    </w:p>
    <w:p w14:paraId="16C6E078" w14:textId="77777777" w:rsidR="000A30E4" w:rsidRPr="000A30E4" w:rsidRDefault="000A30E4" w:rsidP="000A30E4">
      <w:pPr>
        <w:spacing w:after="0"/>
      </w:pPr>
    </w:p>
    <w:p w14:paraId="669E1104" w14:textId="77777777" w:rsidR="000A30E4" w:rsidRPr="000A30E4" w:rsidRDefault="000A30E4" w:rsidP="000A30E4">
      <w:pPr>
        <w:spacing w:after="0"/>
      </w:pPr>
      <w:r w:rsidRPr="000A30E4">
        <w:t xml:space="preserve">The technical regulations under development are based directly upon EU </w:t>
      </w:r>
      <w:r w:rsidRPr="000A30E4">
        <w:rPr>
          <w:i/>
        </w:rPr>
        <w:t>Directive No. 2010/30/EU on EE Labelling</w:t>
      </w:r>
      <w:r w:rsidRPr="000A30E4">
        <w:t>.</w:t>
      </w:r>
    </w:p>
    <w:p w14:paraId="58FFB3D9" w14:textId="77777777" w:rsidR="000A30E4" w:rsidRPr="000A30E4" w:rsidRDefault="000A30E4" w:rsidP="000A30E4">
      <w:pPr>
        <w:spacing w:after="0"/>
      </w:pPr>
    </w:p>
    <w:p w14:paraId="64A36D29" w14:textId="77777777" w:rsidR="000A30E4" w:rsidRPr="000A30E4" w:rsidRDefault="000A30E4" w:rsidP="000A30E4">
      <w:pPr>
        <w:spacing w:after="0"/>
      </w:pPr>
      <w:r w:rsidRPr="000A30E4">
        <w:t xml:space="preserve">The draft technical regulation </w:t>
      </w:r>
      <w:r w:rsidRPr="000A30E4">
        <w:rPr>
          <w:b/>
        </w:rPr>
        <w:t>“On Energy Efficiency Requirements for Household and Other Energy-Consuming Devices”</w:t>
      </w:r>
      <w:r w:rsidRPr="000A30E4">
        <w:rPr>
          <w:rStyle w:val="FootnoteReference"/>
          <w:rFonts w:ascii="Calibri" w:hAnsi="Calibri"/>
          <w:b/>
        </w:rPr>
        <w:footnoteReference w:id="31"/>
      </w:r>
      <w:r w:rsidRPr="000A30E4">
        <w:t xml:space="preserve"> includes </w:t>
      </w:r>
      <w:r>
        <w:t xml:space="preserve">performance </w:t>
      </w:r>
      <w:r w:rsidRPr="000A30E4">
        <w:t>requirements  and standards for compliance tes</w:t>
      </w:r>
      <w:r>
        <w:t>ting (rules and methodology), as welll as a defined</w:t>
      </w:r>
      <w:r w:rsidRPr="000A30E4">
        <w:t xml:space="preserve"> certification process.</w:t>
      </w:r>
    </w:p>
    <w:p w14:paraId="6C9FBC39" w14:textId="77777777" w:rsidR="000A30E4" w:rsidRPr="000A30E4" w:rsidRDefault="000A30E4" w:rsidP="000A30E4">
      <w:pPr>
        <w:spacing w:after="0"/>
      </w:pPr>
    </w:p>
    <w:p w14:paraId="4704B9FD" w14:textId="77777777" w:rsidR="000A30E4" w:rsidRPr="000A30E4" w:rsidRDefault="000A30E4" w:rsidP="000A30E4">
      <w:pPr>
        <w:spacing w:after="0"/>
      </w:pPr>
      <w:r w:rsidRPr="000A30E4">
        <w:t>Methods for testing and measurement of electricity-consuming devices is established in accordance with technical annexes attached to each regulation for each device, and/or with relevant official standards (see section below on testing standards).  Such annexes and standards include rules for what constitutes permissible samples to be submitted for testing.</w:t>
      </w:r>
    </w:p>
    <w:p w14:paraId="1B5FEC50" w14:textId="77777777" w:rsidR="000A30E4" w:rsidRPr="000A30E4" w:rsidRDefault="000A30E4" w:rsidP="000A30E4">
      <w:pPr>
        <w:spacing w:after="0"/>
      </w:pPr>
    </w:p>
    <w:p w14:paraId="49F984E4" w14:textId="77777777" w:rsidR="000A30E4" w:rsidRPr="000A30E4" w:rsidRDefault="000A30E4" w:rsidP="000A30E4">
      <w:pPr>
        <w:spacing w:after="0"/>
      </w:pPr>
      <w:r w:rsidRPr="000A30E4">
        <w:t>Similarly, in accordance with the draft technical regulation, an electricity-consuming device produced within the territory of the Customs Union must undergo assessment (confirmation) of compliance with requirements of the technical regulation, by the following process:</w:t>
      </w:r>
    </w:p>
    <w:p w14:paraId="046BF1C7" w14:textId="77777777" w:rsidR="000A30E4" w:rsidRPr="000A30E4" w:rsidRDefault="000A30E4" w:rsidP="000A30E4">
      <w:pPr>
        <w:numPr>
          <w:ilvl w:val="0"/>
          <w:numId w:val="44"/>
        </w:numPr>
        <w:spacing w:after="0"/>
        <w:jc w:val="left"/>
        <w:rPr>
          <w:lang w:val="ru-RU"/>
        </w:rPr>
      </w:pPr>
      <w:r w:rsidRPr="000A30E4">
        <w:t>state oversight review</w:t>
      </w:r>
      <w:r w:rsidRPr="000A30E4">
        <w:rPr>
          <w:lang w:val="ru-RU"/>
        </w:rPr>
        <w:t>;</w:t>
      </w:r>
    </w:p>
    <w:p w14:paraId="3C2715B1" w14:textId="77777777" w:rsidR="000A30E4" w:rsidRPr="000A30E4" w:rsidRDefault="000A30E4" w:rsidP="000A30E4">
      <w:pPr>
        <w:numPr>
          <w:ilvl w:val="0"/>
          <w:numId w:val="44"/>
        </w:numPr>
        <w:spacing w:after="0"/>
        <w:jc w:val="left"/>
        <w:rPr>
          <w:lang w:val="ru-RU"/>
        </w:rPr>
      </w:pPr>
      <w:r w:rsidRPr="000A30E4">
        <w:t>mandatory certification</w:t>
      </w:r>
      <w:r w:rsidRPr="000A30E4">
        <w:rPr>
          <w:lang w:val="ru-RU"/>
        </w:rPr>
        <w:t>;</w:t>
      </w:r>
    </w:p>
    <w:p w14:paraId="4277FC32" w14:textId="77777777" w:rsidR="000A30E4" w:rsidRPr="000A30E4" w:rsidRDefault="000A30E4" w:rsidP="000A30E4">
      <w:pPr>
        <w:numPr>
          <w:ilvl w:val="0"/>
          <w:numId w:val="44"/>
        </w:numPr>
        <w:spacing w:after="0"/>
        <w:jc w:val="left"/>
      </w:pPr>
      <w:r w:rsidRPr="000A30E4">
        <w:t>receipt of a declaration of compliance.</w:t>
      </w:r>
    </w:p>
    <w:p w14:paraId="1012DC4A" w14:textId="77777777" w:rsidR="000A30E4" w:rsidRPr="000A30E4" w:rsidRDefault="000A30E4" w:rsidP="000A30E4">
      <w:pPr>
        <w:spacing w:after="0"/>
      </w:pPr>
    </w:p>
    <w:p w14:paraId="3E99B95B" w14:textId="77777777" w:rsidR="000A30E4" w:rsidRPr="000A30E4" w:rsidRDefault="000A30E4" w:rsidP="000A30E4">
      <w:pPr>
        <w:spacing w:after="0"/>
      </w:pPr>
      <w:r w:rsidRPr="000A30E4">
        <w:t xml:space="preserve">The current draft regulation targets the following electrical appliances: </w:t>
      </w:r>
    </w:p>
    <w:p w14:paraId="2A68B3EC" w14:textId="77777777" w:rsidR="000A30E4" w:rsidRPr="000A30E4" w:rsidRDefault="000A30E4" w:rsidP="000A30E4">
      <w:pPr>
        <w:spacing w:after="0"/>
      </w:pPr>
    </w:p>
    <w:p w14:paraId="0DCB32BD" w14:textId="77777777" w:rsidR="000A30E4" w:rsidRPr="000A30E4" w:rsidRDefault="000A30E4" w:rsidP="000A30E4">
      <w:pPr>
        <w:numPr>
          <w:ilvl w:val="0"/>
          <w:numId w:val="40"/>
        </w:numPr>
        <w:spacing w:after="0"/>
        <w:ind w:left="714" w:hanging="357"/>
        <w:jc w:val="left"/>
        <w:rPr>
          <w:lang w:eastAsia="ru-RU"/>
        </w:rPr>
      </w:pPr>
      <w:r w:rsidRPr="000A30E4">
        <w:rPr>
          <w:lang w:eastAsia="ru-RU"/>
        </w:rPr>
        <w:t>Refrigerators and freezers</w:t>
      </w:r>
    </w:p>
    <w:p w14:paraId="47663382" w14:textId="77777777" w:rsidR="000A30E4" w:rsidRPr="000A30E4" w:rsidRDefault="000A30E4" w:rsidP="000A30E4">
      <w:pPr>
        <w:numPr>
          <w:ilvl w:val="0"/>
          <w:numId w:val="40"/>
        </w:numPr>
        <w:spacing w:after="0"/>
        <w:ind w:left="714" w:hanging="357"/>
        <w:jc w:val="left"/>
        <w:rPr>
          <w:lang w:eastAsia="ru-RU"/>
        </w:rPr>
      </w:pPr>
      <w:r w:rsidRPr="000A30E4">
        <w:rPr>
          <w:lang w:eastAsia="ru-RU"/>
        </w:rPr>
        <w:t>Asynchronous (induction) three-phase electric motors</w:t>
      </w:r>
    </w:p>
    <w:p w14:paraId="36D2DA91" w14:textId="77777777" w:rsidR="000A30E4" w:rsidRPr="000A30E4" w:rsidRDefault="000A30E4" w:rsidP="000A30E4">
      <w:pPr>
        <w:numPr>
          <w:ilvl w:val="0"/>
          <w:numId w:val="40"/>
        </w:numPr>
        <w:spacing w:after="0"/>
        <w:ind w:left="714" w:hanging="357"/>
        <w:jc w:val="left"/>
        <w:rPr>
          <w:lang w:eastAsia="ru-RU"/>
        </w:rPr>
      </w:pPr>
      <w:r w:rsidRPr="000A30E4">
        <w:rPr>
          <w:lang w:eastAsia="ru-RU"/>
        </w:rPr>
        <w:t>Televisions and TV set top-boxes</w:t>
      </w:r>
    </w:p>
    <w:p w14:paraId="5217CC6F" w14:textId="77777777" w:rsidR="000A30E4" w:rsidRPr="000A30E4" w:rsidRDefault="000A30E4" w:rsidP="000A30E4">
      <w:pPr>
        <w:numPr>
          <w:ilvl w:val="0"/>
          <w:numId w:val="40"/>
        </w:numPr>
        <w:spacing w:after="0"/>
        <w:ind w:left="714" w:hanging="357"/>
        <w:jc w:val="left"/>
        <w:rPr>
          <w:lang w:eastAsia="ru-RU"/>
        </w:rPr>
      </w:pPr>
      <w:r w:rsidRPr="000A30E4">
        <w:rPr>
          <w:lang w:eastAsia="ru-RU"/>
        </w:rPr>
        <w:t>Household and office electric equipment</w:t>
      </w:r>
    </w:p>
    <w:p w14:paraId="760A9D68" w14:textId="77777777" w:rsidR="000A30E4" w:rsidRPr="000A30E4" w:rsidRDefault="000A30E4" w:rsidP="000A30E4">
      <w:pPr>
        <w:numPr>
          <w:ilvl w:val="0"/>
          <w:numId w:val="40"/>
        </w:numPr>
        <w:spacing w:after="0"/>
        <w:ind w:left="714" w:hanging="357"/>
        <w:jc w:val="left"/>
        <w:rPr>
          <w:lang w:eastAsia="ru-RU"/>
        </w:rPr>
      </w:pPr>
      <w:r w:rsidRPr="000A30E4">
        <w:rPr>
          <w:lang w:eastAsia="ru-RU"/>
        </w:rPr>
        <w:t>Household washing and combined washing-drying household electric machines (250W, 50Hz)</w:t>
      </w:r>
    </w:p>
    <w:p w14:paraId="10458BE1" w14:textId="77777777" w:rsidR="000A30E4" w:rsidRPr="000A30E4" w:rsidRDefault="000A30E4" w:rsidP="000A30E4">
      <w:pPr>
        <w:numPr>
          <w:ilvl w:val="0"/>
          <w:numId w:val="40"/>
        </w:numPr>
        <w:spacing w:after="0"/>
        <w:ind w:left="714" w:hanging="357"/>
        <w:jc w:val="left"/>
        <w:rPr>
          <w:lang w:eastAsia="ru-RU"/>
        </w:rPr>
      </w:pPr>
      <w:r w:rsidRPr="000A30E4">
        <w:t>Household dishwashing machines (250W, 50Hz)</w:t>
      </w:r>
    </w:p>
    <w:p w14:paraId="5713FC32" w14:textId="77777777" w:rsidR="000A30E4" w:rsidRPr="000A30E4" w:rsidRDefault="000A30E4" w:rsidP="000A30E4">
      <w:pPr>
        <w:numPr>
          <w:ilvl w:val="0"/>
          <w:numId w:val="40"/>
        </w:numPr>
        <w:spacing w:after="0"/>
        <w:ind w:left="714" w:hanging="357"/>
        <w:jc w:val="left"/>
        <w:rPr>
          <w:lang w:eastAsia="ru-RU"/>
        </w:rPr>
      </w:pPr>
      <w:r w:rsidRPr="000A30E4">
        <w:t>Vacuum cleaners</w:t>
      </w:r>
    </w:p>
    <w:p w14:paraId="34BEF29D" w14:textId="77777777" w:rsidR="000A30E4" w:rsidRPr="000A30E4" w:rsidRDefault="000A30E4" w:rsidP="000A30E4">
      <w:pPr>
        <w:numPr>
          <w:ilvl w:val="0"/>
          <w:numId w:val="40"/>
        </w:numPr>
        <w:spacing w:after="0"/>
        <w:ind w:left="714" w:hanging="357"/>
        <w:jc w:val="left"/>
        <w:rPr>
          <w:lang w:eastAsia="ru-RU"/>
        </w:rPr>
      </w:pPr>
      <w:r w:rsidRPr="000A30E4">
        <w:t>Computers and servers</w:t>
      </w:r>
    </w:p>
    <w:p w14:paraId="1C6E52D2" w14:textId="77777777" w:rsidR="000A30E4" w:rsidRPr="000A30E4" w:rsidRDefault="000A30E4" w:rsidP="000A30E4">
      <w:pPr>
        <w:numPr>
          <w:ilvl w:val="0"/>
          <w:numId w:val="40"/>
        </w:numPr>
        <w:spacing w:after="0"/>
        <w:ind w:left="714" w:hanging="357"/>
        <w:jc w:val="left"/>
        <w:rPr>
          <w:lang w:eastAsia="ru-RU"/>
        </w:rPr>
      </w:pPr>
      <w:r w:rsidRPr="000A30E4">
        <w:rPr>
          <w:lang w:eastAsia="ru-RU"/>
        </w:rPr>
        <w:t xml:space="preserve">External supply sources </w:t>
      </w:r>
    </w:p>
    <w:p w14:paraId="4F6BF756" w14:textId="77777777" w:rsidR="000A30E4" w:rsidRPr="000A30E4" w:rsidRDefault="000A30E4" w:rsidP="000A30E4">
      <w:pPr>
        <w:numPr>
          <w:ilvl w:val="0"/>
          <w:numId w:val="40"/>
        </w:numPr>
        <w:spacing w:after="0"/>
        <w:ind w:left="714" w:hanging="357"/>
        <w:jc w:val="left"/>
        <w:rPr>
          <w:lang w:eastAsia="ru-RU"/>
        </w:rPr>
      </w:pPr>
      <w:r w:rsidRPr="000A30E4">
        <w:rPr>
          <w:lang w:eastAsia="ru-RU"/>
        </w:rPr>
        <w:t>Electric lamps for household and analogous use</w:t>
      </w:r>
    </w:p>
    <w:p w14:paraId="7BFC8F28" w14:textId="77777777" w:rsidR="000A30E4" w:rsidRPr="000A30E4" w:rsidRDefault="000A30E4" w:rsidP="000A30E4">
      <w:pPr>
        <w:numPr>
          <w:ilvl w:val="0"/>
          <w:numId w:val="40"/>
        </w:numPr>
        <w:spacing w:after="0"/>
        <w:ind w:left="714" w:hanging="357"/>
        <w:jc w:val="left"/>
        <w:rPr>
          <w:lang w:val="ru-RU" w:eastAsia="ru-RU"/>
        </w:rPr>
      </w:pPr>
      <w:r w:rsidRPr="000A30E4">
        <w:rPr>
          <w:lang w:eastAsia="ru-RU"/>
        </w:rPr>
        <w:t>Pumps</w:t>
      </w:r>
    </w:p>
    <w:p w14:paraId="230CE778" w14:textId="77777777" w:rsidR="000A30E4" w:rsidRPr="000A30E4" w:rsidRDefault="000A30E4" w:rsidP="000A30E4">
      <w:pPr>
        <w:numPr>
          <w:ilvl w:val="0"/>
          <w:numId w:val="40"/>
        </w:numPr>
        <w:spacing w:after="0"/>
        <w:ind w:left="714" w:hanging="357"/>
        <w:jc w:val="left"/>
        <w:rPr>
          <w:lang w:val="ru-RU" w:eastAsia="ru-RU"/>
        </w:rPr>
      </w:pPr>
      <w:r w:rsidRPr="000A30E4">
        <w:rPr>
          <w:lang w:eastAsia="ru-RU"/>
        </w:rPr>
        <w:t>Ventilators powered by electric motors</w:t>
      </w:r>
    </w:p>
    <w:p w14:paraId="4118BCD6" w14:textId="77777777" w:rsidR="000A30E4" w:rsidRPr="000A30E4" w:rsidRDefault="000A30E4" w:rsidP="000A30E4">
      <w:pPr>
        <w:numPr>
          <w:ilvl w:val="0"/>
          <w:numId w:val="40"/>
        </w:numPr>
        <w:spacing w:after="0"/>
        <w:ind w:left="714" w:hanging="357"/>
        <w:jc w:val="left"/>
        <w:rPr>
          <w:lang w:eastAsia="ru-RU"/>
        </w:rPr>
      </w:pPr>
      <w:r w:rsidRPr="000A30E4">
        <w:rPr>
          <w:lang w:eastAsia="ru-RU"/>
        </w:rPr>
        <w:t>Fluorescent lamps, high-intensity gas discharge lamps, ballasts, and fixtures for these lamps</w:t>
      </w:r>
    </w:p>
    <w:p w14:paraId="6D113A34" w14:textId="77777777" w:rsidR="000A30E4" w:rsidRPr="000A30E4" w:rsidRDefault="000A30E4" w:rsidP="000A30E4">
      <w:pPr>
        <w:pStyle w:val="ColorfulList-Accent11"/>
        <w:numPr>
          <w:ilvl w:val="0"/>
          <w:numId w:val="40"/>
        </w:numPr>
        <w:ind w:left="714" w:hanging="357"/>
        <w:contextualSpacing/>
      </w:pPr>
      <w:r w:rsidRPr="000A30E4">
        <w:rPr>
          <w:lang w:eastAsia="ru-RU"/>
        </w:rPr>
        <w:t>Room air conditioners</w:t>
      </w:r>
    </w:p>
    <w:p w14:paraId="48F2BC46" w14:textId="77777777" w:rsidR="000A30E4" w:rsidRPr="000A30E4" w:rsidRDefault="000A30E4" w:rsidP="000A30E4">
      <w:pPr>
        <w:spacing w:after="0"/>
      </w:pPr>
    </w:p>
    <w:p w14:paraId="232DAC1D" w14:textId="77777777" w:rsidR="000A30E4" w:rsidRPr="000A30E4" w:rsidRDefault="000A30E4" w:rsidP="000A30E4">
      <w:pPr>
        <w:spacing w:after="0"/>
      </w:pPr>
    </w:p>
    <w:p w14:paraId="2A30907B" w14:textId="77777777" w:rsidR="000A30E4" w:rsidRPr="000A30E4" w:rsidRDefault="000A30E4" w:rsidP="000A30E4">
      <w:pPr>
        <w:spacing w:after="0"/>
      </w:pPr>
      <w:r w:rsidRPr="000A30E4">
        <w:t>The draft regulation includes base requirements for energy efficiency, but also a requirement for labelling of the above-listed equipment, with a proposed ban on market entry for unlabelled products, in accordance with the separate draft regulation on consumer information on power efficiency of electricity-consuming devices.</w:t>
      </w:r>
    </w:p>
    <w:p w14:paraId="24237E26" w14:textId="77777777" w:rsidR="000A30E4" w:rsidRPr="000A30E4" w:rsidRDefault="000A30E4" w:rsidP="000A30E4">
      <w:pPr>
        <w:spacing w:after="0"/>
      </w:pPr>
    </w:p>
    <w:p w14:paraId="00AB4BE1" w14:textId="77777777" w:rsidR="000A30E4" w:rsidRPr="000A30E4" w:rsidRDefault="000A30E4" w:rsidP="000A30E4">
      <w:pPr>
        <w:spacing w:after="0"/>
      </w:pPr>
      <w:r w:rsidRPr="000A30E4">
        <w:t>On May 26, 2016, a new round of negotiations has been held by heads (or deputies) of designated authorities of member-states to agree on the draft technical regulation to be sent out for interstate review. A protocol (minutes) of the subject meeting has been sent to designated authorities of member-states for signature with the draft being shared for interstate review on June 20, 2016. The draft regulation currently awaits interstate approval.</w:t>
      </w:r>
    </w:p>
    <w:p w14:paraId="468AA292" w14:textId="77777777" w:rsidR="000A30E4" w:rsidRPr="000A30E4" w:rsidRDefault="000A30E4" w:rsidP="000A30E4">
      <w:pPr>
        <w:spacing w:after="0"/>
      </w:pPr>
    </w:p>
    <w:p w14:paraId="4F8B9ED8" w14:textId="77777777" w:rsidR="000A30E4" w:rsidRPr="000A30E4" w:rsidRDefault="000A30E4" w:rsidP="000A30E4">
      <w:pPr>
        <w:spacing w:after="0"/>
      </w:pPr>
      <w:r w:rsidRPr="000A30E4">
        <w:t xml:space="preserve">The </w:t>
      </w:r>
      <w:r w:rsidRPr="000A30E4">
        <w:rPr>
          <w:b/>
        </w:rPr>
        <w:t>technical regulation “On Safety of low-voltage electric equipment ТР ТС 004/2011”</w:t>
      </w:r>
      <w:r w:rsidRPr="000A30E4">
        <w:rPr>
          <w:rStyle w:val="FootnoteReference"/>
          <w:rFonts w:ascii="Calibri" w:hAnsi="Calibri"/>
          <w:b/>
        </w:rPr>
        <w:footnoteReference w:id="32"/>
      </w:r>
      <w:r w:rsidRPr="000A30E4">
        <w:t xml:space="preserve"> is largely applicable to consumer products and includes standards for voluntary compliance and for compliance testing &amp; certification. The regulation is being implemented by member-states according to the approved implementation plan (Decision #895 of the Customs Union Commission dd 09 December 2011).</w:t>
      </w:r>
    </w:p>
    <w:p w14:paraId="3A59A7AD" w14:textId="77777777" w:rsidR="000A30E4" w:rsidRPr="000A30E4" w:rsidRDefault="000A30E4" w:rsidP="000A30E4">
      <w:pPr>
        <w:spacing w:after="0"/>
      </w:pPr>
    </w:p>
    <w:p w14:paraId="1C825E35" w14:textId="77777777" w:rsidR="000A30E4" w:rsidRPr="000A30E4" w:rsidRDefault="000A30E4" w:rsidP="000A30E4">
      <w:pPr>
        <w:spacing w:after="0"/>
      </w:pPr>
      <w:r w:rsidRPr="000A30E4">
        <w:t xml:space="preserve">A drafted technical regulation </w:t>
      </w:r>
      <w:r w:rsidRPr="000A30E4">
        <w:rPr>
          <w:b/>
        </w:rPr>
        <w:t>“On Informing Consumers on Power Efficiency of Electric Power Consuming Devices”</w:t>
      </w:r>
      <w:r w:rsidRPr="000A30E4">
        <w:t xml:space="preserve"> has undergone the interstate review. It specifies EE performance classes and characteristics for target electrical appliances specified in Annex A of the draft regulation; mandates EE labeling for manufactured or imported goods on the territory of member-states of the Customs Union and bans the use of target electrical appliances without required labeling. This regulation applies for the following long-term use goods:</w:t>
      </w:r>
    </w:p>
    <w:p w14:paraId="5064E03C" w14:textId="77777777" w:rsidR="000A30E4" w:rsidRPr="000A30E4" w:rsidRDefault="000A30E4" w:rsidP="000A30E4">
      <w:pPr>
        <w:pStyle w:val="ColorfulList-Accent11"/>
      </w:pPr>
    </w:p>
    <w:p w14:paraId="48FB347D" w14:textId="77777777" w:rsidR="000A30E4" w:rsidRPr="001D5ADA" w:rsidRDefault="000A30E4" w:rsidP="000A30E4">
      <w:pPr>
        <w:pStyle w:val="ColorfulList-Accent11"/>
        <w:numPr>
          <w:ilvl w:val="0"/>
          <w:numId w:val="41"/>
        </w:numPr>
        <w:contextualSpacing/>
      </w:pPr>
      <w:r w:rsidRPr="001D5ADA">
        <w:t>household refrigerators of 10-1,500 liters</w:t>
      </w:r>
    </w:p>
    <w:p w14:paraId="68197F51" w14:textId="77777777" w:rsidR="000A30E4" w:rsidRPr="001D5ADA" w:rsidRDefault="000A30E4" w:rsidP="000A30E4">
      <w:pPr>
        <w:pStyle w:val="ColorfulList-Accent11"/>
        <w:numPr>
          <w:ilvl w:val="0"/>
          <w:numId w:val="41"/>
        </w:numPr>
        <w:contextualSpacing/>
      </w:pPr>
      <w:r w:rsidRPr="001D5ADA">
        <w:t>electric cooling devices used in the service sector;</w:t>
      </w:r>
    </w:p>
    <w:p w14:paraId="35363373" w14:textId="77777777" w:rsidR="000A30E4" w:rsidRPr="001D5ADA" w:rsidRDefault="000A30E4" w:rsidP="000A30E4">
      <w:pPr>
        <w:pStyle w:val="ColorfulList-Accent11"/>
        <w:numPr>
          <w:ilvl w:val="0"/>
          <w:numId w:val="41"/>
        </w:numPr>
        <w:contextualSpacing/>
      </w:pPr>
      <w:r w:rsidRPr="001D5ADA">
        <w:t>washing and combined washing-drying household electric machines</w:t>
      </w:r>
    </w:p>
    <w:p w14:paraId="7B608144" w14:textId="77777777" w:rsidR="000A30E4" w:rsidRPr="001D5ADA" w:rsidRDefault="000A30E4" w:rsidP="000A30E4">
      <w:pPr>
        <w:pStyle w:val="ColorfulList-Accent11"/>
        <w:numPr>
          <w:ilvl w:val="0"/>
          <w:numId w:val="41"/>
        </w:numPr>
        <w:contextualSpacing/>
      </w:pPr>
      <w:r w:rsidRPr="001D5ADA">
        <w:t>(250W, 50Hz);</w:t>
      </w:r>
    </w:p>
    <w:p w14:paraId="404BFA46" w14:textId="77777777" w:rsidR="000A30E4" w:rsidRPr="001D5ADA" w:rsidRDefault="000A30E4" w:rsidP="000A30E4">
      <w:pPr>
        <w:pStyle w:val="ColorfulList-Accent11"/>
        <w:numPr>
          <w:ilvl w:val="0"/>
          <w:numId w:val="41"/>
        </w:numPr>
        <w:contextualSpacing/>
      </w:pPr>
      <w:r w:rsidRPr="001D5ADA">
        <w:t>household dishwashing machines (250W, 50Hz);</w:t>
      </w:r>
    </w:p>
    <w:p w14:paraId="3DCD30E9" w14:textId="77777777" w:rsidR="000A30E4" w:rsidRPr="001D5ADA" w:rsidRDefault="000A30E4" w:rsidP="000A30E4">
      <w:pPr>
        <w:pStyle w:val="ColorfulList-Accent11"/>
        <w:numPr>
          <w:ilvl w:val="0"/>
          <w:numId w:val="41"/>
        </w:numPr>
        <w:contextualSpacing/>
      </w:pPr>
      <w:r w:rsidRPr="001D5ADA">
        <w:t>electric cabinet ovens (i.e., household electric ovens);</w:t>
      </w:r>
    </w:p>
    <w:p w14:paraId="03DA408D" w14:textId="77777777" w:rsidR="000A30E4" w:rsidRPr="001D5ADA" w:rsidRDefault="000A30E4" w:rsidP="000A30E4">
      <w:pPr>
        <w:pStyle w:val="ColorfulList-Accent11"/>
        <w:numPr>
          <w:ilvl w:val="0"/>
          <w:numId w:val="41"/>
        </w:numPr>
        <w:contextualSpacing/>
      </w:pPr>
      <w:r w:rsidRPr="001D5ADA">
        <w:t>household air conditioners;</w:t>
      </w:r>
    </w:p>
    <w:p w14:paraId="66EB15E5" w14:textId="77777777" w:rsidR="000A30E4" w:rsidRPr="001D5ADA" w:rsidRDefault="000A30E4" w:rsidP="000A30E4">
      <w:pPr>
        <w:pStyle w:val="ColorfulList-Accent11"/>
        <w:numPr>
          <w:ilvl w:val="0"/>
          <w:numId w:val="41"/>
        </w:numPr>
        <w:contextualSpacing/>
      </w:pPr>
      <w:r w:rsidRPr="001D5ADA">
        <w:t>household electric lamps;</w:t>
      </w:r>
    </w:p>
    <w:p w14:paraId="63B3E6A1" w14:textId="77777777" w:rsidR="000A30E4" w:rsidRPr="001D5ADA" w:rsidRDefault="000A30E4" w:rsidP="000A30E4">
      <w:pPr>
        <w:pStyle w:val="ColorfulList-Accent11"/>
        <w:numPr>
          <w:ilvl w:val="0"/>
          <w:numId w:val="41"/>
        </w:numPr>
        <w:contextualSpacing/>
      </w:pPr>
      <w:r w:rsidRPr="001D5ADA">
        <w:t>TV sets and monitors</w:t>
      </w:r>
    </w:p>
    <w:p w14:paraId="07A392AC" w14:textId="77777777" w:rsidR="000A30E4" w:rsidRPr="000A30E4" w:rsidRDefault="000A30E4" w:rsidP="000A30E4">
      <w:pPr>
        <w:spacing w:after="0"/>
      </w:pPr>
    </w:p>
    <w:p w14:paraId="293E7E58" w14:textId="77777777" w:rsidR="000A30E4" w:rsidRPr="000A30E4" w:rsidRDefault="000A30E4" w:rsidP="000A30E4">
      <w:pPr>
        <w:spacing w:after="0"/>
      </w:pPr>
      <w:r w:rsidRPr="000A30E4">
        <w:t>Method and processes for enforcement of labelling requirements are much the same as for the proposed technical regulation on energy efficiency requirements themselves, with required testing, certification, and receipt of a declaration required.</w:t>
      </w:r>
    </w:p>
    <w:p w14:paraId="5D81AFBD" w14:textId="77777777" w:rsidR="000A30E4" w:rsidRPr="00CA048E" w:rsidRDefault="000A30E4" w:rsidP="00CA048E">
      <w:pPr>
        <w:spacing w:after="0"/>
        <w:jc w:val="center"/>
        <w:rPr>
          <w:b/>
        </w:rPr>
      </w:pPr>
    </w:p>
    <w:p w14:paraId="533FC139" w14:textId="77777777" w:rsidR="000A30E4" w:rsidRPr="00CA048E" w:rsidRDefault="000A30E4" w:rsidP="00CA048E">
      <w:pPr>
        <w:spacing w:after="0"/>
        <w:jc w:val="center"/>
        <w:rPr>
          <w:b/>
        </w:rPr>
      </w:pPr>
      <w:r w:rsidRPr="00CA048E">
        <w:rPr>
          <w:b/>
        </w:rPr>
        <w:t>Figure F.4. A unified energy efficiency rating label for electrical appliances, being considered under proposed Customs Union technical regulation</w:t>
      </w:r>
    </w:p>
    <w:p w14:paraId="4FE48032" w14:textId="77777777" w:rsidR="000A30E4" w:rsidRPr="00D176DC" w:rsidRDefault="000A30E4" w:rsidP="000A30E4">
      <w:pPr>
        <w:spacing w:after="0"/>
        <w:rPr>
          <w:rFonts w:ascii="Times New Roman" w:hAnsi="Times New Roman"/>
        </w:rPr>
      </w:pPr>
    </w:p>
    <w:p w14:paraId="0C16EBDD" w14:textId="7777A081" w:rsidR="000A30E4" w:rsidRPr="000A30E4" w:rsidRDefault="00DA7D1B" w:rsidP="000A30E4">
      <w:pPr>
        <w:spacing w:after="0"/>
      </w:pPr>
      <w:r>
        <w:rPr>
          <w:noProof/>
        </w:rPr>
        <w:drawing>
          <wp:anchor distT="0" distB="0" distL="114300" distR="114300" simplePos="0" relativeHeight="251670016" behindDoc="0" locked="0" layoutInCell="1" allowOverlap="1" wp14:anchorId="628F7B65" wp14:editId="6297DFF5">
            <wp:simplePos x="0" y="0"/>
            <wp:positionH relativeFrom="column">
              <wp:align>left</wp:align>
            </wp:positionH>
            <wp:positionV relativeFrom="paragraph">
              <wp:align>top</wp:align>
            </wp:positionV>
            <wp:extent cx="4164330" cy="4218305"/>
            <wp:effectExtent l="0" t="0" r="1270" b="0"/>
            <wp:wrapSquare wrapText="bothSides"/>
            <wp:docPr id="29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64330" cy="4218305"/>
                    </a:xfrm>
                    <a:prstGeom prst="rect">
                      <a:avLst/>
                    </a:prstGeom>
                    <a:noFill/>
                    <a:ln>
                      <a:noFill/>
                    </a:ln>
                  </pic:spPr>
                </pic:pic>
              </a:graphicData>
            </a:graphic>
            <wp14:sizeRelH relativeFrom="page">
              <wp14:pctWidth>0</wp14:pctWidth>
            </wp14:sizeRelH>
            <wp14:sizeRelV relativeFrom="page">
              <wp14:pctHeight>0</wp14:pctHeight>
            </wp14:sizeRelV>
          </wp:anchor>
        </w:drawing>
      </w:r>
      <w:r w:rsidR="000A30E4" w:rsidRPr="00D176DC">
        <w:rPr>
          <w:rFonts w:ascii="Times New Roman" w:hAnsi="Times New Roman"/>
        </w:rPr>
        <w:br w:type="textWrapping" w:clear="all"/>
      </w:r>
      <w:r w:rsidR="000A30E4" w:rsidRPr="000A30E4">
        <w:t>A sample label includes the name of product, model and manufacturer in the upper box, energy efficiency scale from A (highest possible) to G (lowest possible) in the middle box, and energy efficiency characteristics of the product according to Article 4 of this Technical Regulation of the Customs Union in the box at the bottom.</w:t>
      </w:r>
    </w:p>
    <w:p w14:paraId="66632DC3" w14:textId="77777777" w:rsidR="000A30E4" w:rsidRPr="000A30E4" w:rsidRDefault="000A30E4" w:rsidP="000A30E4">
      <w:pPr>
        <w:spacing w:after="0"/>
      </w:pPr>
    </w:p>
    <w:p w14:paraId="05DF7FB0" w14:textId="77777777" w:rsidR="000A30E4" w:rsidRPr="00D176DC" w:rsidRDefault="000A30E4" w:rsidP="000A30E4">
      <w:pPr>
        <w:pStyle w:val="Heading4"/>
      </w:pPr>
      <w:r>
        <w:t>Process and responsible parties for development of technical regulations</w:t>
      </w:r>
    </w:p>
    <w:p w14:paraId="6A32415A" w14:textId="1584EAFE" w:rsidR="000A30E4" w:rsidRPr="000A30E4" w:rsidRDefault="000A30E4" w:rsidP="000A30E4">
      <w:r w:rsidRPr="000A30E4">
        <w:t xml:space="preserve">The Customs Union Commission sets up relevant working groups for developing these technical regulations. Each working group includes representatives of the Customs Union Commission, working level representatives of designates authorities of member states (in case of Kazakhstan, this authority is the </w:t>
      </w:r>
      <w:r w:rsidR="00AE0351">
        <w:t xml:space="preserve">Ministry of Investments </w:t>
      </w:r>
      <w:r w:rsidRPr="000A30E4">
        <w:t xml:space="preserve">and Development (Committees on industry development &amp; safety and on technical regulation &amp; metrology; and the institute for power industry development and energy saving (Kazakhenergoexpertiza), state institutes on standardization and certification, associations of domestic and European manufacturers and representatives of individual manufactures, related research institutes, representatives of oil companies (e.g. LukOil, Surgutneftgaz, Technoneftegaz), testing &amp; certification laboratories. Once the acceptable draft is available, the Commission posts its copy on the website for public review and comments (usually 20 days). The Commission collects all incoming comments and proposals, reviews them, decides on whether accept or decline (in consultation with members of a working group) by compiling a response matrix, which is publicly available once completed. Then the draft regulations are being updated to include accepted comments and the revised draft is discussed at the following working group meeting. The revision may require several rounds of negotiations depending on the complexity of issues discussed and presence of strong country lobbies. The revised and acceptable draft is then forwarded to member-states for interstate review. Once approved, the Commission issues a decision and relevant documentation for approval and submits a set of documentation for approval by the Board of EEU. </w:t>
      </w:r>
    </w:p>
    <w:p w14:paraId="2501FF4D" w14:textId="77777777" w:rsidR="000A30E4" w:rsidRDefault="000A30E4" w:rsidP="000A30E4">
      <w:pPr>
        <w:pStyle w:val="Heading4"/>
        <w:rPr>
          <w:lang w:eastAsia="ru-RU"/>
        </w:rPr>
      </w:pPr>
      <w:r>
        <w:rPr>
          <w:lang w:eastAsia="ru-RU"/>
        </w:rPr>
        <w:t>National policy on energy conservation</w:t>
      </w:r>
    </w:p>
    <w:p w14:paraId="58ABEC23" w14:textId="77777777" w:rsidR="000A30E4" w:rsidRPr="000A30E4" w:rsidRDefault="000A30E4" w:rsidP="000A30E4">
      <w:pPr>
        <w:spacing w:after="0"/>
        <w:rPr>
          <w:lang w:eastAsia="ru-RU"/>
        </w:rPr>
      </w:pPr>
      <w:r w:rsidRPr="000A30E4">
        <w:rPr>
          <w:lang w:eastAsia="ru-RU"/>
        </w:rPr>
        <w:t xml:space="preserve">Energy intensity indicators are the basis for the quantitative objectives related to energy efficiency and conservation that are set by the government of Kazakhstan. The government Program on "Energy Saving 2020" has the objective to lower GDP energy intensity by 30% by 2015 and by 40% by 2020 from the 2008 level. </w:t>
      </w:r>
    </w:p>
    <w:p w14:paraId="568ED946" w14:textId="77777777" w:rsidR="000A30E4" w:rsidRPr="000A30E4" w:rsidRDefault="000A30E4" w:rsidP="000A30E4">
      <w:pPr>
        <w:spacing w:after="0"/>
        <w:rPr>
          <w:lang w:eastAsia="ru-RU"/>
        </w:rPr>
      </w:pPr>
    </w:p>
    <w:p w14:paraId="4132351C" w14:textId="77777777" w:rsidR="000A30E4" w:rsidRPr="000A30E4" w:rsidRDefault="000A30E4" w:rsidP="000A30E4">
      <w:pPr>
        <w:rPr>
          <w:lang w:eastAsia="ru-RU"/>
        </w:rPr>
      </w:pPr>
      <w:r w:rsidRPr="000A30E4">
        <w:rPr>
          <w:lang w:eastAsia="ru-RU"/>
        </w:rPr>
        <w:t xml:space="preserve">To date, energy consumption per one unit of Kazakhstan’s GDP exceeds many countries’ indicators: Russia’s by 1.2 times, China’s by 1.5, the USA’s by 2.5 times, Germany’s by 3.2 times, Japan’s by 3.3 times. The reason is a large share of commodity production in Kazakhstan’s industry, but also high electricity transmission losses and the inefficient use of electric power and heat. Reduction of energy consumption through changing the GDP structure towards services as it happened in many countries will hardly occur in Kazakhstan, given that energy-intensive manufacturing is projected to grow faster than GDP. The </w:t>
      </w:r>
      <w:r w:rsidRPr="000A30E4">
        <w:rPr>
          <w:i/>
          <w:lang w:eastAsia="ru-RU"/>
        </w:rPr>
        <w:t>reduction of the energy intensity of GDP</w:t>
      </w:r>
      <w:r w:rsidRPr="000A30E4">
        <w:rPr>
          <w:lang w:eastAsia="ru-RU"/>
        </w:rPr>
        <w:t xml:space="preserve"> is thus only possible through </w:t>
      </w:r>
      <w:r w:rsidRPr="000A30E4">
        <w:rPr>
          <w:i/>
          <w:lang w:eastAsia="ru-RU"/>
        </w:rPr>
        <w:t>energy conservation and the diversification of manufacturing</w:t>
      </w:r>
      <w:r w:rsidRPr="000A30E4">
        <w:rPr>
          <w:lang w:eastAsia="ru-RU"/>
        </w:rPr>
        <w:t xml:space="preserve"> towards less energy-intensive branches</w:t>
      </w:r>
      <w:r w:rsidRPr="000A30E4">
        <w:rPr>
          <w:rStyle w:val="FootnoteReference"/>
          <w:rFonts w:ascii="Calibri" w:hAnsi="Calibri"/>
          <w:lang w:eastAsia="ru-RU"/>
        </w:rPr>
        <w:footnoteReference w:id="33"/>
      </w:r>
      <w:r w:rsidRPr="000A30E4">
        <w:rPr>
          <w:lang w:eastAsia="ru-RU"/>
        </w:rPr>
        <w:t>.</w:t>
      </w:r>
    </w:p>
    <w:p w14:paraId="3E2C557A" w14:textId="77777777" w:rsidR="000A30E4" w:rsidRPr="000A30E4" w:rsidRDefault="000A30E4" w:rsidP="000A30E4">
      <w:pPr>
        <w:rPr>
          <w:lang w:eastAsia="ru-RU"/>
        </w:rPr>
      </w:pPr>
      <w:r w:rsidRPr="000A30E4">
        <w:rPr>
          <w:b/>
          <w:lang w:eastAsia="ru-RU"/>
        </w:rPr>
        <w:t>The Energy Saving Program-2020 (Program 2020)</w:t>
      </w:r>
      <w:r w:rsidRPr="000A30E4">
        <w:rPr>
          <w:lang w:eastAsia="ru-RU"/>
        </w:rPr>
        <w:t xml:space="preserve"> which aims to mobilize US$ 6,570 million for energy savings consisting of US$ 0.8 million from the Republican Budget, US$ 27 million from local budgets and US$ 6,500 million from private sources. The program aims at reducing energy intensity of the Gross Domestic Product in the Republic of Kazakhstan and increasing energy efficiency through the reduced energy use and inefficient use of fuel and energy resources. Of relevance to the project, the Program 2020 targets (i) large-scale public awareness on energy efficiency issues, (ii) development and use of economic and non-economic mechanisms to motivate energy saving and energy efficiency.</w:t>
      </w:r>
    </w:p>
    <w:p w14:paraId="45D80F26" w14:textId="77777777" w:rsidR="000A30E4" w:rsidRPr="000A30E4" w:rsidRDefault="000A30E4" w:rsidP="000A30E4">
      <w:pPr>
        <w:rPr>
          <w:lang w:eastAsia="ru-RU"/>
        </w:rPr>
      </w:pPr>
      <w:r w:rsidRPr="000A30E4">
        <w:rPr>
          <w:lang w:eastAsia="ru-RU"/>
        </w:rPr>
        <w:t>The Program largely targets the industrial, transport and public sectors. In the public sector, the Program sets a target of reduced energy use by 25%. Efficiency in lighting is to be achieved through (i) reduced utility costs for electricity by 60%</w:t>
      </w:r>
      <w:r w:rsidRPr="000A30E4">
        <w:rPr>
          <w:vertAlign w:val="superscript"/>
        </w:rPr>
        <w:footnoteReference w:id="34"/>
      </w:r>
      <w:r w:rsidRPr="000A30E4">
        <w:rPr>
          <w:lang w:eastAsia="ru-RU"/>
        </w:rPr>
        <w:t xml:space="preserve"> and (ii) 100% use of energy saving lamps. Also, the Program envisages the creation of 20 training centers for continuing education in energy conservation and efficiency.</w:t>
      </w:r>
    </w:p>
    <w:p w14:paraId="0CC9F8E1" w14:textId="416BD18E" w:rsidR="000A30E4" w:rsidRPr="000A30E4" w:rsidRDefault="000A30E4" w:rsidP="000A30E4">
      <w:pPr>
        <w:rPr>
          <w:lang w:eastAsia="ru-RU"/>
        </w:rPr>
      </w:pPr>
      <w:r w:rsidRPr="000A30E4">
        <w:rPr>
          <w:lang w:eastAsia="ru-RU"/>
        </w:rPr>
        <w:t xml:space="preserve">Following the adoption of the Program, the Ministry of Industry and New Technologies (MINT) of RK (reorganized into the </w:t>
      </w:r>
      <w:r w:rsidR="00AE0351">
        <w:rPr>
          <w:lang w:eastAsia="ru-RU"/>
        </w:rPr>
        <w:t xml:space="preserve">Ministry of Investments </w:t>
      </w:r>
      <w:r w:rsidRPr="000A30E4">
        <w:rPr>
          <w:lang w:eastAsia="ru-RU"/>
        </w:rPr>
        <w:t>and Development in 2014) developed and approved a Republican comprehensive plan (</w:t>
      </w:r>
      <w:r w:rsidRPr="000A30E4">
        <w:rPr>
          <w:lang w:val="ru-RU" w:eastAsia="ru-RU"/>
        </w:rPr>
        <w:t>комплексный</w:t>
      </w:r>
      <w:r w:rsidRPr="000A30E4">
        <w:rPr>
          <w:lang w:eastAsia="ru-RU"/>
        </w:rPr>
        <w:t xml:space="preserve"> </w:t>
      </w:r>
      <w:r w:rsidRPr="000A30E4">
        <w:rPr>
          <w:lang w:val="ru-RU" w:eastAsia="ru-RU"/>
        </w:rPr>
        <w:t>план</w:t>
      </w:r>
      <w:r w:rsidRPr="000A30E4">
        <w:rPr>
          <w:lang w:eastAsia="ru-RU"/>
        </w:rPr>
        <w:t xml:space="preserve">) for energy saving and increasing energy efficiency for 2012-2015. The plan required oblast administrations (oblast akimats) develop individual plans for each oblast and two cities of republican importance (Almaty and Astana) using indicators and targets of the republican program and plan. With reorganization in the government in 2014, MIR (the MINT’s successor) took over as administrator of the Program and the Plan. In particular, the Department on energy saving and increasing energy efficiency of the Committee of Industrial Development &amp; Safety of MIR is responsible to monitor implementation of the Program and report to the government on progress and targets achievement. In 2015, a decision has been made not to develop a comprehensive plan for the second phase of the Program, for 2016-2020. Rather, MIR currently develops a strategic plan of the Ministry, which will include sections of the comprehensive plan. As for regional authorities, oblast akimats continued the practice of phase 1 by developing and adopting regional comprehensive plans for 2016-2020. These plans are already being implemented. </w:t>
      </w:r>
    </w:p>
    <w:p w14:paraId="3B5D7B92" w14:textId="77777777" w:rsidR="000A30E4" w:rsidRDefault="000A30E4" w:rsidP="000A30E4">
      <w:pPr>
        <w:pStyle w:val="Heading4"/>
      </w:pPr>
      <w:r>
        <w:t>Broader national policy and strategy on green economic development</w:t>
      </w:r>
    </w:p>
    <w:p w14:paraId="0C5A73D9" w14:textId="77777777" w:rsidR="000A30E4" w:rsidRPr="000A30E4" w:rsidRDefault="000A30E4" w:rsidP="000A30E4">
      <w:r w:rsidRPr="000A30E4">
        <w:t>In December 2012, the Government outlined its decision to transition to a green economy in the Kazakhstan 2050 Strategy.  The following spring on 30 May 2013, the President approved the Green Economy Concept.  The corresponding action plan was approved in August 2013.</w:t>
      </w:r>
    </w:p>
    <w:p w14:paraId="051AFD37" w14:textId="77777777" w:rsidR="000A30E4" w:rsidRPr="000A30E4" w:rsidRDefault="000A30E4" w:rsidP="000A30E4">
      <w:r w:rsidRPr="000A30E4">
        <w:t>Kazakhstan’s Transition to Green Economy Concept</w:t>
      </w:r>
      <w:r w:rsidRPr="000A30E4">
        <w:rPr>
          <w:rStyle w:val="FootnoteReference"/>
          <w:rFonts w:ascii="Calibri" w:hAnsi="Calibri"/>
        </w:rPr>
        <w:footnoteReference w:id="35"/>
      </w:r>
      <w:r w:rsidRPr="000A30E4">
        <w:t xml:space="preserve"> and Action Plan are landmark steps by the Government to change the course of the country’s development to integrate environmental and social considerations into the planning and development process along with the already dominant economic ones. The overarching objective of this initiative is to transition the country from its existing resource dependent growth model to an environmentally sustainable development model that significantly reduces environmental risks and ecological scarcities. </w:t>
      </w:r>
      <w:r w:rsidRPr="000A30E4">
        <w:rPr>
          <w:lang w:val="en-GB"/>
        </w:rPr>
        <w:t xml:space="preserve">Energy efficiency was set as </w:t>
      </w:r>
      <w:r w:rsidRPr="000A30E4">
        <w:t>a</w:t>
      </w:r>
      <w:r w:rsidRPr="000A30E4">
        <w:rPr>
          <w:lang w:val="en-GB"/>
        </w:rPr>
        <w:t xml:space="preserve"> key aspect in the gradual transition to a green economy</w:t>
      </w:r>
      <w:r w:rsidRPr="000A30E4">
        <w:t>.</w:t>
      </w:r>
    </w:p>
    <w:p w14:paraId="7770CEFD" w14:textId="77777777" w:rsidR="000A30E4" w:rsidRPr="000A30E4" w:rsidRDefault="000A30E4" w:rsidP="000A30E4">
      <w:r w:rsidRPr="000A30E4">
        <w:t>The Concept identifies four priority goals for Kazakhstan’s transition to Green Economy:</w:t>
      </w:r>
    </w:p>
    <w:p w14:paraId="3DC1BFF7" w14:textId="77777777" w:rsidR="000A30E4" w:rsidRPr="001D5ADA" w:rsidRDefault="000A30E4" w:rsidP="000A30E4">
      <w:pPr>
        <w:pStyle w:val="ColorfulList-Accent11"/>
        <w:numPr>
          <w:ilvl w:val="1"/>
          <w:numId w:val="37"/>
        </w:numPr>
        <w:ind w:left="709"/>
      </w:pPr>
      <w:r w:rsidRPr="001D5ADA">
        <w:t xml:space="preserve">Increased resource productivity, including water, land, biological resources, and resource management efficiency; </w:t>
      </w:r>
    </w:p>
    <w:p w14:paraId="4CEE2A8A" w14:textId="77777777" w:rsidR="000A30E4" w:rsidRPr="001D5ADA" w:rsidRDefault="000A30E4" w:rsidP="000A30E4">
      <w:pPr>
        <w:pStyle w:val="ColorfulList-Accent11"/>
        <w:numPr>
          <w:ilvl w:val="1"/>
          <w:numId w:val="37"/>
        </w:numPr>
        <w:ind w:left="709"/>
      </w:pPr>
      <w:r w:rsidRPr="001D5ADA">
        <w:t xml:space="preserve">Modernization of existing and development of new infrastructure; </w:t>
      </w:r>
    </w:p>
    <w:p w14:paraId="67E2D8BB" w14:textId="77777777" w:rsidR="000A30E4" w:rsidRPr="001D5ADA" w:rsidRDefault="000A30E4" w:rsidP="000A30E4">
      <w:pPr>
        <w:pStyle w:val="ColorfulList-Accent11"/>
        <w:numPr>
          <w:ilvl w:val="1"/>
          <w:numId w:val="37"/>
        </w:numPr>
        <w:ind w:left="709"/>
      </w:pPr>
      <w:r w:rsidRPr="001D5ADA">
        <w:t>Increased population well-being and quality of the environment, achieved though profitable measures reducing environmental footprint; and</w:t>
      </w:r>
    </w:p>
    <w:p w14:paraId="04A16DA8" w14:textId="77777777" w:rsidR="000A30E4" w:rsidRPr="001D5ADA" w:rsidRDefault="000A30E4" w:rsidP="000A30E4">
      <w:pPr>
        <w:pStyle w:val="ColorfulList-Accent11"/>
        <w:numPr>
          <w:ilvl w:val="1"/>
          <w:numId w:val="37"/>
        </w:numPr>
        <w:ind w:left="709"/>
      </w:pPr>
      <w:r w:rsidRPr="001D5ADA">
        <w:t>Increased national security, including water supply.</w:t>
      </w:r>
    </w:p>
    <w:p w14:paraId="3FF872D7" w14:textId="77777777" w:rsidR="000A30E4" w:rsidRPr="000A30E4" w:rsidRDefault="000A30E4" w:rsidP="000A30E4">
      <w:pPr>
        <w:spacing w:after="0"/>
      </w:pPr>
    </w:p>
    <w:p w14:paraId="395A6D69" w14:textId="77777777" w:rsidR="000A30E4" w:rsidRPr="000A30E4" w:rsidRDefault="000A30E4" w:rsidP="000A30E4">
      <w:r w:rsidRPr="000A30E4">
        <w:t xml:space="preserve">To achieve these goals the Concept identifies seven key areas in which to undertake sustainable-development initiatives: water resource management, sustainable agriculture, energy efficiency, power sector development, waste management, air pollution reduction, and ecosystem management.  </w:t>
      </w:r>
    </w:p>
    <w:p w14:paraId="5D241DAC" w14:textId="77777777" w:rsidR="000A30E4" w:rsidRPr="000A30E4" w:rsidRDefault="000A30E4" w:rsidP="000A30E4">
      <w:r w:rsidRPr="000A30E4">
        <w:t>In addition to outlining key areas for intervention, the Concept also calls for human resource development with regard to the population’s “ecological culture”.  The Concept proposes a range of actions from the introduction of green topics into elementary and preschool curricula to training for technical and management personnel on environmental protection and resource productivity. Part of the strategy will be broad communication and education programmes to raise awareness of the country’s environmental issues.  The overall goal here is to integrate environmental considerations into the fabric of society and foster a culture of environmental stewardship.</w:t>
      </w:r>
    </w:p>
    <w:p w14:paraId="4D934918" w14:textId="77777777" w:rsidR="000A30E4" w:rsidRPr="000A30E4" w:rsidRDefault="000A30E4" w:rsidP="000A30E4">
      <w:r w:rsidRPr="000A30E4">
        <w:t>In order to facilitate the implementation of the Concept and Action Plan, the Office of the President has created a Council for Transition to Green Economy.  This group is designed to ensure the cross-sector implementation of the strategy and to follow up on implementation progress.  The Council is tasked with presenting a “National Report on transition towards Green Economy” every three years. The former Ministry of Environment and Water Resources (now the Ministry of Energy) and the former Ministry of Economy and Budget Planning (now the Ministry of National Economy) were charged with the implementation of the Concept for transition to green economy.</w:t>
      </w:r>
    </w:p>
    <w:p w14:paraId="2667EFFE" w14:textId="77777777" w:rsidR="000A30E4" w:rsidRPr="000A30E4" w:rsidRDefault="000A30E4" w:rsidP="000A30E4">
      <w:r w:rsidRPr="000A30E4">
        <w:t>The Government understands that a transformation of this magnitude requires time, and for this reason it has identified three different stages of implementation for the Green Economy Concept:</w:t>
      </w:r>
    </w:p>
    <w:p w14:paraId="7C6EA7AE" w14:textId="77777777" w:rsidR="000A30E4" w:rsidRPr="000A30E4" w:rsidRDefault="000A30E4" w:rsidP="00954104">
      <w:pPr>
        <w:ind w:left="720"/>
        <w:contextualSpacing/>
      </w:pPr>
      <w:r w:rsidRPr="000A30E4">
        <w:rPr>
          <w:b/>
        </w:rPr>
        <w:t>2013-2020</w:t>
      </w:r>
      <w:r w:rsidRPr="000A30E4">
        <w:t xml:space="preserve"> - During this period, the main priority of the state will be to optimize resource use and increase the efficiency of the environment protection activities, as well as to establish green infrastructure; </w:t>
      </w:r>
    </w:p>
    <w:p w14:paraId="3C23B832" w14:textId="77777777" w:rsidR="000A30E4" w:rsidRPr="000A30E4" w:rsidRDefault="000A30E4" w:rsidP="00954104">
      <w:pPr>
        <w:ind w:left="720"/>
        <w:contextualSpacing/>
      </w:pPr>
      <w:r w:rsidRPr="000A30E4">
        <w:rPr>
          <w:b/>
        </w:rPr>
        <w:t>2020-2030</w:t>
      </w:r>
      <w:r w:rsidRPr="000A30E4">
        <w:t xml:space="preserve"> – Based on the established green infrastructure, transformation of the national economy will start, oriented at rational water use, motivation and stimulation of development and broad implementation of renewable energy technologies, as well as construction of facilities based on high energy efficiency standards; and </w:t>
      </w:r>
    </w:p>
    <w:p w14:paraId="415E24EA" w14:textId="77777777" w:rsidR="000A30E4" w:rsidRPr="000A30E4" w:rsidRDefault="000A30E4" w:rsidP="00954104">
      <w:pPr>
        <w:ind w:left="720"/>
        <w:contextualSpacing/>
      </w:pPr>
      <w:r w:rsidRPr="000A30E4">
        <w:rPr>
          <w:b/>
        </w:rPr>
        <w:t>2030-2050</w:t>
      </w:r>
      <w:r w:rsidRPr="000A30E4">
        <w:t xml:space="preserve"> – Transition of the national economy to principles of Third Industrial Revolution, which require the use of natural resources on the condition of renewability and sustainability.</w:t>
      </w:r>
      <w:r w:rsidRPr="000A30E4">
        <w:rPr>
          <w:lang w:val="en-GB"/>
        </w:rPr>
        <w:t xml:space="preserve"> </w:t>
      </w:r>
    </w:p>
    <w:p w14:paraId="53BAFB2D" w14:textId="77777777" w:rsidR="000A30E4" w:rsidRDefault="000A30E4" w:rsidP="000A30E4">
      <w:pPr>
        <w:pStyle w:val="Heading4"/>
      </w:pPr>
      <w:r>
        <w:t>Safety and compatibility standards and associated testing of appliances and equipment</w:t>
      </w:r>
    </w:p>
    <w:p w14:paraId="4742C2D7" w14:textId="0FDC2D92" w:rsidR="000A30E4" w:rsidRPr="000A30E4" w:rsidRDefault="000A30E4" w:rsidP="000A30E4">
      <w:r w:rsidRPr="000A30E4">
        <w:t xml:space="preserve">A national system for technical regulation in Kazakhstan consists of the Committee for Technical Regulation and Metrology of the </w:t>
      </w:r>
      <w:r w:rsidR="00AE0351">
        <w:t xml:space="preserve">Ministry of Investments </w:t>
      </w:r>
      <w:r w:rsidRPr="000A30E4">
        <w:t xml:space="preserve">and Development, metrology services, conformity assessment institutions and testing laboratories. Products are subject to a compliance declaration as defined by various technical regulations. Respective normative documents and GOST standards (see Table </w:t>
      </w:r>
      <w:r>
        <w:t>F.4</w:t>
      </w:r>
      <w:r w:rsidRPr="000A30E4">
        <w:t xml:space="preserve"> for details) determine certification rules and procedures. The certification of the compliance of products by authorized certification agencies, however, is mandatory only for requirements such as safety or electromagnetic compatibility of electrical appliances and equipment. For other product characteristics, a declaration of compliance may be issued by the manufacturer.</w:t>
      </w:r>
    </w:p>
    <w:p w14:paraId="6739959C" w14:textId="77777777" w:rsidR="000A30E4" w:rsidRPr="000A30E4" w:rsidRDefault="000A30E4" w:rsidP="000A30E4">
      <w:pPr>
        <w:jc w:val="center"/>
      </w:pPr>
      <w:r w:rsidRPr="000A30E4">
        <w:rPr>
          <w:b/>
          <w:bCs/>
        </w:rPr>
        <w:t xml:space="preserve">Table </w:t>
      </w:r>
      <w:r>
        <w:rPr>
          <w:b/>
          <w:bCs/>
        </w:rPr>
        <w:t>F.4</w:t>
      </w:r>
      <w:r w:rsidRPr="000A30E4">
        <w:rPr>
          <w:b/>
          <w:bCs/>
        </w:rPr>
        <w:t>. Normative documents and GOST standards for energy efficiency testing and labeling of electrical appliances and equipment in Kazakhstan</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0"/>
        <w:gridCol w:w="2880"/>
        <w:gridCol w:w="4440"/>
      </w:tblGrid>
      <w:tr w:rsidR="000A30E4" w:rsidRPr="000A30E4" w14:paraId="0BEA73DF" w14:textId="77777777" w:rsidTr="00CA048E">
        <w:trPr>
          <w:tblHeader/>
        </w:trPr>
        <w:tc>
          <w:tcPr>
            <w:tcW w:w="2040" w:type="dxa"/>
          </w:tcPr>
          <w:p w14:paraId="272D63E8" w14:textId="77777777" w:rsidR="000A30E4" w:rsidRPr="000A30E4" w:rsidRDefault="000A30E4" w:rsidP="00954104">
            <w:pPr>
              <w:spacing w:after="0"/>
              <w:jc w:val="left"/>
              <w:rPr>
                <w:b/>
                <w:bCs/>
              </w:rPr>
            </w:pPr>
            <w:r w:rsidRPr="000A30E4">
              <w:rPr>
                <w:b/>
                <w:bCs/>
              </w:rPr>
              <w:t xml:space="preserve">Standard No.  </w:t>
            </w:r>
          </w:p>
        </w:tc>
        <w:tc>
          <w:tcPr>
            <w:tcW w:w="2880" w:type="dxa"/>
          </w:tcPr>
          <w:p w14:paraId="135E73C8" w14:textId="77777777" w:rsidR="000A30E4" w:rsidRPr="000A30E4" w:rsidRDefault="000A30E4" w:rsidP="00954104">
            <w:pPr>
              <w:spacing w:after="0"/>
              <w:jc w:val="left"/>
              <w:rPr>
                <w:b/>
                <w:bCs/>
              </w:rPr>
            </w:pPr>
            <w:r w:rsidRPr="000A30E4">
              <w:rPr>
                <w:b/>
                <w:bCs/>
              </w:rPr>
              <w:t>Title</w:t>
            </w:r>
          </w:p>
        </w:tc>
        <w:tc>
          <w:tcPr>
            <w:tcW w:w="4440" w:type="dxa"/>
          </w:tcPr>
          <w:p w14:paraId="298C717C" w14:textId="77777777" w:rsidR="000A30E4" w:rsidRPr="000A30E4" w:rsidRDefault="000A30E4" w:rsidP="00954104">
            <w:pPr>
              <w:spacing w:after="0"/>
              <w:jc w:val="left"/>
              <w:rPr>
                <w:b/>
                <w:bCs/>
              </w:rPr>
            </w:pPr>
            <w:r w:rsidRPr="000A30E4">
              <w:rPr>
                <w:b/>
                <w:bCs/>
              </w:rPr>
              <w:t>Details</w:t>
            </w:r>
          </w:p>
        </w:tc>
      </w:tr>
      <w:tr w:rsidR="000A30E4" w:rsidRPr="000A30E4" w14:paraId="2341C38B" w14:textId="77777777" w:rsidTr="00032F20">
        <w:tc>
          <w:tcPr>
            <w:tcW w:w="2040" w:type="dxa"/>
          </w:tcPr>
          <w:p w14:paraId="3C6BF2FA" w14:textId="77777777" w:rsidR="000A30E4" w:rsidRPr="000A30E4" w:rsidRDefault="000A30E4" w:rsidP="00954104">
            <w:pPr>
              <w:spacing w:after="0"/>
              <w:jc w:val="left"/>
            </w:pPr>
            <w:r w:rsidRPr="000A30E4">
              <w:t>TP TC 020/2011</w:t>
            </w:r>
          </w:p>
        </w:tc>
        <w:tc>
          <w:tcPr>
            <w:tcW w:w="2880" w:type="dxa"/>
          </w:tcPr>
          <w:p w14:paraId="145526CE" w14:textId="77777777" w:rsidR="000A30E4" w:rsidRPr="000A30E4" w:rsidRDefault="000A30E4" w:rsidP="00954104">
            <w:pPr>
              <w:spacing w:after="0"/>
              <w:jc w:val="left"/>
            </w:pPr>
            <w:r w:rsidRPr="000A30E4">
              <w:t>Technical regulation of the Customs Union “On electromagnetic compatibility”</w:t>
            </w:r>
          </w:p>
        </w:tc>
        <w:tc>
          <w:tcPr>
            <w:tcW w:w="4440" w:type="dxa"/>
          </w:tcPr>
          <w:p w14:paraId="21BE7957" w14:textId="77777777" w:rsidR="000A30E4" w:rsidRPr="000A30E4" w:rsidRDefault="000A30E4" w:rsidP="00954104">
            <w:pPr>
              <w:spacing w:after="0"/>
              <w:jc w:val="left"/>
            </w:pPr>
            <w:r w:rsidRPr="000A30E4">
              <w:t>Approved by the Commission of the Customs Union; Decision #879 dd 09 December 2011</w:t>
            </w:r>
          </w:p>
        </w:tc>
      </w:tr>
      <w:tr w:rsidR="000A30E4" w:rsidRPr="000A30E4" w14:paraId="252129D2" w14:textId="77777777" w:rsidTr="00032F20">
        <w:tc>
          <w:tcPr>
            <w:tcW w:w="2040" w:type="dxa"/>
          </w:tcPr>
          <w:p w14:paraId="2CF7632B" w14:textId="77777777" w:rsidR="000A30E4" w:rsidRPr="000A30E4" w:rsidRDefault="000A30E4" w:rsidP="00954104">
            <w:pPr>
              <w:spacing w:after="0"/>
              <w:jc w:val="left"/>
            </w:pPr>
            <w:r w:rsidRPr="000A30E4">
              <w:t>ТР ТС 004/2011</w:t>
            </w:r>
          </w:p>
        </w:tc>
        <w:tc>
          <w:tcPr>
            <w:tcW w:w="2880" w:type="dxa"/>
          </w:tcPr>
          <w:p w14:paraId="29A440E3" w14:textId="77777777" w:rsidR="000A30E4" w:rsidRPr="000A30E4" w:rsidRDefault="000A30E4" w:rsidP="00954104">
            <w:pPr>
              <w:spacing w:after="0"/>
              <w:jc w:val="left"/>
            </w:pPr>
            <w:r w:rsidRPr="000A30E4">
              <w:t>Technical regulation of the Customs Union “On Safety of low-voltage electric equipment”</w:t>
            </w:r>
          </w:p>
        </w:tc>
        <w:tc>
          <w:tcPr>
            <w:tcW w:w="4440" w:type="dxa"/>
          </w:tcPr>
          <w:p w14:paraId="1D5A1D42" w14:textId="77777777" w:rsidR="000A30E4" w:rsidRPr="000A30E4" w:rsidRDefault="000A30E4" w:rsidP="00954104">
            <w:pPr>
              <w:spacing w:after="0"/>
              <w:jc w:val="left"/>
            </w:pPr>
            <w:r w:rsidRPr="000A30E4">
              <w:t>Approved by the Commission of the Customs Union, Decision #895 dd 09 December 2011</w:t>
            </w:r>
          </w:p>
        </w:tc>
      </w:tr>
      <w:tr w:rsidR="000A30E4" w:rsidRPr="000A30E4" w14:paraId="2977A287" w14:textId="77777777" w:rsidTr="00032F20">
        <w:tc>
          <w:tcPr>
            <w:tcW w:w="2040" w:type="dxa"/>
          </w:tcPr>
          <w:p w14:paraId="044E23A7" w14:textId="77777777" w:rsidR="000A30E4" w:rsidRPr="000A30E4" w:rsidRDefault="000A30E4" w:rsidP="00954104">
            <w:pPr>
              <w:spacing w:after="0"/>
              <w:jc w:val="left"/>
            </w:pPr>
            <w:r w:rsidRPr="000A30E4">
              <w:t>GOST 30787-2001</w:t>
            </w:r>
          </w:p>
        </w:tc>
        <w:tc>
          <w:tcPr>
            <w:tcW w:w="2880" w:type="dxa"/>
          </w:tcPr>
          <w:p w14:paraId="44BA6049" w14:textId="77777777" w:rsidR="000A30E4" w:rsidRPr="000A30E4" w:rsidRDefault="000A30E4" w:rsidP="00954104">
            <w:pPr>
              <w:spacing w:after="0"/>
              <w:jc w:val="left"/>
            </w:pPr>
            <w:r w:rsidRPr="000A30E4">
              <w:t>Electromagnetic compatibility of technical appliances. Electric cash-registers. Technical requirements and methods of measurement.</w:t>
            </w:r>
          </w:p>
        </w:tc>
        <w:tc>
          <w:tcPr>
            <w:tcW w:w="4440" w:type="dxa"/>
          </w:tcPr>
          <w:p w14:paraId="3D0CA736" w14:textId="77777777" w:rsidR="000A30E4" w:rsidRPr="000A30E4" w:rsidRDefault="000A30E4" w:rsidP="00954104">
            <w:pPr>
              <w:spacing w:after="0"/>
              <w:jc w:val="left"/>
            </w:pPr>
            <w:r w:rsidRPr="000A30E4">
              <w:t xml:space="preserve">Approved by Russian Gosstandard, Resolution #164 dd 25 December 2001 </w:t>
            </w:r>
          </w:p>
        </w:tc>
      </w:tr>
      <w:tr w:rsidR="000A30E4" w:rsidRPr="000A30E4" w14:paraId="74F801D8" w14:textId="77777777" w:rsidTr="00032F20">
        <w:tc>
          <w:tcPr>
            <w:tcW w:w="2040" w:type="dxa"/>
          </w:tcPr>
          <w:p w14:paraId="6DA2DBB3" w14:textId="77777777" w:rsidR="000A30E4" w:rsidRPr="000A30E4" w:rsidRDefault="000A30E4" w:rsidP="00954104">
            <w:pPr>
              <w:spacing w:after="0"/>
              <w:jc w:val="left"/>
            </w:pPr>
            <w:r w:rsidRPr="000A30E4">
              <w:t>GOST 30804.3.2-2013</w:t>
            </w:r>
          </w:p>
        </w:tc>
        <w:tc>
          <w:tcPr>
            <w:tcW w:w="2880" w:type="dxa"/>
          </w:tcPr>
          <w:p w14:paraId="1BD346E2" w14:textId="77777777" w:rsidR="000A30E4" w:rsidRPr="000A30E4" w:rsidRDefault="000A30E4" w:rsidP="00954104">
            <w:pPr>
              <w:spacing w:after="0"/>
              <w:jc w:val="left"/>
            </w:pPr>
            <w:r w:rsidRPr="000A30E4">
              <w:t>Electromagnetic compatibility of technical appliances. Harmonic current emissions (equipment input current ≤ 16 A per phase). Norms and testing methods</w:t>
            </w:r>
          </w:p>
        </w:tc>
        <w:tc>
          <w:tcPr>
            <w:tcW w:w="4440" w:type="dxa"/>
          </w:tcPr>
          <w:p w14:paraId="13531276" w14:textId="77777777" w:rsidR="000A30E4" w:rsidRPr="000A30E4" w:rsidRDefault="000A30E4" w:rsidP="00954104">
            <w:pPr>
              <w:spacing w:after="0"/>
              <w:jc w:val="left"/>
            </w:pPr>
            <w:r w:rsidRPr="000A30E4">
              <w:t>Approved by the Interstate Board of Standards, Metrology and Certification. Protocol #43-2013 dd 07 June 2013</w:t>
            </w:r>
          </w:p>
        </w:tc>
      </w:tr>
      <w:tr w:rsidR="000A30E4" w:rsidRPr="000A30E4" w14:paraId="326B8756" w14:textId="77777777" w:rsidTr="00032F20">
        <w:tc>
          <w:tcPr>
            <w:tcW w:w="2040" w:type="dxa"/>
          </w:tcPr>
          <w:p w14:paraId="696BB886" w14:textId="77777777" w:rsidR="000A30E4" w:rsidRPr="000A30E4" w:rsidRDefault="000A30E4" w:rsidP="00954104">
            <w:pPr>
              <w:spacing w:after="0"/>
              <w:jc w:val="left"/>
            </w:pPr>
            <w:r w:rsidRPr="000A30E4">
              <w:t>GOST 30804.4.2-2013</w:t>
            </w:r>
          </w:p>
        </w:tc>
        <w:tc>
          <w:tcPr>
            <w:tcW w:w="2880" w:type="dxa"/>
          </w:tcPr>
          <w:p w14:paraId="6492CCA9" w14:textId="77777777" w:rsidR="000A30E4" w:rsidRPr="000A30E4" w:rsidRDefault="000A30E4" w:rsidP="00954104">
            <w:pPr>
              <w:spacing w:after="0"/>
              <w:jc w:val="left"/>
            </w:pPr>
            <w:r w:rsidRPr="000A30E4">
              <w:t>Electromagnetic compatibility of technical appliances. Electrostatic discharge immunity. Requirements and testing methods.</w:t>
            </w:r>
          </w:p>
        </w:tc>
        <w:tc>
          <w:tcPr>
            <w:tcW w:w="4440" w:type="dxa"/>
          </w:tcPr>
          <w:p w14:paraId="6EC26362" w14:textId="77777777" w:rsidR="000A30E4" w:rsidRPr="000A30E4" w:rsidRDefault="000A30E4" w:rsidP="00954104">
            <w:pPr>
              <w:spacing w:after="0"/>
              <w:jc w:val="left"/>
            </w:pPr>
            <w:r w:rsidRPr="000A30E4">
              <w:t>Approved by the Interstate Board of Standards, Metrology and Certification. Protocol #55-</w:t>
            </w:r>
            <w:r w:rsidRPr="000A30E4">
              <w:rPr>
                <w:lang w:val="ru-RU"/>
              </w:rPr>
              <w:t>П</w:t>
            </w:r>
            <w:r w:rsidRPr="000A30E4">
              <w:t xml:space="preserve"> dd 25 March 2013</w:t>
            </w:r>
          </w:p>
        </w:tc>
      </w:tr>
      <w:tr w:rsidR="000A30E4" w:rsidRPr="000A30E4" w14:paraId="4E7F582D" w14:textId="77777777" w:rsidTr="00032F20">
        <w:tc>
          <w:tcPr>
            <w:tcW w:w="2040" w:type="dxa"/>
          </w:tcPr>
          <w:p w14:paraId="6233B4E6" w14:textId="77777777" w:rsidR="000A30E4" w:rsidRPr="000A30E4" w:rsidRDefault="000A30E4" w:rsidP="00954104">
            <w:pPr>
              <w:spacing w:after="0"/>
              <w:jc w:val="left"/>
            </w:pPr>
            <w:r w:rsidRPr="000A30E4">
              <w:t>GOST 30804.4.4-2013</w:t>
            </w:r>
          </w:p>
        </w:tc>
        <w:tc>
          <w:tcPr>
            <w:tcW w:w="2880" w:type="dxa"/>
          </w:tcPr>
          <w:p w14:paraId="74AFC068" w14:textId="77777777" w:rsidR="000A30E4" w:rsidRPr="000A30E4" w:rsidRDefault="000A30E4" w:rsidP="00954104">
            <w:pPr>
              <w:spacing w:after="0"/>
              <w:jc w:val="left"/>
            </w:pPr>
            <w:r w:rsidRPr="000A30E4">
              <w:t>Electromagnetic compatibility of technical appliances. Nanosecond disturbance immunity. Requirements and testing methods.</w:t>
            </w:r>
          </w:p>
        </w:tc>
        <w:tc>
          <w:tcPr>
            <w:tcW w:w="4440" w:type="dxa"/>
          </w:tcPr>
          <w:p w14:paraId="1575425B" w14:textId="77777777" w:rsidR="000A30E4" w:rsidRPr="000A30E4" w:rsidRDefault="000A30E4" w:rsidP="00954104">
            <w:pPr>
              <w:spacing w:after="0"/>
              <w:jc w:val="left"/>
            </w:pPr>
            <w:r w:rsidRPr="000A30E4">
              <w:t>Approved by the Interstate Board of Standards, Metrology and Certification. Protocol #55-</w:t>
            </w:r>
            <w:r w:rsidRPr="000A30E4">
              <w:rPr>
                <w:lang w:val="ru-RU"/>
              </w:rPr>
              <w:t>П</w:t>
            </w:r>
            <w:r w:rsidRPr="000A30E4">
              <w:t xml:space="preserve"> dd 25 March 2013</w:t>
            </w:r>
          </w:p>
        </w:tc>
      </w:tr>
      <w:tr w:rsidR="000A30E4" w:rsidRPr="000A30E4" w14:paraId="4161FD2F" w14:textId="77777777" w:rsidTr="00032F20">
        <w:tc>
          <w:tcPr>
            <w:tcW w:w="2040" w:type="dxa"/>
          </w:tcPr>
          <w:p w14:paraId="06669C41" w14:textId="77777777" w:rsidR="000A30E4" w:rsidRPr="000A30E4" w:rsidRDefault="000A30E4" w:rsidP="00954104">
            <w:pPr>
              <w:spacing w:after="0"/>
              <w:jc w:val="left"/>
            </w:pPr>
            <w:r w:rsidRPr="000A30E4">
              <w:t>GOST 30804.4.5-2002</w:t>
            </w:r>
          </w:p>
        </w:tc>
        <w:tc>
          <w:tcPr>
            <w:tcW w:w="2880" w:type="dxa"/>
          </w:tcPr>
          <w:p w14:paraId="29851E4A" w14:textId="77777777" w:rsidR="000A30E4" w:rsidRPr="000A30E4" w:rsidRDefault="000A30E4" w:rsidP="00954104">
            <w:pPr>
              <w:spacing w:after="0"/>
              <w:jc w:val="left"/>
            </w:pPr>
            <w:r w:rsidRPr="000A30E4">
              <w:t>Electromagnetic compatibility of technical appliances. Microsecond disturbance immunity. Technical requirements and testing methods.</w:t>
            </w:r>
          </w:p>
        </w:tc>
        <w:tc>
          <w:tcPr>
            <w:tcW w:w="4440" w:type="dxa"/>
          </w:tcPr>
          <w:p w14:paraId="72E7CAF5" w14:textId="77777777" w:rsidR="000A30E4" w:rsidRPr="000A30E4" w:rsidRDefault="000A30E4" w:rsidP="00954104">
            <w:pPr>
              <w:spacing w:after="0"/>
              <w:jc w:val="left"/>
            </w:pPr>
            <w:r w:rsidRPr="000A30E4">
              <w:t>Approved by the Interstate Board of Standards, Metrology and Certification. Protocol#32-</w:t>
            </w:r>
            <w:r w:rsidRPr="000A30E4">
              <w:rPr>
                <w:lang w:val="ru-RU"/>
              </w:rPr>
              <w:t>П</w:t>
            </w:r>
            <w:r w:rsidRPr="000A30E4">
              <w:t xml:space="preserve"> dd 01 November 2013</w:t>
            </w:r>
          </w:p>
        </w:tc>
      </w:tr>
      <w:tr w:rsidR="000A30E4" w:rsidRPr="000A30E4" w14:paraId="0700E22B" w14:textId="77777777" w:rsidTr="00032F20">
        <w:tc>
          <w:tcPr>
            <w:tcW w:w="2040" w:type="dxa"/>
          </w:tcPr>
          <w:p w14:paraId="673AC85E" w14:textId="77777777" w:rsidR="000A30E4" w:rsidRPr="000A30E4" w:rsidRDefault="000A30E4" w:rsidP="00954104">
            <w:pPr>
              <w:spacing w:after="0"/>
              <w:jc w:val="left"/>
            </w:pPr>
            <w:r w:rsidRPr="000A30E4">
              <w:t>GOST 30804.4.11-2013</w:t>
            </w:r>
          </w:p>
        </w:tc>
        <w:tc>
          <w:tcPr>
            <w:tcW w:w="2880" w:type="dxa"/>
          </w:tcPr>
          <w:p w14:paraId="5525A540" w14:textId="77777777" w:rsidR="000A30E4" w:rsidRPr="000A30E4" w:rsidRDefault="000A30E4" w:rsidP="00954104">
            <w:pPr>
              <w:spacing w:after="0"/>
              <w:jc w:val="left"/>
            </w:pPr>
            <w:r w:rsidRPr="000A30E4">
              <w:t>Electromagnetic compatibility of technical appliances. Voltage dips, short interruptions and voltage variations immunity. Requirements and testing methods</w:t>
            </w:r>
          </w:p>
        </w:tc>
        <w:tc>
          <w:tcPr>
            <w:tcW w:w="4440" w:type="dxa"/>
          </w:tcPr>
          <w:p w14:paraId="20415FB2" w14:textId="77777777" w:rsidR="000A30E4" w:rsidRPr="000A30E4" w:rsidRDefault="000A30E4" w:rsidP="00954104">
            <w:pPr>
              <w:spacing w:after="0"/>
              <w:jc w:val="left"/>
            </w:pPr>
            <w:r w:rsidRPr="000A30E4">
              <w:t>Approved by the Interstate Board of Standards, Metrology and Certification. Protocol #55-</w:t>
            </w:r>
            <w:r w:rsidRPr="000A30E4">
              <w:rPr>
                <w:lang w:val="ru-RU"/>
              </w:rPr>
              <w:t>П</w:t>
            </w:r>
            <w:r w:rsidRPr="000A30E4">
              <w:t xml:space="preserve"> dd 25 March 2013</w:t>
            </w:r>
          </w:p>
        </w:tc>
      </w:tr>
      <w:tr w:rsidR="000A30E4" w:rsidRPr="000A30E4" w14:paraId="33C64B4B" w14:textId="77777777" w:rsidTr="00032F20">
        <w:tc>
          <w:tcPr>
            <w:tcW w:w="2040" w:type="dxa"/>
          </w:tcPr>
          <w:p w14:paraId="47F14F6E" w14:textId="77777777" w:rsidR="000A30E4" w:rsidRPr="000A30E4" w:rsidRDefault="000A30E4" w:rsidP="00954104">
            <w:pPr>
              <w:spacing w:after="0"/>
              <w:jc w:val="left"/>
            </w:pPr>
            <w:r w:rsidRPr="000A30E4">
              <w:t>GOST 30805.14.2-2013</w:t>
            </w:r>
          </w:p>
        </w:tc>
        <w:tc>
          <w:tcPr>
            <w:tcW w:w="2880" w:type="dxa"/>
          </w:tcPr>
          <w:p w14:paraId="0F811790" w14:textId="77777777" w:rsidR="000A30E4" w:rsidRPr="000A30E4" w:rsidRDefault="000A30E4" w:rsidP="00954104">
            <w:pPr>
              <w:spacing w:after="0"/>
              <w:jc w:val="left"/>
            </w:pPr>
            <w:r w:rsidRPr="000A30E4">
              <w:t>Electromagnetic compatibility of technical appliances. Household electrical appliances, electrical instruments and similar apparatus. Requirements and testing methods.</w:t>
            </w:r>
          </w:p>
        </w:tc>
        <w:tc>
          <w:tcPr>
            <w:tcW w:w="4440" w:type="dxa"/>
          </w:tcPr>
          <w:p w14:paraId="6671B8AA" w14:textId="77777777" w:rsidR="000A30E4" w:rsidRPr="000A30E4" w:rsidRDefault="000A30E4" w:rsidP="00954104">
            <w:pPr>
              <w:spacing w:after="0"/>
              <w:jc w:val="left"/>
            </w:pPr>
            <w:r w:rsidRPr="000A30E4">
              <w:t>Approved by the Interstate Board of Standards, Metrology and Certification. Protocol #55-</w:t>
            </w:r>
            <w:r w:rsidRPr="000A30E4">
              <w:rPr>
                <w:lang w:val="ru-RU"/>
              </w:rPr>
              <w:t>П</w:t>
            </w:r>
            <w:r w:rsidRPr="000A30E4">
              <w:t xml:space="preserve"> dd 25 March 2013</w:t>
            </w:r>
          </w:p>
        </w:tc>
      </w:tr>
      <w:tr w:rsidR="000A30E4" w:rsidRPr="000A30E4" w14:paraId="2C0C52B2" w14:textId="77777777" w:rsidTr="00032F20">
        <w:tc>
          <w:tcPr>
            <w:tcW w:w="2040" w:type="dxa"/>
          </w:tcPr>
          <w:p w14:paraId="5943478C" w14:textId="77777777" w:rsidR="000A30E4" w:rsidRPr="000A30E4" w:rsidRDefault="000A30E4" w:rsidP="00954104">
            <w:pPr>
              <w:spacing w:after="0"/>
              <w:jc w:val="left"/>
            </w:pPr>
            <w:r w:rsidRPr="000A30E4">
              <w:t>GOST P 51317.6.1-2006</w:t>
            </w:r>
          </w:p>
        </w:tc>
        <w:tc>
          <w:tcPr>
            <w:tcW w:w="2880" w:type="dxa"/>
          </w:tcPr>
          <w:p w14:paraId="051CB4C2" w14:textId="77777777" w:rsidR="000A30E4" w:rsidRPr="000A30E4" w:rsidRDefault="000A30E4" w:rsidP="00954104">
            <w:pPr>
              <w:spacing w:after="0"/>
              <w:jc w:val="left"/>
            </w:pPr>
            <w:r w:rsidRPr="000A30E4">
              <w:t>Electromagnetic compatibility of technical appliances. Electromagnetic  disturbance immunity of low-voltage household, business and industrial technical appliances. Requirements and testing methods.</w:t>
            </w:r>
          </w:p>
        </w:tc>
        <w:tc>
          <w:tcPr>
            <w:tcW w:w="4440" w:type="dxa"/>
          </w:tcPr>
          <w:p w14:paraId="394F235C" w14:textId="77777777" w:rsidR="000A30E4" w:rsidRPr="000A30E4" w:rsidRDefault="000A30E4" w:rsidP="00954104">
            <w:pPr>
              <w:spacing w:after="0"/>
              <w:jc w:val="left"/>
            </w:pPr>
            <w:r w:rsidRPr="000A30E4">
              <w:t xml:space="preserve">Approved by the Federal Agency for technical regulation and metrology, Ordinance #471- </w:t>
            </w:r>
            <w:r w:rsidRPr="000A30E4">
              <w:rPr>
                <w:lang w:val="ru-RU"/>
              </w:rPr>
              <w:t>ст</w:t>
            </w:r>
            <w:r w:rsidRPr="000A30E4">
              <w:t xml:space="preserve"> dd 27 December 2006</w:t>
            </w:r>
          </w:p>
        </w:tc>
      </w:tr>
      <w:tr w:rsidR="000A30E4" w:rsidRPr="000A30E4" w14:paraId="2325FC21" w14:textId="77777777" w:rsidTr="00032F20">
        <w:tc>
          <w:tcPr>
            <w:tcW w:w="2040" w:type="dxa"/>
          </w:tcPr>
          <w:p w14:paraId="6FCD3B12" w14:textId="77777777" w:rsidR="000A30E4" w:rsidRPr="000A30E4" w:rsidRDefault="000A30E4" w:rsidP="00954104">
            <w:pPr>
              <w:spacing w:after="0"/>
              <w:jc w:val="left"/>
            </w:pPr>
            <w:r w:rsidRPr="000A30E4">
              <w:t>GOST P 50628-2000</w:t>
            </w:r>
          </w:p>
        </w:tc>
        <w:tc>
          <w:tcPr>
            <w:tcW w:w="2880" w:type="dxa"/>
          </w:tcPr>
          <w:p w14:paraId="2F601B86" w14:textId="77777777" w:rsidR="000A30E4" w:rsidRPr="000A30E4" w:rsidRDefault="000A30E4" w:rsidP="00954104">
            <w:pPr>
              <w:spacing w:after="0"/>
              <w:jc w:val="left"/>
            </w:pPr>
            <w:r w:rsidRPr="000A30E4">
              <w:t>Electromagnetic compatibility of technical appliances. Electromagnetic  disturbance immunity of personal computers. Requirements and testing methods.</w:t>
            </w:r>
          </w:p>
        </w:tc>
        <w:tc>
          <w:tcPr>
            <w:tcW w:w="4440" w:type="dxa"/>
          </w:tcPr>
          <w:p w14:paraId="150CB26F" w14:textId="77777777" w:rsidR="000A30E4" w:rsidRPr="000A30E4" w:rsidRDefault="000A30E4" w:rsidP="00954104">
            <w:pPr>
              <w:spacing w:after="0"/>
              <w:jc w:val="left"/>
            </w:pPr>
          </w:p>
        </w:tc>
      </w:tr>
      <w:tr w:rsidR="000A30E4" w:rsidRPr="000A30E4" w14:paraId="6F9C7DFB" w14:textId="77777777" w:rsidTr="00032F20">
        <w:tc>
          <w:tcPr>
            <w:tcW w:w="2040" w:type="dxa"/>
          </w:tcPr>
          <w:p w14:paraId="0346537C" w14:textId="77777777" w:rsidR="000A30E4" w:rsidRPr="000A30E4" w:rsidRDefault="000A30E4" w:rsidP="00954104">
            <w:pPr>
              <w:spacing w:after="0"/>
              <w:jc w:val="left"/>
            </w:pPr>
            <w:r w:rsidRPr="000A30E4">
              <w:t>GOST P 51317.4.5-99</w:t>
            </w:r>
          </w:p>
        </w:tc>
        <w:tc>
          <w:tcPr>
            <w:tcW w:w="2880" w:type="dxa"/>
          </w:tcPr>
          <w:p w14:paraId="3BFD7930" w14:textId="77777777" w:rsidR="000A30E4" w:rsidRPr="000A30E4" w:rsidRDefault="000A30E4" w:rsidP="00954104">
            <w:pPr>
              <w:spacing w:after="0"/>
              <w:jc w:val="left"/>
            </w:pPr>
            <w:r w:rsidRPr="000A30E4">
              <w:t>Electromagnetic compatibility of technical appliances. Microsecond disturbance immunity. Technical requirements and testing methods.</w:t>
            </w:r>
          </w:p>
        </w:tc>
        <w:tc>
          <w:tcPr>
            <w:tcW w:w="4440" w:type="dxa"/>
          </w:tcPr>
          <w:p w14:paraId="061F08AD" w14:textId="77777777" w:rsidR="000A30E4" w:rsidRPr="000A30E4" w:rsidRDefault="000A30E4" w:rsidP="00954104">
            <w:pPr>
              <w:spacing w:after="0"/>
              <w:jc w:val="left"/>
            </w:pPr>
            <w:r w:rsidRPr="000A30E4">
              <w:t>Approved by the Russian Gosstandard. Resolution #721-</w:t>
            </w:r>
            <w:r w:rsidRPr="000A30E4">
              <w:rPr>
                <w:lang w:val="ru-RU"/>
              </w:rPr>
              <w:t>ст</w:t>
            </w:r>
            <w:r w:rsidRPr="000A30E4">
              <w:t xml:space="preserve"> dd 28 December 1999</w:t>
            </w:r>
          </w:p>
        </w:tc>
      </w:tr>
      <w:tr w:rsidR="000A30E4" w:rsidRPr="000A30E4" w14:paraId="2324E6B1" w14:textId="77777777" w:rsidTr="00032F20">
        <w:tc>
          <w:tcPr>
            <w:tcW w:w="2040" w:type="dxa"/>
          </w:tcPr>
          <w:p w14:paraId="6199FBAB" w14:textId="77777777" w:rsidR="000A30E4" w:rsidRPr="000A30E4" w:rsidRDefault="000A30E4" w:rsidP="00954104">
            <w:pPr>
              <w:spacing w:after="0"/>
              <w:jc w:val="left"/>
            </w:pPr>
            <w:r w:rsidRPr="000A30E4">
              <w:t>GOST P 52459.1-2009</w:t>
            </w:r>
          </w:p>
        </w:tc>
        <w:tc>
          <w:tcPr>
            <w:tcW w:w="2880" w:type="dxa"/>
          </w:tcPr>
          <w:p w14:paraId="6B58C821" w14:textId="77777777" w:rsidR="000A30E4" w:rsidRPr="000A30E4" w:rsidRDefault="000A30E4" w:rsidP="00954104">
            <w:pPr>
              <w:spacing w:after="0"/>
              <w:jc w:val="left"/>
            </w:pPr>
            <w:r w:rsidRPr="000A30E4">
              <w:t>Electromagnetic compatibility of technical appliances. Chapter 1. General technical requirements and testing methods.</w:t>
            </w:r>
          </w:p>
        </w:tc>
        <w:tc>
          <w:tcPr>
            <w:tcW w:w="4440" w:type="dxa"/>
          </w:tcPr>
          <w:p w14:paraId="4802813D" w14:textId="77777777" w:rsidR="000A30E4" w:rsidRPr="000A30E4" w:rsidRDefault="000A30E4" w:rsidP="00954104">
            <w:pPr>
              <w:spacing w:after="0"/>
              <w:jc w:val="left"/>
            </w:pPr>
            <w:r w:rsidRPr="000A30E4">
              <w:t>Approved by the Federal Agency for technical regulation and metrology. Ordinance # 332-</w:t>
            </w:r>
            <w:r w:rsidRPr="000A30E4">
              <w:rPr>
                <w:lang w:val="ru-RU"/>
              </w:rPr>
              <w:t>ст</w:t>
            </w:r>
            <w:r w:rsidRPr="000A30E4">
              <w:t xml:space="preserve"> dd 14 September 2009.</w:t>
            </w:r>
          </w:p>
        </w:tc>
      </w:tr>
      <w:tr w:rsidR="000A30E4" w:rsidRPr="000A30E4" w14:paraId="0F8B5744" w14:textId="77777777" w:rsidTr="00032F20">
        <w:tc>
          <w:tcPr>
            <w:tcW w:w="2040" w:type="dxa"/>
          </w:tcPr>
          <w:p w14:paraId="59B2CC7F" w14:textId="77777777" w:rsidR="000A30E4" w:rsidRPr="000A30E4" w:rsidRDefault="000A30E4" w:rsidP="00954104">
            <w:pPr>
              <w:spacing w:after="0"/>
              <w:jc w:val="left"/>
            </w:pPr>
            <w:r w:rsidRPr="000A30E4">
              <w:t>GOST P 50009-2000</w:t>
            </w:r>
          </w:p>
        </w:tc>
        <w:tc>
          <w:tcPr>
            <w:tcW w:w="2880" w:type="dxa"/>
          </w:tcPr>
          <w:p w14:paraId="3B5C06D1" w14:textId="77777777" w:rsidR="000A30E4" w:rsidRPr="000A30E4" w:rsidRDefault="000A30E4" w:rsidP="00954104">
            <w:pPr>
              <w:spacing w:after="0"/>
              <w:jc w:val="left"/>
            </w:pPr>
            <w:r w:rsidRPr="000A30E4">
              <w:t>Electromagnetic compatibility of technical appliances. Security alarm systems. Requirements and testing methods.</w:t>
            </w:r>
          </w:p>
        </w:tc>
        <w:tc>
          <w:tcPr>
            <w:tcW w:w="4440" w:type="dxa"/>
          </w:tcPr>
          <w:p w14:paraId="547E623B" w14:textId="77777777" w:rsidR="000A30E4" w:rsidRPr="000A30E4" w:rsidRDefault="000A30E4" w:rsidP="00954104">
            <w:pPr>
              <w:spacing w:after="0"/>
              <w:jc w:val="left"/>
            </w:pPr>
            <w:r w:rsidRPr="000A30E4">
              <w:t>Approved the Russian Gosstandard. Resolution #415-</w:t>
            </w:r>
            <w:r w:rsidRPr="000A30E4">
              <w:rPr>
                <w:lang w:val="ru-RU"/>
              </w:rPr>
              <w:t>ст</w:t>
            </w:r>
            <w:r w:rsidRPr="000A30E4">
              <w:t xml:space="preserve"> dd 26 December 2000</w:t>
            </w:r>
          </w:p>
        </w:tc>
      </w:tr>
      <w:tr w:rsidR="000A30E4" w:rsidRPr="000A30E4" w14:paraId="1C9F67C2" w14:textId="77777777" w:rsidTr="00032F20">
        <w:tc>
          <w:tcPr>
            <w:tcW w:w="2040" w:type="dxa"/>
          </w:tcPr>
          <w:p w14:paraId="6F9F7968" w14:textId="77777777" w:rsidR="000A30E4" w:rsidRPr="000A30E4" w:rsidRDefault="000A30E4" w:rsidP="00954104">
            <w:pPr>
              <w:spacing w:after="0"/>
              <w:jc w:val="left"/>
            </w:pPr>
            <w:r w:rsidRPr="000A30E4">
              <w:t>GOST P 51699-2000</w:t>
            </w:r>
          </w:p>
        </w:tc>
        <w:tc>
          <w:tcPr>
            <w:tcW w:w="2880" w:type="dxa"/>
          </w:tcPr>
          <w:p w14:paraId="54018357" w14:textId="77777777" w:rsidR="000A30E4" w:rsidRPr="000A30E4" w:rsidRDefault="000A30E4" w:rsidP="00954104">
            <w:pPr>
              <w:spacing w:after="0"/>
              <w:jc w:val="left"/>
            </w:pPr>
            <w:r w:rsidRPr="000A30E4">
              <w:t>Electromagnetic compatibility of technical appliances. Electromagnetic disturbance immunity of security alarm systems. Requirements and testing methods.</w:t>
            </w:r>
          </w:p>
        </w:tc>
        <w:tc>
          <w:tcPr>
            <w:tcW w:w="4440" w:type="dxa"/>
          </w:tcPr>
          <w:p w14:paraId="5918847C" w14:textId="77777777" w:rsidR="000A30E4" w:rsidRPr="000A30E4" w:rsidRDefault="000A30E4" w:rsidP="00954104">
            <w:pPr>
              <w:spacing w:after="0"/>
              <w:jc w:val="left"/>
            </w:pPr>
            <w:r w:rsidRPr="000A30E4">
              <w:t>Approved the Russian Gosstandard. Resolution #418-</w:t>
            </w:r>
            <w:r w:rsidRPr="000A30E4">
              <w:rPr>
                <w:lang w:val="ru-RU"/>
              </w:rPr>
              <w:t>ст</w:t>
            </w:r>
            <w:r w:rsidRPr="000A30E4">
              <w:t xml:space="preserve"> dd 26 December 2000</w:t>
            </w:r>
          </w:p>
        </w:tc>
      </w:tr>
      <w:tr w:rsidR="000A30E4" w:rsidRPr="000A30E4" w14:paraId="63F40E01" w14:textId="77777777" w:rsidTr="00032F20">
        <w:tc>
          <w:tcPr>
            <w:tcW w:w="2040" w:type="dxa"/>
          </w:tcPr>
          <w:p w14:paraId="2A5C47BB" w14:textId="77777777" w:rsidR="000A30E4" w:rsidRPr="000A30E4" w:rsidRDefault="000A30E4" w:rsidP="00954104">
            <w:pPr>
              <w:spacing w:after="0"/>
              <w:jc w:val="left"/>
            </w:pPr>
            <w:r w:rsidRPr="000A30E4">
              <w:t>GOST P 50839-2000</w:t>
            </w:r>
          </w:p>
        </w:tc>
        <w:tc>
          <w:tcPr>
            <w:tcW w:w="2880" w:type="dxa"/>
          </w:tcPr>
          <w:p w14:paraId="3138AB00" w14:textId="77777777" w:rsidR="000A30E4" w:rsidRPr="000A30E4" w:rsidRDefault="000A30E4" w:rsidP="00954104">
            <w:pPr>
              <w:spacing w:after="0"/>
              <w:jc w:val="left"/>
            </w:pPr>
            <w:r w:rsidRPr="000A30E4">
              <w:t>Electromagnetic compatibility of technical appliances. Electromagnetic disturbance immunity of computers and data processing equipment. Requirements and testing methods.</w:t>
            </w:r>
          </w:p>
        </w:tc>
        <w:tc>
          <w:tcPr>
            <w:tcW w:w="4440" w:type="dxa"/>
          </w:tcPr>
          <w:p w14:paraId="6604DF36" w14:textId="77777777" w:rsidR="000A30E4" w:rsidRPr="000A30E4" w:rsidRDefault="000A30E4" w:rsidP="00954104">
            <w:pPr>
              <w:spacing w:after="0"/>
              <w:jc w:val="left"/>
            </w:pPr>
            <w:r w:rsidRPr="000A30E4">
              <w:t>Approved the Russian Gosstandard. Resolution #416-</w:t>
            </w:r>
            <w:r w:rsidRPr="000A30E4">
              <w:rPr>
                <w:lang w:val="ru-RU"/>
              </w:rPr>
              <w:t>ст</w:t>
            </w:r>
            <w:r w:rsidRPr="000A30E4">
              <w:t xml:space="preserve"> dd 26 December 2000</w:t>
            </w:r>
          </w:p>
        </w:tc>
      </w:tr>
      <w:tr w:rsidR="000A30E4" w:rsidRPr="000A30E4" w14:paraId="7738D61E" w14:textId="77777777" w:rsidTr="00032F20">
        <w:tc>
          <w:tcPr>
            <w:tcW w:w="2040" w:type="dxa"/>
          </w:tcPr>
          <w:p w14:paraId="24CA3214" w14:textId="77777777" w:rsidR="000A30E4" w:rsidRPr="000A30E4" w:rsidRDefault="000A30E4" w:rsidP="00954104">
            <w:pPr>
              <w:spacing w:after="0"/>
              <w:jc w:val="left"/>
            </w:pPr>
            <w:r w:rsidRPr="000A30E4">
              <w:t>GOST P 51318.14.2-2006</w:t>
            </w:r>
          </w:p>
        </w:tc>
        <w:tc>
          <w:tcPr>
            <w:tcW w:w="2880" w:type="dxa"/>
          </w:tcPr>
          <w:p w14:paraId="7BEFEA73" w14:textId="77777777" w:rsidR="000A30E4" w:rsidRPr="000A30E4" w:rsidRDefault="000A30E4" w:rsidP="00954104">
            <w:pPr>
              <w:spacing w:after="0"/>
              <w:jc w:val="left"/>
            </w:pPr>
            <w:r w:rsidRPr="000A30E4">
              <w:t>Electromagnetic compatibility of technical appliances. Electromagnetic disturbance immunity of household electrical appliances, electrical instruments and similar apparatus. Requirements and testing methods.</w:t>
            </w:r>
          </w:p>
        </w:tc>
        <w:tc>
          <w:tcPr>
            <w:tcW w:w="4440" w:type="dxa"/>
          </w:tcPr>
          <w:p w14:paraId="3E023F07" w14:textId="77777777" w:rsidR="000A30E4" w:rsidRPr="000A30E4" w:rsidRDefault="000A30E4" w:rsidP="00954104">
            <w:pPr>
              <w:spacing w:after="0"/>
              <w:jc w:val="left"/>
            </w:pPr>
            <w:r w:rsidRPr="000A30E4">
              <w:t>Approved by the Federal agency for technical regulation and metrology. Ordinance #466-</w:t>
            </w:r>
            <w:r w:rsidRPr="000A30E4">
              <w:rPr>
                <w:lang w:val="ru-RU"/>
              </w:rPr>
              <w:t>ст</w:t>
            </w:r>
            <w:r w:rsidRPr="000A30E4">
              <w:t xml:space="preserve"> dd 27 December 2009</w:t>
            </w:r>
          </w:p>
        </w:tc>
      </w:tr>
      <w:tr w:rsidR="000A30E4" w:rsidRPr="000A30E4" w14:paraId="42C62A6F" w14:textId="77777777" w:rsidTr="00032F20">
        <w:tc>
          <w:tcPr>
            <w:tcW w:w="2040" w:type="dxa"/>
          </w:tcPr>
          <w:p w14:paraId="5A7B3049" w14:textId="77777777" w:rsidR="000A30E4" w:rsidRPr="000A30E4" w:rsidRDefault="000A30E4" w:rsidP="00954104">
            <w:pPr>
              <w:spacing w:after="0"/>
              <w:jc w:val="left"/>
            </w:pPr>
            <w:r w:rsidRPr="000A30E4">
              <w:t>GOST P 51317.4.6-99</w:t>
            </w:r>
          </w:p>
        </w:tc>
        <w:tc>
          <w:tcPr>
            <w:tcW w:w="2880" w:type="dxa"/>
          </w:tcPr>
          <w:p w14:paraId="42F8563B" w14:textId="77777777" w:rsidR="000A30E4" w:rsidRPr="000A30E4" w:rsidRDefault="000A30E4" w:rsidP="00954104">
            <w:pPr>
              <w:spacing w:after="0"/>
              <w:jc w:val="left"/>
            </w:pPr>
            <w:r w:rsidRPr="000A30E4">
              <w:t>Electromagnetic compatibility of technical appliances. Immunity to conducted disturbances, induced by radio-frequency fields. Limits and methods of measurement.</w:t>
            </w:r>
          </w:p>
        </w:tc>
        <w:tc>
          <w:tcPr>
            <w:tcW w:w="4440" w:type="dxa"/>
          </w:tcPr>
          <w:p w14:paraId="4C10FCFC" w14:textId="77777777" w:rsidR="000A30E4" w:rsidRPr="000A30E4" w:rsidRDefault="000A30E4" w:rsidP="00954104">
            <w:pPr>
              <w:spacing w:after="0"/>
              <w:jc w:val="left"/>
            </w:pPr>
            <w:r w:rsidRPr="000A30E4">
              <w:t>Approved by the Russian Gosstandard. Resolution #790-</w:t>
            </w:r>
            <w:r w:rsidRPr="000A30E4">
              <w:rPr>
                <w:lang w:val="ru-RU"/>
              </w:rPr>
              <w:t xml:space="preserve">ст </w:t>
            </w:r>
            <w:r w:rsidRPr="000A30E4">
              <w:t>dd 28 December 1999</w:t>
            </w:r>
          </w:p>
        </w:tc>
      </w:tr>
      <w:tr w:rsidR="000A30E4" w:rsidRPr="000A30E4" w14:paraId="616EB4B0" w14:textId="77777777" w:rsidTr="00032F20">
        <w:tc>
          <w:tcPr>
            <w:tcW w:w="2040" w:type="dxa"/>
          </w:tcPr>
          <w:p w14:paraId="4756CAD3" w14:textId="77777777" w:rsidR="000A30E4" w:rsidRPr="000A30E4" w:rsidRDefault="000A30E4" w:rsidP="00954104">
            <w:pPr>
              <w:spacing w:after="0"/>
              <w:jc w:val="left"/>
            </w:pPr>
            <w:r w:rsidRPr="000A30E4">
              <w:t>GOST P 51318.20-2012</w:t>
            </w:r>
          </w:p>
        </w:tc>
        <w:tc>
          <w:tcPr>
            <w:tcW w:w="2880" w:type="dxa"/>
          </w:tcPr>
          <w:p w14:paraId="67AFED12" w14:textId="77777777" w:rsidR="000A30E4" w:rsidRPr="000A30E4" w:rsidRDefault="000A30E4" w:rsidP="00954104">
            <w:pPr>
              <w:spacing w:after="0"/>
              <w:jc w:val="left"/>
            </w:pPr>
            <w:r w:rsidRPr="000A30E4">
              <w:t xml:space="preserve">Electromagnetic compatibility of technical appliances. Radio and TV broadcast equipment. Characteristics of disturbance immunity. Norms and methods of measurement. </w:t>
            </w:r>
          </w:p>
        </w:tc>
        <w:tc>
          <w:tcPr>
            <w:tcW w:w="4440" w:type="dxa"/>
          </w:tcPr>
          <w:p w14:paraId="6326C55F" w14:textId="77777777" w:rsidR="000A30E4" w:rsidRPr="000A30E4" w:rsidRDefault="000A30E4" w:rsidP="00954104">
            <w:pPr>
              <w:spacing w:after="0"/>
              <w:jc w:val="left"/>
            </w:pPr>
            <w:r w:rsidRPr="000A30E4">
              <w:t>Approved by the Federal Agency for technical regulation and metrology. Ordinance #861-</w:t>
            </w:r>
            <w:r w:rsidRPr="000A30E4">
              <w:rPr>
                <w:lang w:val="ru-RU"/>
              </w:rPr>
              <w:t>ст</w:t>
            </w:r>
            <w:r w:rsidRPr="000A30E4">
              <w:t xml:space="preserve"> dd 15 November 2012</w:t>
            </w:r>
          </w:p>
        </w:tc>
      </w:tr>
      <w:tr w:rsidR="000A30E4" w:rsidRPr="000A30E4" w14:paraId="5518C4BA" w14:textId="77777777" w:rsidTr="00032F20">
        <w:tc>
          <w:tcPr>
            <w:tcW w:w="2040" w:type="dxa"/>
          </w:tcPr>
          <w:p w14:paraId="6F16A258" w14:textId="77777777" w:rsidR="000A30E4" w:rsidRPr="000A30E4" w:rsidRDefault="000A30E4" w:rsidP="00954104">
            <w:pPr>
              <w:spacing w:after="0"/>
              <w:jc w:val="left"/>
            </w:pPr>
            <w:r w:rsidRPr="000A30E4">
              <w:t>CTB EH 55020-2005 (Standard of Belorussia)</w:t>
            </w:r>
          </w:p>
        </w:tc>
        <w:tc>
          <w:tcPr>
            <w:tcW w:w="2880" w:type="dxa"/>
          </w:tcPr>
          <w:p w14:paraId="525F0513" w14:textId="77777777" w:rsidR="000A30E4" w:rsidRPr="000A30E4" w:rsidRDefault="000A30E4" w:rsidP="00954104">
            <w:pPr>
              <w:spacing w:after="0"/>
              <w:jc w:val="left"/>
            </w:pPr>
            <w:r w:rsidRPr="000A30E4">
              <w:t>Electromagnetic compatibility. Broadcast receivers, TV sets and related equipment. Characteristics of disturbance immunity. Norms and methods of measurement.</w:t>
            </w:r>
          </w:p>
        </w:tc>
        <w:tc>
          <w:tcPr>
            <w:tcW w:w="4440" w:type="dxa"/>
          </w:tcPr>
          <w:p w14:paraId="22529487" w14:textId="77777777" w:rsidR="000A30E4" w:rsidRPr="000A30E4" w:rsidRDefault="000A30E4" w:rsidP="00954104">
            <w:pPr>
              <w:spacing w:after="0"/>
              <w:jc w:val="left"/>
            </w:pPr>
            <w:r w:rsidRPr="000A30E4">
              <w:t xml:space="preserve">Approved by the State Standards Committee of the Republic of Belarus on 28 April 2005 </w:t>
            </w:r>
          </w:p>
        </w:tc>
      </w:tr>
      <w:tr w:rsidR="000A30E4" w:rsidRPr="000A30E4" w14:paraId="5F1DFEF2" w14:textId="77777777" w:rsidTr="00032F20">
        <w:tc>
          <w:tcPr>
            <w:tcW w:w="2040" w:type="dxa"/>
          </w:tcPr>
          <w:p w14:paraId="323FEA90" w14:textId="77777777" w:rsidR="000A30E4" w:rsidRPr="000A30E4" w:rsidRDefault="000A30E4" w:rsidP="00954104">
            <w:pPr>
              <w:spacing w:after="0"/>
              <w:jc w:val="left"/>
            </w:pPr>
            <w:r w:rsidRPr="000A30E4">
              <w:t>CTB IEC</w:t>
            </w:r>
            <w:r w:rsidRPr="000A30E4">
              <w:rPr>
                <w:rStyle w:val="FootnoteReference"/>
                <w:rFonts w:ascii="Calibri" w:hAnsi="Calibri"/>
              </w:rPr>
              <w:footnoteReference w:id="36"/>
            </w:r>
            <w:r w:rsidRPr="000A30E4">
              <w:t xml:space="preserve"> 61000-4-5-2006</w:t>
            </w:r>
          </w:p>
        </w:tc>
        <w:tc>
          <w:tcPr>
            <w:tcW w:w="2880" w:type="dxa"/>
          </w:tcPr>
          <w:p w14:paraId="59166BBB" w14:textId="77777777" w:rsidR="000A30E4" w:rsidRPr="000A30E4" w:rsidRDefault="000A30E4" w:rsidP="00954104">
            <w:pPr>
              <w:spacing w:after="0"/>
              <w:jc w:val="left"/>
            </w:pPr>
            <w:r w:rsidRPr="000A30E4">
              <w:t>Electromagnetic compatibility of technical appliances. Surge immunity. Technical requirements and methods of measurement.</w:t>
            </w:r>
          </w:p>
        </w:tc>
        <w:tc>
          <w:tcPr>
            <w:tcW w:w="4440" w:type="dxa"/>
          </w:tcPr>
          <w:p w14:paraId="4C2FC178" w14:textId="77777777" w:rsidR="000A30E4" w:rsidRPr="000A30E4" w:rsidRDefault="000A30E4" w:rsidP="00954104">
            <w:pPr>
              <w:spacing w:after="0"/>
              <w:jc w:val="left"/>
            </w:pPr>
            <w:r w:rsidRPr="000A30E4">
              <w:t>Approved by the State Standards Committee of the Republic of Belarus on 08 December 2006</w:t>
            </w:r>
          </w:p>
        </w:tc>
      </w:tr>
      <w:tr w:rsidR="000A30E4" w:rsidRPr="000A30E4" w14:paraId="149E62F2" w14:textId="77777777" w:rsidTr="00032F20">
        <w:tc>
          <w:tcPr>
            <w:tcW w:w="2040" w:type="dxa"/>
          </w:tcPr>
          <w:p w14:paraId="1CCA6867" w14:textId="77777777" w:rsidR="000A30E4" w:rsidRPr="000A30E4" w:rsidRDefault="000A30E4" w:rsidP="00954104">
            <w:pPr>
              <w:spacing w:after="0"/>
              <w:jc w:val="left"/>
            </w:pPr>
            <w:r w:rsidRPr="000A30E4">
              <w:t>CTB IEC 610004-6-2011</w:t>
            </w:r>
          </w:p>
        </w:tc>
        <w:tc>
          <w:tcPr>
            <w:tcW w:w="2880" w:type="dxa"/>
          </w:tcPr>
          <w:p w14:paraId="1C13ECC5" w14:textId="77777777" w:rsidR="000A30E4" w:rsidRPr="000A30E4" w:rsidRDefault="000A30E4" w:rsidP="00954104">
            <w:pPr>
              <w:spacing w:after="0"/>
              <w:jc w:val="left"/>
            </w:pPr>
            <w:r w:rsidRPr="000A30E4">
              <w:t>Electromagnetic compatibility of technical appliances. Immunity to conducted disturbances, induced by radio-frequency fields. Requirements and methods of measurement.</w:t>
            </w:r>
          </w:p>
        </w:tc>
        <w:tc>
          <w:tcPr>
            <w:tcW w:w="4440" w:type="dxa"/>
          </w:tcPr>
          <w:p w14:paraId="436F01A1" w14:textId="77777777" w:rsidR="000A30E4" w:rsidRPr="000A30E4" w:rsidRDefault="000A30E4" w:rsidP="00954104">
            <w:pPr>
              <w:spacing w:after="0"/>
              <w:jc w:val="left"/>
            </w:pPr>
            <w:r w:rsidRPr="000A30E4">
              <w:t>Approved by the State Standards Committee of the Republic of Belarus on 25 November 2011</w:t>
            </w:r>
          </w:p>
        </w:tc>
      </w:tr>
      <w:tr w:rsidR="000A30E4" w:rsidRPr="000A30E4" w14:paraId="229ECC8C" w14:textId="77777777" w:rsidTr="00032F20">
        <w:tc>
          <w:tcPr>
            <w:tcW w:w="2040" w:type="dxa"/>
          </w:tcPr>
          <w:p w14:paraId="1B468F25" w14:textId="77777777" w:rsidR="000A30E4" w:rsidRPr="000A30E4" w:rsidRDefault="000A30E4" w:rsidP="00954104">
            <w:pPr>
              <w:spacing w:after="0"/>
              <w:jc w:val="left"/>
            </w:pPr>
            <w:r w:rsidRPr="000A30E4">
              <w:t>CTB IEC 610004-11-2006</w:t>
            </w:r>
          </w:p>
        </w:tc>
        <w:tc>
          <w:tcPr>
            <w:tcW w:w="2880" w:type="dxa"/>
          </w:tcPr>
          <w:p w14:paraId="7CEE3EE0" w14:textId="77777777" w:rsidR="000A30E4" w:rsidRPr="000A30E4" w:rsidRDefault="000A30E4" w:rsidP="00954104">
            <w:pPr>
              <w:spacing w:after="0"/>
              <w:jc w:val="left"/>
            </w:pPr>
            <w:r w:rsidRPr="000A30E4">
              <w:t>Electromagnetic compatibility of technical appliances. Voltage dips, short interruptions and voltage variations immunity. Requirements and methods of measurement.</w:t>
            </w:r>
          </w:p>
        </w:tc>
        <w:tc>
          <w:tcPr>
            <w:tcW w:w="4440" w:type="dxa"/>
          </w:tcPr>
          <w:p w14:paraId="5AEF1FAB" w14:textId="77777777" w:rsidR="000A30E4" w:rsidRPr="000A30E4" w:rsidRDefault="000A30E4" w:rsidP="00954104">
            <w:pPr>
              <w:spacing w:after="0"/>
              <w:jc w:val="left"/>
            </w:pPr>
            <w:r w:rsidRPr="000A30E4">
              <w:t>Approved by the State Standards Committee of the Republic of Belarus on 08 December 2006</w:t>
            </w:r>
          </w:p>
        </w:tc>
      </w:tr>
      <w:tr w:rsidR="000A30E4" w:rsidRPr="000A30E4" w14:paraId="4E628A49" w14:textId="77777777" w:rsidTr="00032F20">
        <w:tc>
          <w:tcPr>
            <w:tcW w:w="2040" w:type="dxa"/>
          </w:tcPr>
          <w:p w14:paraId="4119E024" w14:textId="77777777" w:rsidR="000A30E4" w:rsidRPr="000A30E4" w:rsidRDefault="000A30E4" w:rsidP="00954104">
            <w:pPr>
              <w:spacing w:after="0"/>
              <w:jc w:val="left"/>
            </w:pPr>
            <w:r w:rsidRPr="000A30E4">
              <w:t>CT RK GOST P 51317.4.5-2008</w:t>
            </w:r>
          </w:p>
        </w:tc>
        <w:tc>
          <w:tcPr>
            <w:tcW w:w="2880" w:type="dxa"/>
          </w:tcPr>
          <w:p w14:paraId="18B89148" w14:textId="77777777" w:rsidR="000A30E4" w:rsidRPr="000A30E4" w:rsidRDefault="000A30E4" w:rsidP="00954104">
            <w:pPr>
              <w:spacing w:after="0"/>
              <w:jc w:val="left"/>
            </w:pPr>
            <w:r w:rsidRPr="000A30E4">
              <w:t>Electromagnetic compatibility of technical appliances. Surge immunity. Technical requirements and methods of measurement.</w:t>
            </w:r>
          </w:p>
        </w:tc>
        <w:tc>
          <w:tcPr>
            <w:tcW w:w="4440" w:type="dxa"/>
          </w:tcPr>
          <w:p w14:paraId="7BAA4694" w14:textId="77777777" w:rsidR="000A30E4" w:rsidRPr="000A30E4" w:rsidRDefault="000A30E4" w:rsidP="00954104">
            <w:pPr>
              <w:spacing w:after="0"/>
              <w:jc w:val="left"/>
            </w:pPr>
            <w:r w:rsidRPr="000A30E4">
              <w:t>Approved by the Committee for technical regulation and metrology of the Ministry of Industry and Trade of the Republic of Kazakhstan. Ordinance #383-</w:t>
            </w:r>
            <w:r w:rsidRPr="000A30E4">
              <w:rPr>
                <w:lang w:val="ru-RU"/>
              </w:rPr>
              <w:t>од</w:t>
            </w:r>
            <w:r w:rsidRPr="000A30E4">
              <w:t xml:space="preserve"> dd 11 August 2008 </w:t>
            </w:r>
          </w:p>
        </w:tc>
      </w:tr>
    </w:tbl>
    <w:p w14:paraId="355FE95D" w14:textId="77777777" w:rsidR="000A30E4" w:rsidRPr="000A30E4" w:rsidRDefault="000A30E4" w:rsidP="000A30E4">
      <w:pPr>
        <w:rPr>
          <w:b/>
          <w:i/>
          <w:lang w:eastAsia="ru-RU"/>
        </w:rPr>
      </w:pPr>
    </w:p>
    <w:p w14:paraId="3B885C44" w14:textId="77777777" w:rsidR="000A30E4" w:rsidRPr="00B32AE7" w:rsidRDefault="000A30E4" w:rsidP="000A30E4">
      <w:pPr>
        <w:pStyle w:val="Heading4"/>
        <w:rPr>
          <w:lang w:eastAsia="ru-RU"/>
        </w:rPr>
      </w:pPr>
      <w:r>
        <w:rPr>
          <w:lang w:eastAsia="ru-RU"/>
        </w:rPr>
        <w:t>Facilities for l</w:t>
      </w:r>
      <w:r w:rsidRPr="00B32AE7">
        <w:rPr>
          <w:lang w:eastAsia="ru-RU"/>
        </w:rPr>
        <w:t>aboratory testing and certification of electric appliances and equipment</w:t>
      </w:r>
    </w:p>
    <w:p w14:paraId="7948817A" w14:textId="77777777" w:rsidR="000A30E4" w:rsidRPr="000A30E4" w:rsidRDefault="000A30E4" w:rsidP="000A30E4">
      <w:pPr>
        <w:rPr>
          <w:lang w:eastAsia="ru-RU"/>
        </w:rPr>
      </w:pPr>
      <w:r w:rsidRPr="000A30E4">
        <w:rPr>
          <w:lang w:eastAsia="ru-RU"/>
        </w:rPr>
        <w:t>To date, only six (6) laboratories in Kazakhstan have technical and human capacities to perform energy efficiency testing of electrical appliances and equipment relevant to this project. The six laboratories include</w:t>
      </w:r>
      <w:r w:rsidRPr="000A30E4">
        <w:rPr>
          <w:rStyle w:val="FootnoteReference"/>
          <w:rFonts w:ascii="Calibri" w:hAnsi="Calibri"/>
          <w:lang w:eastAsia="ru-RU"/>
        </w:rPr>
        <w:footnoteReference w:id="37"/>
      </w:r>
      <w:r w:rsidRPr="000A30E4">
        <w:rPr>
          <w:lang w:eastAsia="ru-RU"/>
        </w:rPr>
        <w:t>:</w:t>
      </w:r>
    </w:p>
    <w:p w14:paraId="6D9C3149" w14:textId="77777777" w:rsidR="000A30E4" w:rsidRPr="000A30E4" w:rsidRDefault="000A30E4" w:rsidP="000A30E4">
      <w:pPr>
        <w:rPr>
          <w:lang w:eastAsia="ru-RU"/>
        </w:rPr>
      </w:pPr>
      <w:r w:rsidRPr="000A30E4">
        <w:rPr>
          <w:lang w:eastAsia="ru-RU"/>
        </w:rPr>
        <w:t xml:space="preserve">1. </w:t>
      </w:r>
      <w:r w:rsidRPr="000A30E4">
        <w:rPr>
          <w:i/>
          <w:lang w:eastAsia="ru-RU"/>
        </w:rPr>
        <w:t>Testing laboratory of the Physics &amp; Technical University (Almaty)</w:t>
      </w:r>
      <w:r w:rsidRPr="000A30E4">
        <w:rPr>
          <w:lang w:eastAsia="ru-RU"/>
        </w:rPr>
        <w:t>: This laboratory registered as a limited partnership is well positioned to largely perform testing of lighting equipment as well as basic safety and electromagnetic compatibility testing of electrical equipment. The laboratory is yet to be accredited for issuing official certification of products. The laboratory staff is well qualified and certified for accreditation.</w:t>
      </w:r>
    </w:p>
    <w:p w14:paraId="1C1BA30D" w14:textId="77777777" w:rsidR="000A30E4" w:rsidRPr="000A30E4" w:rsidRDefault="000A30E4" w:rsidP="000A30E4">
      <w:pPr>
        <w:rPr>
          <w:lang w:eastAsia="ru-RU"/>
        </w:rPr>
      </w:pPr>
      <w:r w:rsidRPr="000A30E4">
        <w:rPr>
          <w:lang w:eastAsia="ru-RU"/>
        </w:rPr>
        <w:t xml:space="preserve">2. </w:t>
      </w:r>
      <w:r w:rsidRPr="000A30E4">
        <w:rPr>
          <w:i/>
          <w:lang w:eastAsia="ru-RU"/>
        </w:rPr>
        <w:t>Testing laboratory “Parasat” of the JSC “Scientific &amp; technical center “Parasat”(Astana)</w:t>
      </w:r>
      <w:r w:rsidRPr="000A30E4">
        <w:rPr>
          <w:lang w:eastAsia="ru-RU"/>
        </w:rPr>
        <w:t>: The laboratory has technical infrastructure for testing LED lamps. It purchased new equipment in 2015 to expand its testing capacities which yet to be accredited. The laboratory plans to submit documents for accreditation as a testing laboratory. Its personnel, however, fails to have adequate qualification and trainings to be certified for accreditation.</w:t>
      </w:r>
    </w:p>
    <w:p w14:paraId="6B4AE1FE" w14:textId="0CCCF8D5" w:rsidR="000A30E4" w:rsidRPr="000A30E4" w:rsidRDefault="000A30E4" w:rsidP="000A30E4">
      <w:pPr>
        <w:rPr>
          <w:lang w:eastAsia="ru-RU"/>
        </w:rPr>
      </w:pPr>
      <w:r w:rsidRPr="000A30E4">
        <w:rPr>
          <w:lang w:eastAsia="ru-RU"/>
        </w:rPr>
        <w:t xml:space="preserve">3. </w:t>
      </w:r>
      <w:r w:rsidRPr="000A30E4">
        <w:rPr>
          <w:i/>
          <w:lang w:eastAsia="ru-RU"/>
        </w:rPr>
        <w:t>Testing laboratory of the Almaty University of Power Industry and Communication (Almaty)</w:t>
      </w:r>
      <w:r w:rsidRPr="000A30E4">
        <w:rPr>
          <w:lang w:eastAsia="ru-RU"/>
        </w:rPr>
        <w:t xml:space="preserve">: This testing laboratory already has accreditation of the National center of accreditation of the Committee for technical regulation and metrology of the </w:t>
      </w:r>
      <w:r w:rsidR="00AE0351">
        <w:rPr>
          <w:lang w:eastAsia="ru-RU"/>
        </w:rPr>
        <w:t xml:space="preserve">Ministry of Investments </w:t>
      </w:r>
      <w:r w:rsidRPr="000A30E4">
        <w:rPr>
          <w:lang w:eastAsia="ru-RU"/>
        </w:rPr>
        <w:t xml:space="preserve">and Development of RK and is fully capable for testing electrostatic, micro and nanosecond discharge immunity, immunity to conducted disturbances, induced by radio-frequency fields, voltage dips, short interruptions and voltage variations immunity. The laboratory has an outdated equipment but has plans for upgrading it and acquiring new equipment to enlarge the scope of testing for electrical equipment. The laboratory has a well qualified and certified personnel. </w:t>
      </w:r>
    </w:p>
    <w:p w14:paraId="32CCB6EC" w14:textId="77777777" w:rsidR="000A30E4" w:rsidRPr="000A30E4" w:rsidRDefault="000A30E4" w:rsidP="000A30E4">
      <w:pPr>
        <w:rPr>
          <w:lang w:eastAsia="ru-RU"/>
        </w:rPr>
      </w:pPr>
      <w:r w:rsidRPr="000A30E4">
        <w:rPr>
          <w:lang w:eastAsia="ru-RU"/>
        </w:rPr>
        <w:t xml:space="preserve">4. </w:t>
      </w:r>
      <w:r w:rsidRPr="000A30E4">
        <w:rPr>
          <w:i/>
          <w:lang w:eastAsia="ru-RU"/>
        </w:rPr>
        <w:t>Testing laboratory of the Kazakh Agricultural and Technical University named after S. Seifullin, Energy faculty (Astana)</w:t>
      </w:r>
      <w:r w:rsidRPr="000A30E4">
        <w:rPr>
          <w:lang w:eastAsia="ru-RU"/>
        </w:rPr>
        <w:t>: The laboratory has technical infrastructure for testing lighting equipment, renewable energy sources, and for performing energy audits. Its equipment is outdated and it has no accreditation for testing lighting parameters of technical equipment and appliances. The laboratory has a well-qualified, experienced and certified staff. Its testing scope can be enlarged if equipment is upgraded and accreditation received.</w:t>
      </w:r>
    </w:p>
    <w:p w14:paraId="72925A11" w14:textId="77777777" w:rsidR="000A30E4" w:rsidRPr="000A30E4" w:rsidRDefault="000A30E4" w:rsidP="000A30E4">
      <w:pPr>
        <w:rPr>
          <w:lang w:eastAsia="ru-RU"/>
        </w:rPr>
      </w:pPr>
      <w:r w:rsidRPr="000A30E4">
        <w:rPr>
          <w:lang w:eastAsia="ru-RU"/>
        </w:rPr>
        <w:t xml:space="preserve">5. </w:t>
      </w:r>
      <w:r w:rsidRPr="000A30E4">
        <w:rPr>
          <w:i/>
          <w:lang w:eastAsia="ru-RU"/>
        </w:rPr>
        <w:t>Republican State Enterprise “KazInMetr” Astana, State scientific &amp; metrology center in the Republic of Kazakhstan</w:t>
      </w:r>
      <w:r w:rsidRPr="000A30E4">
        <w:rPr>
          <w:lang w:eastAsia="ru-RU"/>
        </w:rPr>
        <w:t>: KazInMetr performs testing of manufactured and imported products to ensure safety and quality of products, processes and services in Kazakhstan; maintains and updates reference standards; harmonize regulations on metrology with international requirements; provides trainings in metrology. KazInMetr consists of its head office in Astana and five (5) satellite offices in Almaty (South-Kazakhstan), Uralsk (West-Kazakhstan), Ust-Kamenogorsk (East-Kazakhstan) and Aktobe (Aktobe region).</w:t>
      </w:r>
    </w:p>
    <w:p w14:paraId="73963250" w14:textId="77777777" w:rsidR="000A30E4" w:rsidRPr="000A30E4" w:rsidRDefault="000A30E4" w:rsidP="000A30E4">
      <w:pPr>
        <w:rPr>
          <w:lang w:eastAsia="ru-RU"/>
        </w:rPr>
      </w:pPr>
      <w:r w:rsidRPr="000A30E4">
        <w:rPr>
          <w:lang w:eastAsia="ru-RU"/>
        </w:rPr>
        <w:t xml:space="preserve">6. </w:t>
      </w:r>
      <w:r w:rsidRPr="000A30E4">
        <w:rPr>
          <w:i/>
          <w:lang w:eastAsia="ru-RU"/>
        </w:rPr>
        <w:t>Testing laboratory Energymanagement 2050, Ltd (Astana)</w:t>
      </w:r>
      <w:r w:rsidRPr="000A30E4">
        <w:rPr>
          <w:lang w:eastAsia="ru-RU"/>
        </w:rPr>
        <w:t>: The laboratory has equipment for testing electric lighting, renewable energy sources, and for performing energy audits. It has both new and outdated equipment and no accreditation for testing lighting parameters. The staff is well-qualified and certified. The scope of testing can be easily enlarged with equipment upgrade and relevant certification.</w:t>
      </w:r>
    </w:p>
    <w:p w14:paraId="641515E1" w14:textId="77777777" w:rsidR="000A30E4" w:rsidRPr="000A30E4" w:rsidRDefault="000A30E4" w:rsidP="000A30E4">
      <w:pPr>
        <w:rPr>
          <w:lang w:eastAsia="ru-RU"/>
        </w:rPr>
      </w:pPr>
      <w:r w:rsidRPr="000A30E4">
        <w:rPr>
          <w:lang w:eastAsia="ru-RU"/>
        </w:rPr>
        <w:t>De jure, Kazakhstan has a system for technical regulation along with relevant instruments such as standards, verification &amp; calibration methods, accreditation rules &amp; procedures, state oversight for ensuring quality and safety of products. De facto, the system suffers from the following inefficiencies</w:t>
      </w:r>
      <w:r w:rsidRPr="000A30E4">
        <w:rPr>
          <w:lang w:eastAsia="ru-RU"/>
        </w:rPr>
        <w:footnoteReference w:id="38"/>
      </w:r>
      <w:r w:rsidRPr="000A30E4">
        <w:rPr>
          <w:lang w:eastAsia="ru-RU"/>
        </w:rPr>
        <w:t xml:space="preserve">: (i) technical regulations and standards are poorly enforced and implemented; (ii) low interest on part of entrepreneurs and manufacturers in development and introduction of national standards; (iii) inadequate coverage and use of information technologies, and ineffective dissemination of latest amendments and changes in relevant legislation; (iv) deficit in qualified personnel in technical regulation, conformity assessment and accreditation; (v) weak cross-sectoral cooperation in the area of technical regulation; (vi) duplication of some state control functions creating inconveniences for entrepreneurs.  </w:t>
      </w:r>
    </w:p>
    <w:p w14:paraId="17F54B75" w14:textId="77777777" w:rsidR="000A30E4" w:rsidRPr="000A30E4" w:rsidRDefault="000A30E4" w:rsidP="000A30E4">
      <w:pPr>
        <w:rPr>
          <w:lang w:eastAsia="ru-RU"/>
        </w:rPr>
      </w:pPr>
      <w:r w:rsidRPr="000A30E4">
        <w:rPr>
          <w:lang w:eastAsia="ru-RU"/>
        </w:rPr>
        <w:t>Overall, a system of independent testing laboratories in Kazakhstan is just in its fledging state largely resulting from limited demand on part of product manufacturers and importers and inadequate technical capacities of laboratory staff.</w:t>
      </w:r>
    </w:p>
    <w:p w14:paraId="385C7E81" w14:textId="77777777" w:rsidR="000A30E4" w:rsidRDefault="000A30E4" w:rsidP="000A30E4">
      <w:pPr>
        <w:pStyle w:val="Heading4"/>
      </w:pPr>
      <w:r>
        <w:t>Relevant past initiatives</w:t>
      </w:r>
    </w:p>
    <w:p w14:paraId="4F6DDAC7" w14:textId="77777777" w:rsidR="000A30E4" w:rsidRPr="000A30E4" w:rsidRDefault="000A30E4" w:rsidP="000A30E4">
      <w:r w:rsidRPr="000A30E4">
        <w:t>USAID-funded</w:t>
      </w:r>
      <w:r w:rsidRPr="000A30E4">
        <w:rPr>
          <w:i/>
        </w:rPr>
        <w:t xml:space="preserve"> Central Asian Energy Efficiency Support Program </w:t>
      </w:r>
      <w:r w:rsidRPr="000A30E4">
        <w:t xml:space="preserve">(CAEESP) implemented by ICF International. Implementation period: September 2011-September 2013. The Program sought to effectively lower the existing barriers to energy efficiency (EE) improvements in Central Asia, particularly Kazakhstan. The overall objective of the CAEESP in Kazakhstan was to assist the country in reducing GHG intensity (and consequently GHG emissions) by stimulating investments in energy efficiency technologies and projects. Specifically, the CAEESP targeted the following aspects: </w:t>
      </w:r>
    </w:p>
    <w:p w14:paraId="446EDBCF" w14:textId="77777777" w:rsidR="000A30E4" w:rsidRPr="000A30E4" w:rsidRDefault="000A30E4" w:rsidP="000A30E4">
      <w:pPr>
        <w:pStyle w:val="ColorfulList-Accent11"/>
        <w:numPr>
          <w:ilvl w:val="0"/>
          <w:numId w:val="43"/>
        </w:numPr>
        <w:spacing w:after="200"/>
        <w:contextualSpacing/>
      </w:pPr>
      <w:r w:rsidRPr="000A30E4">
        <w:t xml:space="preserve">Raising stakeholder awareness of the importance of, and opportunities for, energy efficiency as means of reducing end-user costs while contributing to the achievement of Kazakhstan’s GHG emissions reductions targets; </w:t>
      </w:r>
    </w:p>
    <w:p w14:paraId="6BF37408" w14:textId="77777777" w:rsidR="000A30E4" w:rsidRPr="000A30E4" w:rsidRDefault="000A30E4" w:rsidP="000A30E4">
      <w:pPr>
        <w:pStyle w:val="ColorfulList-Accent11"/>
        <w:numPr>
          <w:ilvl w:val="0"/>
          <w:numId w:val="43"/>
        </w:numPr>
        <w:spacing w:after="200"/>
        <w:contextualSpacing/>
      </w:pPr>
      <w:r w:rsidRPr="000A30E4">
        <w:t xml:space="preserve">Building private sector capacity in developing and implementing energy efficiency projects; </w:t>
      </w:r>
    </w:p>
    <w:p w14:paraId="75B73CF5" w14:textId="77777777" w:rsidR="000A30E4" w:rsidRPr="000A30E4" w:rsidRDefault="000A30E4" w:rsidP="000A30E4">
      <w:pPr>
        <w:pStyle w:val="ColorfulList-Accent11"/>
        <w:numPr>
          <w:ilvl w:val="0"/>
          <w:numId w:val="43"/>
        </w:numPr>
        <w:spacing w:after="200"/>
        <w:contextualSpacing/>
      </w:pPr>
      <w:r w:rsidRPr="000A30E4">
        <w:t xml:space="preserve">Increasing private sector investment in energy efficiency measures (involving Public-Private Partnership mechanisms); and </w:t>
      </w:r>
    </w:p>
    <w:p w14:paraId="11AA6C22" w14:textId="77777777" w:rsidR="000A30E4" w:rsidRPr="000A30E4" w:rsidRDefault="000A30E4" w:rsidP="000A30E4">
      <w:pPr>
        <w:pStyle w:val="ColorfulList-Accent11"/>
        <w:numPr>
          <w:ilvl w:val="0"/>
          <w:numId w:val="43"/>
        </w:numPr>
        <w:spacing w:after="200"/>
        <w:contextualSpacing/>
      </w:pPr>
      <w:r w:rsidRPr="000A30E4">
        <w:t xml:space="preserve">Stimulating interests within the commercial banking sector in developing lending products targeted at energy-efficiency investments. </w:t>
      </w:r>
    </w:p>
    <w:p w14:paraId="520301D5" w14:textId="77777777" w:rsidR="000A30E4" w:rsidRPr="000A30E4" w:rsidRDefault="000A30E4" w:rsidP="000A30E4">
      <w:r w:rsidRPr="000A30E4">
        <w:t xml:space="preserve">Of particular relevance to the project, CAEESP produced an analysis and recommendations on potential EE labeling program for Kazakhstan, modeled after elements of the US Environmental Protection Agency (USEPA)’s Energy Star Program. </w:t>
      </w:r>
    </w:p>
    <w:p w14:paraId="586A2C08" w14:textId="77777777" w:rsidR="000A30E4" w:rsidRPr="000A30E4" w:rsidRDefault="000A30E4" w:rsidP="000A30E4">
      <w:pPr>
        <w:rPr>
          <w:bCs/>
        </w:rPr>
      </w:pPr>
      <w:r w:rsidRPr="000A30E4">
        <w:rPr>
          <w:i/>
        </w:rPr>
        <w:t xml:space="preserve">EU-funded Sustainable Energy Program for Central Asia </w:t>
      </w:r>
      <w:r w:rsidRPr="000A30E4">
        <w:rPr>
          <w:bCs/>
          <w:i/>
        </w:rPr>
        <w:t>Renewable Energy Sources - Energy Efficiency</w:t>
      </w:r>
      <w:r w:rsidRPr="000A30E4">
        <w:rPr>
          <w:bCs/>
        </w:rPr>
        <w:t xml:space="preserve"> (CASEP)</w:t>
      </w:r>
      <w:r w:rsidRPr="000A30E4">
        <w:rPr>
          <w:rStyle w:val="FootnoteReference"/>
          <w:rFonts w:ascii="Calibri" w:hAnsi="Calibri"/>
          <w:bCs/>
        </w:rPr>
        <w:footnoteReference w:id="39"/>
      </w:r>
      <w:r w:rsidRPr="000A30E4">
        <w:rPr>
          <w:bCs/>
        </w:rPr>
        <w:t>. Implementation period: 26/04/2013 - 25/04/2016. Beneficiary countries: Kazakhstan, Kyrgyzstan, Tajikistan, Turkmenistan, Uzbekistan. Total budget: 4 million euros. The overall objective is to contribute to the increased security, reliability and efficiency of energy supplies in the Central Asian counties and thereby to improve the preconditions for regional integration of efficient and sustainable energy system and increased cooperation with EU countries. The project conducted an assessment of institutional capacities of the Kazakh companies “Kazakhenergoexpertiza” and “Samruk Green Energy” for EE and RES policies development and implementation resulting in capacity building seminars that addressed identified gaps in the capacities of the two companies. The project held country-wide assessments of EE and RES awareness levels in 2014 and organized study tours on industrial EE issues for project beneficiaries.</w:t>
      </w:r>
    </w:p>
    <w:p w14:paraId="2A3CF285" w14:textId="77777777" w:rsidR="000A30E4" w:rsidRPr="00D176DC" w:rsidRDefault="000A30E4" w:rsidP="000A30E4">
      <w:pPr>
        <w:pStyle w:val="Heading4"/>
        <w:rPr>
          <w:lang w:eastAsia="ru-RU"/>
        </w:rPr>
      </w:pPr>
      <w:r>
        <w:rPr>
          <w:lang w:eastAsia="ru-RU"/>
        </w:rPr>
        <w:t>Policy and consumer awareness on e</w:t>
      </w:r>
      <w:r w:rsidRPr="00D176DC">
        <w:rPr>
          <w:lang w:eastAsia="ru-RU"/>
        </w:rPr>
        <w:t xml:space="preserve">lectronic waste </w:t>
      </w:r>
    </w:p>
    <w:p w14:paraId="0A7B4433" w14:textId="77777777" w:rsidR="001F26FA" w:rsidRDefault="001F26FA" w:rsidP="000A30E4"/>
    <w:p w14:paraId="7F30B141" w14:textId="77777777" w:rsidR="000A30E4" w:rsidRPr="000A30E4" w:rsidRDefault="000A30E4" w:rsidP="000A30E4">
      <w:r w:rsidRPr="000A30E4">
        <w:t>According the ElectronicsTakeBack Fund’s assessment (2012), about 126,000 tons of electronic waste accumulates in Kazakhstan annually. The Government of Kazakhstan has several strategic and policy documents that control and regulate accumulation, utilization and disposal of household waste, including electronic waste. These include: the</w:t>
      </w:r>
      <w:r w:rsidRPr="000A30E4">
        <w:rPr>
          <w:b/>
        </w:rPr>
        <w:t xml:space="preserve"> </w:t>
      </w:r>
      <w:r w:rsidRPr="000A30E4">
        <w:rPr>
          <w:i/>
        </w:rPr>
        <w:t>Environmental Code of the Republic of Kazakhstan</w:t>
      </w:r>
      <w:r w:rsidRPr="000A30E4">
        <w:rPr>
          <w:rStyle w:val="FootnoteReference"/>
          <w:rFonts w:ascii="Calibri" w:hAnsi="Calibri"/>
          <w:i/>
        </w:rPr>
        <w:footnoteReference w:id="40"/>
      </w:r>
      <w:r w:rsidRPr="000A30E4">
        <w:t xml:space="preserve">; </w:t>
      </w:r>
      <w:r w:rsidRPr="000A30E4">
        <w:rPr>
          <w:i/>
        </w:rPr>
        <w:t>Strategic Plan of the Ministry of Energy for 2014-2018, Strategic course #3: Environment Quality Improvement</w:t>
      </w:r>
      <w:r w:rsidRPr="000A30E4">
        <w:rPr>
          <w:rStyle w:val="FootnoteReference"/>
          <w:rFonts w:ascii="Calibri" w:hAnsi="Calibri"/>
          <w:i/>
        </w:rPr>
        <w:footnoteReference w:id="41"/>
      </w:r>
      <w:r w:rsidRPr="000A30E4">
        <w:t xml:space="preserve">; and the </w:t>
      </w:r>
      <w:r w:rsidRPr="000A30E4">
        <w:rPr>
          <w:i/>
        </w:rPr>
        <w:t>Program On Upgrading a Household Waste Management System for 2014-2050</w:t>
      </w:r>
      <w:r w:rsidRPr="000A30E4">
        <w:rPr>
          <w:rStyle w:val="FootnoteReference"/>
          <w:rFonts w:ascii="Calibri" w:hAnsi="Calibri"/>
          <w:i/>
        </w:rPr>
        <w:footnoteReference w:id="42"/>
      </w:r>
      <w:r w:rsidRPr="000A30E4">
        <w:t>. No separate regulation on electronic waste management exist at the moment.</w:t>
      </w:r>
    </w:p>
    <w:p w14:paraId="0A0CFBC2" w14:textId="77777777" w:rsidR="000A30E4" w:rsidRPr="000A30E4" w:rsidRDefault="000A30E4" w:rsidP="000A30E4">
      <w:r w:rsidRPr="000A30E4">
        <w:t>The Ministry of Energy of RK with technical support from a non-profit center “Cooperation for Sustainable Development of the Republic of Kazakhstan”</w:t>
      </w:r>
      <w:r w:rsidRPr="000A30E4">
        <w:rPr>
          <w:rStyle w:val="FootnoteReference"/>
          <w:rFonts w:ascii="Calibri" w:hAnsi="Calibri"/>
        </w:rPr>
        <w:footnoteReference w:id="43"/>
      </w:r>
      <w:r w:rsidRPr="000A30E4">
        <w:t xml:space="preserve"> developed a draft national standard “Electronic and electrical equipment waste. Methods of safe management”. The draft standard sets out requirements for separate e-waste collection, its storage and recycling. The draft national standard hasn’t been approved yet.</w:t>
      </w:r>
    </w:p>
    <w:p w14:paraId="2F22FFBE" w14:textId="77777777" w:rsidR="000A30E4" w:rsidRPr="000A30E4" w:rsidRDefault="000A30E4" w:rsidP="000A30E4">
      <w:r w:rsidRPr="000A30E4">
        <w:t xml:space="preserve">A rapid assessment of e-waste management conducted by the non-profit center in 2012 revealed that the majority of electronic and electrical supplies retailers in Kazakhstan have agreements with suppliers or specialized waste collection companies for waste recycling and utilization. When an electronic or electrical product reaches its final stage, retailers’ shops transfer this type of equipment to specialized waste management companies for utilization and recycling thus disposing 0% of outdated e-equipment to landfills. This fact, however, largely relates to big electronic and electrical retailer shops like Mechta, Technodom, Sulpak, Electronic Planet. </w:t>
      </w:r>
    </w:p>
    <w:p w14:paraId="6CB9F3B0" w14:textId="77777777" w:rsidR="000A30E4" w:rsidRPr="000A30E4" w:rsidRDefault="000A30E4" w:rsidP="000A30E4">
      <w:r w:rsidRPr="000A30E4">
        <w:t>Most retailer shops have return &amp; replace policies for broken or failed electronic or electrical equipment during its guarantee period pursuing the Law of the Republic of Kazakhstan on the Consumers’ Rights Protection (#274-IV dd 04 May 2010 with amendments and additions dd 21 April 2016). A consumer can return &amp; exchange a failed product directly in a retailer shop. But most large retailers have agreements with service centers for guaranteed maintenance of electronic and electrical equipment. Unfortunately, such service centers have no agreements with either manufacturers of EE-equipment for its utilization and recycling. EE-equipment that cannot be fixed usually remains in the service center that recycle some of its parts while disposing most remnants to containers for household waste. In this case, hazardous parts of e-waste can be found at municipal landfills.</w:t>
      </w:r>
    </w:p>
    <w:p w14:paraId="34C694B5" w14:textId="77777777" w:rsidR="000A30E4" w:rsidRPr="000A30E4" w:rsidRDefault="000A30E4" w:rsidP="000A30E4">
      <w:r w:rsidRPr="000A30E4">
        <w:t>Specialized waste management companies that collect, transport, recycle and utilize e-waste operate with private companies (like retailer shops, offices, etc.) and/or public organizations (schools, institutes, hospitals, clinics, city administrations, ministries, etc.) for written-off equipment on a contractual basis. Public organizations pay no fee for e-waste collection. Some specialized companies accept e-waste from the public (individuals). Government extends no subsidiary support to waste collection companies. Most schools and institutes accumulate large quantities of outdated computers, TV-sets, to a lesser extent, refrigerators. Yet only about 50% of public institutions have agreements with specialized waste companies.</w:t>
      </w:r>
    </w:p>
    <w:p w14:paraId="4143C1A4" w14:textId="74F1E8D6" w:rsidR="000A30E4" w:rsidRPr="000A30E4" w:rsidRDefault="000A30E4" w:rsidP="000A30E4">
      <w:pPr>
        <w:rPr>
          <w:bCs/>
        </w:rPr>
      </w:pPr>
      <w:r w:rsidRPr="000A30E4">
        <w:t xml:space="preserve">Survey results in Almaty indicate that the majority of city residents either simply dump outdated electrical equipment to a waste container or sell it to others at reduced price (Figure </w:t>
      </w:r>
      <w:r>
        <w:t>F.5</w:t>
      </w:r>
      <w:r w:rsidRPr="000A30E4">
        <w:t>).</w:t>
      </w:r>
      <w:r w:rsidR="00C25AC6">
        <w:t xml:space="preserve"> </w:t>
      </w:r>
      <w:r w:rsidRPr="000A30E4">
        <w:rPr>
          <w:bCs/>
        </w:rPr>
        <w:t>The center “Cooperation for Sustainable Development of the Republic of Kazakhstan” implemented a project “Analysis of e-waste (electronic and electrical equipment) management system in the Republic of Kazakhstan” in 2012. The project was funded by IPEN, an international network that works for the global elimination of persistent organic pollutants, and supported by the former Ministry of Environmental Protection, Akimat of Almaty City and Balkhash-Alakol Environmental Department of MEP. The center conducted an analysis of the legal framework for waste management in Kazakhstan, existing practices for e-waste handing in Almaty and prepared recommendations for improving the waste management practices for this particular type of waste.</w:t>
      </w:r>
    </w:p>
    <w:p w14:paraId="5F687AE8" w14:textId="6CCF20D6" w:rsidR="001D5ADA" w:rsidRDefault="00C25AC6" w:rsidP="000A30E4">
      <w:pPr>
        <w:jc w:val="center"/>
        <w:rPr>
          <w:b/>
          <w:bCs/>
        </w:rPr>
      </w:pPr>
      <w:r>
        <w:rPr>
          <w:noProof/>
        </w:rPr>
        <w:drawing>
          <wp:inline distT="0" distB="0" distL="0" distR="0" wp14:anchorId="612B9013" wp14:editId="4190EA0A">
            <wp:extent cx="3681587" cy="1889235"/>
            <wp:effectExtent l="0" t="0" r="190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88919" cy="1892997"/>
                    </a:xfrm>
                    <a:prstGeom prst="rect">
                      <a:avLst/>
                    </a:prstGeom>
                  </pic:spPr>
                </pic:pic>
              </a:graphicData>
            </a:graphic>
          </wp:inline>
        </w:drawing>
      </w:r>
    </w:p>
    <w:p w14:paraId="463FF750" w14:textId="77777777" w:rsidR="000A30E4" w:rsidRPr="000A30E4" w:rsidRDefault="000A30E4" w:rsidP="000A30E4">
      <w:pPr>
        <w:jc w:val="center"/>
        <w:rPr>
          <w:b/>
        </w:rPr>
      </w:pPr>
      <w:r w:rsidRPr="008510B9">
        <w:rPr>
          <w:b/>
          <w:bCs/>
        </w:rPr>
        <w:t>Figure F.5</w:t>
      </w:r>
      <w:r w:rsidRPr="000A30E4">
        <w:rPr>
          <w:b/>
          <w:bCs/>
        </w:rPr>
        <w:t>. Questionnaire results: E-was</w:t>
      </w:r>
      <w:r>
        <w:rPr>
          <w:b/>
          <w:bCs/>
        </w:rPr>
        <w:t>te handling practices in Almaty</w:t>
      </w:r>
    </w:p>
    <w:p w14:paraId="4ED7ADB7" w14:textId="77777777" w:rsidR="000A30E4" w:rsidRPr="000A30E4" w:rsidRDefault="000A30E4" w:rsidP="000A30E4">
      <w:pPr>
        <w:rPr>
          <w:bCs/>
        </w:rPr>
      </w:pPr>
      <w:r w:rsidRPr="000A30E4">
        <w:rPr>
          <w:bCs/>
        </w:rPr>
        <w:t>About 27% of surveyed residents showed no willingness in separate waste collection and either continue throwing e-waste to a container (19%) or keep at home (8%). Remaining respondents (73%) indicated willingness in delivering e-waste to specialized waste recycling organizations (30%) or pick-up points (26%); or to service centers for further utilization (17%). The analysis suggests the overall readiness and willingness of city residents for separate e-waste handling.</w:t>
      </w:r>
    </w:p>
    <w:p w14:paraId="433037AC" w14:textId="77777777" w:rsidR="000A30E4" w:rsidRPr="000A30E4" w:rsidRDefault="000A30E4" w:rsidP="000A30E4">
      <w:pPr>
        <w:pStyle w:val="ColorfulList-Accent11"/>
        <w:spacing w:after="200"/>
        <w:ind w:left="0"/>
        <w:contextualSpacing/>
        <w:rPr>
          <w:i/>
        </w:rPr>
      </w:pPr>
      <w:r w:rsidRPr="000A30E4">
        <w:rPr>
          <w:i/>
        </w:rPr>
        <w:t>Other relevant laws, governing documents, etc.</w:t>
      </w:r>
    </w:p>
    <w:p w14:paraId="2BD4946E" w14:textId="77777777" w:rsidR="000A30E4" w:rsidRPr="000A30E4" w:rsidRDefault="000A30E4" w:rsidP="000A30E4">
      <w:pPr>
        <w:rPr>
          <w:lang w:eastAsia="ru-RU"/>
        </w:rPr>
      </w:pPr>
      <w:r w:rsidRPr="000A30E4">
        <w:rPr>
          <w:lang w:eastAsia="ru-RU"/>
        </w:rPr>
        <w:t>The</w:t>
      </w:r>
      <w:r w:rsidRPr="000A30E4">
        <w:rPr>
          <w:b/>
          <w:lang w:eastAsia="ru-RU"/>
        </w:rPr>
        <w:t xml:space="preserve"> </w:t>
      </w:r>
      <w:r w:rsidRPr="000A30E4">
        <w:rPr>
          <w:i/>
          <w:lang w:eastAsia="ru-RU"/>
        </w:rPr>
        <w:t>Environmental Code of the Republic of Kazakhstan</w:t>
      </w:r>
      <w:r w:rsidRPr="000A30E4">
        <w:rPr>
          <w:lang w:eastAsia="ru-RU"/>
        </w:rPr>
        <w:t xml:space="preserve"> dd 09 Jan 2007 № 212-III (with changes and amendments as of 11 April 2014), sets out institutional aspects of municipal solid waste management (Chapter 41, article 292), in particular describing responsibilities of local governments, and the responsibilities and rights of waste producers (article 283). The Code, together with the Law on Self-Governance determine umbrella competences. The Municipalities (Akimats—oblast, rayon and city (town) levels), for example, are empowered to enact legislation (regulations) and are obliged to monitor companies providing waste collection services. Akimats are actively involved in the planning and strategic decisions concerning landfill operations and waste collection services provided by public companies.</w:t>
      </w:r>
    </w:p>
    <w:p w14:paraId="154F1CBA" w14:textId="77777777" w:rsidR="000A30E4" w:rsidRPr="000A30E4" w:rsidRDefault="000A30E4" w:rsidP="000A30E4">
      <w:r w:rsidRPr="000A30E4">
        <w:rPr>
          <w:lang w:eastAsia="ru-RU"/>
        </w:rPr>
        <w:t xml:space="preserve">Former Ministry of Environment and Water Resources (MEWR)--now the Ministry of Energy-- approved a </w:t>
      </w:r>
      <w:r w:rsidRPr="000A30E4">
        <w:rPr>
          <w:i/>
        </w:rPr>
        <w:t>National Program for Solid Waste Management for 2014 – 2050</w:t>
      </w:r>
      <w:r w:rsidRPr="000A30E4">
        <w:t xml:space="preserve"> dd 09 June 2014 № 634. It is an important strategic document that sets a national policy framework for regulating solid waste management issues. The Program aims to improve effectiveness and reliability, environmental and social acceptability of solid waste management services including collection, transport, recycling and disposal. In particular, the program targets the following aspects of SWM: (i) introduction and expansion of SW recycling; (ii) modernization of collection and transport of SW; (iii) introduction of country-wide separate waste collection; (iv) widespread introduction of separate collection of domestic hazardous waste and improvement of waste handling system for this type of waste;  (v) improvement of a waste handling system for other types of domestic waste;(vi) improvement of a system for recycling car tires. </w:t>
      </w:r>
    </w:p>
    <w:p w14:paraId="170DBA1B" w14:textId="77777777" w:rsidR="000A30E4" w:rsidRPr="000A30E4" w:rsidRDefault="000A30E4" w:rsidP="000A30E4">
      <w:pPr>
        <w:rPr>
          <w:rFonts w:eastAsia="Times New Roman"/>
        </w:rPr>
      </w:pPr>
      <w:r w:rsidRPr="000A30E4">
        <w:t xml:space="preserve">The </w:t>
      </w:r>
      <w:r w:rsidRPr="000A30E4">
        <w:rPr>
          <w:rFonts w:eastAsia="Times New Roman"/>
        </w:rPr>
        <w:t>program mandated development of the National Action Plan and 16 regional action plans to start implementation of the Program.</w:t>
      </w:r>
    </w:p>
    <w:p w14:paraId="04A94992" w14:textId="77777777" w:rsidR="000A30E4" w:rsidRPr="000A30E4" w:rsidRDefault="000A30E4" w:rsidP="000A30E4">
      <w:pPr>
        <w:spacing w:after="0"/>
        <w:rPr>
          <w:i/>
          <w:lang w:val="en-GB"/>
        </w:rPr>
      </w:pPr>
      <w:r w:rsidRPr="000A30E4">
        <w:rPr>
          <w:i/>
          <w:lang w:val="en-GB"/>
        </w:rPr>
        <w:t>Relevant major legal acts and regulations at the national level:</w:t>
      </w:r>
    </w:p>
    <w:p w14:paraId="6D781C82" w14:textId="77777777" w:rsidR="000A30E4" w:rsidRPr="000A30E4" w:rsidRDefault="000A30E4" w:rsidP="000A30E4">
      <w:pPr>
        <w:numPr>
          <w:ilvl w:val="0"/>
          <w:numId w:val="33"/>
        </w:numPr>
        <w:spacing w:after="0"/>
        <w:jc w:val="left"/>
      </w:pPr>
      <w:r w:rsidRPr="000A30E4">
        <w:t xml:space="preserve">The Environmental Code of the Republic of Kazakhstan dd 09 Jan 2007 </w:t>
      </w:r>
      <w:r w:rsidRPr="000A30E4">
        <w:rPr>
          <w:lang w:val="en-GB"/>
        </w:rPr>
        <w:t xml:space="preserve">№ </w:t>
      </w:r>
      <w:r w:rsidRPr="000A30E4">
        <w:t>212-III (with changes and amendments as of 11 April 2014)</w:t>
      </w:r>
    </w:p>
    <w:p w14:paraId="33EAA974" w14:textId="77777777" w:rsidR="000A30E4" w:rsidRPr="000A30E4" w:rsidRDefault="000A30E4" w:rsidP="000A30E4">
      <w:pPr>
        <w:numPr>
          <w:ilvl w:val="0"/>
          <w:numId w:val="33"/>
        </w:numPr>
        <w:spacing w:after="0"/>
        <w:jc w:val="left"/>
      </w:pPr>
      <w:r w:rsidRPr="000A30E4">
        <w:t xml:space="preserve">The Code on public health and health system in the Republic of Kazakhstan </w:t>
      </w:r>
      <w:r w:rsidRPr="000A30E4">
        <w:rPr>
          <w:bCs/>
        </w:rPr>
        <w:t xml:space="preserve">dated September 18, 2009 </w:t>
      </w:r>
      <w:r w:rsidRPr="000A30E4">
        <w:t xml:space="preserve">№ </w:t>
      </w:r>
      <w:r w:rsidRPr="000A30E4">
        <w:rPr>
          <w:bCs/>
        </w:rPr>
        <w:t>139-IV, as of 11 April 2014</w:t>
      </w:r>
    </w:p>
    <w:p w14:paraId="4C73954A" w14:textId="77777777" w:rsidR="000A30E4" w:rsidRPr="000A30E4" w:rsidRDefault="000A30E4" w:rsidP="000A30E4">
      <w:pPr>
        <w:numPr>
          <w:ilvl w:val="0"/>
          <w:numId w:val="33"/>
        </w:numPr>
        <w:spacing w:after="0"/>
        <w:jc w:val="left"/>
      </w:pPr>
      <w:r w:rsidRPr="000A30E4">
        <w:t xml:space="preserve">National Program for Solid Waster Management for 2014 – 2050 dd 09 June 2014 </w:t>
      </w:r>
      <w:r w:rsidRPr="000A30E4">
        <w:rPr>
          <w:lang w:val="en-GB"/>
        </w:rPr>
        <w:t>№ 634</w:t>
      </w:r>
    </w:p>
    <w:p w14:paraId="09332309" w14:textId="77777777" w:rsidR="000A30E4" w:rsidRPr="000A30E4" w:rsidRDefault="000A30E4" w:rsidP="000A30E4">
      <w:pPr>
        <w:numPr>
          <w:ilvl w:val="0"/>
          <w:numId w:val="33"/>
        </w:numPr>
        <w:spacing w:after="0"/>
        <w:jc w:val="left"/>
      </w:pPr>
      <w:r w:rsidRPr="000A30E4">
        <w:t xml:space="preserve">Housing and public utilities modernization program until 2020 dd 30 April 2011 </w:t>
      </w:r>
      <w:r w:rsidRPr="000A30E4">
        <w:rPr>
          <w:lang w:val="en-GB"/>
        </w:rPr>
        <w:t>№ 473</w:t>
      </w:r>
    </w:p>
    <w:p w14:paraId="09D3BA02" w14:textId="77777777" w:rsidR="000A30E4" w:rsidRPr="000A30E4" w:rsidRDefault="000A30E4" w:rsidP="000A30E4">
      <w:pPr>
        <w:numPr>
          <w:ilvl w:val="0"/>
          <w:numId w:val="33"/>
        </w:numPr>
        <w:spacing w:after="0"/>
        <w:jc w:val="left"/>
      </w:pPr>
      <w:r w:rsidRPr="000A30E4">
        <w:t>Sanitary Rules and Norms 2.1.7.1038-01 “Hygienic requirements for establishment and maintenance of MSW landfills”</w:t>
      </w:r>
    </w:p>
    <w:p w14:paraId="1A9398E0" w14:textId="77777777" w:rsidR="000A30E4" w:rsidRPr="000A30E4" w:rsidRDefault="000A30E4" w:rsidP="000A30E4">
      <w:pPr>
        <w:numPr>
          <w:ilvl w:val="0"/>
          <w:numId w:val="33"/>
        </w:numPr>
        <w:spacing w:after="0"/>
        <w:jc w:val="left"/>
      </w:pPr>
      <w:r w:rsidRPr="000A30E4">
        <w:t>Sanitary norms of the KZ 1.04-15-2002 “MSW landfills”</w:t>
      </w:r>
    </w:p>
    <w:p w14:paraId="2B5C7B0E" w14:textId="77777777" w:rsidR="000A30E4" w:rsidRPr="000A30E4" w:rsidRDefault="000A30E4" w:rsidP="000A30E4">
      <w:pPr>
        <w:numPr>
          <w:ilvl w:val="0"/>
          <w:numId w:val="33"/>
        </w:numPr>
        <w:spacing w:after="0"/>
        <w:jc w:val="left"/>
      </w:pPr>
      <w:r w:rsidRPr="000A30E4">
        <w:t>The Sanitary and Epidemiologic Rules and Norms "Sanitary and Epidemiologic Requirements for maintenance of populated areas"</w:t>
      </w:r>
    </w:p>
    <w:p w14:paraId="15E98BF9" w14:textId="77777777" w:rsidR="000A30E4" w:rsidRPr="000A30E4" w:rsidRDefault="000A30E4" w:rsidP="000A30E4">
      <w:pPr>
        <w:numPr>
          <w:ilvl w:val="0"/>
          <w:numId w:val="33"/>
        </w:numPr>
        <w:spacing w:after="0"/>
        <w:jc w:val="left"/>
      </w:pPr>
      <w:r w:rsidRPr="000A30E4">
        <w:t>Methodology for calculation of emissions from MSW landfills. The Order of the Minister of Environmental Protection of the Republic of Kazakhstan dated April 18, 2008 No 10-p. Annex 17</w:t>
      </w:r>
    </w:p>
    <w:p w14:paraId="410C76FE" w14:textId="4E816407" w:rsidR="000A30E4" w:rsidRPr="000A30E4" w:rsidRDefault="000A30E4" w:rsidP="00BD7406">
      <w:pPr>
        <w:numPr>
          <w:ilvl w:val="0"/>
          <w:numId w:val="33"/>
        </w:numPr>
        <w:spacing w:after="0"/>
        <w:jc w:val="left"/>
      </w:pPr>
      <w:r w:rsidRPr="000A30E4">
        <w:t>Methodology for the development of draft standards for industrial and consumption waste placement Annex 16 to the Order of the Minister of</w:t>
      </w:r>
      <w:r w:rsidR="00DA5055">
        <w:t xml:space="preserve"> </w:t>
      </w:r>
      <w:r w:rsidRPr="000A30E4">
        <w:t>Environmental Protection of the Republic of Kazakhstan dated April 18, 2008 No 100-p</w:t>
      </w:r>
    </w:p>
    <w:p w14:paraId="163DC1D2" w14:textId="77777777" w:rsidR="000A30E4" w:rsidRPr="000A30E4" w:rsidRDefault="000A30E4" w:rsidP="000A30E4">
      <w:pPr>
        <w:numPr>
          <w:ilvl w:val="0"/>
          <w:numId w:val="33"/>
        </w:numPr>
        <w:spacing w:after="0"/>
        <w:jc w:val="left"/>
      </w:pPr>
      <w:r w:rsidRPr="000A30E4">
        <w:t>The list of waste to be placed in landfills of various types. Order of the acting Minister of Environmental Protection of the Republic of Kazakhstan dated August 2, 1997 No 244-p</w:t>
      </w:r>
    </w:p>
    <w:p w14:paraId="5A415D12" w14:textId="77777777" w:rsidR="000A30E4" w:rsidRPr="000A30E4" w:rsidRDefault="000A30E4" w:rsidP="000A30E4">
      <w:pPr>
        <w:spacing w:after="0"/>
        <w:rPr>
          <w:lang w:val="en-GB"/>
        </w:rPr>
      </w:pPr>
    </w:p>
    <w:p w14:paraId="189C55D5" w14:textId="77777777" w:rsidR="000A30E4" w:rsidRPr="000A30E4" w:rsidRDefault="000A30E4" w:rsidP="000A30E4">
      <w:pPr>
        <w:spacing w:after="0"/>
        <w:rPr>
          <w:i/>
          <w:lang w:val="en-GB"/>
        </w:rPr>
      </w:pPr>
      <w:r w:rsidRPr="000A30E4">
        <w:rPr>
          <w:i/>
          <w:lang w:val="en-GB"/>
        </w:rPr>
        <w:t>Legislation on punishment and responsibility in case of the violations in the field of the SWM include:</w:t>
      </w:r>
    </w:p>
    <w:p w14:paraId="40957B22" w14:textId="77777777" w:rsidR="000A30E4" w:rsidRPr="000A30E4" w:rsidRDefault="000A30E4" w:rsidP="000A30E4">
      <w:pPr>
        <w:numPr>
          <w:ilvl w:val="0"/>
          <w:numId w:val="35"/>
        </w:numPr>
        <w:spacing w:after="0"/>
        <w:ind w:left="714" w:hanging="357"/>
        <w:jc w:val="left"/>
      </w:pPr>
      <w:r w:rsidRPr="000A30E4">
        <w:t>Code of the Republic of Kazakhstan on administrative violations dated January 30, 2001</w:t>
      </w:r>
    </w:p>
    <w:p w14:paraId="41A1AE61" w14:textId="77777777" w:rsidR="000A30E4" w:rsidRPr="000A30E4" w:rsidRDefault="000A30E4" w:rsidP="000A30E4">
      <w:pPr>
        <w:numPr>
          <w:ilvl w:val="0"/>
          <w:numId w:val="35"/>
        </w:numPr>
        <w:spacing w:after="0"/>
        <w:ind w:left="714" w:hanging="357"/>
        <w:jc w:val="left"/>
      </w:pPr>
      <w:r w:rsidRPr="000A30E4">
        <w:t xml:space="preserve">Criminal Code of the Republic of Kazakhstan dd 16 July 1997 </w:t>
      </w:r>
      <w:r w:rsidRPr="000A30E4">
        <w:rPr>
          <w:lang w:val="en-GB"/>
        </w:rPr>
        <w:t>№167-</w:t>
      </w:r>
      <w:r w:rsidRPr="000A30E4">
        <w:t>I</w:t>
      </w:r>
    </w:p>
    <w:p w14:paraId="72AB8FB5" w14:textId="77777777" w:rsidR="000A30E4" w:rsidRPr="000A30E4" w:rsidRDefault="000A30E4" w:rsidP="000A30E4">
      <w:pPr>
        <w:numPr>
          <w:ilvl w:val="0"/>
          <w:numId w:val="35"/>
        </w:numPr>
        <w:spacing w:after="0"/>
        <w:ind w:left="714" w:hanging="357"/>
        <w:jc w:val="left"/>
      </w:pPr>
      <w:r w:rsidRPr="000A30E4">
        <w:t>Civil Code of the Republic of Kazakhstan (general part) dd 27 December 1994</w:t>
      </w:r>
    </w:p>
    <w:p w14:paraId="694CE2E7" w14:textId="77777777" w:rsidR="00C25AC6" w:rsidRPr="000A30E4" w:rsidRDefault="00C25AC6" w:rsidP="000A30E4">
      <w:pPr>
        <w:spacing w:after="0"/>
        <w:rPr>
          <w:lang w:val="en-GB"/>
        </w:rPr>
      </w:pPr>
    </w:p>
    <w:p w14:paraId="501DCD51" w14:textId="77777777" w:rsidR="000A30E4" w:rsidRPr="000A30E4" w:rsidRDefault="000A30E4" w:rsidP="00954104">
      <w:pPr>
        <w:keepNext/>
        <w:keepLines/>
        <w:spacing w:after="0"/>
        <w:rPr>
          <w:i/>
          <w:lang w:val="en-GB"/>
        </w:rPr>
      </w:pPr>
      <w:r w:rsidRPr="000A30E4">
        <w:rPr>
          <w:i/>
          <w:lang w:val="en-GB"/>
        </w:rPr>
        <w:t>SWM related fees and payments regulations include:</w:t>
      </w:r>
    </w:p>
    <w:p w14:paraId="225A8F85" w14:textId="77777777" w:rsidR="000A30E4" w:rsidRPr="000A30E4" w:rsidRDefault="000A30E4" w:rsidP="000A30E4">
      <w:pPr>
        <w:pStyle w:val="ColorfulList-Accent11"/>
        <w:numPr>
          <w:ilvl w:val="0"/>
          <w:numId w:val="43"/>
        </w:numPr>
        <w:contextualSpacing/>
      </w:pPr>
      <w:r w:rsidRPr="000A30E4">
        <w:t xml:space="preserve">Code of the Republic of Kazakhstan “On Taxes and other budget fees” (Tax Code) dd 10 December 2008 </w:t>
      </w:r>
      <w:r w:rsidRPr="000A30E4">
        <w:rPr>
          <w:lang w:val="en-GB"/>
        </w:rPr>
        <w:t>№ 99-</w:t>
      </w:r>
      <w:r w:rsidRPr="000A30E4">
        <w:t>IV</w:t>
      </w:r>
    </w:p>
    <w:p w14:paraId="074094CC" w14:textId="77777777" w:rsidR="000A30E4" w:rsidRPr="000A30E4" w:rsidRDefault="000A30E4" w:rsidP="000A30E4">
      <w:pPr>
        <w:spacing w:after="0"/>
        <w:rPr>
          <w:rFonts w:eastAsia="Times New Roman"/>
        </w:rPr>
      </w:pPr>
    </w:p>
    <w:p w14:paraId="5399016B" w14:textId="77777777" w:rsidR="000A30E4" w:rsidRPr="000A30E4" w:rsidRDefault="000A30E4" w:rsidP="000A30E4">
      <w:pPr>
        <w:spacing w:after="0"/>
        <w:rPr>
          <w:rFonts w:eastAsia="Times New Roman"/>
        </w:rPr>
      </w:pPr>
      <w:r w:rsidRPr="000A30E4">
        <w:rPr>
          <w:rFonts w:eastAsia="Times New Roman"/>
        </w:rPr>
        <w:t>There exist some incidences of household waste recycling promoted by non-private actors. For example, a well-know NGO Greensalvation compiled a list of 44 private recycling companies operating in Almaty and posted it on its website</w:t>
      </w:r>
      <w:r w:rsidRPr="000A30E4">
        <w:rPr>
          <w:rStyle w:val="FootnoteReference"/>
          <w:rFonts w:ascii="Calibri" w:eastAsia="Times New Roman" w:hAnsi="Calibri"/>
        </w:rPr>
        <w:footnoteReference w:id="44"/>
      </w:r>
      <w:r w:rsidRPr="000A30E4">
        <w:rPr>
          <w:rFonts w:eastAsia="Times New Roman"/>
        </w:rPr>
        <w:t>. Waste items include household electrical appliances, computers, car batteries, fluorescent lamps, plastic, etc. Similar private recycling companies exist in other large cities of Kazakhstan like Astana, Karaganda, Ust-Kamenogorsk, Aktobe.</w:t>
      </w:r>
    </w:p>
    <w:p w14:paraId="2FD83F43" w14:textId="77777777" w:rsidR="000A30E4" w:rsidRPr="000A30E4" w:rsidRDefault="000A30E4" w:rsidP="000A30E4"/>
    <w:p w14:paraId="15FFBB91" w14:textId="77777777" w:rsidR="00A5469F" w:rsidRPr="00CA048E" w:rsidRDefault="00A5469F" w:rsidP="00CA048E">
      <w:pPr>
        <w:rPr>
          <w:b/>
          <w:sz w:val="24"/>
          <w:szCs w:val="22"/>
        </w:rPr>
      </w:pPr>
      <w:r>
        <w:rPr>
          <w:b/>
          <w:sz w:val="22"/>
          <w:szCs w:val="22"/>
        </w:rPr>
        <w:br w:type="page"/>
      </w:r>
      <w:r w:rsidRPr="00CA048E">
        <w:rPr>
          <w:b/>
          <w:sz w:val="24"/>
          <w:szCs w:val="22"/>
        </w:rPr>
        <w:t>Annex G.  Gender Mainstreaming Analysis and Action Plan</w:t>
      </w:r>
    </w:p>
    <w:p w14:paraId="0322BA0C" w14:textId="66480E03" w:rsidR="00CA048E" w:rsidRPr="00A5469F" w:rsidRDefault="00A5469F" w:rsidP="00A5469F">
      <w:pPr>
        <w:keepNext/>
        <w:keepLines/>
        <w:spacing w:before="200" w:after="0"/>
        <w:jc w:val="left"/>
        <w:outlineLvl w:val="1"/>
        <w:rPr>
          <w:rFonts w:ascii="Cambria" w:eastAsia="Times New Roman" w:hAnsi="Cambria"/>
          <w:b/>
          <w:bCs/>
          <w:color w:val="4F81BD"/>
          <w:sz w:val="26"/>
          <w:szCs w:val="26"/>
          <w:lang w:val="en-GB"/>
        </w:rPr>
      </w:pPr>
      <w:r w:rsidRPr="00A5469F">
        <w:rPr>
          <w:rFonts w:ascii="Cambria" w:eastAsia="Times New Roman" w:hAnsi="Cambria"/>
          <w:b/>
          <w:bCs/>
          <w:color w:val="4F81BD"/>
          <w:sz w:val="26"/>
          <w:szCs w:val="26"/>
          <w:lang w:val="en-GB"/>
        </w:rPr>
        <w:t xml:space="preserve">Introduction </w:t>
      </w:r>
    </w:p>
    <w:p w14:paraId="2E64C8F1" w14:textId="77777777" w:rsidR="00A5469F" w:rsidRPr="00954104" w:rsidRDefault="00A5469F" w:rsidP="00E25565">
      <w:pPr>
        <w:spacing w:after="0"/>
        <w:rPr>
          <w:rFonts w:eastAsia="Times New Roman"/>
          <w:sz w:val="22"/>
          <w:lang w:val="en-GB"/>
        </w:rPr>
      </w:pPr>
      <w:r w:rsidRPr="00954104">
        <w:rPr>
          <w:rFonts w:eastAsia="Times New Roman"/>
          <w:sz w:val="22"/>
          <w:lang w:val="en-GB"/>
        </w:rPr>
        <w:t>According to the 2015 Global Gender Gap Report of the World Economic Forum, Kazakhstan is ranked 47</w:t>
      </w:r>
      <w:r w:rsidRPr="00954104">
        <w:rPr>
          <w:rFonts w:eastAsia="Times New Roman"/>
          <w:sz w:val="22"/>
          <w:vertAlign w:val="superscript"/>
          <w:lang w:val="en-GB"/>
        </w:rPr>
        <w:t>th</w:t>
      </w:r>
      <w:r w:rsidRPr="00954104">
        <w:rPr>
          <w:rFonts w:eastAsia="Times New Roman"/>
          <w:sz w:val="22"/>
          <w:lang w:val="en-GB"/>
        </w:rPr>
        <w:t xml:space="preserve"> (scored 0.719) in the Gender Gap Index (out of 145 countries). While education attainment is assessed well (28</w:t>
      </w:r>
      <w:r w:rsidRPr="00954104">
        <w:rPr>
          <w:rFonts w:eastAsia="Times New Roman"/>
          <w:sz w:val="22"/>
          <w:vertAlign w:val="superscript"/>
          <w:lang w:val="en-GB"/>
        </w:rPr>
        <w:t>th</w:t>
      </w:r>
      <w:r w:rsidRPr="00954104">
        <w:rPr>
          <w:rFonts w:eastAsia="Times New Roman"/>
          <w:sz w:val="22"/>
          <w:lang w:val="en-GB"/>
        </w:rPr>
        <w:t xml:space="preserve"> position), political empowerment of women is rather low (ranked 78</w:t>
      </w:r>
      <w:r w:rsidRPr="00954104">
        <w:rPr>
          <w:rFonts w:eastAsia="Times New Roman"/>
          <w:sz w:val="22"/>
          <w:vertAlign w:val="superscript"/>
          <w:lang w:val="en-GB"/>
        </w:rPr>
        <w:t>th</w:t>
      </w:r>
      <w:r w:rsidRPr="00954104">
        <w:rPr>
          <w:rFonts w:eastAsia="Times New Roman"/>
          <w:sz w:val="22"/>
          <w:lang w:val="en-GB"/>
        </w:rPr>
        <w:t xml:space="preserve">). It is worth noting that the ranking has been gradually improving over the years, for example, the score in 2006 when the ranking was first calculated was 0.693 only. </w:t>
      </w:r>
    </w:p>
    <w:p w14:paraId="6B7D8011" w14:textId="77777777" w:rsidR="00A5469F" w:rsidRPr="00954104" w:rsidRDefault="00A5469F" w:rsidP="00A5469F">
      <w:pPr>
        <w:spacing w:after="0"/>
        <w:jc w:val="left"/>
        <w:rPr>
          <w:rFonts w:eastAsia="Times New Roman"/>
          <w:sz w:val="22"/>
          <w:lang w:val="en-GB"/>
        </w:rPr>
      </w:pPr>
    </w:p>
    <w:p w14:paraId="48A7070F" w14:textId="77777777" w:rsidR="00A5469F" w:rsidRPr="00954104" w:rsidRDefault="00A5469F" w:rsidP="00E25565">
      <w:pPr>
        <w:spacing w:after="0"/>
        <w:rPr>
          <w:rFonts w:eastAsia="Times New Roman"/>
          <w:sz w:val="22"/>
          <w:lang w:val="en-GB"/>
        </w:rPr>
      </w:pPr>
      <w:r w:rsidRPr="00954104">
        <w:rPr>
          <w:rFonts w:eastAsia="Times New Roman"/>
          <w:sz w:val="22"/>
          <w:lang w:val="en-GB"/>
        </w:rPr>
        <w:t>Kazakhstan’s new reform agenda “The 100 steps” can be leveraged to strengthen effective monitoring of gender equality initiatives. “The 100 steps” programme strives to establish a results-oriented state governance system with standardized procedures for monitoring, assessment and control. In addition, it stresses that the efficiency of implementing key initiatives by Ministers and Akims will be thoroughly monitored by the national commission. Moving forward, it will be important to mainstream the gender agenda within the broader governance reform initiatives to ensure that the national gender policy goes beyond declarative statements and translate into concrete action with measurable outcomes. Gender policy in Kazakhstan will need to increase awareness and understanding from line ministries and local executive bodies on the need of adopting a gender approach to policies.</w:t>
      </w:r>
    </w:p>
    <w:p w14:paraId="4AC6A018" w14:textId="77777777" w:rsidR="00A5469F" w:rsidRPr="00954104" w:rsidRDefault="00A5469F" w:rsidP="00A5469F">
      <w:pPr>
        <w:spacing w:after="0"/>
        <w:jc w:val="left"/>
        <w:rPr>
          <w:rFonts w:eastAsia="Times New Roman"/>
          <w:sz w:val="22"/>
          <w:lang w:val="en-GB"/>
        </w:rPr>
      </w:pPr>
    </w:p>
    <w:p w14:paraId="40F883CC" w14:textId="77777777" w:rsidR="00A5469F" w:rsidRPr="00954104" w:rsidRDefault="00A5469F" w:rsidP="00E25565">
      <w:pPr>
        <w:spacing w:after="0"/>
        <w:rPr>
          <w:rFonts w:eastAsia="Times New Roman"/>
          <w:sz w:val="22"/>
          <w:lang w:eastAsia="ru-RU"/>
        </w:rPr>
      </w:pPr>
      <w:r w:rsidRPr="00954104">
        <w:rPr>
          <w:rFonts w:eastAsia="Times New Roman"/>
          <w:sz w:val="22"/>
          <w:lang w:eastAsia="ru-RU"/>
        </w:rPr>
        <w:t xml:space="preserve">In addition to the two laws governing gender policy ("On State Guarantees of Equal Rights and Equal Opportunities for Men and Women" and "On Prevention of Domestic Violence"), Kazakhstan ratified 12 international instruments in the field of gender equality. The country has acceded to the four fundamental documents of the UN Women's Rights: Declaration on the Elimination of Violence against Women (1993), the Beijing Declaration and Platform for Action (1995), the 2000 Millennium Declaration, the 2030 Agenda for Sustainable Development (2015). The recommendations of the UN Committee on the Elimination of Discrimination against Women were also implemented. </w:t>
      </w:r>
    </w:p>
    <w:p w14:paraId="18E5031A" w14:textId="77777777" w:rsidR="00A5469F" w:rsidRPr="00954104" w:rsidRDefault="00A5469F" w:rsidP="00A5469F">
      <w:pPr>
        <w:shd w:val="clear" w:color="auto" w:fill="FFFFFF"/>
        <w:spacing w:after="0" w:line="260" w:lineRule="atLeast"/>
        <w:rPr>
          <w:rFonts w:ascii="Times New Roman" w:eastAsia="Times New Roman" w:hAnsi="Times New Roman"/>
          <w:sz w:val="22"/>
        </w:rPr>
      </w:pPr>
    </w:p>
    <w:p w14:paraId="24B4B5B1" w14:textId="77777777" w:rsidR="00A5469F" w:rsidRPr="00A5469F" w:rsidRDefault="00A5469F" w:rsidP="00A5469F">
      <w:pPr>
        <w:keepNext/>
        <w:keepLines/>
        <w:spacing w:before="200" w:after="0"/>
        <w:jc w:val="left"/>
        <w:outlineLvl w:val="1"/>
        <w:rPr>
          <w:rFonts w:ascii="Cambria" w:eastAsia="Times New Roman" w:hAnsi="Cambria"/>
          <w:b/>
          <w:bCs/>
          <w:color w:val="4F81BD"/>
          <w:sz w:val="26"/>
          <w:szCs w:val="26"/>
          <w:lang w:val="en-GB"/>
        </w:rPr>
      </w:pPr>
      <w:r w:rsidRPr="00A5469F">
        <w:rPr>
          <w:rFonts w:ascii="Cambria" w:eastAsia="Times New Roman" w:hAnsi="Cambria"/>
          <w:b/>
          <w:bCs/>
          <w:color w:val="4F81BD"/>
          <w:sz w:val="26"/>
          <w:szCs w:val="26"/>
          <w:lang w:val="en-GB"/>
        </w:rPr>
        <w:t>Gender equality: political dimensions</w:t>
      </w:r>
    </w:p>
    <w:p w14:paraId="43AB1873" w14:textId="77777777" w:rsidR="00A5469F" w:rsidRPr="00954104" w:rsidRDefault="00A5469F" w:rsidP="00E25565">
      <w:pPr>
        <w:spacing w:after="0"/>
        <w:rPr>
          <w:rFonts w:eastAsia="Times New Roman"/>
          <w:sz w:val="22"/>
          <w:lang w:eastAsia="ru-RU"/>
        </w:rPr>
      </w:pPr>
      <w:r w:rsidRPr="00954104">
        <w:rPr>
          <w:rFonts w:eastAsia="Times New Roman"/>
          <w:sz w:val="22"/>
          <w:lang w:eastAsia="ru-RU"/>
        </w:rPr>
        <w:t xml:space="preserve">In Kazakhstan, women are still not sufficiently involved in the governmental and political structures. There is a typical gender pyramid of power, where women are present on the lower/secondary levels, but less well represented in high positions (in the decision-making level).  </w:t>
      </w:r>
    </w:p>
    <w:p w14:paraId="15D5C2C1" w14:textId="77777777" w:rsidR="00A5469F" w:rsidRPr="00954104" w:rsidRDefault="00A5469F" w:rsidP="00A5469F">
      <w:pPr>
        <w:spacing w:after="0"/>
        <w:jc w:val="left"/>
        <w:rPr>
          <w:rFonts w:eastAsia="Times New Roman"/>
          <w:sz w:val="22"/>
          <w:lang w:eastAsia="ru-RU"/>
        </w:rPr>
      </w:pPr>
    </w:p>
    <w:p w14:paraId="449D2AD3" w14:textId="77777777" w:rsidR="00A5469F" w:rsidRPr="00954104" w:rsidRDefault="00A5469F" w:rsidP="00E25565">
      <w:pPr>
        <w:spacing w:after="0"/>
        <w:rPr>
          <w:rFonts w:eastAsia="Times New Roman"/>
          <w:sz w:val="22"/>
        </w:rPr>
      </w:pPr>
      <w:r w:rsidRPr="00954104">
        <w:rPr>
          <w:rFonts w:eastAsia="Times New Roman"/>
          <w:sz w:val="22"/>
          <w:lang w:eastAsia="ru-RU"/>
        </w:rPr>
        <w:t xml:space="preserve">Within the executive branch of government, </w:t>
      </w:r>
      <w:r w:rsidRPr="00954104">
        <w:rPr>
          <w:rFonts w:eastAsia="Times New Roman"/>
          <w:bCs/>
          <w:sz w:val="22"/>
          <w:lang w:val="en-GB"/>
        </w:rPr>
        <w:t>the most important figure in guiding state policy and activity on gender mainstreaming is Secretary of State of the Republic of Kazakhstan Gulnara Abdykalikova.  Having formerly served as a Deputy Prime Minister and in other high-level positions in government and the private sector, she was appointed to this post by the President of the Republic of Kazakhstan.</w:t>
      </w:r>
      <w:r w:rsidRPr="00954104">
        <w:rPr>
          <w:rFonts w:eastAsia="Times New Roman"/>
          <w:sz w:val="22"/>
        </w:rPr>
        <w:t xml:space="preserve">  Ms. Abdykalikova serves ex officio as the Head of various</w:t>
      </w:r>
      <w:r w:rsidRPr="00954104">
        <w:rPr>
          <w:rFonts w:eastAsia="Times New Roman"/>
          <w:sz w:val="22"/>
          <w:lang w:val="en-GB"/>
        </w:rPr>
        <w:t xml:space="preserve"> national commissions</w:t>
      </w:r>
      <w:r w:rsidRPr="00954104">
        <w:rPr>
          <w:rFonts w:eastAsia="Times New Roman"/>
          <w:sz w:val="22"/>
        </w:rPr>
        <w:t>, including “Gender Commission” [</w:t>
      </w:r>
      <w:r w:rsidRPr="00954104">
        <w:rPr>
          <w:rFonts w:eastAsia="Times New Roman"/>
          <w:sz w:val="22"/>
          <w:lang w:val="en-GB"/>
        </w:rPr>
        <w:t>the National Commission for Women</w:t>
      </w:r>
      <w:r w:rsidRPr="00954104">
        <w:rPr>
          <w:rFonts w:eastAsia="Times New Roman"/>
          <w:sz w:val="22"/>
        </w:rPr>
        <w:t>’s Affairs</w:t>
      </w:r>
      <w:r w:rsidRPr="00954104">
        <w:rPr>
          <w:rFonts w:eastAsia="Times New Roman"/>
          <w:sz w:val="22"/>
          <w:lang w:val="en-GB"/>
        </w:rPr>
        <w:t>, Family and Demographic Policy</w:t>
      </w:r>
      <w:r w:rsidRPr="00954104">
        <w:rPr>
          <w:rFonts w:eastAsia="Times New Roman"/>
          <w:sz w:val="22"/>
        </w:rPr>
        <w:t>],</w:t>
      </w:r>
      <w:r w:rsidRPr="00954104">
        <w:rPr>
          <w:rFonts w:eastAsia="Times New Roman"/>
          <w:sz w:val="22"/>
          <w:lang w:val="en-GB"/>
        </w:rPr>
        <w:t xml:space="preserve"> </w:t>
      </w:r>
      <w:r w:rsidRPr="00954104">
        <w:rPr>
          <w:rFonts w:eastAsia="Times New Roman"/>
          <w:sz w:val="22"/>
        </w:rPr>
        <w:t>and others. She is a great advocate for</w:t>
      </w:r>
      <w:r w:rsidRPr="00954104">
        <w:rPr>
          <w:rFonts w:eastAsia="Times New Roman"/>
          <w:sz w:val="22"/>
          <w:lang w:val="en-GB"/>
        </w:rPr>
        <w:t xml:space="preserve"> reforms, especially in the area of women</w:t>
      </w:r>
      <w:r w:rsidRPr="00954104">
        <w:rPr>
          <w:rFonts w:eastAsia="Times New Roman"/>
          <w:sz w:val="22"/>
        </w:rPr>
        <w:t>’s</w:t>
      </w:r>
      <w:r w:rsidRPr="00954104">
        <w:rPr>
          <w:rFonts w:eastAsia="Times New Roman"/>
          <w:sz w:val="22"/>
          <w:lang w:val="en-GB"/>
        </w:rPr>
        <w:t xml:space="preserve"> political leadership. </w:t>
      </w:r>
      <w:r w:rsidRPr="00954104">
        <w:rPr>
          <w:rFonts w:eastAsia="Times New Roman"/>
          <w:sz w:val="22"/>
        </w:rPr>
        <w:t>She is also a strong ally of UNDP in all its activities in the country.</w:t>
      </w:r>
    </w:p>
    <w:p w14:paraId="5C80A9C8" w14:textId="77777777" w:rsidR="00A5469F" w:rsidRPr="00954104" w:rsidRDefault="00A5469F" w:rsidP="00A5469F">
      <w:pPr>
        <w:spacing w:after="0"/>
        <w:jc w:val="left"/>
        <w:rPr>
          <w:rFonts w:eastAsia="Times New Roman"/>
          <w:sz w:val="22"/>
          <w:lang w:val="en-GB" w:eastAsia="ru-RU"/>
        </w:rPr>
      </w:pPr>
    </w:p>
    <w:p w14:paraId="4EFE4249" w14:textId="77777777" w:rsidR="00A5469F" w:rsidRPr="00954104" w:rsidRDefault="00A5469F" w:rsidP="00E25565">
      <w:pPr>
        <w:spacing w:after="0"/>
        <w:rPr>
          <w:rFonts w:eastAsia="Times New Roman"/>
          <w:sz w:val="22"/>
          <w:lang w:val="en-GB"/>
        </w:rPr>
      </w:pPr>
      <w:r w:rsidRPr="00954104">
        <w:rPr>
          <w:rFonts w:eastAsia="Times New Roman"/>
          <w:sz w:val="22"/>
        </w:rPr>
        <w:t>D</w:t>
      </w:r>
      <w:r w:rsidRPr="00954104">
        <w:rPr>
          <w:rFonts w:eastAsia="Times New Roman"/>
          <w:sz w:val="22"/>
          <w:lang w:val="en-GB"/>
        </w:rPr>
        <w:t>espite the Act on State Guarantees of Equal Rights and Opportunities for Men and Women, no temporary special measures have been introduced to increase and sustain a high level of women’s representation in legislative and executive bodies. According to the Civil Service Agency, women account for just 10% of political civil servants and 15% of political appointments (Corps A); in the Corps A reserve, women account for only 16.4% of the total. However, they comprise 54.9% of Corps B (administrative civil servants). Although the number of women in Parliament has increased overall, the number in the Senate has fallen twice in recent years, currently comprising just 6.4%. In addition, the legal framework on gender equality contains no comprehensive legal definition of direct or indirect discrimination in public or private spheres.</w:t>
      </w:r>
    </w:p>
    <w:p w14:paraId="0B41C230" w14:textId="77777777" w:rsidR="00A5469F" w:rsidRPr="00954104" w:rsidRDefault="00A5469F" w:rsidP="00A5469F">
      <w:pPr>
        <w:spacing w:after="0"/>
        <w:jc w:val="left"/>
        <w:rPr>
          <w:rFonts w:eastAsia="Times New Roman"/>
          <w:sz w:val="22"/>
          <w:lang w:eastAsia="ru-RU"/>
        </w:rPr>
      </w:pPr>
    </w:p>
    <w:p w14:paraId="74C372D7" w14:textId="77777777" w:rsidR="00A5469F" w:rsidRPr="00954104" w:rsidRDefault="00A5469F" w:rsidP="00A5469F">
      <w:pPr>
        <w:spacing w:after="0"/>
        <w:jc w:val="left"/>
        <w:rPr>
          <w:rFonts w:eastAsia="Times New Roman"/>
          <w:sz w:val="22"/>
          <w:lang w:eastAsia="ru-RU"/>
        </w:rPr>
      </w:pPr>
      <w:r w:rsidRPr="00954104">
        <w:rPr>
          <w:rFonts w:eastAsia="Times New Roman"/>
          <w:sz w:val="22"/>
          <w:lang w:eastAsia="ru-RU"/>
        </w:rPr>
        <w:t xml:space="preserve">But this situation is evolving, with slow reduction in imbalances even at higher levels, especially within the national legislature, the Majilis.  After the elections to the Majilis in 2016 the proportion of seats held by women in parliament has grown and is 27.1%, as a percentage, and in quantitative terms is the highest ever.  </w:t>
      </w:r>
    </w:p>
    <w:p w14:paraId="0919A648" w14:textId="77777777" w:rsidR="00A5469F" w:rsidRPr="00954104" w:rsidRDefault="00A5469F" w:rsidP="00A5469F">
      <w:pPr>
        <w:shd w:val="clear" w:color="auto" w:fill="FFFFFF"/>
        <w:spacing w:after="0"/>
        <w:rPr>
          <w:rFonts w:asciiTheme="minorHAnsi" w:eastAsia="Times New Roman" w:hAnsiTheme="minorHAnsi"/>
          <w:sz w:val="22"/>
          <w:lang w:eastAsia="ru-RU"/>
        </w:rPr>
      </w:pPr>
    </w:p>
    <w:p w14:paraId="604E3C1B" w14:textId="08036C29" w:rsidR="00A5469F" w:rsidRPr="00954104" w:rsidRDefault="00A5469F" w:rsidP="00A5469F">
      <w:pPr>
        <w:shd w:val="clear" w:color="auto" w:fill="FFFFFF"/>
        <w:spacing w:after="0"/>
        <w:rPr>
          <w:rFonts w:asciiTheme="minorHAnsi" w:eastAsia="Times New Roman" w:hAnsiTheme="minorHAnsi"/>
          <w:b/>
          <w:sz w:val="22"/>
          <w:lang w:eastAsia="ru-RU"/>
        </w:rPr>
      </w:pPr>
      <w:r w:rsidRPr="00954104">
        <w:rPr>
          <w:rFonts w:asciiTheme="minorHAnsi" w:eastAsia="Times New Roman" w:hAnsiTheme="minorHAnsi"/>
          <w:b/>
          <w:sz w:val="22"/>
          <w:lang w:eastAsia="ru-RU"/>
        </w:rPr>
        <w:t xml:space="preserve">Table </w:t>
      </w:r>
      <w:r w:rsidR="001F26FA" w:rsidRPr="00954104">
        <w:rPr>
          <w:rFonts w:asciiTheme="minorHAnsi" w:eastAsia="Times New Roman" w:hAnsiTheme="minorHAnsi"/>
          <w:b/>
          <w:sz w:val="22"/>
          <w:lang w:eastAsia="ru-RU"/>
        </w:rPr>
        <w:t>G.</w:t>
      </w:r>
      <w:r w:rsidRPr="00954104">
        <w:rPr>
          <w:rFonts w:asciiTheme="minorHAnsi" w:eastAsia="Times New Roman" w:hAnsiTheme="minorHAnsi"/>
          <w:b/>
          <w:sz w:val="22"/>
          <w:lang w:eastAsia="ru-RU"/>
        </w:rPr>
        <w:t>1. Share of women in Parliament of Kazakhstan (Majilis), in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820"/>
        <w:gridCol w:w="820"/>
        <w:gridCol w:w="820"/>
        <w:gridCol w:w="819"/>
        <w:gridCol w:w="819"/>
        <w:gridCol w:w="819"/>
        <w:gridCol w:w="819"/>
        <w:gridCol w:w="819"/>
        <w:gridCol w:w="819"/>
        <w:gridCol w:w="810"/>
      </w:tblGrid>
      <w:tr w:rsidR="00A5469F" w:rsidRPr="00C25AC6" w14:paraId="66DD3D16" w14:textId="77777777" w:rsidTr="002D1133">
        <w:tc>
          <w:tcPr>
            <w:tcW w:w="455" w:type="pct"/>
          </w:tcPr>
          <w:p w14:paraId="3464B9E4" w14:textId="77777777" w:rsidR="00A5469F" w:rsidRPr="00954104" w:rsidRDefault="00A5469F" w:rsidP="00A5469F">
            <w:pPr>
              <w:spacing w:after="0"/>
              <w:jc w:val="center"/>
              <w:rPr>
                <w:rFonts w:asciiTheme="minorHAnsi" w:eastAsia="Times New Roman" w:hAnsiTheme="minorHAnsi"/>
                <w:b/>
                <w:sz w:val="21"/>
                <w:lang w:val="en-GB"/>
              </w:rPr>
            </w:pPr>
            <w:r w:rsidRPr="00954104">
              <w:rPr>
                <w:rFonts w:asciiTheme="minorHAnsi" w:eastAsia="Times New Roman" w:hAnsiTheme="minorHAnsi"/>
                <w:b/>
                <w:sz w:val="21"/>
                <w:lang w:val="en-GB"/>
              </w:rPr>
              <w:t>2006</w:t>
            </w:r>
          </w:p>
        </w:tc>
        <w:tc>
          <w:tcPr>
            <w:tcW w:w="455" w:type="pct"/>
          </w:tcPr>
          <w:p w14:paraId="173C30C1" w14:textId="77777777" w:rsidR="00A5469F" w:rsidRPr="00954104" w:rsidRDefault="00A5469F" w:rsidP="00A5469F">
            <w:pPr>
              <w:spacing w:after="0"/>
              <w:jc w:val="center"/>
              <w:rPr>
                <w:rFonts w:asciiTheme="minorHAnsi" w:eastAsia="Times New Roman" w:hAnsiTheme="minorHAnsi"/>
                <w:b/>
                <w:sz w:val="21"/>
                <w:lang w:val="en-GB"/>
              </w:rPr>
            </w:pPr>
            <w:r w:rsidRPr="00954104">
              <w:rPr>
                <w:rFonts w:asciiTheme="minorHAnsi" w:eastAsia="Times New Roman" w:hAnsiTheme="minorHAnsi"/>
                <w:b/>
                <w:sz w:val="21"/>
                <w:lang w:val="en-GB"/>
              </w:rPr>
              <w:t>2007</w:t>
            </w:r>
          </w:p>
        </w:tc>
        <w:tc>
          <w:tcPr>
            <w:tcW w:w="455" w:type="pct"/>
          </w:tcPr>
          <w:p w14:paraId="7B27162E" w14:textId="77777777" w:rsidR="00A5469F" w:rsidRPr="00954104" w:rsidRDefault="00A5469F" w:rsidP="00A5469F">
            <w:pPr>
              <w:spacing w:after="0"/>
              <w:jc w:val="center"/>
              <w:rPr>
                <w:rFonts w:asciiTheme="minorHAnsi" w:eastAsia="Times New Roman" w:hAnsiTheme="minorHAnsi"/>
                <w:b/>
                <w:sz w:val="21"/>
                <w:lang w:val="en-GB"/>
              </w:rPr>
            </w:pPr>
            <w:r w:rsidRPr="00954104">
              <w:rPr>
                <w:rFonts w:asciiTheme="minorHAnsi" w:eastAsia="Times New Roman" w:hAnsiTheme="minorHAnsi"/>
                <w:b/>
                <w:sz w:val="21"/>
                <w:lang w:val="en-GB"/>
              </w:rPr>
              <w:t>2008</w:t>
            </w:r>
          </w:p>
        </w:tc>
        <w:tc>
          <w:tcPr>
            <w:tcW w:w="455" w:type="pct"/>
          </w:tcPr>
          <w:p w14:paraId="258ADA26" w14:textId="77777777" w:rsidR="00A5469F" w:rsidRPr="00954104" w:rsidRDefault="00A5469F" w:rsidP="00A5469F">
            <w:pPr>
              <w:spacing w:after="0"/>
              <w:jc w:val="center"/>
              <w:rPr>
                <w:rFonts w:asciiTheme="minorHAnsi" w:eastAsia="Times New Roman" w:hAnsiTheme="minorHAnsi"/>
                <w:b/>
                <w:sz w:val="21"/>
                <w:lang w:val="en-GB"/>
              </w:rPr>
            </w:pPr>
            <w:r w:rsidRPr="00954104">
              <w:rPr>
                <w:rFonts w:asciiTheme="minorHAnsi" w:eastAsia="Times New Roman" w:hAnsiTheme="minorHAnsi"/>
                <w:b/>
                <w:sz w:val="21"/>
                <w:lang w:val="en-GB"/>
              </w:rPr>
              <w:t>2009</w:t>
            </w:r>
          </w:p>
        </w:tc>
        <w:tc>
          <w:tcPr>
            <w:tcW w:w="455" w:type="pct"/>
          </w:tcPr>
          <w:p w14:paraId="5ADFABF6" w14:textId="77777777" w:rsidR="00A5469F" w:rsidRPr="00954104" w:rsidRDefault="00A5469F" w:rsidP="00A5469F">
            <w:pPr>
              <w:spacing w:after="0"/>
              <w:jc w:val="center"/>
              <w:rPr>
                <w:rFonts w:asciiTheme="minorHAnsi" w:eastAsia="Times New Roman" w:hAnsiTheme="minorHAnsi"/>
                <w:b/>
                <w:sz w:val="21"/>
                <w:lang w:val="en-GB"/>
              </w:rPr>
            </w:pPr>
            <w:r w:rsidRPr="00954104">
              <w:rPr>
                <w:rFonts w:asciiTheme="minorHAnsi" w:eastAsia="Times New Roman" w:hAnsiTheme="minorHAnsi"/>
                <w:b/>
                <w:sz w:val="21"/>
                <w:lang w:val="en-GB"/>
              </w:rPr>
              <w:t>2010</w:t>
            </w:r>
          </w:p>
        </w:tc>
        <w:tc>
          <w:tcPr>
            <w:tcW w:w="455" w:type="pct"/>
          </w:tcPr>
          <w:p w14:paraId="51D4D322" w14:textId="77777777" w:rsidR="00A5469F" w:rsidRPr="00954104" w:rsidRDefault="00A5469F" w:rsidP="00A5469F">
            <w:pPr>
              <w:spacing w:after="0"/>
              <w:jc w:val="center"/>
              <w:rPr>
                <w:rFonts w:asciiTheme="minorHAnsi" w:eastAsia="Times New Roman" w:hAnsiTheme="minorHAnsi"/>
                <w:b/>
                <w:sz w:val="21"/>
                <w:lang w:val="en-GB"/>
              </w:rPr>
            </w:pPr>
            <w:r w:rsidRPr="00954104">
              <w:rPr>
                <w:rFonts w:asciiTheme="minorHAnsi" w:eastAsia="Times New Roman" w:hAnsiTheme="minorHAnsi"/>
                <w:b/>
                <w:sz w:val="21"/>
                <w:lang w:val="en-GB"/>
              </w:rPr>
              <w:t>2011</w:t>
            </w:r>
          </w:p>
        </w:tc>
        <w:tc>
          <w:tcPr>
            <w:tcW w:w="455" w:type="pct"/>
          </w:tcPr>
          <w:p w14:paraId="6CB4A63A" w14:textId="77777777" w:rsidR="00A5469F" w:rsidRPr="00954104" w:rsidRDefault="00A5469F" w:rsidP="00A5469F">
            <w:pPr>
              <w:spacing w:after="0"/>
              <w:jc w:val="center"/>
              <w:rPr>
                <w:rFonts w:asciiTheme="minorHAnsi" w:eastAsia="Times New Roman" w:hAnsiTheme="minorHAnsi"/>
                <w:b/>
                <w:sz w:val="21"/>
                <w:lang w:val="en-GB"/>
              </w:rPr>
            </w:pPr>
            <w:r w:rsidRPr="00954104">
              <w:rPr>
                <w:rFonts w:asciiTheme="minorHAnsi" w:eastAsia="Times New Roman" w:hAnsiTheme="minorHAnsi"/>
                <w:b/>
                <w:sz w:val="21"/>
                <w:lang w:val="en-GB"/>
              </w:rPr>
              <w:t>2012</w:t>
            </w:r>
          </w:p>
        </w:tc>
        <w:tc>
          <w:tcPr>
            <w:tcW w:w="455" w:type="pct"/>
          </w:tcPr>
          <w:p w14:paraId="6959E7F8" w14:textId="77777777" w:rsidR="00A5469F" w:rsidRPr="00954104" w:rsidRDefault="00A5469F" w:rsidP="00A5469F">
            <w:pPr>
              <w:spacing w:after="0"/>
              <w:jc w:val="center"/>
              <w:rPr>
                <w:rFonts w:asciiTheme="minorHAnsi" w:eastAsia="Times New Roman" w:hAnsiTheme="minorHAnsi"/>
                <w:b/>
                <w:sz w:val="21"/>
                <w:lang w:val="en-GB"/>
              </w:rPr>
            </w:pPr>
            <w:r w:rsidRPr="00954104">
              <w:rPr>
                <w:rFonts w:asciiTheme="minorHAnsi" w:eastAsia="Times New Roman" w:hAnsiTheme="minorHAnsi"/>
                <w:b/>
                <w:sz w:val="21"/>
                <w:lang w:val="en-GB"/>
              </w:rPr>
              <w:t>2013</w:t>
            </w:r>
          </w:p>
        </w:tc>
        <w:tc>
          <w:tcPr>
            <w:tcW w:w="455" w:type="pct"/>
          </w:tcPr>
          <w:p w14:paraId="3924FA53" w14:textId="77777777" w:rsidR="00A5469F" w:rsidRPr="00954104" w:rsidRDefault="00A5469F" w:rsidP="00A5469F">
            <w:pPr>
              <w:spacing w:after="0"/>
              <w:jc w:val="center"/>
              <w:rPr>
                <w:rFonts w:asciiTheme="minorHAnsi" w:eastAsia="Times New Roman" w:hAnsiTheme="minorHAnsi"/>
                <w:b/>
                <w:sz w:val="21"/>
                <w:lang w:val="en-GB"/>
              </w:rPr>
            </w:pPr>
            <w:r w:rsidRPr="00954104">
              <w:rPr>
                <w:rFonts w:asciiTheme="minorHAnsi" w:eastAsia="Times New Roman" w:hAnsiTheme="minorHAnsi"/>
                <w:b/>
                <w:sz w:val="21"/>
                <w:lang w:val="en-GB"/>
              </w:rPr>
              <w:t>2014</w:t>
            </w:r>
          </w:p>
        </w:tc>
        <w:tc>
          <w:tcPr>
            <w:tcW w:w="455" w:type="pct"/>
          </w:tcPr>
          <w:p w14:paraId="5AA404D6" w14:textId="77777777" w:rsidR="00A5469F" w:rsidRPr="00954104" w:rsidRDefault="00A5469F" w:rsidP="00A5469F">
            <w:pPr>
              <w:spacing w:after="0"/>
              <w:jc w:val="center"/>
              <w:rPr>
                <w:rFonts w:asciiTheme="minorHAnsi" w:eastAsia="Times New Roman" w:hAnsiTheme="minorHAnsi"/>
                <w:b/>
                <w:sz w:val="21"/>
                <w:lang w:val="en-GB"/>
              </w:rPr>
            </w:pPr>
            <w:r w:rsidRPr="00954104">
              <w:rPr>
                <w:rFonts w:asciiTheme="minorHAnsi" w:eastAsia="Times New Roman" w:hAnsiTheme="minorHAnsi"/>
                <w:b/>
                <w:sz w:val="21"/>
                <w:lang w:val="en-GB"/>
              </w:rPr>
              <w:t>2015</w:t>
            </w:r>
          </w:p>
        </w:tc>
        <w:tc>
          <w:tcPr>
            <w:tcW w:w="450" w:type="pct"/>
          </w:tcPr>
          <w:p w14:paraId="615A78E8" w14:textId="77777777" w:rsidR="00A5469F" w:rsidRPr="00954104" w:rsidRDefault="00A5469F" w:rsidP="00A5469F">
            <w:pPr>
              <w:spacing w:after="0"/>
              <w:jc w:val="center"/>
              <w:rPr>
                <w:rFonts w:asciiTheme="minorHAnsi" w:eastAsia="Times New Roman" w:hAnsiTheme="minorHAnsi"/>
                <w:b/>
                <w:sz w:val="21"/>
                <w:lang w:val="en-GB"/>
              </w:rPr>
            </w:pPr>
            <w:r w:rsidRPr="00954104">
              <w:rPr>
                <w:rFonts w:asciiTheme="minorHAnsi" w:eastAsia="Times New Roman" w:hAnsiTheme="minorHAnsi"/>
                <w:b/>
                <w:sz w:val="21"/>
                <w:lang w:val="en-GB"/>
              </w:rPr>
              <w:t>2016</w:t>
            </w:r>
          </w:p>
        </w:tc>
      </w:tr>
      <w:tr w:rsidR="00A5469F" w:rsidRPr="00C25AC6" w14:paraId="5E5C8BB9" w14:textId="77777777" w:rsidTr="002D1133">
        <w:tc>
          <w:tcPr>
            <w:tcW w:w="455" w:type="pct"/>
          </w:tcPr>
          <w:p w14:paraId="507D68E8" w14:textId="77777777" w:rsidR="00A5469F" w:rsidRPr="00954104" w:rsidRDefault="00A5469F" w:rsidP="00A5469F">
            <w:pPr>
              <w:spacing w:after="0"/>
              <w:jc w:val="right"/>
              <w:rPr>
                <w:rFonts w:asciiTheme="minorHAnsi" w:eastAsia="Times New Roman" w:hAnsiTheme="minorHAnsi"/>
                <w:sz w:val="21"/>
                <w:lang w:val="en-GB"/>
              </w:rPr>
            </w:pPr>
            <w:r w:rsidRPr="00954104">
              <w:rPr>
                <w:rFonts w:asciiTheme="minorHAnsi" w:eastAsia="Times New Roman" w:hAnsiTheme="minorHAnsi"/>
                <w:sz w:val="21"/>
                <w:lang w:val="en-GB"/>
              </w:rPr>
              <w:t>10,4</w:t>
            </w:r>
          </w:p>
        </w:tc>
        <w:tc>
          <w:tcPr>
            <w:tcW w:w="455" w:type="pct"/>
          </w:tcPr>
          <w:p w14:paraId="762E660B" w14:textId="77777777" w:rsidR="00A5469F" w:rsidRPr="00954104" w:rsidRDefault="00A5469F" w:rsidP="00A5469F">
            <w:pPr>
              <w:spacing w:after="0"/>
              <w:jc w:val="right"/>
              <w:rPr>
                <w:rFonts w:asciiTheme="minorHAnsi" w:eastAsia="Times New Roman" w:hAnsiTheme="minorHAnsi"/>
                <w:sz w:val="21"/>
                <w:lang w:val="en-GB"/>
              </w:rPr>
            </w:pPr>
            <w:r w:rsidRPr="00954104">
              <w:rPr>
                <w:rFonts w:asciiTheme="minorHAnsi" w:eastAsia="Times New Roman" w:hAnsiTheme="minorHAnsi"/>
                <w:sz w:val="21"/>
                <w:lang w:val="en-GB"/>
              </w:rPr>
              <w:t>16,8</w:t>
            </w:r>
          </w:p>
        </w:tc>
        <w:tc>
          <w:tcPr>
            <w:tcW w:w="455" w:type="pct"/>
          </w:tcPr>
          <w:p w14:paraId="6D0DA50F" w14:textId="77777777" w:rsidR="00A5469F" w:rsidRPr="00954104" w:rsidRDefault="00A5469F" w:rsidP="00A5469F">
            <w:pPr>
              <w:spacing w:after="0"/>
              <w:jc w:val="right"/>
              <w:rPr>
                <w:rFonts w:asciiTheme="minorHAnsi" w:eastAsia="Times New Roman" w:hAnsiTheme="minorHAnsi"/>
                <w:sz w:val="21"/>
                <w:lang w:val="en-GB"/>
              </w:rPr>
            </w:pPr>
            <w:r w:rsidRPr="00954104">
              <w:rPr>
                <w:rFonts w:asciiTheme="minorHAnsi" w:eastAsia="Times New Roman" w:hAnsiTheme="minorHAnsi"/>
                <w:sz w:val="21"/>
                <w:lang w:val="en-GB"/>
              </w:rPr>
              <w:t>17,0</w:t>
            </w:r>
          </w:p>
        </w:tc>
        <w:tc>
          <w:tcPr>
            <w:tcW w:w="455" w:type="pct"/>
          </w:tcPr>
          <w:p w14:paraId="3F823466" w14:textId="77777777" w:rsidR="00A5469F" w:rsidRPr="00954104" w:rsidRDefault="00A5469F" w:rsidP="00A5469F">
            <w:pPr>
              <w:spacing w:after="0"/>
              <w:jc w:val="right"/>
              <w:rPr>
                <w:rFonts w:asciiTheme="minorHAnsi" w:eastAsia="Times New Roman" w:hAnsiTheme="minorHAnsi"/>
                <w:sz w:val="21"/>
                <w:lang w:val="en-GB"/>
              </w:rPr>
            </w:pPr>
            <w:r w:rsidRPr="00954104">
              <w:rPr>
                <w:rFonts w:asciiTheme="minorHAnsi" w:eastAsia="Times New Roman" w:hAnsiTheme="minorHAnsi"/>
                <w:sz w:val="21"/>
                <w:lang w:val="en-GB"/>
              </w:rPr>
              <w:t>17,8</w:t>
            </w:r>
          </w:p>
        </w:tc>
        <w:tc>
          <w:tcPr>
            <w:tcW w:w="455" w:type="pct"/>
          </w:tcPr>
          <w:p w14:paraId="012101F4" w14:textId="77777777" w:rsidR="00A5469F" w:rsidRPr="00954104" w:rsidRDefault="00A5469F" w:rsidP="00A5469F">
            <w:pPr>
              <w:spacing w:after="0"/>
              <w:jc w:val="right"/>
              <w:rPr>
                <w:rFonts w:asciiTheme="minorHAnsi" w:eastAsia="Times New Roman" w:hAnsiTheme="minorHAnsi"/>
                <w:sz w:val="21"/>
                <w:lang w:val="en-GB"/>
              </w:rPr>
            </w:pPr>
            <w:r w:rsidRPr="00954104">
              <w:rPr>
                <w:rFonts w:asciiTheme="minorHAnsi" w:eastAsia="Times New Roman" w:hAnsiTheme="minorHAnsi"/>
                <w:sz w:val="21"/>
                <w:lang w:val="en-GB"/>
              </w:rPr>
              <w:t>17,8</w:t>
            </w:r>
          </w:p>
        </w:tc>
        <w:tc>
          <w:tcPr>
            <w:tcW w:w="455" w:type="pct"/>
          </w:tcPr>
          <w:p w14:paraId="6A549966" w14:textId="77777777" w:rsidR="00A5469F" w:rsidRPr="00954104" w:rsidRDefault="00A5469F" w:rsidP="00A5469F">
            <w:pPr>
              <w:spacing w:after="0"/>
              <w:jc w:val="right"/>
              <w:rPr>
                <w:rFonts w:asciiTheme="minorHAnsi" w:eastAsia="Times New Roman" w:hAnsiTheme="minorHAnsi"/>
                <w:sz w:val="21"/>
                <w:lang w:val="en-GB"/>
              </w:rPr>
            </w:pPr>
            <w:r w:rsidRPr="00954104">
              <w:rPr>
                <w:rFonts w:asciiTheme="minorHAnsi" w:eastAsia="Times New Roman" w:hAnsiTheme="minorHAnsi"/>
                <w:sz w:val="21"/>
                <w:lang w:val="en-GB"/>
              </w:rPr>
              <w:t>17,8</w:t>
            </w:r>
          </w:p>
        </w:tc>
        <w:tc>
          <w:tcPr>
            <w:tcW w:w="455" w:type="pct"/>
          </w:tcPr>
          <w:p w14:paraId="4A8DBAE4" w14:textId="77777777" w:rsidR="00A5469F" w:rsidRPr="00954104" w:rsidRDefault="00A5469F" w:rsidP="00A5469F">
            <w:pPr>
              <w:spacing w:after="0"/>
              <w:jc w:val="right"/>
              <w:rPr>
                <w:rFonts w:asciiTheme="minorHAnsi" w:eastAsia="Times New Roman" w:hAnsiTheme="minorHAnsi"/>
                <w:sz w:val="21"/>
                <w:lang w:val="en-GB"/>
              </w:rPr>
            </w:pPr>
            <w:r w:rsidRPr="00954104">
              <w:rPr>
                <w:rFonts w:asciiTheme="minorHAnsi" w:eastAsia="Times New Roman" w:hAnsiTheme="minorHAnsi"/>
                <w:sz w:val="21"/>
                <w:lang w:val="en-GB"/>
              </w:rPr>
              <w:t>23,8</w:t>
            </w:r>
          </w:p>
        </w:tc>
        <w:tc>
          <w:tcPr>
            <w:tcW w:w="455" w:type="pct"/>
          </w:tcPr>
          <w:p w14:paraId="3A47A428" w14:textId="77777777" w:rsidR="00A5469F" w:rsidRPr="00954104" w:rsidRDefault="00A5469F" w:rsidP="00A5469F">
            <w:pPr>
              <w:spacing w:after="0"/>
              <w:jc w:val="right"/>
              <w:rPr>
                <w:rFonts w:asciiTheme="minorHAnsi" w:eastAsia="Times New Roman" w:hAnsiTheme="minorHAnsi"/>
                <w:sz w:val="21"/>
                <w:lang w:val="en-GB"/>
              </w:rPr>
            </w:pPr>
            <w:r w:rsidRPr="00954104">
              <w:rPr>
                <w:rFonts w:asciiTheme="minorHAnsi" w:eastAsia="Times New Roman" w:hAnsiTheme="minorHAnsi"/>
                <w:sz w:val="21"/>
                <w:lang w:val="en-GB"/>
              </w:rPr>
              <w:t>26,2</w:t>
            </w:r>
          </w:p>
        </w:tc>
        <w:tc>
          <w:tcPr>
            <w:tcW w:w="455" w:type="pct"/>
          </w:tcPr>
          <w:p w14:paraId="69715883" w14:textId="77777777" w:rsidR="00A5469F" w:rsidRPr="00954104" w:rsidRDefault="00A5469F" w:rsidP="00A5469F">
            <w:pPr>
              <w:spacing w:after="0"/>
              <w:jc w:val="right"/>
              <w:rPr>
                <w:rFonts w:asciiTheme="minorHAnsi" w:eastAsia="Times New Roman" w:hAnsiTheme="minorHAnsi"/>
                <w:b/>
                <w:sz w:val="21"/>
                <w:lang w:val="en-GB"/>
              </w:rPr>
            </w:pPr>
            <w:r w:rsidRPr="00954104">
              <w:rPr>
                <w:rFonts w:asciiTheme="minorHAnsi" w:eastAsia="Times New Roman" w:hAnsiTheme="minorHAnsi"/>
                <w:sz w:val="21"/>
                <w:lang w:val="en-GB"/>
              </w:rPr>
              <w:t>26,2</w:t>
            </w:r>
          </w:p>
        </w:tc>
        <w:tc>
          <w:tcPr>
            <w:tcW w:w="455" w:type="pct"/>
          </w:tcPr>
          <w:p w14:paraId="3C5D8C75" w14:textId="77777777" w:rsidR="00A5469F" w:rsidRPr="00954104" w:rsidRDefault="00A5469F" w:rsidP="00A5469F">
            <w:pPr>
              <w:spacing w:after="0"/>
              <w:jc w:val="right"/>
              <w:rPr>
                <w:rFonts w:asciiTheme="minorHAnsi" w:eastAsia="Times New Roman" w:hAnsiTheme="minorHAnsi"/>
                <w:sz w:val="21"/>
                <w:lang w:val="en-GB"/>
              </w:rPr>
            </w:pPr>
            <w:r w:rsidRPr="00954104">
              <w:rPr>
                <w:rFonts w:asciiTheme="minorHAnsi" w:eastAsia="Times New Roman" w:hAnsiTheme="minorHAnsi"/>
                <w:sz w:val="21"/>
                <w:lang w:val="en-GB"/>
              </w:rPr>
              <w:t>26,2</w:t>
            </w:r>
          </w:p>
        </w:tc>
        <w:tc>
          <w:tcPr>
            <w:tcW w:w="450" w:type="pct"/>
          </w:tcPr>
          <w:p w14:paraId="6BE22970" w14:textId="77777777" w:rsidR="00A5469F" w:rsidRPr="00954104" w:rsidRDefault="00A5469F" w:rsidP="00A5469F">
            <w:pPr>
              <w:spacing w:after="0"/>
              <w:jc w:val="right"/>
              <w:rPr>
                <w:rFonts w:asciiTheme="minorHAnsi" w:eastAsia="Times New Roman" w:hAnsiTheme="minorHAnsi"/>
                <w:sz w:val="21"/>
                <w:lang w:val="en-GB"/>
              </w:rPr>
            </w:pPr>
            <w:r w:rsidRPr="00954104">
              <w:rPr>
                <w:rFonts w:asciiTheme="minorHAnsi" w:eastAsia="Times New Roman" w:hAnsiTheme="minorHAnsi"/>
                <w:sz w:val="21"/>
                <w:lang w:val="en-GB"/>
              </w:rPr>
              <w:t>27,1</w:t>
            </w:r>
          </w:p>
        </w:tc>
      </w:tr>
    </w:tbl>
    <w:p w14:paraId="1F69108D" w14:textId="77777777" w:rsidR="00A5469F" w:rsidRPr="00954104" w:rsidRDefault="00A5469F" w:rsidP="00A5469F">
      <w:pPr>
        <w:shd w:val="clear" w:color="auto" w:fill="FFFFFF"/>
        <w:spacing w:after="0"/>
        <w:rPr>
          <w:rFonts w:asciiTheme="minorHAnsi" w:eastAsia="Times New Roman" w:hAnsiTheme="minorHAnsi"/>
          <w:sz w:val="18"/>
          <w:szCs w:val="20"/>
          <w:lang w:val="fr-FR" w:eastAsia="ru-RU"/>
        </w:rPr>
      </w:pPr>
      <w:r w:rsidRPr="00954104">
        <w:rPr>
          <w:rFonts w:asciiTheme="minorHAnsi" w:eastAsia="Times New Roman" w:hAnsiTheme="minorHAnsi"/>
          <w:sz w:val="18"/>
          <w:szCs w:val="20"/>
          <w:lang w:val="fr-FR"/>
        </w:rPr>
        <w:t xml:space="preserve">Source: </w:t>
      </w:r>
      <w:hyperlink r:id="rId38" w:anchor="%40%3F_afrLoop%3D32692553901851092%26_adf.ctrl-state%3Doiphfbh21_63" w:history="1">
        <w:r w:rsidRPr="00954104">
          <w:rPr>
            <w:rFonts w:asciiTheme="minorHAnsi" w:eastAsia="Times New Roman" w:hAnsiTheme="minorHAnsi"/>
            <w:color w:val="0000FF"/>
            <w:sz w:val="18"/>
            <w:szCs w:val="20"/>
            <w:u w:val="single"/>
            <w:shd w:val="clear" w:color="auto" w:fill="FFFFFF"/>
            <w:lang w:val="fr-FR"/>
          </w:rPr>
          <w:t>http://www.stat.gov.kz/faces/wcnav_externalId/homeGenderInd2?_afrLoop=32692553901851092#%40%3F_afrLoop%3D32692553901851092%26_adf.ctrl-state%3Doiphfbh21_63</w:t>
        </w:r>
      </w:hyperlink>
    </w:p>
    <w:p w14:paraId="1CACAA9F" w14:textId="77777777" w:rsidR="00A5469F" w:rsidRPr="00954104" w:rsidRDefault="00A5469F" w:rsidP="00A5469F">
      <w:pPr>
        <w:shd w:val="clear" w:color="auto" w:fill="FFFFFF"/>
        <w:spacing w:after="0" w:line="260" w:lineRule="atLeast"/>
        <w:rPr>
          <w:rFonts w:asciiTheme="minorHAnsi" w:eastAsia="Times New Roman" w:hAnsiTheme="minorHAnsi"/>
          <w:sz w:val="22"/>
          <w:lang w:val="fr-FR"/>
        </w:rPr>
      </w:pPr>
    </w:p>
    <w:p w14:paraId="271A4E7C" w14:textId="77777777" w:rsidR="00A5469F" w:rsidRPr="00954104" w:rsidRDefault="00A5469F" w:rsidP="00E25565">
      <w:pPr>
        <w:spacing w:after="0"/>
        <w:rPr>
          <w:rFonts w:eastAsia="Times New Roman"/>
          <w:sz w:val="22"/>
          <w:lang w:val="en-GB"/>
        </w:rPr>
      </w:pPr>
      <w:r w:rsidRPr="00954104">
        <w:rPr>
          <w:rFonts w:eastAsia="Times New Roman"/>
          <w:sz w:val="22"/>
          <w:lang w:val="en-GB"/>
        </w:rPr>
        <w:t xml:space="preserve">At the local level, the share of women delegates in the country as a whole is 17%. However, it is important to highlight that this number varies throughout the country depending on the region. </w:t>
      </w:r>
      <w:r w:rsidRPr="00954104">
        <w:rPr>
          <w:rFonts w:eastAsia="Times New Roman"/>
          <w:sz w:val="22"/>
          <w:lang w:eastAsia="ru-RU"/>
        </w:rPr>
        <w:t xml:space="preserve">The number of women at maslikhats (regional legislative bodies) increased (22.2% in 2016 against 16.7% in 2006). The number of women in some of the maslikhats reaches about 30%, like Qostanay (31.6%), Pavlodar (29.6%), and North Kazakhstan (28.1%) and West Kazakhstan (26%) regions. </w:t>
      </w:r>
      <w:r w:rsidRPr="00954104">
        <w:rPr>
          <w:rFonts w:eastAsia="Times New Roman"/>
          <w:sz w:val="22"/>
          <w:lang w:val="en-GB"/>
        </w:rPr>
        <w:t xml:space="preserve">While in some regions the representation of women is almost 30%, in other regions such as South Kazakhstan Oblast the representation of women is less than 4%. However, at the local level there have been significant improvements in the judiciary (51% of the judges in the regional courts are women). </w:t>
      </w:r>
    </w:p>
    <w:p w14:paraId="3741B1C8" w14:textId="77777777" w:rsidR="00A5469F" w:rsidRPr="00954104" w:rsidRDefault="00A5469F" w:rsidP="00A5469F">
      <w:pPr>
        <w:shd w:val="clear" w:color="auto" w:fill="FFFFFF"/>
        <w:spacing w:after="0" w:line="260" w:lineRule="atLeast"/>
        <w:rPr>
          <w:rFonts w:ascii="Times New Roman" w:eastAsia="Times New Roman" w:hAnsi="Times New Roman"/>
          <w:sz w:val="22"/>
          <w:lang w:val="en-GB" w:eastAsia="ru-RU"/>
        </w:rPr>
      </w:pPr>
    </w:p>
    <w:p w14:paraId="6E4E0B1D" w14:textId="1FC4FC03" w:rsidR="00A5469F" w:rsidRPr="00A5469F" w:rsidRDefault="00DA7D1B" w:rsidP="00A5469F">
      <w:pPr>
        <w:shd w:val="clear" w:color="auto" w:fill="FFFFFF"/>
        <w:spacing w:after="0" w:line="260" w:lineRule="atLeast"/>
        <w:jc w:val="center"/>
        <w:rPr>
          <w:rFonts w:ascii="Times New Roman" w:eastAsia="Times New Roman" w:hAnsi="Times New Roman"/>
          <w:sz w:val="24"/>
          <w:lang w:eastAsia="ru-RU"/>
        </w:rPr>
      </w:pPr>
      <w:r w:rsidRPr="00A5469F">
        <w:rPr>
          <w:rFonts w:ascii="Times New Roman" w:eastAsia="Times New Roman" w:hAnsi="Times New Roman"/>
          <w:noProof/>
          <w:sz w:val="24"/>
        </w:rPr>
        <w:drawing>
          <wp:inline distT="0" distB="0" distL="0" distR="0" wp14:anchorId="1BE32BC4" wp14:editId="12761183">
            <wp:extent cx="6064515" cy="4345551"/>
            <wp:effectExtent l="0" t="0" r="6350" b="0"/>
            <wp:docPr id="9" name="Picture 1" descr="C:\Users\murat.narkulov\Desktop\Карта англ2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at.narkulov\Desktop\Карта англ2015.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72491" cy="4351266"/>
                    </a:xfrm>
                    <a:prstGeom prst="rect">
                      <a:avLst/>
                    </a:prstGeom>
                    <a:noFill/>
                    <a:ln>
                      <a:noFill/>
                    </a:ln>
                  </pic:spPr>
                </pic:pic>
              </a:graphicData>
            </a:graphic>
          </wp:inline>
        </w:drawing>
      </w:r>
    </w:p>
    <w:p w14:paraId="430D3FFC" w14:textId="77777777" w:rsidR="00A5469F" w:rsidRPr="00A5469F" w:rsidRDefault="00A5469F" w:rsidP="00A5469F">
      <w:pPr>
        <w:shd w:val="clear" w:color="auto" w:fill="FFFFFF"/>
        <w:spacing w:after="0"/>
        <w:rPr>
          <w:rFonts w:ascii="Times New Roman" w:eastAsia="Times New Roman" w:hAnsi="Times New Roman"/>
          <w:sz w:val="24"/>
          <w:lang w:eastAsia="ru-RU"/>
        </w:rPr>
      </w:pPr>
    </w:p>
    <w:p w14:paraId="6EEC99AB" w14:textId="77777777" w:rsidR="00A5469F" w:rsidRPr="00A5469F" w:rsidRDefault="00A5469F" w:rsidP="00A5469F">
      <w:pPr>
        <w:keepNext/>
        <w:keepLines/>
        <w:spacing w:before="200" w:after="0"/>
        <w:jc w:val="left"/>
        <w:outlineLvl w:val="1"/>
        <w:rPr>
          <w:rFonts w:ascii="Cambria" w:eastAsia="Times New Roman" w:hAnsi="Cambria"/>
          <w:b/>
          <w:bCs/>
          <w:color w:val="4F81BD"/>
          <w:sz w:val="26"/>
          <w:szCs w:val="26"/>
          <w:lang w:val="en-GB"/>
        </w:rPr>
      </w:pPr>
      <w:r w:rsidRPr="00A5469F">
        <w:rPr>
          <w:rFonts w:ascii="Cambria" w:eastAsia="Times New Roman" w:hAnsi="Cambria"/>
          <w:b/>
          <w:bCs/>
          <w:color w:val="4F81BD"/>
          <w:sz w:val="26"/>
          <w:szCs w:val="26"/>
          <w:lang w:val="en-GB"/>
        </w:rPr>
        <w:t>Gender equality: demographic and economic dimensions</w:t>
      </w:r>
    </w:p>
    <w:p w14:paraId="05D01DF3" w14:textId="77777777" w:rsidR="00A5469F" w:rsidRPr="00954104" w:rsidRDefault="00A5469F" w:rsidP="00E25565">
      <w:pPr>
        <w:spacing w:after="0"/>
        <w:rPr>
          <w:rFonts w:eastAsia="Times New Roman"/>
          <w:sz w:val="22"/>
          <w:szCs w:val="22"/>
          <w:lang w:val="en-GB"/>
        </w:rPr>
      </w:pPr>
      <w:r w:rsidRPr="00954104">
        <w:rPr>
          <w:rFonts w:eastAsia="Times New Roman"/>
          <w:sz w:val="22"/>
          <w:szCs w:val="22"/>
          <w:lang w:val="en-GB"/>
        </w:rPr>
        <w:t>Men’s life expectancy at birth in Kazakhstan is 64.6 years and women’s is 74.1 years; gross national income per capita for men is $26,867 and for women is $15,408. Expected and mean years of schooling for men are 14.7 and 11.5 respectively. For women, they are 15.4 and 11.3. Kazakhstan’s population trends are also displayed in the report. It is expected that by 2030, the country’s population will reach 18.6 million people. The HDI currently estimates it at 16.6 million (although the official statistics within Kazakhstan already put the number at above 17 million). The annual growth rate has been 1% since 2010. The urban population is 53.3%. The fertility rate is 2.4 births per women. Before 2010, it was 2.0.</w:t>
      </w:r>
    </w:p>
    <w:p w14:paraId="1C19AB40" w14:textId="77777777" w:rsidR="00A5469F" w:rsidRPr="00954104" w:rsidRDefault="00A5469F" w:rsidP="00E25565">
      <w:pPr>
        <w:spacing w:after="0"/>
        <w:rPr>
          <w:rFonts w:eastAsia="Times New Roman"/>
          <w:sz w:val="22"/>
          <w:szCs w:val="22"/>
          <w:lang w:val="en-GB"/>
        </w:rPr>
      </w:pPr>
    </w:p>
    <w:p w14:paraId="1FCB8407" w14:textId="77777777" w:rsidR="00A5469F" w:rsidRPr="00954104" w:rsidRDefault="00A5469F" w:rsidP="00E25565">
      <w:pPr>
        <w:spacing w:after="0"/>
        <w:rPr>
          <w:rFonts w:eastAsia="Times New Roman"/>
          <w:sz w:val="22"/>
          <w:szCs w:val="22"/>
          <w:lang w:val="en-GB"/>
        </w:rPr>
      </w:pPr>
      <w:r w:rsidRPr="00954104">
        <w:rPr>
          <w:rFonts w:eastAsia="Times New Roman"/>
          <w:sz w:val="22"/>
          <w:szCs w:val="22"/>
          <w:lang w:val="en-GB"/>
        </w:rPr>
        <w:t>In Kazakhstan the labour market shows vertical segregation, meaning that women lack representation in leadership positions across the different sectors of the economy. Recent legal efforts and measures in Kazakhstan are aiming to increase women’s representation on boards in private sector. However, women are still underrepresented in top corporate jobs. According to the World Bank, 33.3% of small private enterprises have women managers and only 9.8% of large corporate firms have top women managers. This implies there still remains room for improvement and efforts should be taken to increase women’s access to leadership in private sector.</w:t>
      </w:r>
    </w:p>
    <w:p w14:paraId="5D94C8D9" w14:textId="77777777" w:rsidR="00A5469F" w:rsidRPr="00954104" w:rsidRDefault="00A5469F" w:rsidP="00E25565">
      <w:pPr>
        <w:spacing w:after="0"/>
        <w:rPr>
          <w:rFonts w:eastAsia="Times New Roman"/>
          <w:sz w:val="22"/>
          <w:szCs w:val="22"/>
          <w:lang w:eastAsia="ru-RU"/>
        </w:rPr>
      </w:pPr>
    </w:p>
    <w:p w14:paraId="2FEA1189" w14:textId="77777777" w:rsidR="00A5469F" w:rsidRPr="00954104" w:rsidRDefault="00A5469F" w:rsidP="00E25565">
      <w:pPr>
        <w:spacing w:after="0"/>
        <w:rPr>
          <w:rFonts w:eastAsia="Cambria"/>
          <w:sz w:val="22"/>
          <w:szCs w:val="22"/>
          <w:lang w:val="en-GB"/>
        </w:rPr>
      </w:pPr>
      <w:r w:rsidRPr="00954104">
        <w:rPr>
          <w:rFonts w:eastAsia="Times New Roman"/>
          <w:sz w:val="22"/>
          <w:szCs w:val="22"/>
          <w:lang w:val="en-GB"/>
        </w:rPr>
        <w:t>The gender gap is relatively low in Kazakhstan but labour market outcomes portray differences between women and men. The labour market in Kazakhstan is characterized as having high female participation, skilled workers and low unemployment rates. However, women are mainly self-employed meaning that women are less likely to have formal working arrangements lacking decent working conditions and proper social security benefits. Women also represent more than 70% of the total employees in sectors that are traditionally for women such as health care and education. Sectors such as the latter as well as food services, financial services and insurance demonstrate a high proportion of women workers. However, these are all sectors with low paying wages</w:t>
      </w:r>
      <w:r w:rsidRPr="00954104">
        <w:rPr>
          <w:rFonts w:eastAsia="Times New Roman"/>
          <w:sz w:val="22"/>
          <w:szCs w:val="22"/>
          <w:vertAlign w:val="superscript"/>
          <w:lang w:val="en-GB"/>
        </w:rPr>
        <w:footnoteReference w:id="45"/>
      </w:r>
      <w:r w:rsidRPr="00954104">
        <w:rPr>
          <w:rFonts w:eastAsia="Cambria"/>
          <w:sz w:val="22"/>
          <w:szCs w:val="22"/>
          <w:lang w:val="en-GB"/>
        </w:rPr>
        <w:t xml:space="preserve"> and account for only 2% of Kazakhstan’s GDP</w:t>
      </w:r>
      <w:r w:rsidRPr="00954104">
        <w:rPr>
          <w:rFonts w:eastAsia="Cambria"/>
          <w:sz w:val="22"/>
          <w:szCs w:val="22"/>
          <w:vertAlign w:val="superscript"/>
          <w:lang w:val="en-GB"/>
        </w:rPr>
        <w:footnoteReference w:id="46"/>
      </w:r>
      <w:r w:rsidRPr="00954104">
        <w:rPr>
          <w:rFonts w:eastAsia="Cambria"/>
          <w:sz w:val="22"/>
          <w:szCs w:val="22"/>
          <w:lang w:val="en-GB"/>
        </w:rPr>
        <w:t xml:space="preserve">. In 2009, women made up 59.2% of the informal sector of the rural population and this number continues to be relatively the same representing missed opportunities for </w:t>
      </w:r>
      <w:r w:rsidRPr="00954104">
        <w:rPr>
          <w:rFonts w:eastAsia="Times New Roman"/>
          <w:sz w:val="22"/>
          <w:szCs w:val="22"/>
          <w:lang w:val="en-GB"/>
        </w:rPr>
        <w:t>inclusive growth. Since 2000, the labour participation rate of the population in Kazakhstan for people 15 years of age and above has been around 72%. This figure remained the same for 2011.  In regards to wages, the gender pay gap is below 10%. This figure can be higher in a number of OECD countries. However, despite this the gender pay gap is clearly present.</w:t>
      </w:r>
      <w:r w:rsidRPr="00954104">
        <w:rPr>
          <w:rFonts w:eastAsia="Cambria"/>
          <w:sz w:val="22"/>
          <w:szCs w:val="22"/>
          <w:lang w:val="en-GB"/>
        </w:rPr>
        <w:t xml:space="preserve"> </w:t>
      </w:r>
    </w:p>
    <w:p w14:paraId="41AF9367" w14:textId="77777777" w:rsidR="00A5469F" w:rsidRPr="00954104" w:rsidRDefault="00A5469F" w:rsidP="00E25565">
      <w:pPr>
        <w:spacing w:after="0"/>
        <w:rPr>
          <w:rFonts w:eastAsia="Times New Roman"/>
          <w:sz w:val="22"/>
          <w:szCs w:val="22"/>
          <w:lang w:val="en-GB"/>
        </w:rPr>
      </w:pPr>
    </w:p>
    <w:p w14:paraId="07B6C012" w14:textId="77777777" w:rsidR="00A5469F" w:rsidRPr="00954104" w:rsidRDefault="00A5469F" w:rsidP="00E25565">
      <w:pPr>
        <w:spacing w:after="0"/>
        <w:rPr>
          <w:rFonts w:eastAsia="Times New Roman"/>
          <w:sz w:val="22"/>
          <w:szCs w:val="22"/>
          <w:lang w:eastAsia="ru-RU"/>
        </w:rPr>
      </w:pPr>
      <w:r w:rsidRPr="00954104">
        <w:rPr>
          <w:rFonts w:eastAsia="Times New Roman"/>
          <w:sz w:val="22"/>
          <w:szCs w:val="22"/>
          <w:lang w:eastAsia="ru-RU"/>
        </w:rPr>
        <w:t xml:space="preserve">In April 2016, Secretary of State Abdykalikova announced that the proportion of women in business has increased from 38% to 50% since 2006. In addition, Kazakhstan took the 25th place in the ranking of countries according to the proportion of working women of the WEF’s 2015 Global Competitiveness Index. Since 2010 female unemployment rate declined from 6.6% to 5.7% in the country. At the general level of economic activity of the population of Kazakhstan 71.7% in 2015. The level of economic activity of women was lower (66.7%) than men (77.3%), due primarily to more early retirement, and because of the earlier termination of employment. Despite the fact that the unemployment rate of the population over the period from 2008 to 2015 had a downward trend (2008: 6.6%; in 2015 - 5.1%), the level of female unemployment remains high in comparison with the male unemployment. Ratio of wages between men and women is 67.8% in 2015, while in 2010 it was 63.8%. </w:t>
      </w:r>
    </w:p>
    <w:p w14:paraId="08F32A5D" w14:textId="77777777" w:rsidR="00A5469F" w:rsidRPr="00954104" w:rsidRDefault="00A5469F" w:rsidP="00E25565">
      <w:pPr>
        <w:spacing w:after="0"/>
        <w:rPr>
          <w:rFonts w:eastAsia="Times New Roman"/>
          <w:sz w:val="22"/>
          <w:szCs w:val="22"/>
          <w:lang w:eastAsia="ru-RU"/>
        </w:rPr>
      </w:pPr>
    </w:p>
    <w:p w14:paraId="3D364584" w14:textId="0B88748A" w:rsidR="00A5469F" w:rsidRPr="00954104" w:rsidRDefault="00A5469F" w:rsidP="00735A38">
      <w:pPr>
        <w:spacing w:after="0"/>
        <w:rPr>
          <w:rFonts w:eastAsia="Times New Roman"/>
          <w:sz w:val="22"/>
          <w:szCs w:val="22"/>
          <w:lang w:eastAsia="ru-RU"/>
        </w:rPr>
      </w:pPr>
      <w:r w:rsidRPr="00954104">
        <w:rPr>
          <w:rFonts w:eastAsia="Times New Roman"/>
          <w:sz w:val="22"/>
          <w:szCs w:val="22"/>
          <w:lang w:eastAsia="ru-RU"/>
        </w:rPr>
        <w:t>According to JSC "Entrepreneurship Development Fund" Damu 1,280 small and medium-sized enterprises (SMEs) headed by women granted loans in 2015, and the amount of credit amounted to just over 19 billion tenge. The total number of active SMEs headed by women amounted to more than 325.4 thousand units, or 41% of the total. Most of them are individual entrepreneurs - 84.6%. The largest number of women entrepreneurs are concentrated in sectors such as wholesale and retail trade; repair of motor vehicles and motorcycles (50.3%), agriculture, forestry and fishing (16.6%), other services (9.4%) and real estate activities (6.6%).</w:t>
      </w:r>
    </w:p>
    <w:p w14:paraId="66159F3C" w14:textId="77777777" w:rsidR="00A5469F" w:rsidRPr="00A5469F" w:rsidRDefault="00A5469F" w:rsidP="00E25565">
      <w:pPr>
        <w:keepNext/>
        <w:keepLines/>
        <w:spacing w:before="200" w:after="0"/>
        <w:outlineLvl w:val="2"/>
        <w:rPr>
          <w:rFonts w:ascii="Cambria" w:eastAsia="Times New Roman" w:hAnsi="Cambria"/>
          <w:b/>
          <w:bCs/>
          <w:color w:val="4F81BD"/>
          <w:sz w:val="24"/>
          <w:lang w:eastAsia="ru-RU"/>
        </w:rPr>
      </w:pPr>
      <w:r w:rsidRPr="00A5469F">
        <w:rPr>
          <w:rFonts w:ascii="Cambria" w:eastAsia="Times New Roman" w:hAnsi="Cambria"/>
          <w:b/>
          <w:bCs/>
          <w:color w:val="4F81BD"/>
          <w:sz w:val="24"/>
          <w:lang w:eastAsia="ru-RU"/>
        </w:rPr>
        <w:t>National Commission for Women Affairs, Family and Demographic Policy</w:t>
      </w:r>
    </w:p>
    <w:p w14:paraId="668AA92C" w14:textId="77777777" w:rsidR="00A5469F" w:rsidRPr="00954104" w:rsidRDefault="00A5469F" w:rsidP="00E25565">
      <w:pPr>
        <w:spacing w:after="0"/>
        <w:rPr>
          <w:rFonts w:eastAsia="Times New Roman"/>
          <w:sz w:val="22"/>
          <w:lang w:val="en-GB"/>
        </w:rPr>
      </w:pPr>
      <w:r w:rsidRPr="00954104">
        <w:rPr>
          <w:rFonts w:eastAsia="Times New Roman"/>
          <w:sz w:val="22"/>
          <w:lang w:eastAsia="ru-RU"/>
        </w:rPr>
        <w:t xml:space="preserve">The leading institution on gender issues in Kazakhstan is the National Commission for Women Affairs, Family and Demographic Policy under the President, which has become an effective platform for dialogue between the government, civil society and international organizations. </w:t>
      </w:r>
      <w:r w:rsidRPr="00954104">
        <w:rPr>
          <w:rFonts w:eastAsia="Times New Roman"/>
          <w:sz w:val="22"/>
          <w:lang w:val="en-GB"/>
        </w:rPr>
        <w:t xml:space="preserve">The National Commission on Women’s Affairs, Family and Demographic Policy is an advisory body to the President of the Republic of Kazakhstan directly subordinate and accountable to him, with its Secretariat located under the Administration of the Presidency. The National Commission for Women’s Affairs, Family and Demographic Policy is tasked to provide oversight in ensuring the effective implementation and monitoring the gender policy.  The National Commission consists of 23 permanent members appointed by the President. It is chaired by Secretary of State Abdykalikova. Members of the Commission include deputies, representatives of state bodies, national companies, teachers, business women and representatives of civil society. The Commission also has an Expert Council consisting of NGOs and academia. Members are appointed by the Chairperson of the Commission on a permanent basis. While the Commission meets as necessary but at least four times a year, the Council meets only on the instruction of the Chairperson on an irregular basis. Both the Commission and the Expert Council are not funded and work on a voluntary basis. The National Commission is composed of eminent individuals who play important roles in the country’s development. While such composition may provide an important soft power to the Commission for influencing the country’s agenda, limited institutionalisation of the gender machinery and more specifically, central gender institution, and its dependence on individuals risk mitigating the longevity and sustainable commitment and integration of gender equality efforts across the government. </w:t>
      </w:r>
    </w:p>
    <w:p w14:paraId="7088D7CB" w14:textId="77777777" w:rsidR="00A5469F" w:rsidRPr="00954104" w:rsidRDefault="00A5469F" w:rsidP="00E25565">
      <w:pPr>
        <w:spacing w:after="0"/>
        <w:rPr>
          <w:rFonts w:eastAsia="Times New Roman"/>
          <w:sz w:val="22"/>
          <w:lang w:eastAsia="ru-RU"/>
        </w:rPr>
      </w:pPr>
    </w:p>
    <w:p w14:paraId="4CCB8CA4" w14:textId="77777777" w:rsidR="00A5469F" w:rsidRPr="00954104" w:rsidRDefault="00A5469F" w:rsidP="00E25565">
      <w:pPr>
        <w:spacing w:after="0"/>
        <w:rPr>
          <w:rFonts w:eastAsia="Times New Roman"/>
          <w:sz w:val="22"/>
          <w:lang w:val="en-GB"/>
        </w:rPr>
      </w:pPr>
      <w:r w:rsidRPr="00954104">
        <w:rPr>
          <w:rFonts w:eastAsia="Times New Roman"/>
          <w:sz w:val="22"/>
          <w:lang w:val="en-GB"/>
        </w:rPr>
        <w:t xml:space="preserve">In addition to the National Commission for Women’s Affairs, Family and Demographic Policy, all regions in Kazakhstan as well as the cities of Astana and Almaty have regional commissions placed under the office of the </w:t>
      </w:r>
      <w:r w:rsidRPr="00954104">
        <w:rPr>
          <w:rFonts w:eastAsia="Times New Roman"/>
          <w:i/>
          <w:iCs/>
          <w:sz w:val="22"/>
          <w:lang w:val="en-GB"/>
        </w:rPr>
        <w:t xml:space="preserve">akim </w:t>
      </w:r>
      <w:r w:rsidRPr="00954104">
        <w:rPr>
          <w:rFonts w:eastAsia="Times New Roman"/>
          <w:sz w:val="22"/>
          <w:lang w:val="en-GB"/>
        </w:rPr>
        <w:t>(head of the local executive branch)</w:t>
      </w:r>
      <w:r w:rsidRPr="00954104">
        <w:rPr>
          <w:rFonts w:eastAsia="Times New Roman"/>
          <w:i/>
          <w:iCs/>
          <w:sz w:val="22"/>
          <w:lang w:val="en-GB"/>
        </w:rPr>
        <w:t xml:space="preserve">. </w:t>
      </w:r>
      <w:r w:rsidRPr="00954104">
        <w:rPr>
          <w:rFonts w:eastAsia="Times New Roman"/>
          <w:sz w:val="22"/>
          <w:lang w:val="en-GB"/>
        </w:rPr>
        <w:t xml:space="preserve">Members of the regional commissions are appointed by the akims on the advice of the deputy </w:t>
      </w:r>
      <w:r w:rsidRPr="00954104">
        <w:rPr>
          <w:rFonts w:eastAsia="Times New Roman"/>
          <w:i/>
          <w:iCs/>
          <w:sz w:val="22"/>
          <w:lang w:val="en-GB"/>
        </w:rPr>
        <w:t>akim</w:t>
      </w:r>
      <w:r w:rsidRPr="00954104">
        <w:rPr>
          <w:rFonts w:eastAsia="Times New Roman"/>
          <w:sz w:val="22"/>
          <w:lang w:val="en-GB"/>
        </w:rPr>
        <w:t xml:space="preserve"> who chairs the regional commission. The members of the regional commission meet 4 – 5 time per year. During these meetings, </w:t>
      </w:r>
      <w:r w:rsidRPr="00954104">
        <w:rPr>
          <w:rFonts w:eastAsia="Times New Roman"/>
          <w:i/>
          <w:iCs/>
          <w:sz w:val="22"/>
          <w:lang w:val="en-GB"/>
        </w:rPr>
        <w:t>akimats</w:t>
      </w:r>
      <w:r w:rsidRPr="00954104">
        <w:rPr>
          <w:rFonts w:eastAsia="Times New Roman"/>
          <w:sz w:val="22"/>
          <w:lang w:val="en-GB"/>
        </w:rPr>
        <w:t xml:space="preserve"> (local executive bodies) provide information on the implementation of the 3 year action plans for gender equality. The members of the Commission orally assess the activity of the </w:t>
      </w:r>
      <w:r w:rsidRPr="00954104">
        <w:rPr>
          <w:rFonts w:eastAsia="Times New Roman"/>
          <w:i/>
          <w:iCs/>
          <w:sz w:val="22"/>
          <w:lang w:val="en-GB"/>
        </w:rPr>
        <w:t xml:space="preserve">akimats </w:t>
      </w:r>
      <w:r w:rsidRPr="00954104">
        <w:rPr>
          <w:rFonts w:eastAsia="Times New Roman"/>
          <w:sz w:val="22"/>
          <w:lang w:val="en-GB"/>
        </w:rPr>
        <w:t xml:space="preserve">on gender equality, oversee achievements and provide feedback. In parallel to the central gender machinery, the regional commissions are composed of eminent individuals who exercise an important soft power over </w:t>
      </w:r>
      <w:r w:rsidRPr="00954104">
        <w:rPr>
          <w:rFonts w:eastAsia="Times New Roman"/>
          <w:i/>
          <w:iCs/>
          <w:sz w:val="22"/>
          <w:lang w:val="en-GB"/>
        </w:rPr>
        <w:t xml:space="preserve">akimats. </w:t>
      </w:r>
    </w:p>
    <w:p w14:paraId="37DF6032" w14:textId="77777777" w:rsidR="00A5469F" w:rsidRPr="00A5469F" w:rsidRDefault="00A5469F" w:rsidP="00E25565">
      <w:pPr>
        <w:keepNext/>
        <w:keepLines/>
        <w:spacing w:before="200" w:after="0"/>
        <w:outlineLvl w:val="1"/>
        <w:rPr>
          <w:rFonts w:ascii="Cambria" w:eastAsia="Times New Roman" w:hAnsi="Cambria"/>
          <w:b/>
          <w:bCs/>
          <w:color w:val="4F81BD"/>
          <w:sz w:val="26"/>
          <w:szCs w:val="26"/>
          <w:lang w:eastAsia="ru-RU"/>
        </w:rPr>
      </w:pPr>
      <w:r w:rsidRPr="00A5469F">
        <w:rPr>
          <w:rFonts w:ascii="Cambria" w:eastAsia="Times New Roman" w:hAnsi="Cambria"/>
          <w:b/>
          <w:bCs/>
          <w:color w:val="4F81BD"/>
          <w:sz w:val="26"/>
          <w:szCs w:val="26"/>
          <w:lang w:eastAsia="ru-RU"/>
        </w:rPr>
        <w:t>Gender equality strategy: 2006-2016 and 2017-2025</w:t>
      </w:r>
    </w:p>
    <w:p w14:paraId="0F7A383B" w14:textId="77777777" w:rsidR="00A5469F" w:rsidRPr="00954104" w:rsidRDefault="00A5469F" w:rsidP="00E25565">
      <w:pPr>
        <w:spacing w:after="0"/>
        <w:rPr>
          <w:rFonts w:eastAsia="Times New Roman"/>
          <w:sz w:val="22"/>
          <w:szCs w:val="22"/>
          <w:lang w:eastAsia="ru-RU"/>
        </w:rPr>
      </w:pPr>
      <w:r w:rsidRPr="00954104">
        <w:rPr>
          <w:rFonts w:eastAsia="Times New Roman"/>
          <w:sz w:val="22"/>
          <w:szCs w:val="22"/>
          <w:lang w:eastAsia="ru-RU"/>
        </w:rPr>
        <w:t>The leading document in the gender area is the Strategy for Gender Equality in the Republic of Kazakhstan for 2006-2016 approved by the Decree of the President of the Republic of Kazakhstan dated November 29, 2005 number 1977 is a document of national importance, consolidating a set of interrelated measures and actions aimed at achieving the common goal of plans - the creation of conditions for the realization of equal rights and opportunities for men and women enshrined in the Constitution of the Republic of Kazakhstan and international documents, adopted by Kazakhstan.</w:t>
      </w:r>
    </w:p>
    <w:p w14:paraId="5ECBEFA5" w14:textId="77777777" w:rsidR="00A5469F" w:rsidRPr="00954104" w:rsidRDefault="00A5469F" w:rsidP="00E25565">
      <w:pPr>
        <w:spacing w:after="0"/>
        <w:rPr>
          <w:rFonts w:eastAsia="Times New Roman"/>
          <w:sz w:val="22"/>
          <w:szCs w:val="22"/>
          <w:lang w:eastAsia="ru-RU"/>
        </w:rPr>
      </w:pPr>
    </w:p>
    <w:p w14:paraId="50B58055" w14:textId="77777777" w:rsidR="00A5469F" w:rsidRPr="00954104" w:rsidRDefault="00A5469F" w:rsidP="00E25565">
      <w:pPr>
        <w:spacing w:after="0"/>
        <w:rPr>
          <w:rFonts w:eastAsia="Times New Roman"/>
          <w:sz w:val="22"/>
          <w:szCs w:val="22"/>
          <w:lang w:eastAsia="ru-RU"/>
        </w:rPr>
      </w:pPr>
      <w:r w:rsidRPr="00954104">
        <w:rPr>
          <w:rFonts w:eastAsia="Times New Roman"/>
          <w:sz w:val="22"/>
          <w:szCs w:val="22"/>
          <w:lang w:eastAsia="ru-RU"/>
        </w:rPr>
        <w:t>It should be noted that this Gender Equality Strategy is the first ever adopted in the history of independent Kazakhstan. At that time point the document was an innovative instrument opening a new stage in the social policy of the state to ensure a stable balance on the level of gender relations of the social sphere in general and provides, inter alia, the introduction of gender knowledge society education and awareness of the system of the necessity of legal and gender equality. Development of the project was the result of the constructive cooperation between the women empowerment CSOs, state bodies and international stakeholders (UN agencies and OSCE).</w:t>
      </w:r>
    </w:p>
    <w:p w14:paraId="5E090C3A" w14:textId="77777777" w:rsidR="00A5469F" w:rsidRPr="00954104" w:rsidRDefault="00A5469F" w:rsidP="00E25565">
      <w:pPr>
        <w:spacing w:after="0"/>
        <w:rPr>
          <w:rFonts w:eastAsia="Times New Roman"/>
          <w:sz w:val="22"/>
          <w:szCs w:val="22"/>
          <w:lang w:eastAsia="ru-RU"/>
        </w:rPr>
      </w:pPr>
    </w:p>
    <w:p w14:paraId="1C26F4A0" w14:textId="77777777" w:rsidR="00A5469F" w:rsidRPr="00954104" w:rsidRDefault="00A5469F" w:rsidP="00E25565">
      <w:pPr>
        <w:spacing w:after="0"/>
        <w:rPr>
          <w:rFonts w:eastAsia="Times New Roman"/>
          <w:sz w:val="22"/>
          <w:szCs w:val="22"/>
          <w:lang w:eastAsia="ru-RU"/>
        </w:rPr>
      </w:pPr>
      <w:r w:rsidRPr="00954104">
        <w:rPr>
          <w:rFonts w:eastAsia="Times New Roman"/>
          <w:sz w:val="22"/>
          <w:szCs w:val="22"/>
          <w:lang w:eastAsia="ru-RU"/>
        </w:rPr>
        <w:t xml:space="preserve">2016 marks a decade of implementation of the strategy and UNDP in the framework of the gender project provides technical support to conduct its evaluation, a comprehensive assessment of the implementation of the strategy, results, problems and limitations, as well as the determination of the effectiveness of implemented activities compared to envisaged goals and objectives, develop proposals for the improvement of gender policy in Kazakhstan. </w:t>
      </w:r>
    </w:p>
    <w:p w14:paraId="1D8352A7" w14:textId="77777777" w:rsidR="00A5469F" w:rsidRPr="00954104" w:rsidRDefault="00A5469F" w:rsidP="00E25565">
      <w:pPr>
        <w:spacing w:after="0"/>
        <w:rPr>
          <w:rFonts w:eastAsia="Times New Roman"/>
          <w:sz w:val="22"/>
          <w:szCs w:val="22"/>
          <w:lang w:eastAsia="ru-RU"/>
        </w:rPr>
      </w:pPr>
    </w:p>
    <w:p w14:paraId="520690CE" w14:textId="77777777" w:rsidR="00A5469F" w:rsidRPr="00954104" w:rsidRDefault="00A5469F" w:rsidP="00E25565">
      <w:pPr>
        <w:spacing w:after="0"/>
        <w:rPr>
          <w:rFonts w:eastAsia="Times New Roman"/>
          <w:sz w:val="22"/>
          <w:szCs w:val="22"/>
          <w:lang w:eastAsia="ru-RU"/>
        </w:rPr>
      </w:pPr>
      <w:r w:rsidRPr="00954104">
        <w:rPr>
          <w:rFonts w:eastAsia="Times New Roman"/>
          <w:sz w:val="22"/>
          <w:szCs w:val="22"/>
          <w:lang w:eastAsia="ru-RU"/>
        </w:rPr>
        <w:t>UNDP is assisting the Government of Kazakhstan, represented by the National Commission for Women Affairs, Family and Demographic Policy under the President of the Republic of Kazakhstan, to develop a new program of country-level document, based on a comprehensive gender-based campaign with a clear detailing the implementation of its instruments at all levels of government and all actors interact, defining the conditions for the formation of gender policy: the state; civil society; international organizations and the donor community.</w:t>
      </w:r>
    </w:p>
    <w:p w14:paraId="60EE1B41" w14:textId="77777777" w:rsidR="00A5469F" w:rsidRPr="00954104" w:rsidRDefault="00A5469F" w:rsidP="00E25565">
      <w:pPr>
        <w:spacing w:after="0"/>
        <w:rPr>
          <w:rFonts w:eastAsia="Times New Roman"/>
          <w:sz w:val="22"/>
          <w:szCs w:val="22"/>
          <w:lang w:eastAsia="ru-RU"/>
        </w:rPr>
      </w:pPr>
    </w:p>
    <w:p w14:paraId="29988673" w14:textId="77777777" w:rsidR="00A5469F" w:rsidRPr="00954104" w:rsidRDefault="00A5469F" w:rsidP="00E25565">
      <w:pPr>
        <w:spacing w:after="0"/>
        <w:rPr>
          <w:rFonts w:eastAsia="Times New Roman"/>
          <w:sz w:val="22"/>
          <w:szCs w:val="22"/>
          <w:lang w:eastAsia="ru-RU"/>
        </w:rPr>
      </w:pPr>
      <w:r w:rsidRPr="00954104">
        <w:rPr>
          <w:rFonts w:eastAsia="Times New Roman"/>
          <w:sz w:val="22"/>
          <w:szCs w:val="22"/>
          <w:lang w:eastAsia="ru-RU"/>
        </w:rPr>
        <w:t>The new document will integrate the gender mainstreaming in the policies of central government bodies and regions on gender equality policy format project development level and will consist (but not limited) following focus areas:</w:t>
      </w:r>
    </w:p>
    <w:p w14:paraId="261F4144" w14:textId="77777777" w:rsidR="00A5469F" w:rsidRPr="00C25AC6" w:rsidRDefault="00A5469F" w:rsidP="00954104">
      <w:pPr>
        <w:numPr>
          <w:ilvl w:val="0"/>
          <w:numId w:val="52"/>
        </w:numPr>
        <w:spacing w:after="200"/>
        <w:contextualSpacing/>
        <w:jc w:val="left"/>
        <w:rPr>
          <w:rFonts w:eastAsia="Calibri"/>
          <w:sz w:val="22"/>
          <w:szCs w:val="22"/>
          <w:lang w:eastAsia="ru-RU"/>
        </w:rPr>
      </w:pPr>
      <w:r w:rsidRPr="00C25AC6">
        <w:rPr>
          <w:rFonts w:eastAsia="Calibri"/>
          <w:sz w:val="22"/>
          <w:szCs w:val="22"/>
          <w:lang w:eastAsia="ru-RU"/>
        </w:rPr>
        <w:t>The effect of gender inequality on economic and demographic loss</w:t>
      </w:r>
    </w:p>
    <w:p w14:paraId="1817A273" w14:textId="77777777" w:rsidR="00A5469F" w:rsidRPr="00C25AC6" w:rsidRDefault="00A5469F" w:rsidP="00954104">
      <w:pPr>
        <w:numPr>
          <w:ilvl w:val="0"/>
          <w:numId w:val="52"/>
        </w:numPr>
        <w:spacing w:after="200"/>
        <w:contextualSpacing/>
        <w:jc w:val="left"/>
        <w:rPr>
          <w:rFonts w:eastAsia="Calibri"/>
          <w:sz w:val="22"/>
          <w:szCs w:val="22"/>
          <w:lang w:eastAsia="ru-RU"/>
        </w:rPr>
      </w:pPr>
      <w:r w:rsidRPr="00C25AC6">
        <w:rPr>
          <w:rFonts w:eastAsia="Calibri"/>
          <w:sz w:val="22"/>
          <w:szCs w:val="22"/>
          <w:lang w:eastAsia="ru-RU"/>
        </w:rPr>
        <w:t>Gender-oriented economic policy</w:t>
      </w:r>
    </w:p>
    <w:p w14:paraId="5DBFD9F6" w14:textId="77777777" w:rsidR="00A5469F" w:rsidRPr="00C229AB" w:rsidRDefault="00A5469F" w:rsidP="00954104">
      <w:pPr>
        <w:numPr>
          <w:ilvl w:val="0"/>
          <w:numId w:val="52"/>
        </w:numPr>
        <w:spacing w:after="200"/>
        <w:contextualSpacing/>
        <w:jc w:val="left"/>
        <w:rPr>
          <w:rFonts w:eastAsia="Calibri"/>
          <w:sz w:val="22"/>
          <w:szCs w:val="22"/>
          <w:lang w:eastAsia="ru-RU"/>
        </w:rPr>
      </w:pPr>
      <w:r w:rsidRPr="00C229AB">
        <w:rPr>
          <w:rFonts w:eastAsia="Calibri"/>
          <w:sz w:val="22"/>
          <w:szCs w:val="22"/>
          <w:lang w:eastAsia="ru-RU"/>
        </w:rPr>
        <w:t>The empowerment of women in social and political life</w:t>
      </w:r>
    </w:p>
    <w:p w14:paraId="24199773" w14:textId="77777777" w:rsidR="00A5469F" w:rsidRPr="00C25AC6" w:rsidRDefault="00A5469F" w:rsidP="00954104">
      <w:pPr>
        <w:numPr>
          <w:ilvl w:val="0"/>
          <w:numId w:val="52"/>
        </w:numPr>
        <w:spacing w:after="200"/>
        <w:contextualSpacing/>
        <w:jc w:val="left"/>
        <w:rPr>
          <w:rFonts w:eastAsia="Calibri"/>
          <w:sz w:val="22"/>
          <w:szCs w:val="22"/>
          <w:lang w:eastAsia="ru-RU"/>
        </w:rPr>
      </w:pPr>
      <w:r w:rsidRPr="00C25AC6">
        <w:rPr>
          <w:rFonts w:eastAsia="Calibri"/>
          <w:sz w:val="22"/>
          <w:szCs w:val="22"/>
          <w:lang w:eastAsia="ru-RU"/>
        </w:rPr>
        <w:t>A gender approach to planning in the field of social policy</w:t>
      </w:r>
    </w:p>
    <w:p w14:paraId="04D3CB88" w14:textId="77777777" w:rsidR="00A5469F" w:rsidRPr="00C25AC6" w:rsidRDefault="00A5469F" w:rsidP="00954104">
      <w:pPr>
        <w:numPr>
          <w:ilvl w:val="0"/>
          <w:numId w:val="52"/>
        </w:numPr>
        <w:spacing w:after="200"/>
        <w:contextualSpacing/>
        <w:jc w:val="left"/>
        <w:rPr>
          <w:rFonts w:eastAsia="Calibri"/>
          <w:sz w:val="22"/>
          <w:szCs w:val="22"/>
          <w:lang w:eastAsia="ru-RU"/>
        </w:rPr>
      </w:pPr>
      <w:r w:rsidRPr="00C25AC6">
        <w:rPr>
          <w:rFonts w:eastAsia="Calibri"/>
          <w:sz w:val="22"/>
          <w:szCs w:val="22"/>
          <w:lang w:eastAsia="ru-RU"/>
        </w:rPr>
        <w:t>Gender criteria for the development of culture, science and education</w:t>
      </w:r>
    </w:p>
    <w:p w14:paraId="4C33CF16" w14:textId="77777777" w:rsidR="00A5469F" w:rsidRPr="00C25AC6" w:rsidRDefault="00A5469F" w:rsidP="00954104">
      <w:pPr>
        <w:numPr>
          <w:ilvl w:val="0"/>
          <w:numId w:val="52"/>
        </w:numPr>
        <w:spacing w:after="200"/>
        <w:contextualSpacing/>
        <w:jc w:val="left"/>
        <w:rPr>
          <w:rFonts w:eastAsia="Calibri"/>
          <w:sz w:val="22"/>
          <w:szCs w:val="22"/>
          <w:lang w:eastAsia="ru-RU"/>
        </w:rPr>
      </w:pPr>
      <w:r w:rsidRPr="00C25AC6">
        <w:rPr>
          <w:rFonts w:eastAsia="Calibri"/>
          <w:sz w:val="22"/>
          <w:szCs w:val="22"/>
          <w:lang w:eastAsia="ru-RU"/>
        </w:rPr>
        <w:t>Gender issues in the health and prospects of their solutions</w:t>
      </w:r>
    </w:p>
    <w:p w14:paraId="7A9C5F0C" w14:textId="77777777" w:rsidR="00A5469F" w:rsidRPr="00C25AC6" w:rsidRDefault="00A5469F" w:rsidP="00954104">
      <w:pPr>
        <w:numPr>
          <w:ilvl w:val="0"/>
          <w:numId w:val="52"/>
        </w:numPr>
        <w:spacing w:after="200"/>
        <w:contextualSpacing/>
        <w:jc w:val="left"/>
        <w:rPr>
          <w:rFonts w:eastAsia="Calibri"/>
          <w:sz w:val="22"/>
          <w:szCs w:val="22"/>
          <w:lang w:eastAsia="ru-RU"/>
        </w:rPr>
      </w:pPr>
      <w:r w:rsidRPr="00C25AC6">
        <w:rPr>
          <w:rFonts w:eastAsia="Calibri"/>
          <w:sz w:val="22"/>
          <w:szCs w:val="22"/>
          <w:lang w:eastAsia="ru-RU"/>
        </w:rPr>
        <w:t>Achieving gender equality in the family</w:t>
      </w:r>
    </w:p>
    <w:p w14:paraId="5BF74A51" w14:textId="77777777" w:rsidR="00A5469F" w:rsidRPr="00C25AC6" w:rsidRDefault="00A5469F" w:rsidP="00954104">
      <w:pPr>
        <w:numPr>
          <w:ilvl w:val="0"/>
          <w:numId w:val="52"/>
        </w:numPr>
        <w:spacing w:after="200"/>
        <w:contextualSpacing/>
        <w:jc w:val="left"/>
        <w:rPr>
          <w:rFonts w:eastAsia="Calibri"/>
          <w:sz w:val="22"/>
          <w:szCs w:val="22"/>
          <w:lang w:eastAsia="ru-RU"/>
        </w:rPr>
      </w:pPr>
      <w:r w:rsidRPr="00C25AC6">
        <w:rPr>
          <w:rFonts w:eastAsia="Calibri"/>
          <w:sz w:val="22"/>
          <w:szCs w:val="22"/>
          <w:lang w:eastAsia="ru-RU"/>
        </w:rPr>
        <w:t>Strengthening the family and the role of the father in the upbringing</w:t>
      </w:r>
    </w:p>
    <w:p w14:paraId="38EAE21D" w14:textId="77777777" w:rsidR="00A5469F" w:rsidRPr="00C25AC6" w:rsidRDefault="00A5469F" w:rsidP="00954104">
      <w:pPr>
        <w:numPr>
          <w:ilvl w:val="0"/>
          <w:numId w:val="52"/>
        </w:numPr>
        <w:spacing w:after="200"/>
        <w:contextualSpacing/>
        <w:jc w:val="left"/>
        <w:rPr>
          <w:rFonts w:eastAsia="Calibri"/>
          <w:sz w:val="22"/>
          <w:szCs w:val="22"/>
          <w:lang w:eastAsia="ru-RU"/>
        </w:rPr>
      </w:pPr>
      <w:r w:rsidRPr="00C25AC6">
        <w:rPr>
          <w:rFonts w:eastAsia="Calibri"/>
          <w:sz w:val="22"/>
          <w:szCs w:val="22"/>
          <w:lang w:eastAsia="ru-RU"/>
        </w:rPr>
        <w:t>Prevention of gender-based violence</w:t>
      </w:r>
    </w:p>
    <w:p w14:paraId="25F14076" w14:textId="77777777" w:rsidR="00A5469F" w:rsidRPr="00C25AC6" w:rsidRDefault="00A5469F" w:rsidP="00954104">
      <w:pPr>
        <w:numPr>
          <w:ilvl w:val="0"/>
          <w:numId w:val="52"/>
        </w:numPr>
        <w:spacing w:after="200"/>
        <w:contextualSpacing/>
        <w:jc w:val="left"/>
        <w:rPr>
          <w:rFonts w:eastAsia="Calibri"/>
          <w:sz w:val="22"/>
          <w:szCs w:val="22"/>
          <w:lang w:eastAsia="ru-RU"/>
        </w:rPr>
      </w:pPr>
      <w:r w:rsidRPr="00C25AC6">
        <w:rPr>
          <w:rFonts w:eastAsia="Calibri"/>
          <w:sz w:val="22"/>
          <w:szCs w:val="22"/>
          <w:lang w:eastAsia="ru-RU"/>
        </w:rPr>
        <w:t>Gender requirements for information policy</w:t>
      </w:r>
    </w:p>
    <w:p w14:paraId="3342C51C" w14:textId="77777777" w:rsidR="00A5469F" w:rsidRPr="00C25AC6" w:rsidRDefault="00A5469F" w:rsidP="00954104">
      <w:pPr>
        <w:numPr>
          <w:ilvl w:val="0"/>
          <w:numId w:val="52"/>
        </w:numPr>
        <w:spacing w:after="200"/>
        <w:contextualSpacing/>
        <w:jc w:val="left"/>
        <w:rPr>
          <w:rFonts w:eastAsia="Calibri"/>
          <w:sz w:val="22"/>
          <w:szCs w:val="22"/>
          <w:lang w:eastAsia="ru-RU"/>
        </w:rPr>
      </w:pPr>
      <w:r w:rsidRPr="00C25AC6">
        <w:rPr>
          <w:rFonts w:eastAsia="Calibri"/>
          <w:sz w:val="22"/>
          <w:szCs w:val="22"/>
          <w:lang w:eastAsia="ru-RU"/>
        </w:rPr>
        <w:t>Women's participation in peace and security</w:t>
      </w:r>
    </w:p>
    <w:p w14:paraId="23909FA3" w14:textId="77777777" w:rsidR="00A5469F" w:rsidRPr="00954104" w:rsidRDefault="00A5469F" w:rsidP="00A5469F">
      <w:pPr>
        <w:spacing w:after="0"/>
        <w:jc w:val="left"/>
        <w:rPr>
          <w:rFonts w:eastAsia="Times New Roman"/>
          <w:sz w:val="22"/>
          <w:szCs w:val="22"/>
        </w:rPr>
      </w:pPr>
    </w:p>
    <w:p w14:paraId="7E48E93B" w14:textId="77777777" w:rsidR="00A5469F" w:rsidRPr="00954104" w:rsidRDefault="00A5469F" w:rsidP="00E25565">
      <w:pPr>
        <w:spacing w:after="0"/>
        <w:rPr>
          <w:rFonts w:eastAsia="Times New Roman"/>
          <w:bCs/>
          <w:i/>
          <w:sz w:val="22"/>
          <w:szCs w:val="22"/>
          <w:lang w:val="en-GB" w:eastAsia="ja-JP"/>
        </w:rPr>
      </w:pPr>
      <w:r w:rsidRPr="00954104">
        <w:rPr>
          <w:rFonts w:eastAsia="Times-Roman"/>
          <w:sz w:val="22"/>
          <w:szCs w:val="22"/>
          <w:lang w:val="en-GB"/>
        </w:rPr>
        <w:t>In Kazakhstan, while the state budget does earmark funds for gender related activities, gender responsive budgeting is a fairly untapped tool. Although, in principle, integrating a gender approach in the formulation of budgets is articulated in the Gender Strategy,</w:t>
      </w:r>
      <w:r w:rsidRPr="00954104">
        <w:rPr>
          <w:rFonts w:eastAsia="Times New Roman"/>
          <w:sz w:val="22"/>
          <w:szCs w:val="22"/>
          <w:lang w:val="en-GB"/>
        </w:rPr>
        <w:t xml:space="preserve"> its application remains lagged. In the implementation of the Gender Strategy, the public budgets are allocated to achieve output indicators rather than focusing on the outcome results. </w:t>
      </w:r>
      <w:r w:rsidRPr="00954104">
        <w:rPr>
          <w:rFonts w:eastAsia="Times-Roman"/>
          <w:sz w:val="22"/>
          <w:szCs w:val="22"/>
          <w:lang w:val="en-GB"/>
        </w:rPr>
        <w:t>Efforts are needed to refocus the resource allocation process towards greater linkages with expected results.</w:t>
      </w:r>
      <w:r w:rsidRPr="00954104">
        <w:rPr>
          <w:rFonts w:eastAsia="Times New Roman"/>
          <w:sz w:val="22"/>
          <w:szCs w:val="22"/>
          <w:lang w:val="en-GB"/>
        </w:rPr>
        <w:t xml:space="preserve"> In order to effectively allocate public budgets, Kazakhstan may benefit from setting fewer and more measurable objectives and better targeting output and outcome indicators for gender equality through an evidence-based analysis of policies and programmes which allow for effective evaluation and monitoring.</w:t>
      </w:r>
    </w:p>
    <w:p w14:paraId="03929BC2" w14:textId="77777777" w:rsidR="00A5469F" w:rsidRPr="00A5469F" w:rsidRDefault="00A5469F" w:rsidP="00E25565">
      <w:pPr>
        <w:keepNext/>
        <w:keepLines/>
        <w:spacing w:before="200" w:after="0"/>
        <w:outlineLvl w:val="1"/>
        <w:rPr>
          <w:rFonts w:ascii="Cambria" w:eastAsia="Times New Roman" w:hAnsi="Cambria"/>
          <w:b/>
          <w:bCs/>
          <w:color w:val="4F81BD"/>
          <w:sz w:val="26"/>
          <w:szCs w:val="26"/>
          <w:lang w:val="en-GB"/>
        </w:rPr>
      </w:pPr>
      <w:r w:rsidRPr="00A5469F">
        <w:rPr>
          <w:rFonts w:ascii="Cambria" w:eastAsia="Times New Roman" w:hAnsi="Cambria"/>
          <w:b/>
          <w:bCs/>
          <w:color w:val="4F81BD"/>
          <w:sz w:val="26"/>
          <w:szCs w:val="26"/>
          <w:lang w:val="en-GB"/>
        </w:rPr>
        <w:t>Gender issues in the project</w:t>
      </w:r>
    </w:p>
    <w:p w14:paraId="2A6E2510" w14:textId="77777777" w:rsidR="00A5469F" w:rsidRPr="00954104" w:rsidRDefault="00A5469F" w:rsidP="00E25565">
      <w:pPr>
        <w:spacing w:after="0"/>
        <w:rPr>
          <w:rFonts w:eastAsia="Times New Roman"/>
          <w:sz w:val="22"/>
          <w:szCs w:val="22"/>
          <w:lang w:val="en-GB"/>
        </w:rPr>
      </w:pPr>
      <w:r w:rsidRPr="00954104">
        <w:rPr>
          <w:rFonts w:eastAsia="Times New Roman"/>
          <w:sz w:val="22"/>
          <w:szCs w:val="22"/>
          <w:lang w:val="en-GB"/>
        </w:rPr>
        <w:t xml:space="preserve">The development challenge of increasing GHG emissions from appliances and equipment, as well as related issues of energy costs, consumer choice, and assurances of product quality for both enterprises and individual citizens, affects all citizens of Kazakhstan equally, without regard to gender.  The intended outcomes of the project should also therefore create benefits for all citizens with regard to gender.  </w:t>
      </w:r>
    </w:p>
    <w:p w14:paraId="5E90AA82" w14:textId="77777777" w:rsidR="00A5469F" w:rsidRPr="00954104" w:rsidRDefault="00A5469F" w:rsidP="00E25565">
      <w:pPr>
        <w:spacing w:after="0"/>
        <w:rPr>
          <w:rFonts w:eastAsia="Times New Roman"/>
          <w:sz w:val="22"/>
          <w:szCs w:val="22"/>
          <w:lang w:val="en-GB"/>
        </w:rPr>
      </w:pPr>
    </w:p>
    <w:p w14:paraId="6EEA12F1" w14:textId="77777777" w:rsidR="00A5469F" w:rsidRPr="00954104" w:rsidRDefault="00A5469F" w:rsidP="00E25565">
      <w:pPr>
        <w:spacing w:after="0"/>
        <w:rPr>
          <w:rFonts w:eastAsia="Times New Roman"/>
          <w:sz w:val="22"/>
          <w:szCs w:val="22"/>
          <w:lang w:val="en-GB"/>
        </w:rPr>
      </w:pPr>
      <w:r w:rsidRPr="00954104">
        <w:rPr>
          <w:rFonts w:eastAsia="Times New Roman"/>
          <w:sz w:val="22"/>
          <w:szCs w:val="22"/>
          <w:lang w:val="en-GB"/>
        </w:rPr>
        <w:t>The project’s theory of change notes various causes that underlie the development challenge.  Several of these causes have particular gender-related dimensions.  In turn, the project seeks to be gender-responsive in the design of activities that address these causes.  These activities fall predominantly into the project’s third component.</w:t>
      </w:r>
    </w:p>
    <w:p w14:paraId="24E59FF6" w14:textId="77777777" w:rsidR="00A5469F" w:rsidRPr="00954104" w:rsidRDefault="00A5469F" w:rsidP="00E25565">
      <w:pPr>
        <w:spacing w:after="0"/>
        <w:rPr>
          <w:rFonts w:eastAsia="Times New Roman"/>
          <w:sz w:val="22"/>
          <w:szCs w:val="22"/>
          <w:lang w:val="en-GB"/>
        </w:rPr>
      </w:pPr>
    </w:p>
    <w:p w14:paraId="18367650" w14:textId="7F7E6003" w:rsidR="00A5469F" w:rsidRPr="00954104" w:rsidRDefault="00A5469F" w:rsidP="00E25565">
      <w:pPr>
        <w:spacing w:after="0"/>
        <w:rPr>
          <w:rFonts w:eastAsia="Times New Roman"/>
          <w:sz w:val="22"/>
          <w:szCs w:val="22"/>
          <w:lang w:val="en-GB"/>
        </w:rPr>
      </w:pPr>
      <w:r w:rsidRPr="00954104">
        <w:rPr>
          <w:rFonts w:eastAsia="Times New Roman"/>
          <w:b/>
          <w:sz w:val="22"/>
          <w:szCs w:val="22"/>
          <w:lang w:val="en-GB"/>
        </w:rPr>
        <w:t xml:space="preserve">Information on gender dimensions of consumer preferences and household </w:t>
      </w:r>
      <w:r w:rsidR="00C25AC6" w:rsidRPr="00C25AC6">
        <w:rPr>
          <w:rFonts w:eastAsia="Times New Roman"/>
          <w:b/>
          <w:sz w:val="22"/>
          <w:szCs w:val="22"/>
          <w:lang w:val="en-GB"/>
        </w:rPr>
        <w:t>decision-making</w:t>
      </w:r>
      <w:r w:rsidRPr="00954104">
        <w:rPr>
          <w:rFonts w:eastAsia="Times New Roman"/>
          <w:b/>
          <w:sz w:val="22"/>
          <w:szCs w:val="22"/>
          <w:lang w:val="en-GB"/>
        </w:rPr>
        <w:t xml:space="preserve"> dynamics.  </w:t>
      </w:r>
      <w:r w:rsidRPr="00954104">
        <w:rPr>
          <w:rFonts w:eastAsia="Times New Roman"/>
          <w:sz w:val="22"/>
          <w:szCs w:val="22"/>
          <w:lang w:val="en-GB"/>
        </w:rPr>
        <w:t>It has been documented that women, especially professionals in the affluent 25-45 age group, tend to play an active or even predominant role in selection and purchase of appliances and large consumer goods.</w:t>
      </w:r>
      <w:r w:rsidRPr="00954104">
        <w:rPr>
          <w:rFonts w:eastAsia="Times New Roman"/>
          <w:sz w:val="22"/>
          <w:szCs w:val="22"/>
          <w:vertAlign w:val="superscript"/>
          <w:lang w:val="en-GB"/>
        </w:rPr>
        <w:footnoteReference w:id="47"/>
      </w:r>
      <w:r w:rsidRPr="00954104">
        <w:rPr>
          <w:rFonts w:eastAsia="Times New Roman"/>
          <w:sz w:val="22"/>
          <w:szCs w:val="22"/>
          <w:lang w:val="en-GB"/>
        </w:rPr>
        <w:t xml:space="preserve">  But amid the overall lack of information on ownership and consumer preferences regarding appliances of various levels of energy performance, there is a particular lack of information broken down by gender—both quantitative data about ownership and elasticity of demand, and qualitative information on decisionmaking authority and processes within households and enterprises.  The project will address this issue with market research (</w:t>
      </w:r>
      <w:r w:rsidR="001F26FA" w:rsidRPr="00954104">
        <w:rPr>
          <w:rFonts w:eastAsia="Times New Roman"/>
          <w:sz w:val="22"/>
          <w:szCs w:val="22"/>
          <w:lang w:val="en-GB"/>
        </w:rPr>
        <w:t>Component 3</w:t>
      </w:r>
      <w:r w:rsidRPr="00954104">
        <w:rPr>
          <w:rFonts w:eastAsia="Times New Roman"/>
          <w:sz w:val="22"/>
          <w:szCs w:val="22"/>
          <w:lang w:val="en-GB"/>
        </w:rPr>
        <w:t>), including both surveys and focus groups structured to allow for breakdowns by gender.</w:t>
      </w:r>
    </w:p>
    <w:p w14:paraId="7C659BA6" w14:textId="77777777" w:rsidR="00A5469F" w:rsidRPr="00954104" w:rsidRDefault="00A5469F" w:rsidP="00A5469F">
      <w:pPr>
        <w:spacing w:after="0"/>
        <w:jc w:val="left"/>
        <w:rPr>
          <w:rFonts w:eastAsia="Times New Roman"/>
          <w:b/>
          <w:sz w:val="22"/>
          <w:szCs w:val="22"/>
          <w:lang w:val="en-GB"/>
        </w:rPr>
      </w:pPr>
    </w:p>
    <w:p w14:paraId="61111F2C" w14:textId="4241F501" w:rsidR="00A5469F" w:rsidRPr="00954104" w:rsidRDefault="00A5469F" w:rsidP="00E25565">
      <w:pPr>
        <w:spacing w:after="0"/>
        <w:rPr>
          <w:rFonts w:eastAsia="Times New Roman"/>
          <w:sz w:val="22"/>
          <w:szCs w:val="22"/>
          <w:lang w:val="en-GB"/>
        </w:rPr>
      </w:pPr>
      <w:r w:rsidRPr="00954104">
        <w:rPr>
          <w:rFonts w:eastAsia="Times New Roman"/>
          <w:b/>
          <w:sz w:val="22"/>
          <w:szCs w:val="22"/>
          <w:lang w:val="en-GB"/>
        </w:rPr>
        <w:t>Low income and barriers to purchase of EE items with high initial cost</w:t>
      </w:r>
      <w:r w:rsidRPr="00954104">
        <w:rPr>
          <w:rFonts w:eastAsia="Times New Roman"/>
          <w:sz w:val="22"/>
          <w:szCs w:val="22"/>
          <w:lang w:val="en-GB"/>
        </w:rPr>
        <w:t>.  The theory of change notes that low-income citizens face barriers against the purchase of EE items when they have higher initial costs.  To the extent that women have lower average salaries, greater unemployment, and greater likelihood of widowhood than men, they almost certainly face this barrier more than men do.  The project will address this underlying cause with targeted incentives to be delivered with the assistance of national public organizations for the advancement of the welfare of women and pensioners (</w:t>
      </w:r>
      <w:r w:rsidR="001F26FA" w:rsidRPr="00954104">
        <w:rPr>
          <w:rFonts w:eastAsia="Times New Roman"/>
          <w:sz w:val="22"/>
          <w:szCs w:val="22"/>
          <w:lang w:val="en-GB"/>
        </w:rPr>
        <w:t>Component 3</w:t>
      </w:r>
      <w:r w:rsidRPr="00954104">
        <w:rPr>
          <w:rFonts w:eastAsia="Times New Roman"/>
          <w:sz w:val="22"/>
          <w:szCs w:val="22"/>
          <w:lang w:val="en-GB"/>
        </w:rPr>
        <w:t>).</w:t>
      </w:r>
    </w:p>
    <w:p w14:paraId="68E5BC2A" w14:textId="77777777" w:rsidR="00A5469F" w:rsidRPr="00954104" w:rsidRDefault="00A5469F" w:rsidP="00A5469F">
      <w:pPr>
        <w:spacing w:after="0"/>
        <w:jc w:val="left"/>
        <w:rPr>
          <w:rFonts w:eastAsia="Times New Roman"/>
          <w:sz w:val="22"/>
          <w:szCs w:val="22"/>
          <w:lang w:val="en-GB"/>
        </w:rPr>
      </w:pPr>
    </w:p>
    <w:p w14:paraId="507087A6" w14:textId="77777777" w:rsidR="00A5469F" w:rsidRPr="00954104" w:rsidRDefault="00A5469F" w:rsidP="00E25565">
      <w:pPr>
        <w:spacing w:after="0"/>
        <w:rPr>
          <w:rFonts w:eastAsia="Times New Roman"/>
          <w:sz w:val="22"/>
          <w:szCs w:val="22"/>
          <w:lang w:val="en-GB"/>
        </w:rPr>
      </w:pPr>
      <w:r w:rsidRPr="00954104">
        <w:rPr>
          <w:rFonts w:eastAsia="Times New Roman"/>
          <w:b/>
          <w:sz w:val="22"/>
          <w:szCs w:val="22"/>
          <w:lang w:val="en-GB"/>
        </w:rPr>
        <w:t xml:space="preserve">Lack of information and awareness.  </w:t>
      </w:r>
      <w:r w:rsidRPr="00954104">
        <w:rPr>
          <w:rFonts w:eastAsia="Times New Roman"/>
          <w:sz w:val="22"/>
          <w:szCs w:val="22"/>
          <w:lang w:val="en-GB"/>
        </w:rPr>
        <w:t xml:space="preserve">Both women and men lack knowledge and awareness of energy costs, energy performance, and the benefits of energy efficiency of appliances.  The project will address this issue with informational outreach to both sexes, including outreach particularly directed at women as warranted by market research (Activities 3.1 and 3.3).  Based on its research findings, professional training and public outreach will be designed with a special eye toward both gender equity and responsiveness to gender-specific issues.  The project will make sure on the one hand to engage women, recognizing that their role as stakeholders with regard to energy costs, energy performance, consumer information, environmental protection, and so on.  The project also recognizes, on the other hand, the importance of avoiding perpetuation of gender-role stereotypes with regard to household responsibilities.  Outreach materials will portray both sexes and indeed also multiple generations as sharing responsibility for managing households, including and especially kitchens, with efficient appliances playing a central role in providing comfort while also limiting costs and environmental impact. </w:t>
      </w:r>
    </w:p>
    <w:p w14:paraId="0810D6D5" w14:textId="77777777" w:rsidR="00A5469F" w:rsidRPr="00954104" w:rsidRDefault="00A5469F" w:rsidP="00A5469F">
      <w:pPr>
        <w:spacing w:after="0"/>
        <w:jc w:val="left"/>
        <w:rPr>
          <w:rFonts w:eastAsia="Times New Roman"/>
          <w:sz w:val="22"/>
          <w:szCs w:val="22"/>
          <w:lang w:val="en-GB"/>
        </w:rPr>
      </w:pPr>
    </w:p>
    <w:p w14:paraId="090E4F99" w14:textId="610D4753" w:rsidR="00A5469F" w:rsidRPr="00954104" w:rsidRDefault="00A5469F" w:rsidP="00A5469F">
      <w:pPr>
        <w:spacing w:after="0"/>
        <w:jc w:val="left"/>
        <w:rPr>
          <w:rFonts w:eastAsia="Times New Roman"/>
          <w:sz w:val="22"/>
          <w:szCs w:val="22"/>
          <w:lang w:val="en-GB"/>
        </w:rPr>
      </w:pPr>
      <w:r w:rsidRPr="00954104">
        <w:rPr>
          <w:rFonts w:eastAsia="Times New Roman"/>
          <w:sz w:val="22"/>
          <w:szCs w:val="22"/>
          <w:lang w:val="en-GB"/>
        </w:rPr>
        <w:t>Table G.</w:t>
      </w:r>
      <w:r w:rsidR="001F26FA" w:rsidRPr="00954104">
        <w:rPr>
          <w:rFonts w:eastAsia="Times New Roman"/>
          <w:sz w:val="22"/>
          <w:szCs w:val="22"/>
          <w:lang w:val="en-GB"/>
        </w:rPr>
        <w:t>2</w:t>
      </w:r>
      <w:r w:rsidRPr="00954104">
        <w:rPr>
          <w:rFonts w:eastAsia="Times New Roman"/>
          <w:sz w:val="22"/>
          <w:szCs w:val="22"/>
          <w:lang w:val="en-GB"/>
        </w:rPr>
        <w:t xml:space="preserve"> below shows indicators and targets for these activities, taken directly from the Project Results Framework, with gender-related conditions highlighted.  </w:t>
      </w:r>
    </w:p>
    <w:p w14:paraId="05104620" w14:textId="77777777" w:rsidR="00A5469F" w:rsidRPr="00A5469F" w:rsidRDefault="00A5469F" w:rsidP="00A5469F">
      <w:pPr>
        <w:spacing w:after="0"/>
        <w:jc w:val="left"/>
        <w:rPr>
          <w:rFonts w:eastAsia="Times New Roman"/>
          <w:sz w:val="24"/>
          <w:lang w:val="en-GB"/>
        </w:rPr>
      </w:pPr>
    </w:p>
    <w:p w14:paraId="5C5EED2D" w14:textId="43930C8B" w:rsidR="00A5469F" w:rsidRPr="00A5469F" w:rsidRDefault="001F26FA" w:rsidP="00954104">
      <w:pPr>
        <w:keepNext/>
        <w:keepLines/>
        <w:spacing w:after="0"/>
        <w:jc w:val="center"/>
        <w:rPr>
          <w:rFonts w:eastAsia="Times New Roman"/>
          <w:b/>
          <w:sz w:val="24"/>
          <w:lang w:val="en-GB"/>
        </w:rPr>
      </w:pPr>
      <w:r>
        <w:rPr>
          <w:rFonts w:eastAsia="Times New Roman"/>
          <w:b/>
          <w:sz w:val="24"/>
          <w:lang w:val="en-GB"/>
        </w:rPr>
        <w:t>Table G.2</w:t>
      </w:r>
      <w:r w:rsidR="00A5469F" w:rsidRPr="00A5469F">
        <w:rPr>
          <w:rFonts w:eastAsia="Times New Roman"/>
          <w:b/>
          <w:sz w:val="24"/>
          <w:lang w:val="en-GB"/>
        </w:rPr>
        <w:t>.  Gender-related indicators and targets from the Project Results Framework</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8"/>
        <w:gridCol w:w="1800"/>
        <w:gridCol w:w="1980"/>
        <w:gridCol w:w="2160"/>
        <w:gridCol w:w="1867"/>
      </w:tblGrid>
      <w:tr w:rsidR="00A5469F" w:rsidRPr="00EA29A5" w14:paraId="33540FF1" w14:textId="77777777" w:rsidTr="00954104">
        <w:trPr>
          <w:trHeight w:val="235"/>
          <w:tblHeader/>
        </w:trPr>
        <w:tc>
          <w:tcPr>
            <w:tcW w:w="1818" w:type="dxa"/>
          </w:tcPr>
          <w:p w14:paraId="40BDAFFD" w14:textId="77777777" w:rsidR="00A5469F" w:rsidRPr="00954104" w:rsidRDefault="00A5469F" w:rsidP="00954104">
            <w:pPr>
              <w:keepNext/>
              <w:keepLines/>
              <w:spacing w:after="0"/>
              <w:jc w:val="left"/>
              <w:rPr>
                <w:rFonts w:eastAsia="Times New Roman"/>
                <w:b/>
                <w:bCs/>
                <w:szCs w:val="18"/>
                <w:lang w:val="en-GB"/>
              </w:rPr>
            </w:pPr>
            <w:r w:rsidRPr="00954104">
              <w:rPr>
                <w:rFonts w:eastAsia="Times New Roman"/>
                <w:b/>
                <w:bCs/>
                <w:szCs w:val="18"/>
                <w:lang w:val="en-GB"/>
              </w:rPr>
              <w:t>Indicator</w:t>
            </w:r>
          </w:p>
        </w:tc>
        <w:tc>
          <w:tcPr>
            <w:tcW w:w="1800" w:type="dxa"/>
          </w:tcPr>
          <w:p w14:paraId="4815522E" w14:textId="77777777" w:rsidR="00A5469F" w:rsidRPr="00954104" w:rsidRDefault="00A5469F" w:rsidP="00954104">
            <w:pPr>
              <w:keepNext/>
              <w:keepLines/>
              <w:spacing w:after="0"/>
              <w:jc w:val="left"/>
              <w:rPr>
                <w:rFonts w:eastAsia="Times New Roman"/>
                <w:b/>
                <w:bCs/>
                <w:szCs w:val="18"/>
                <w:lang w:val="en-GB"/>
              </w:rPr>
            </w:pPr>
            <w:r w:rsidRPr="00954104">
              <w:rPr>
                <w:rFonts w:eastAsia="Times New Roman"/>
                <w:b/>
                <w:bCs/>
                <w:szCs w:val="18"/>
                <w:lang w:val="en-GB"/>
              </w:rPr>
              <w:t>Baseline</w:t>
            </w:r>
          </w:p>
        </w:tc>
        <w:tc>
          <w:tcPr>
            <w:tcW w:w="1980" w:type="dxa"/>
          </w:tcPr>
          <w:p w14:paraId="74FE7D4F" w14:textId="77777777" w:rsidR="00A5469F" w:rsidRPr="00954104" w:rsidRDefault="00A5469F" w:rsidP="00954104">
            <w:pPr>
              <w:keepNext/>
              <w:keepLines/>
              <w:spacing w:after="0"/>
              <w:jc w:val="left"/>
              <w:rPr>
                <w:rFonts w:eastAsia="Times New Roman"/>
                <w:b/>
                <w:bCs/>
                <w:szCs w:val="18"/>
                <w:lang w:val="en-GB"/>
              </w:rPr>
            </w:pPr>
            <w:r w:rsidRPr="00954104">
              <w:rPr>
                <w:rFonts w:eastAsia="Times New Roman"/>
                <w:b/>
                <w:bCs/>
                <w:szCs w:val="18"/>
                <w:lang w:val="en-GB"/>
              </w:rPr>
              <w:t>Midterm Target</w:t>
            </w:r>
          </w:p>
        </w:tc>
        <w:tc>
          <w:tcPr>
            <w:tcW w:w="2160" w:type="dxa"/>
          </w:tcPr>
          <w:p w14:paraId="621A2E4B" w14:textId="77777777" w:rsidR="00A5469F" w:rsidRPr="00954104" w:rsidRDefault="00A5469F" w:rsidP="00954104">
            <w:pPr>
              <w:keepNext/>
              <w:keepLines/>
              <w:spacing w:after="0"/>
              <w:jc w:val="left"/>
              <w:rPr>
                <w:rFonts w:eastAsia="Times New Roman"/>
                <w:b/>
                <w:bCs/>
                <w:szCs w:val="18"/>
                <w:lang w:val="en-GB"/>
              </w:rPr>
            </w:pPr>
            <w:r w:rsidRPr="00954104">
              <w:rPr>
                <w:rFonts w:eastAsia="Times New Roman"/>
                <w:b/>
                <w:bCs/>
                <w:szCs w:val="18"/>
                <w:lang w:val="en-GB"/>
              </w:rPr>
              <w:t>Final Target</w:t>
            </w:r>
          </w:p>
        </w:tc>
        <w:tc>
          <w:tcPr>
            <w:tcW w:w="1867" w:type="dxa"/>
          </w:tcPr>
          <w:p w14:paraId="216ED0FC" w14:textId="77777777" w:rsidR="00A5469F" w:rsidRPr="00954104" w:rsidRDefault="00A5469F" w:rsidP="00954104">
            <w:pPr>
              <w:keepNext/>
              <w:keepLines/>
              <w:spacing w:after="0"/>
              <w:jc w:val="left"/>
              <w:rPr>
                <w:rFonts w:eastAsia="Times New Roman"/>
                <w:b/>
                <w:bCs/>
                <w:szCs w:val="18"/>
                <w:lang w:val="en-GB"/>
              </w:rPr>
            </w:pPr>
            <w:r w:rsidRPr="00954104">
              <w:rPr>
                <w:rFonts w:eastAsia="Times New Roman"/>
                <w:b/>
                <w:bCs/>
                <w:szCs w:val="18"/>
                <w:lang w:val="en-GB"/>
              </w:rPr>
              <w:t>Assumptions</w:t>
            </w:r>
          </w:p>
        </w:tc>
      </w:tr>
      <w:tr w:rsidR="00A5469F" w:rsidRPr="00EA29A5" w14:paraId="197FEA37" w14:textId="77777777" w:rsidTr="00954104">
        <w:trPr>
          <w:trHeight w:val="235"/>
        </w:trPr>
        <w:tc>
          <w:tcPr>
            <w:tcW w:w="1818" w:type="dxa"/>
          </w:tcPr>
          <w:p w14:paraId="3AF45376" w14:textId="77777777" w:rsidR="00A5469F" w:rsidRPr="00954104" w:rsidRDefault="00A5469F" w:rsidP="00954104">
            <w:pPr>
              <w:keepNext/>
              <w:keepLines/>
              <w:spacing w:after="0"/>
              <w:jc w:val="left"/>
              <w:rPr>
                <w:rFonts w:eastAsia="Times New Roman"/>
                <w:bCs/>
                <w:szCs w:val="18"/>
                <w:lang w:val="en-GB"/>
              </w:rPr>
            </w:pPr>
            <w:r w:rsidRPr="00954104">
              <w:rPr>
                <w:rFonts w:eastAsia="Times New Roman"/>
                <w:bCs/>
                <w:szCs w:val="18"/>
                <w:lang w:val="en-GB"/>
              </w:rPr>
              <w:t>Consumer awareness of energy efficiency, energy performance standards, and labels for refrigerators, as reflected in share of affirmative survey responses and broken out by gender</w:t>
            </w:r>
          </w:p>
        </w:tc>
        <w:tc>
          <w:tcPr>
            <w:tcW w:w="1800" w:type="dxa"/>
          </w:tcPr>
          <w:p w14:paraId="4A32B793" w14:textId="77777777" w:rsidR="00A5469F" w:rsidRPr="00954104" w:rsidRDefault="00A5469F" w:rsidP="00954104">
            <w:pPr>
              <w:keepNext/>
              <w:keepLines/>
              <w:spacing w:after="0"/>
              <w:jc w:val="left"/>
              <w:rPr>
                <w:rFonts w:eastAsia="Times New Roman"/>
                <w:bCs/>
                <w:szCs w:val="18"/>
                <w:lang w:val="en-GB"/>
              </w:rPr>
            </w:pPr>
            <w:r w:rsidRPr="00954104">
              <w:rPr>
                <w:rFonts w:eastAsia="Times New Roman"/>
                <w:bCs/>
                <w:szCs w:val="18"/>
                <w:lang w:val="en-GB"/>
              </w:rPr>
              <w:t>No energy performance standards; various labels applied inconsistently and minimally recognized by consumers.  Quantitative baseline to be established in first year of project</w:t>
            </w:r>
          </w:p>
        </w:tc>
        <w:tc>
          <w:tcPr>
            <w:tcW w:w="1980" w:type="dxa"/>
          </w:tcPr>
          <w:p w14:paraId="16B956D9" w14:textId="77777777" w:rsidR="00A5469F" w:rsidRPr="00954104" w:rsidRDefault="00A5469F" w:rsidP="00954104">
            <w:pPr>
              <w:keepNext/>
              <w:keepLines/>
              <w:spacing w:after="0"/>
              <w:jc w:val="left"/>
              <w:rPr>
                <w:rFonts w:eastAsia="Times New Roman"/>
                <w:bCs/>
                <w:szCs w:val="18"/>
                <w:lang w:val="en-GB"/>
              </w:rPr>
            </w:pPr>
            <w:r w:rsidRPr="00954104">
              <w:rPr>
                <w:rFonts w:eastAsia="Times New Roman"/>
                <w:bCs/>
                <w:szCs w:val="18"/>
                <w:lang w:val="en-GB"/>
              </w:rPr>
              <w:t>15 percent increase in affirmative response rates from consumers (both men and women) that they read, understand, and consider EE information when purchasing refrigerators</w:t>
            </w:r>
          </w:p>
        </w:tc>
        <w:tc>
          <w:tcPr>
            <w:tcW w:w="2160" w:type="dxa"/>
          </w:tcPr>
          <w:p w14:paraId="5F459181" w14:textId="77777777" w:rsidR="00A5469F" w:rsidRPr="00954104" w:rsidRDefault="00A5469F" w:rsidP="00954104">
            <w:pPr>
              <w:keepNext/>
              <w:keepLines/>
              <w:spacing w:after="0"/>
              <w:jc w:val="left"/>
              <w:rPr>
                <w:rFonts w:eastAsia="Times New Roman"/>
                <w:bCs/>
                <w:szCs w:val="18"/>
                <w:lang w:val="en-GB"/>
              </w:rPr>
            </w:pPr>
            <w:r w:rsidRPr="00954104">
              <w:rPr>
                <w:rFonts w:eastAsia="Times New Roman"/>
                <w:bCs/>
                <w:szCs w:val="18"/>
                <w:lang w:val="en-GB"/>
              </w:rPr>
              <w:t>50 percent increase in affirmative response rates from consumers (both men and women) that they read, understand, and consider EE information (and specifically, official labels) when purchasing refrigerators</w:t>
            </w:r>
          </w:p>
        </w:tc>
        <w:tc>
          <w:tcPr>
            <w:tcW w:w="1867" w:type="dxa"/>
          </w:tcPr>
          <w:p w14:paraId="0AEBF76E" w14:textId="77777777" w:rsidR="00A5469F" w:rsidRPr="00954104" w:rsidRDefault="00A5469F" w:rsidP="00954104">
            <w:pPr>
              <w:keepNext/>
              <w:keepLines/>
              <w:spacing w:after="0"/>
              <w:jc w:val="left"/>
              <w:rPr>
                <w:rFonts w:eastAsia="Times New Roman"/>
                <w:bCs/>
                <w:szCs w:val="18"/>
                <w:lang w:val="en-GB"/>
              </w:rPr>
            </w:pPr>
            <w:r w:rsidRPr="00954104">
              <w:rPr>
                <w:rFonts w:eastAsia="Times New Roman"/>
                <w:bCs/>
                <w:szCs w:val="18"/>
                <w:lang w:val="en-GB"/>
              </w:rPr>
              <w:t>Consumer awareness data to be collected in surveys and focus groups at beginning, midterm, and final year of project.  Both bulk surveys and tracking surveys should be administered.</w:t>
            </w:r>
          </w:p>
        </w:tc>
      </w:tr>
      <w:tr w:rsidR="00A5469F" w:rsidRPr="00EA29A5" w14:paraId="32BDACB9" w14:textId="77777777" w:rsidTr="00954104">
        <w:trPr>
          <w:trHeight w:val="235"/>
        </w:trPr>
        <w:tc>
          <w:tcPr>
            <w:tcW w:w="1818" w:type="dxa"/>
          </w:tcPr>
          <w:p w14:paraId="5B48FCBF" w14:textId="77777777" w:rsidR="00A5469F" w:rsidRPr="00954104" w:rsidRDefault="00A5469F" w:rsidP="00A5469F">
            <w:pPr>
              <w:spacing w:after="0"/>
              <w:jc w:val="left"/>
              <w:rPr>
                <w:rFonts w:eastAsia="Times New Roman"/>
                <w:szCs w:val="18"/>
                <w:lang w:val="en-GB"/>
              </w:rPr>
            </w:pPr>
            <w:r w:rsidRPr="00954104">
              <w:rPr>
                <w:rFonts w:eastAsia="Times New Roman"/>
                <w:bCs/>
                <w:szCs w:val="18"/>
                <w:lang w:val="en-GB"/>
              </w:rPr>
              <w:t>Number of consumers participating in rebate or coupon programs</w:t>
            </w:r>
          </w:p>
        </w:tc>
        <w:tc>
          <w:tcPr>
            <w:tcW w:w="1800" w:type="dxa"/>
          </w:tcPr>
          <w:p w14:paraId="1A151124" w14:textId="77777777" w:rsidR="00A5469F" w:rsidRPr="00954104" w:rsidRDefault="00A5469F" w:rsidP="00A5469F">
            <w:pPr>
              <w:spacing w:after="0"/>
              <w:jc w:val="left"/>
              <w:rPr>
                <w:rFonts w:eastAsia="Times New Roman"/>
                <w:bCs/>
                <w:szCs w:val="18"/>
                <w:lang w:val="en-GB"/>
              </w:rPr>
            </w:pPr>
            <w:r w:rsidRPr="00954104">
              <w:rPr>
                <w:rFonts w:eastAsia="Times New Roman"/>
                <w:bCs/>
                <w:szCs w:val="18"/>
                <w:lang w:val="en-GB"/>
              </w:rPr>
              <w:t>No rebate or coupon programs for consumers with regard to EE refrigerators</w:t>
            </w:r>
          </w:p>
        </w:tc>
        <w:tc>
          <w:tcPr>
            <w:tcW w:w="1980" w:type="dxa"/>
          </w:tcPr>
          <w:p w14:paraId="353F5F2E" w14:textId="77777777" w:rsidR="00A5469F" w:rsidRPr="00954104" w:rsidRDefault="00A5469F" w:rsidP="00A5469F">
            <w:pPr>
              <w:spacing w:after="0"/>
              <w:jc w:val="left"/>
              <w:rPr>
                <w:rFonts w:eastAsia="Times New Roman"/>
                <w:bCs/>
                <w:szCs w:val="18"/>
                <w:lang w:val="en-GB"/>
              </w:rPr>
            </w:pPr>
            <w:r w:rsidRPr="00954104">
              <w:rPr>
                <w:rFonts w:eastAsia="Times New Roman"/>
                <w:bCs/>
                <w:szCs w:val="18"/>
                <w:lang w:val="en-GB"/>
              </w:rPr>
              <w:t xml:space="preserve">At least 4,000 customers (including at least 2,000 women) participate in rebate or coupon programs, with an 80 percent completion rate of required surveys </w:t>
            </w:r>
          </w:p>
        </w:tc>
        <w:tc>
          <w:tcPr>
            <w:tcW w:w="2160" w:type="dxa"/>
          </w:tcPr>
          <w:p w14:paraId="5B333E07" w14:textId="77777777" w:rsidR="00A5469F" w:rsidRPr="00954104" w:rsidRDefault="00A5469F" w:rsidP="00A5469F">
            <w:pPr>
              <w:spacing w:after="0"/>
              <w:jc w:val="left"/>
              <w:rPr>
                <w:rFonts w:eastAsia="Times New Roman"/>
                <w:bCs/>
                <w:szCs w:val="18"/>
                <w:lang w:val="en-GB"/>
              </w:rPr>
            </w:pPr>
            <w:r w:rsidRPr="00954104">
              <w:rPr>
                <w:rFonts w:eastAsia="Times New Roman"/>
                <w:bCs/>
                <w:szCs w:val="18"/>
                <w:lang w:val="en-GB"/>
              </w:rPr>
              <w:t>At least 7,500 customers (including at least 4,000 women) participate in rebate or coupon programs, with an 80 percent completion rate of required surveys</w:t>
            </w:r>
          </w:p>
        </w:tc>
        <w:tc>
          <w:tcPr>
            <w:tcW w:w="1867" w:type="dxa"/>
          </w:tcPr>
          <w:p w14:paraId="57DF75F9" w14:textId="77777777" w:rsidR="00A5469F" w:rsidRPr="00954104" w:rsidRDefault="00A5469F" w:rsidP="00A5469F">
            <w:pPr>
              <w:spacing w:after="0"/>
              <w:jc w:val="left"/>
              <w:rPr>
                <w:rFonts w:eastAsia="Times New Roman"/>
                <w:bCs/>
                <w:szCs w:val="18"/>
                <w:lang w:val="en-GB"/>
              </w:rPr>
            </w:pPr>
            <w:r w:rsidRPr="00954104">
              <w:rPr>
                <w:rFonts w:eastAsia="Times New Roman"/>
                <w:bCs/>
                <w:szCs w:val="18"/>
                <w:lang w:val="en-GB"/>
              </w:rPr>
              <w:t>Surveys will contain data both on the gender of the respondent and the number and genders of affected members of the household.</w:t>
            </w:r>
          </w:p>
        </w:tc>
      </w:tr>
    </w:tbl>
    <w:p w14:paraId="3197F1D3" w14:textId="77777777" w:rsidR="00A5469F" w:rsidRPr="00A5469F" w:rsidRDefault="00A5469F" w:rsidP="00A5469F">
      <w:pPr>
        <w:spacing w:after="0"/>
        <w:jc w:val="left"/>
        <w:rPr>
          <w:rFonts w:eastAsia="Times New Roman"/>
          <w:sz w:val="24"/>
          <w:szCs w:val="20"/>
          <w:lang w:val="en-GB"/>
        </w:rPr>
      </w:pPr>
    </w:p>
    <w:p w14:paraId="0002E7F1" w14:textId="224CD3BD" w:rsidR="00A5469F" w:rsidRPr="00954104" w:rsidRDefault="00A5469F" w:rsidP="00954104">
      <w:pPr>
        <w:spacing w:after="0"/>
        <w:rPr>
          <w:rFonts w:eastAsia="Times New Roman"/>
          <w:sz w:val="22"/>
          <w:szCs w:val="20"/>
          <w:lang w:val="en-GB"/>
        </w:rPr>
      </w:pPr>
      <w:r w:rsidRPr="00954104">
        <w:rPr>
          <w:rFonts w:eastAsia="Times New Roman"/>
          <w:sz w:val="22"/>
          <w:szCs w:val="20"/>
          <w:lang w:val="en-GB"/>
        </w:rPr>
        <w:t xml:space="preserve">Gender is less central to other program activities, but those too are also aligned with gender mainstreaming.  As noted above, Kazakhstan is relatively progressive already with regard to gender mainstreaming policy and representation in executive and legislative branches of government, albeit with areas where further advances are needed.  The project’s efforts with regard to policy and enforcement (Components 1 and 2) will fit into this national context.  Women – most notably, Ms. Erkezhan Amirkhanova, Acting General Director of KazInst – </w:t>
      </w:r>
      <w:r w:rsidRPr="00954104">
        <w:rPr>
          <w:rFonts w:eastAsia="Times New Roman"/>
          <w:sz w:val="22"/>
          <w:lang w:val="en-GB"/>
        </w:rPr>
        <w:t>are expected to play leading roles</w:t>
      </w:r>
      <w:r w:rsidRPr="00954104">
        <w:rPr>
          <w:rFonts w:eastAsia="Times New Roman"/>
          <w:sz w:val="22"/>
          <w:szCs w:val="20"/>
          <w:lang w:val="en-GB"/>
        </w:rPr>
        <w:t xml:space="preserve">.  </w:t>
      </w:r>
      <w:r w:rsidR="001F26FA" w:rsidRPr="00954104">
        <w:rPr>
          <w:rFonts w:eastAsia="Times New Roman"/>
          <w:sz w:val="22"/>
          <w:szCs w:val="20"/>
          <w:lang w:val="en-GB"/>
        </w:rPr>
        <w:t>Component 4</w:t>
      </w:r>
      <w:r w:rsidRPr="00954104">
        <w:rPr>
          <w:rFonts w:eastAsia="Times New Roman"/>
          <w:sz w:val="22"/>
          <w:szCs w:val="20"/>
          <w:lang w:val="en-GB"/>
        </w:rPr>
        <w:t xml:space="preserve">, in providing technical assistance on domestic manufacturing of EESL-compliant products, will benefit hundreds of female workers directly by enhancing their qualifications and job security.  At the Kentau Transformer Manufacturing plant, 240 of about 1100 employees are women, working mostly on the assembly line and in quality control. </w:t>
      </w:r>
    </w:p>
    <w:p w14:paraId="0A88B7C2" w14:textId="77777777" w:rsidR="00A5469F" w:rsidRPr="00954104" w:rsidRDefault="00A5469F" w:rsidP="00A5469F">
      <w:pPr>
        <w:spacing w:after="0"/>
        <w:jc w:val="left"/>
        <w:rPr>
          <w:rFonts w:eastAsia="Times New Roman"/>
          <w:sz w:val="22"/>
          <w:szCs w:val="20"/>
          <w:lang w:val="en-GB"/>
        </w:rPr>
      </w:pPr>
    </w:p>
    <w:p w14:paraId="39FE5197" w14:textId="77777777" w:rsidR="00A5469F" w:rsidRPr="00954104" w:rsidRDefault="00A5469F" w:rsidP="00A5469F">
      <w:pPr>
        <w:spacing w:after="0"/>
        <w:jc w:val="left"/>
        <w:rPr>
          <w:rFonts w:eastAsia="Times New Roman"/>
          <w:sz w:val="22"/>
          <w:szCs w:val="20"/>
          <w:lang w:val="en-GB"/>
        </w:rPr>
      </w:pPr>
      <w:r w:rsidRPr="00954104">
        <w:rPr>
          <w:rFonts w:eastAsia="Times New Roman"/>
          <w:sz w:val="22"/>
          <w:szCs w:val="20"/>
          <w:lang w:val="en-GB"/>
        </w:rPr>
        <w:t>Based on this initial assessment of gender issues for the project, no appreciable gender-related risks have been identified.</w:t>
      </w:r>
    </w:p>
    <w:p w14:paraId="6C8CD36F" w14:textId="77777777" w:rsidR="00A5469F" w:rsidRPr="00A5469F" w:rsidRDefault="00A5469F" w:rsidP="00A5469F">
      <w:pPr>
        <w:keepNext/>
        <w:keepLines/>
        <w:spacing w:before="200" w:after="0"/>
        <w:jc w:val="left"/>
        <w:outlineLvl w:val="1"/>
        <w:rPr>
          <w:rFonts w:ascii="Cambria" w:eastAsia="Times New Roman" w:hAnsi="Cambria"/>
          <w:b/>
          <w:bCs/>
          <w:color w:val="4F81BD"/>
          <w:sz w:val="26"/>
          <w:szCs w:val="26"/>
          <w:lang w:val="en-GB"/>
        </w:rPr>
      </w:pPr>
      <w:r w:rsidRPr="00A5469F">
        <w:rPr>
          <w:rFonts w:ascii="Cambria" w:eastAsia="Times New Roman" w:hAnsi="Cambria"/>
          <w:b/>
          <w:bCs/>
          <w:color w:val="4F81BD"/>
          <w:sz w:val="26"/>
          <w:szCs w:val="26"/>
          <w:lang w:val="en-GB"/>
        </w:rPr>
        <w:t>Consultation and stakeholder involvement</w:t>
      </w:r>
    </w:p>
    <w:p w14:paraId="7198384A" w14:textId="77777777" w:rsidR="00A5469F" w:rsidRPr="00954104" w:rsidRDefault="00A5469F" w:rsidP="00954104">
      <w:pPr>
        <w:spacing w:after="0"/>
        <w:rPr>
          <w:rFonts w:eastAsia="Times New Roman"/>
          <w:sz w:val="22"/>
          <w:szCs w:val="20"/>
          <w:lang w:val="en-GB"/>
        </w:rPr>
      </w:pPr>
      <w:r w:rsidRPr="00954104">
        <w:rPr>
          <w:rFonts w:eastAsia="Times New Roman"/>
          <w:sz w:val="22"/>
          <w:szCs w:val="20"/>
          <w:lang w:val="en-GB"/>
        </w:rPr>
        <w:t>In the project preparation phase, consultation has been carried out with all key stakeholder groups, allowing for equal inputs from both men and women. Women have filled key roles in preparation, including the lead national consultant responsible for research and project scoping; and lead representatives of key agencies working with the project team, including the Acting General Director of KazInst, the Chief Expert of the national Committee on Statistics, an expert on electronic waste management, and others.</w:t>
      </w:r>
    </w:p>
    <w:p w14:paraId="77B46F88" w14:textId="77777777" w:rsidR="00A5469F" w:rsidRPr="00954104" w:rsidRDefault="00A5469F" w:rsidP="00954104">
      <w:pPr>
        <w:spacing w:after="0"/>
        <w:rPr>
          <w:rFonts w:eastAsia="Times New Roman"/>
          <w:sz w:val="22"/>
          <w:szCs w:val="20"/>
          <w:lang w:val="en-GB"/>
        </w:rPr>
      </w:pPr>
    </w:p>
    <w:p w14:paraId="6027AFF6" w14:textId="77777777" w:rsidR="00A5469F" w:rsidRPr="00954104" w:rsidRDefault="00A5469F" w:rsidP="00954104">
      <w:pPr>
        <w:spacing w:after="0"/>
        <w:rPr>
          <w:rFonts w:eastAsia="Times New Roman"/>
          <w:sz w:val="22"/>
          <w:szCs w:val="20"/>
          <w:lang w:val="en-GB"/>
        </w:rPr>
      </w:pPr>
      <w:r w:rsidRPr="00954104">
        <w:rPr>
          <w:rFonts w:eastAsia="Times New Roman"/>
          <w:sz w:val="22"/>
          <w:szCs w:val="20"/>
          <w:lang w:val="en-GB"/>
        </w:rPr>
        <w:t>Every effort will be made to ensure that qualified women will be proportionally represented on the Project Board. Institutions to be consulted on gender issues at national level will include, but not limited to focal points for gender at government ministries, civil society organizations working in the fields of gender and climate change, as well as research institutions and development partners working on gender issues.</w:t>
      </w:r>
    </w:p>
    <w:p w14:paraId="6D965E6F" w14:textId="77777777" w:rsidR="00A5469F" w:rsidRPr="00954104" w:rsidRDefault="00A5469F" w:rsidP="00954104">
      <w:pPr>
        <w:spacing w:after="0"/>
        <w:rPr>
          <w:rFonts w:eastAsia="Times New Roman"/>
          <w:sz w:val="22"/>
          <w:lang w:val="en-GB"/>
        </w:rPr>
      </w:pPr>
    </w:p>
    <w:p w14:paraId="0A6C9FF8" w14:textId="77777777" w:rsidR="00A5469F" w:rsidRPr="00A5469F" w:rsidRDefault="00A5469F" w:rsidP="00A5469F">
      <w:pPr>
        <w:keepNext/>
        <w:keepLines/>
        <w:spacing w:before="200" w:after="0"/>
        <w:jc w:val="left"/>
        <w:outlineLvl w:val="1"/>
        <w:rPr>
          <w:rFonts w:ascii="Cambria" w:eastAsia="Times New Roman" w:hAnsi="Cambria"/>
          <w:b/>
          <w:bCs/>
          <w:color w:val="4F81BD"/>
          <w:sz w:val="26"/>
          <w:szCs w:val="26"/>
          <w:lang w:val="en-GB"/>
        </w:rPr>
      </w:pPr>
      <w:r w:rsidRPr="00A5469F">
        <w:rPr>
          <w:rFonts w:ascii="Cambria" w:eastAsia="Times New Roman" w:hAnsi="Cambria"/>
          <w:b/>
          <w:bCs/>
          <w:color w:val="4F81BD"/>
          <w:sz w:val="26"/>
          <w:szCs w:val="26"/>
          <w:lang w:val="en-GB"/>
        </w:rPr>
        <w:t>Gender Mainstreaming Action Plan</w:t>
      </w:r>
    </w:p>
    <w:p w14:paraId="66A55C98" w14:textId="77777777" w:rsidR="00A5469F" w:rsidRDefault="00A5469F" w:rsidP="00A5469F">
      <w:pPr>
        <w:spacing w:after="0"/>
        <w:jc w:val="left"/>
        <w:rPr>
          <w:rFonts w:eastAsia="Times New Roman"/>
          <w:sz w:val="22"/>
          <w:lang w:val="en-GB"/>
        </w:rPr>
      </w:pPr>
      <w:r w:rsidRPr="00954104">
        <w:rPr>
          <w:rFonts w:eastAsia="Times New Roman"/>
          <w:sz w:val="22"/>
          <w:lang w:val="en-GB"/>
        </w:rPr>
        <w:t>Activities and outputs related to gender are enumerated below in the project’s Gender Action Plan.</w:t>
      </w:r>
    </w:p>
    <w:p w14:paraId="0309995E" w14:textId="77777777" w:rsidR="00EA29A5" w:rsidRPr="00954104" w:rsidRDefault="00EA29A5" w:rsidP="00A5469F">
      <w:pPr>
        <w:spacing w:after="0"/>
        <w:jc w:val="left"/>
        <w:rPr>
          <w:rFonts w:eastAsia="Times New Roman"/>
          <w:sz w:val="22"/>
          <w:lang w:val="en-GB"/>
        </w:rPr>
      </w:pPr>
    </w:p>
    <w:p w14:paraId="70DE24CF" w14:textId="4FA9AD47" w:rsidR="00A5469F" w:rsidRPr="00A5469F" w:rsidRDefault="001F26FA" w:rsidP="00A5469F">
      <w:pPr>
        <w:spacing w:after="0"/>
        <w:jc w:val="left"/>
        <w:rPr>
          <w:rFonts w:eastAsia="Times New Roman"/>
          <w:sz w:val="24"/>
          <w:lang w:val="en-GB"/>
        </w:rPr>
      </w:pPr>
      <w:r>
        <w:rPr>
          <w:rFonts w:eastAsia="Times New Roman"/>
          <w:b/>
          <w:color w:val="231F20"/>
          <w:szCs w:val="20"/>
          <w:lang w:val="en-GB"/>
        </w:rPr>
        <w:t>Table G.3</w:t>
      </w:r>
      <w:r w:rsidRPr="002D1133">
        <w:rPr>
          <w:rFonts w:eastAsia="Times New Roman"/>
          <w:b/>
          <w:color w:val="231F20"/>
          <w:szCs w:val="20"/>
          <w:lang w:val="en-GB"/>
        </w:rPr>
        <w:t>.  Gender Action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1"/>
        <w:gridCol w:w="1147"/>
        <w:gridCol w:w="1980"/>
        <w:gridCol w:w="1260"/>
        <w:gridCol w:w="1170"/>
        <w:gridCol w:w="1000"/>
        <w:gridCol w:w="1437"/>
      </w:tblGrid>
      <w:tr w:rsidR="001F26FA" w:rsidRPr="00EA29A5" w14:paraId="717EEBC7" w14:textId="77777777" w:rsidTr="001F26FA">
        <w:trPr>
          <w:tblHeader/>
        </w:trPr>
        <w:tc>
          <w:tcPr>
            <w:tcW w:w="1391" w:type="dxa"/>
            <w:tcBorders>
              <w:top w:val="single" w:sz="4" w:space="0" w:color="549E39"/>
              <w:left w:val="single" w:sz="4" w:space="0" w:color="549E39"/>
              <w:bottom w:val="single" w:sz="4" w:space="0" w:color="549E39"/>
              <w:right w:val="single" w:sz="4" w:space="0" w:color="549E39"/>
            </w:tcBorders>
            <w:shd w:val="clear" w:color="auto" w:fill="auto"/>
            <w:hideMark/>
          </w:tcPr>
          <w:p w14:paraId="70BADB28" w14:textId="77777777" w:rsidR="001F26FA" w:rsidRPr="00C229AB" w:rsidRDefault="001F26FA" w:rsidP="00954104">
            <w:pPr>
              <w:spacing w:after="0"/>
              <w:jc w:val="left"/>
              <w:rPr>
                <w:rFonts w:eastAsia="Times New Roman"/>
                <w:b/>
                <w:color w:val="231F20"/>
                <w:szCs w:val="20"/>
                <w:lang w:val="en-GB"/>
              </w:rPr>
            </w:pPr>
            <w:r w:rsidRPr="00EA29A5">
              <w:rPr>
                <w:rFonts w:eastAsia="Times New Roman"/>
                <w:b/>
                <w:color w:val="231F20"/>
                <w:szCs w:val="20"/>
                <w:lang w:val="en-GB"/>
              </w:rPr>
              <w:t>Gender-related activity</w:t>
            </w:r>
          </w:p>
        </w:tc>
        <w:tc>
          <w:tcPr>
            <w:tcW w:w="1147" w:type="dxa"/>
            <w:tcBorders>
              <w:top w:val="single" w:sz="4" w:space="0" w:color="549E39"/>
              <w:left w:val="single" w:sz="4" w:space="0" w:color="549E39"/>
              <w:bottom w:val="single" w:sz="4" w:space="0" w:color="549E39"/>
              <w:right w:val="single" w:sz="4" w:space="0" w:color="auto"/>
            </w:tcBorders>
            <w:shd w:val="clear" w:color="auto" w:fill="auto"/>
            <w:hideMark/>
          </w:tcPr>
          <w:p w14:paraId="4B76923B" w14:textId="77777777" w:rsidR="001F26FA" w:rsidRPr="00EA29A5" w:rsidRDefault="001F26FA" w:rsidP="00954104">
            <w:pPr>
              <w:spacing w:after="0"/>
              <w:jc w:val="left"/>
              <w:rPr>
                <w:rFonts w:eastAsia="Times New Roman"/>
                <w:b/>
                <w:color w:val="231F20"/>
                <w:szCs w:val="20"/>
                <w:lang w:val="en-GB"/>
              </w:rPr>
            </w:pPr>
            <w:r w:rsidRPr="00EA29A5">
              <w:rPr>
                <w:rFonts w:eastAsia="Times New Roman"/>
                <w:b/>
                <w:color w:val="231F20"/>
                <w:szCs w:val="20"/>
                <w:lang w:val="en-GB"/>
              </w:rPr>
              <w:t>Indicator</w:t>
            </w:r>
          </w:p>
        </w:tc>
        <w:tc>
          <w:tcPr>
            <w:tcW w:w="1980" w:type="dxa"/>
            <w:tcBorders>
              <w:top w:val="single" w:sz="4" w:space="0" w:color="549E39"/>
              <w:left w:val="single" w:sz="4" w:space="0" w:color="auto"/>
              <w:bottom w:val="single" w:sz="4" w:space="0" w:color="549E39"/>
              <w:right w:val="single" w:sz="4" w:space="0" w:color="auto"/>
            </w:tcBorders>
            <w:shd w:val="clear" w:color="auto" w:fill="auto"/>
            <w:hideMark/>
          </w:tcPr>
          <w:p w14:paraId="1ED4AF49" w14:textId="77777777" w:rsidR="001F26FA" w:rsidRPr="00EA29A5" w:rsidRDefault="001F26FA" w:rsidP="00954104">
            <w:pPr>
              <w:spacing w:after="0"/>
              <w:jc w:val="left"/>
              <w:rPr>
                <w:rFonts w:eastAsia="Times New Roman"/>
                <w:b/>
                <w:color w:val="231F20"/>
                <w:szCs w:val="20"/>
                <w:lang w:val="en-GB"/>
              </w:rPr>
            </w:pPr>
            <w:r w:rsidRPr="00EA29A5">
              <w:rPr>
                <w:rFonts w:eastAsia="Times New Roman"/>
                <w:b/>
                <w:color w:val="231F20"/>
                <w:szCs w:val="20"/>
                <w:lang w:val="en-GB"/>
              </w:rPr>
              <w:t>Target</w:t>
            </w:r>
          </w:p>
        </w:tc>
        <w:tc>
          <w:tcPr>
            <w:tcW w:w="1260" w:type="dxa"/>
            <w:tcBorders>
              <w:top w:val="single" w:sz="4" w:space="0" w:color="549E39"/>
              <w:left w:val="single" w:sz="4" w:space="0" w:color="auto"/>
              <w:bottom w:val="single" w:sz="4" w:space="0" w:color="549E39"/>
              <w:right w:val="single" w:sz="4" w:space="0" w:color="549E39"/>
            </w:tcBorders>
            <w:shd w:val="clear" w:color="auto" w:fill="auto"/>
            <w:hideMark/>
          </w:tcPr>
          <w:p w14:paraId="605552CB" w14:textId="77777777" w:rsidR="001F26FA" w:rsidRPr="00EA29A5" w:rsidRDefault="001F26FA" w:rsidP="00954104">
            <w:pPr>
              <w:spacing w:after="0"/>
              <w:jc w:val="left"/>
              <w:rPr>
                <w:rFonts w:eastAsia="Times New Roman"/>
                <w:b/>
                <w:color w:val="231F20"/>
                <w:szCs w:val="20"/>
                <w:lang w:val="en-GB"/>
              </w:rPr>
            </w:pPr>
            <w:r w:rsidRPr="00EA29A5">
              <w:rPr>
                <w:rFonts w:eastAsia="Times New Roman"/>
                <w:b/>
                <w:color w:val="231F20"/>
                <w:szCs w:val="20"/>
                <w:lang w:val="en-GB"/>
              </w:rPr>
              <w:t>Baseline</w:t>
            </w:r>
          </w:p>
        </w:tc>
        <w:tc>
          <w:tcPr>
            <w:tcW w:w="1170" w:type="dxa"/>
            <w:tcBorders>
              <w:top w:val="single" w:sz="4" w:space="0" w:color="549E39"/>
              <w:left w:val="single" w:sz="4" w:space="0" w:color="549E39"/>
              <w:bottom w:val="single" w:sz="4" w:space="0" w:color="549E39"/>
              <w:right w:val="single" w:sz="4" w:space="0" w:color="549E39"/>
            </w:tcBorders>
            <w:shd w:val="clear" w:color="auto" w:fill="auto"/>
            <w:hideMark/>
          </w:tcPr>
          <w:p w14:paraId="44561654" w14:textId="77777777" w:rsidR="001F26FA" w:rsidRPr="00EA29A5" w:rsidRDefault="001F26FA" w:rsidP="00954104">
            <w:pPr>
              <w:spacing w:after="0"/>
              <w:jc w:val="left"/>
              <w:rPr>
                <w:rFonts w:eastAsia="Times New Roman"/>
                <w:b/>
                <w:color w:val="231F20"/>
                <w:szCs w:val="20"/>
                <w:lang w:val="en-GB"/>
              </w:rPr>
            </w:pPr>
            <w:r w:rsidRPr="00EA29A5">
              <w:rPr>
                <w:rFonts w:eastAsia="Times New Roman"/>
                <w:b/>
                <w:color w:val="231F20"/>
                <w:szCs w:val="20"/>
                <w:lang w:val="en-GB"/>
              </w:rPr>
              <w:t>Budget (indicative)</w:t>
            </w:r>
          </w:p>
        </w:tc>
        <w:tc>
          <w:tcPr>
            <w:tcW w:w="1000" w:type="dxa"/>
            <w:tcBorders>
              <w:top w:val="single" w:sz="4" w:space="0" w:color="549E39"/>
              <w:left w:val="single" w:sz="4" w:space="0" w:color="549E39"/>
              <w:bottom w:val="single" w:sz="4" w:space="0" w:color="549E39"/>
              <w:right w:val="single" w:sz="4" w:space="0" w:color="549E39"/>
            </w:tcBorders>
            <w:shd w:val="clear" w:color="auto" w:fill="auto"/>
            <w:hideMark/>
          </w:tcPr>
          <w:p w14:paraId="35A37387" w14:textId="77777777" w:rsidR="001F26FA" w:rsidRPr="00EA29A5" w:rsidRDefault="001F26FA" w:rsidP="00954104">
            <w:pPr>
              <w:spacing w:after="0"/>
              <w:jc w:val="left"/>
              <w:rPr>
                <w:rFonts w:eastAsia="Times New Roman"/>
                <w:b/>
                <w:color w:val="231F20"/>
                <w:szCs w:val="20"/>
                <w:lang w:val="en-GB"/>
              </w:rPr>
            </w:pPr>
            <w:r w:rsidRPr="00EA29A5">
              <w:rPr>
                <w:rFonts w:eastAsia="Times New Roman"/>
                <w:b/>
                <w:color w:val="231F20"/>
                <w:szCs w:val="20"/>
                <w:lang w:val="en-GB"/>
              </w:rPr>
              <w:t xml:space="preserve">Timeline </w:t>
            </w:r>
          </w:p>
        </w:tc>
        <w:tc>
          <w:tcPr>
            <w:tcW w:w="1437" w:type="dxa"/>
            <w:tcBorders>
              <w:top w:val="single" w:sz="4" w:space="0" w:color="549E39"/>
              <w:left w:val="single" w:sz="4" w:space="0" w:color="549E39"/>
              <w:bottom w:val="single" w:sz="4" w:space="0" w:color="auto"/>
              <w:right w:val="single" w:sz="4" w:space="0" w:color="549E39"/>
            </w:tcBorders>
            <w:shd w:val="clear" w:color="auto" w:fill="auto"/>
            <w:hideMark/>
          </w:tcPr>
          <w:p w14:paraId="5A93C1CE" w14:textId="77777777" w:rsidR="001F26FA" w:rsidRPr="00EA29A5" w:rsidRDefault="001F26FA" w:rsidP="00954104">
            <w:pPr>
              <w:spacing w:after="0"/>
              <w:jc w:val="left"/>
              <w:rPr>
                <w:rFonts w:eastAsia="Times New Roman"/>
                <w:b/>
                <w:color w:val="231F20"/>
                <w:szCs w:val="20"/>
                <w:lang w:val="en-GB"/>
              </w:rPr>
            </w:pPr>
            <w:r w:rsidRPr="00EA29A5">
              <w:rPr>
                <w:rFonts w:eastAsia="Times New Roman"/>
                <w:b/>
                <w:color w:val="231F20"/>
                <w:szCs w:val="20"/>
                <w:lang w:val="en-GB"/>
              </w:rPr>
              <w:t>Responsibility</w:t>
            </w:r>
          </w:p>
        </w:tc>
      </w:tr>
      <w:tr w:rsidR="00A5469F" w:rsidRPr="00EA29A5" w14:paraId="51AF1AF5" w14:textId="77777777" w:rsidTr="002D1133">
        <w:tc>
          <w:tcPr>
            <w:tcW w:w="9385" w:type="dxa"/>
            <w:gridSpan w:val="7"/>
            <w:tcBorders>
              <w:top w:val="single" w:sz="4" w:space="0" w:color="549E39"/>
              <w:left w:val="single" w:sz="4" w:space="0" w:color="549E39"/>
              <w:bottom w:val="single" w:sz="4" w:space="0" w:color="549E39"/>
              <w:right w:val="single" w:sz="4" w:space="0" w:color="549E39"/>
            </w:tcBorders>
            <w:shd w:val="clear" w:color="auto" w:fill="auto"/>
            <w:hideMark/>
          </w:tcPr>
          <w:p w14:paraId="1196650B" w14:textId="77777777" w:rsidR="00A5469F" w:rsidRPr="00EA29A5" w:rsidRDefault="00A5469F" w:rsidP="00954104">
            <w:pPr>
              <w:spacing w:after="0"/>
              <w:jc w:val="left"/>
              <w:rPr>
                <w:rFonts w:eastAsia="Times New Roman"/>
                <w:b/>
                <w:i/>
                <w:color w:val="231F20"/>
                <w:szCs w:val="20"/>
              </w:rPr>
            </w:pPr>
            <w:r w:rsidRPr="00EA29A5">
              <w:rPr>
                <w:rFonts w:eastAsia="Times New Roman"/>
                <w:b/>
                <w:i/>
                <w:color w:val="231F20"/>
                <w:szCs w:val="20"/>
                <w:lang w:val="en-GB"/>
              </w:rPr>
              <w:t xml:space="preserve">Outcome:  </w:t>
            </w:r>
            <w:r w:rsidRPr="00EA29A5">
              <w:rPr>
                <w:rFonts w:eastAsia="Times New Roman"/>
                <w:b/>
                <w:i/>
                <w:color w:val="231F20"/>
                <w:szCs w:val="20"/>
              </w:rPr>
              <w:t>Appliances &amp; equipment comply with new energy performance standards (minimum and high)</w:t>
            </w:r>
          </w:p>
        </w:tc>
      </w:tr>
      <w:tr w:rsidR="00A5469F" w:rsidRPr="00EA29A5" w14:paraId="288BD71C" w14:textId="77777777" w:rsidTr="001F26FA">
        <w:tc>
          <w:tcPr>
            <w:tcW w:w="1391" w:type="dxa"/>
            <w:tcBorders>
              <w:top w:val="single" w:sz="4" w:space="0" w:color="549E39"/>
              <w:left w:val="single" w:sz="4" w:space="0" w:color="549E39"/>
              <w:bottom w:val="single" w:sz="4" w:space="0" w:color="549E39"/>
              <w:right w:val="single" w:sz="4" w:space="0" w:color="549E39"/>
            </w:tcBorders>
            <w:shd w:val="clear" w:color="auto" w:fill="auto"/>
            <w:hideMark/>
          </w:tcPr>
          <w:p w14:paraId="0EA50DDA" w14:textId="248E1706" w:rsidR="00A5469F" w:rsidRPr="00EA29A5" w:rsidRDefault="00A5469F" w:rsidP="00954104">
            <w:pPr>
              <w:spacing w:after="0"/>
              <w:jc w:val="left"/>
              <w:rPr>
                <w:rFonts w:eastAsia="Times New Roman"/>
                <w:i/>
                <w:color w:val="231F20"/>
                <w:szCs w:val="20"/>
                <w:lang w:val="en-GB"/>
              </w:rPr>
            </w:pPr>
            <w:r w:rsidRPr="00EA29A5">
              <w:rPr>
                <w:rFonts w:eastAsia="Times New Roman"/>
                <w:i/>
                <w:color w:val="231F20"/>
                <w:szCs w:val="20"/>
                <w:lang w:val="en-GB"/>
              </w:rPr>
              <w:t>Capacity-building on technical regulations, standards, and labelling (</w:t>
            </w:r>
            <w:r w:rsidR="001F26FA" w:rsidRPr="00EA29A5">
              <w:rPr>
                <w:rFonts w:eastAsia="Times New Roman"/>
                <w:i/>
                <w:color w:val="231F20"/>
                <w:szCs w:val="20"/>
                <w:lang w:val="en-GB"/>
              </w:rPr>
              <w:t>Component 1</w:t>
            </w:r>
            <w:r w:rsidRPr="00EA29A5">
              <w:rPr>
                <w:rFonts w:eastAsia="Times New Roman"/>
                <w:i/>
                <w:color w:val="231F20"/>
                <w:szCs w:val="20"/>
                <w:lang w:val="en-GB"/>
              </w:rPr>
              <w:t>)</w:t>
            </w:r>
          </w:p>
        </w:tc>
        <w:tc>
          <w:tcPr>
            <w:tcW w:w="1147" w:type="dxa"/>
            <w:tcBorders>
              <w:top w:val="single" w:sz="4" w:space="0" w:color="549E39"/>
              <w:left w:val="single" w:sz="4" w:space="0" w:color="549E39"/>
              <w:bottom w:val="single" w:sz="4" w:space="0" w:color="549E39"/>
              <w:right w:val="single" w:sz="4" w:space="0" w:color="549E39"/>
            </w:tcBorders>
            <w:shd w:val="clear" w:color="auto" w:fill="auto"/>
            <w:hideMark/>
          </w:tcPr>
          <w:p w14:paraId="6D112AED"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Number of women representing various agencies who receive training and consultation via this activity</w:t>
            </w:r>
          </w:p>
        </w:tc>
        <w:tc>
          <w:tcPr>
            <w:tcW w:w="1980" w:type="dxa"/>
            <w:tcBorders>
              <w:top w:val="single" w:sz="4" w:space="0" w:color="549E39"/>
              <w:left w:val="single" w:sz="4" w:space="0" w:color="549E39"/>
              <w:bottom w:val="single" w:sz="4" w:space="0" w:color="549E39"/>
              <w:right w:val="single" w:sz="4" w:space="0" w:color="549E39"/>
            </w:tcBorders>
            <w:shd w:val="clear" w:color="auto" w:fill="auto"/>
            <w:hideMark/>
          </w:tcPr>
          <w:p w14:paraId="46A8B1EB" w14:textId="77777777" w:rsidR="00A5469F" w:rsidRPr="00C229AB" w:rsidRDefault="00A5469F" w:rsidP="00954104">
            <w:pPr>
              <w:spacing w:after="0"/>
              <w:jc w:val="left"/>
              <w:rPr>
                <w:rFonts w:eastAsia="Times New Roman"/>
                <w:color w:val="231F20"/>
                <w:szCs w:val="20"/>
                <w:lang w:val="en-GB"/>
              </w:rPr>
            </w:pPr>
            <w:r w:rsidRPr="00C229AB">
              <w:rPr>
                <w:rFonts w:eastAsia="Times New Roman"/>
                <w:color w:val="231F20"/>
                <w:szCs w:val="20"/>
                <w:lang w:val="en-GB"/>
              </w:rPr>
              <w:t>20 women representing at least three agencies, including at least three on study tour</w:t>
            </w:r>
          </w:p>
        </w:tc>
        <w:tc>
          <w:tcPr>
            <w:tcW w:w="1260" w:type="dxa"/>
            <w:tcBorders>
              <w:top w:val="single" w:sz="4" w:space="0" w:color="549E39"/>
              <w:left w:val="single" w:sz="4" w:space="0" w:color="549E39"/>
              <w:bottom w:val="single" w:sz="4" w:space="0" w:color="549E39"/>
              <w:right w:val="single" w:sz="4" w:space="0" w:color="549E39"/>
            </w:tcBorders>
            <w:shd w:val="clear" w:color="auto" w:fill="auto"/>
            <w:hideMark/>
          </w:tcPr>
          <w:p w14:paraId="50BE6CE5"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No prior or ongoing training</w:t>
            </w:r>
          </w:p>
        </w:tc>
        <w:tc>
          <w:tcPr>
            <w:tcW w:w="1170" w:type="dxa"/>
            <w:tcBorders>
              <w:top w:val="single" w:sz="4" w:space="0" w:color="549E39"/>
              <w:left w:val="single" w:sz="4" w:space="0" w:color="549E39"/>
              <w:bottom w:val="single" w:sz="4" w:space="0" w:color="549E39"/>
              <w:right w:val="single" w:sz="4" w:space="0" w:color="549E39"/>
            </w:tcBorders>
            <w:shd w:val="clear" w:color="auto" w:fill="auto"/>
            <w:hideMark/>
          </w:tcPr>
          <w:p w14:paraId="346475F1"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$120,000</w:t>
            </w:r>
          </w:p>
        </w:tc>
        <w:tc>
          <w:tcPr>
            <w:tcW w:w="1000" w:type="dxa"/>
            <w:tcBorders>
              <w:top w:val="single" w:sz="4" w:space="0" w:color="549E39"/>
              <w:left w:val="single" w:sz="4" w:space="0" w:color="549E39"/>
              <w:bottom w:val="single" w:sz="4" w:space="0" w:color="auto"/>
              <w:right w:val="single" w:sz="4" w:space="0" w:color="549E39"/>
            </w:tcBorders>
            <w:shd w:val="clear" w:color="auto" w:fill="auto"/>
            <w:hideMark/>
          </w:tcPr>
          <w:p w14:paraId="0D0D75D8"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Study tour in year 1 or 2; other training in years 1-4</w:t>
            </w:r>
          </w:p>
        </w:tc>
        <w:tc>
          <w:tcPr>
            <w:tcW w:w="1437" w:type="dxa"/>
            <w:tcBorders>
              <w:top w:val="single" w:sz="4" w:space="0" w:color="auto"/>
              <w:left w:val="single" w:sz="4" w:space="0" w:color="549E39"/>
              <w:bottom w:val="single" w:sz="4" w:space="0" w:color="549E39"/>
              <w:right w:val="single" w:sz="4" w:space="0" w:color="549E39"/>
            </w:tcBorders>
            <w:shd w:val="clear" w:color="auto" w:fill="auto"/>
            <w:hideMark/>
          </w:tcPr>
          <w:p w14:paraId="586EAA65"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Project Manager and team for EESL and laboratory testing</w:t>
            </w:r>
          </w:p>
        </w:tc>
      </w:tr>
      <w:tr w:rsidR="00A5469F" w:rsidRPr="00EA29A5" w14:paraId="4991F063" w14:textId="77777777" w:rsidTr="001F26FA">
        <w:tc>
          <w:tcPr>
            <w:tcW w:w="1391" w:type="dxa"/>
            <w:tcBorders>
              <w:top w:val="single" w:sz="4" w:space="0" w:color="549E39"/>
              <w:left w:val="single" w:sz="4" w:space="0" w:color="549E39"/>
              <w:bottom w:val="single" w:sz="4" w:space="0" w:color="549E39"/>
              <w:right w:val="single" w:sz="4" w:space="0" w:color="549E39"/>
            </w:tcBorders>
            <w:shd w:val="clear" w:color="auto" w:fill="auto"/>
          </w:tcPr>
          <w:p w14:paraId="17C80EA9" w14:textId="3DC45577" w:rsidR="00A5469F" w:rsidRPr="00EA29A5" w:rsidRDefault="00A5469F" w:rsidP="00954104">
            <w:pPr>
              <w:spacing w:after="0"/>
              <w:jc w:val="left"/>
              <w:rPr>
                <w:rFonts w:eastAsia="Times New Roman"/>
                <w:i/>
                <w:color w:val="231F20"/>
                <w:szCs w:val="20"/>
                <w:lang w:val="en-GB"/>
              </w:rPr>
            </w:pPr>
            <w:r w:rsidRPr="00EA29A5">
              <w:rPr>
                <w:rFonts w:eastAsia="Times New Roman"/>
                <w:i/>
                <w:color w:val="231F20"/>
                <w:szCs w:val="20"/>
                <w:lang w:val="en-GB"/>
              </w:rPr>
              <w:t>Technical support for manufac-turers of distribution transform-ers (</w:t>
            </w:r>
            <w:r w:rsidR="001F26FA" w:rsidRPr="00EA29A5">
              <w:rPr>
                <w:rFonts w:eastAsia="Times New Roman"/>
                <w:i/>
                <w:color w:val="231F20"/>
                <w:szCs w:val="20"/>
                <w:lang w:val="en-GB"/>
              </w:rPr>
              <w:t>Component 4</w:t>
            </w:r>
            <w:r w:rsidRPr="00EA29A5">
              <w:rPr>
                <w:rFonts w:eastAsia="Times New Roman"/>
                <w:i/>
                <w:color w:val="231F20"/>
                <w:szCs w:val="20"/>
                <w:lang w:val="en-GB"/>
              </w:rPr>
              <w:t>)</w:t>
            </w:r>
          </w:p>
          <w:p w14:paraId="70E739CA" w14:textId="77777777" w:rsidR="00A5469F" w:rsidRPr="00EA29A5" w:rsidRDefault="00A5469F" w:rsidP="00954104">
            <w:pPr>
              <w:spacing w:after="0"/>
              <w:jc w:val="left"/>
              <w:rPr>
                <w:rFonts w:eastAsia="Times New Roman"/>
                <w:i/>
                <w:color w:val="231F20"/>
                <w:szCs w:val="20"/>
                <w:lang w:val="en-GB"/>
              </w:rPr>
            </w:pPr>
          </w:p>
        </w:tc>
        <w:tc>
          <w:tcPr>
            <w:tcW w:w="1147" w:type="dxa"/>
            <w:tcBorders>
              <w:top w:val="single" w:sz="4" w:space="0" w:color="549E39"/>
              <w:left w:val="single" w:sz="4" w:space="0" w:color="549E39"/>
              <w:bottom w:val="single" w:sz="4" w:space="0" w:color="549E39"/>
              <w:right w:val="single" w:sz="4" w:space="0" w:color="549E39"/>
            </w:tcBorders>
            <w:shd w:val="clear" w:color="auto" w:fill="auto"/>
            <w:hideMark/>
          </w:tcPr>
          <w:p w14:paraId="71A0F6C3" w14:textId="77777777" w:rsidR="00A5469F" w:rsidRPr="00EA29A5" w:rsidRDefault="00A5469F" w:rsidP="00954104">
            <w:pPr>
              <w:spacing w:after="0"/>
              <w:jc w:val="left"/>
              <w:rPr>
                <w:rFonts w:eastAsia="Times New Roman"/>
                <w:color w:val="231F20"/>
                <w:szCs w:val="20"/>
                <w:lang w:val="en-GB"/>
              </w:rPr>
            </w:pPr>
            <w:r w:rsidRPr="00EA29A5">
              <w:rPr>
                <w:rFonts w:eastAsia="Times New Roman"/>
                <w:bCs/>
                <w:color w:val="231F20"/>
                <w:szCs w:val="20"/>
                <w:lang w:val="en-GB"/>
              </w:rPr>
              <w:t>Number of women working in domestic plants that newly comply with EESL for distribution transformers</w:t>
            </w:r>
          </w:p>
        </w:tc>
        <w:tc>
          <w:tcPr>
            <w:tcW w:w="1980" w:type="dxa"/>
            <w:tcBorders>
              <w:top w:val="single" w:sz="4" w:space="0" w:color="549E39"/>
              <w:left w:val="single" w:sz="4" w:space="0" w:color="549E39"/>
              <w:bottom w:val="single" w:sz="4" w:space="0" w:color="549E39"/>
              <w:right w:val="single" w:sz="4" w:space="0" w:color="549E39"/>
            </w:tcBorders>
            <w:shd w:val="clear" w:color="auto" w:fill="auto"/>
            <w:hideMark/>
          </w:tcPr>
          <w:p w14:paraId="472784C2" w14:textId="77777777" w:rsidR="00A5469F" w:rsidRPr="00EA29A5" w:rsidRDefault="00A5469F" w:rsidP="00954104">
            <w:pPr>
              <w:spacing w:after="0"/>
              <w:jc w:val="left"/>
              <w:rPr>
                <w:rFonts w:eastAsia="Times New Roman"/>
                <w:color w:val="231F20"/>
                <w:szCs w:val="20"/>
                <w:lang w:val="en-GB"/>
              </w:rPr>
            </w:pPr>
            <w:r w:rsidRPr="000438A5">
              <w:rPr>
                <w:rFonts w:eastAsia="Times New Roman"/>
                <w:bCs/>
                <w:color w:val="231F20"/>
                <w:szCs w:val="20"/>
                <w:lang w:val="en-GB"/>
              </w:rPr>
              <w:t>240 women employees</w:t>
            </w:r>
          </w:p>
        </w:tc>
        <w:tc>
          <w:tcPr>
            <w:tcW w:w="1260" w:type="dxa"/>
            <w:tcBorders>
              <w:top w:val="single" w:sz="4" w:space="0" w:color="549E39"/>
              <w:left w:val="single" w:sz="4" w:space="0" w:color="549E39"/>
              <w:bottom w:val="single" w:sz="4" w:space="0" w:color="549E39"/>
              <w:right w:val="single" w:sz="4" w:space="0" w:color="549E39"/>
            </w:tcBorders>
            <w:shd w:val="clear" w:color="auto" w:fill="auto"/>
            <w:hideMark/>
          </w:tcPr>
          <w:p w14:paraId="521CF24C" w14:textId="77777777" w:rsidR="00A5469F" w:rsidRPr="00EA29A5" w:rsidRDefault="00A5469F" w:rsidP="00954104">
            <w:pPr>
              <w:spacing w:after="0"/>
              <w:jc w:val="left"/>
              <w:rPr>
                <w:rFonts w:eastAsia="Times New Roman"/>
                <w:color w:val="231F20"/>
                <w:szCs w:val="20"/>
                <w:lang w:val="en-GB"/>
              </w:rPr>
            </w:pPr>
            <w:r w:rsidRPr="00EA29A5">
              <w:rPr>
                <w:rFonts w:eastAsia="Times New Roman"/>
                <w:bCs/>
                <w:color w:val="231F20"/>
                <w:szCs w:val="20"/>
                <w:lang w:val="en-GB"/>
              </w:rPr>
              <w:t>No training and no compliance by transform-ers with targeted perform-ance levels</w:t>
            </w:r>
          </w:p>
        </w:tc>
        <w:tc>
          <w:tcPr>
            <w:tcW w:w="1170" w:type="dxa"/>
            <w:tcBorders>
              <w:top w:val="single" w:sz="4" w:space="0" w:color="549E39"/>
              <w:left w:val="single" w:sz="4" w:space="0" w:color="549E39"/>
              <w:bottom w:val="single" w:sz="4" w:space="0" w:color="549E39"/>
              <w:right w:val="single" w:sz="4" w:space="0" w:color="549E39"/>
            </w:tcBorders>
            <w:shd w:val="clear" w:color="auto" w:fill="auto"/>
            <w:hideMark/>
          </w:tcPr>
          <w:p w14:paraId="3B88360F"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$60,000</w:t>
            </w:r>
          </w:p>
        </w:tc>
        <w:tc>
          <w:tcPr>
            <w:tcW w:w="1000" w:type="dxa"/>
            <w:tcBorders>
              <w:top w:val="single" w:sz="4" w:space="0" w:color="auto"/>
              <w:left w:val="single" w:sz="4" w:space="0" w:color="549E39"/>
              <w:bottom w:val="single" w:sz="4" w:space="0" w:color="549E39"/>
              <w:right w:val="single" w:sz="4" w:space="0" w:color="549E39"/>
            </w:tcBorders>
            <w:shd w:val="clear" w:color="auto" w:fill="auto"/>
            <w:hideMark/>
          </w:tcPr>
          <w:p w14:paraId="738EBF3A"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Years 2-3</w:t>
            </w:r>
          </w:p>
        </w:tc>
        <w:tc>
          <w:tcPr>
            <w:tcW w:w="1437" w:type="dxa"/>
            <w:tcBorders>
              <w:top w:val="single" w:sz="4" w:space="0" w:color="549E39"/>
              <w:left w:val="single" w:sz="4" w:space="0" w:color="549E39"/>
              <w:bottom w:val="single" w:sz="4" w:space="0" w:color="549E39"/>
              <w:right w:val="single" w:sz="4" w:space="0" w:color="549E39"/>
            </w:tcBorders>
            <w:shd w:val="clear" w:color="auto" w:fill="auto"/>
            <w:hideMark/>
          </w:tcPr>
          <w:p w14:paraId="464B15D9"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Project Manager and team for EESL and laboratory testing, plus national and international consultants</w:t>
            </w:r>
          </w:p>
        </w:tc>
      </w:tr>
      <w:tr w:rsidR="00A5469F" w:rsidRPr="00EA29A5" w14:paraId="206FE53A" w14:textId="77777777" w:rsidTr="002D1133">
        <w:tc>
          <w:tcPr>
            <w:tcW w:w="9385" w:type="dxa"/>
            <w:gridSpan w:val="7"/>
            <w:tcBorders>
              <w:top w:val="single" w:sz="4" w:space="0" w:color="549E39"/>
              <w:left w:val="single" w:sz="4" w:space="0" w:color="549E39"/>
              <w:bottom w:val="single" w:sz="4" w:space="0" w:color="549E39"/>
              <w:right w:val="single" w:sz="4" w:space="0" w:color="549E39"/>
            </w:tcBorders>
            <w:shd w:val="clear" w:color="auto" w:fill="auto"/>
            <w:hideMark/>
          </w:tcPr>
          <w:p w14:paraId="7EBFD589" w14:textId="77777777" w:rsidR="00A5469F" w:rsidRPr="00EA29A5" w:rsidRDefault="00A5469F" w:rsidP="00954104">
            <w:pPr>
              <w:spacing w:after="0"/>
              <w:jc w:val="left"/>
              <w:rPr>
                <w:rFonts w:eastAsia="Times New Roman"/>
                <w:b/>
                <w:i/>
                <w:color w:val="231F20"/>
                <w:szCs w:val="20"/>
              </w:rPr>
            </w:pPr>
            <w:r w:rsidRPr="00EA29A5">
              <w:rPr>
                <w:rFonts w:eastAsia="Times New Roman"/>
                <w:b/>
                <w:i/>
                <w:color w:val="231F20"/>
                <w:szCs w:val="20"/>
                <w:lang w:val="en-GB"/>
              </w:rPr>
              <w:t xml:space="preserve">Outcome:  </w:t>
            </w:r>
            <w:r w:rsidRPr="00EA29A5">
              <w:rPr>
                <w:rFonts w:eastAsia="Times New Roman"/>
                <w:b/>
                <w:i/>
                <w:color w:val="231F20"/>
                <w:szCs w:val="20"/>
              </w:rPr>
              <w:t>Consumers recognize and consider energy performance in selection of appliances and equipment</w:t>
            </w:r>
          </w:p>
        </w:tc>
      </w:tr>
      <w:tr w:rsidR="00A5469F" w:rsidRPr="00EA29A5" w14:paraId="036B64E1" w14:textId="77777777" w:rsidTr="001F26FA">
        <w:tc>
          <w:tcPr>
            <w:tcW w:w="1391" w:type="dxa"/>
            <w:tcBorders>
              <w:top w:val="single" w:sz="4" w:space="0" w:color="549E39"/>
              <w:left w:val="single" w:sz="4" w:space="0" w:color="549E39"/>
              <w:bottom w:val="single" w:sz="4" w:space="0" w:color="549E39"/>
              <w:right w:val="single" w:sz="4" w:space="0" w:color="549E39"/>
            </w:tcBorders>
            <w:shd w:val="clear" w:color="auto" w:fill="auto"/>
            <w:hideMark/>
          </w:tcPr>
          <w:p w14:paraId="3CFBC428" w14:textId="66C4A1A5" w:rsidR="00A5469F" w:rsidRPr="00EA29A5" w:rsidRDefault="00A5469F" w:rsidP="00954104">
            <w:pPr>
              <w:spacing w:after="0"/>
              <w:jc w:val="left"/>
              <w:rPr>
                <w:rFonts w:eastAsia="Times New Roman"/>
                <w:i/>
                <w:color w:val="231F20"/>
                <w:szCs w:val="20"/>
                <w:lang w:val="en-GB"/>
              </w:rPr>
            </w:pPr>
            <w:r w:rsidRPr="00EA29A5">
              <w:rPr>
                <w:rFonts w:eastAsia="Times New Roman"/>
                <w:i/>
                <w:color w:val="231F20"/>
                <w:szCs w:val="20"/>
                <w:lang w:val="en-GB"/>
              </w:rPr>
              <w:t xml:space="preserve">Market studies </w:t>
            </w:r>
            <w:r w:rsidR="001F26FA" w:rsidRPr="00EA29A5">
              <w:rPr>
                <w:rFonts w:eastAsia="Times New Roman"/>
                <w:i/>
                <w:color w:val="231F20"/>
                <w:szCs w:val="20"/>
                <w:lang w:val="en-GB"/>
              </w:rPr>
              <w:t>Component 3</w:t>
            </w:r>
            <w:r w:rsidRPr="00EA29A5">
              <w:rPr>
                <w:rFonts w:eastAsia="Times New Roman"/>
                <w:i/>
                <w:color w:val="231F20"/>
                <w:szCs w:val="20"/>
                <w:lang w:val="en-GB"/>
              </w:rPr>
              <w:t xml:space="preserve">) </w:t>
            </w:r>
          </w:p>
        </w:tc>
        <w:tc>
          <w:tcPr>
            <w:tcW w:w="1147" w:type="dxa"/>
            <w:tcBorders>
              <w:top w:val="single" w:sz="4" w:space="0" w:color="549E39"/>
              <w:left w:val="single" w:sz="4" w:space="0" w:color="549E39"/>
              <w:bottom w:val="single" w:sz="4" w:space="0" w:color="549E39"/>
              <w:right w:val="single" w:sz="4" w:space="0" w:color="549E39"/>
            </w:tcBorders>
            <w:shd w:val="clear" w:color="auto" w:fill="auto"/>
            <w:hideMark/>
          </w:tcPr>
          <w:p w14:paraId="21A1082D"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Number, timing, and participation volume by gender of completed surveys and focus groups</w:t>
            </w:r>
          </w:p>
        </w:tc>
        <w:tc>
          <w:tcPr>
            <w:tcW w:w="1980" w:type="dxa"/>
            <w:tcBorders>
              <w:top w:val="single" w:sz="4" w:space="0" w:color="549E39"/>
              <w:left w:val="single" w:sz="4" w:space="0" w:color="549E39"/>
              <w:bottom w:val="single" w:sz="4" w:space="0" w:color="549E39"/>
              <w:right w:val="single" w:sz="4" w:space="0" w:color="549E39"/>
            </w:tcBorders>
            <w:shd w:val="clear" w:color="auto" w:fill="auto"/>
            <w:hideMark/>
          </w:tcPr>
          <w:p w14:paraId="39C3716D"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Completion of nationwide market surveys and focus groups by end of first, third, and fifth project years, with 45-55 percent participation by women respondents</w:t>
            </w:r>
          </w:p>
        </w:tc>
        <w:tc>
          <w:tcPr>
            <w:tcW w:w="1260" w:type="dxa"/>
            <w:tcBorders>
              <w:top w:val="single" w:sz="4" w:space="0" w:color="549E39"/>
              <w:left w:val="single" w:sz="4" w:space="0" w:color="549E39"/>
              <w:bottom w:val="single" w:sz="4" w:space="0" w:color="549E39"/>
              <w:right w:val="single" w:sz="4" w:space="0" w:color="549E39"/>
            </w:tcBorders>
            <w:shd w:val="clear" w:color="auto" w:fill="auto"/>
            <w:hideMark/>
          </w:tcPr>
          <w:p w14:paraId="19E33C97"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No prior or ongoing market studies</w:t>
            </w:r>
          </w:p>
        </w:tc>
        <w:tc>
          <w:tcPr>
            <w:tcW w:w="1170" w:type="dxa"/>
            <w:tcBorders>
              <w:top w:val="single" w:sz="4" w:space="0" w:color="549E39"/>
              <w:left w:val="single" w:sz="4" w:space="0" w:color="549E39"/>
              <w:bottom w:val="single" w:sz="4" w:space="0" w:color="549E39"/>
              <w:right w:val="single" w:sz="4" w:space="0" w:color="549E39"/>
            </w:tcBorders>
            <w:shd w:val="clear" w:color="auto" w:fill="auto"/>
            <w:hideMark/>
          </w:tcPr>
          <w:p w14:paraId="3D98261A"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$120,000</w:t>
            </w:r>
          </w:p>
        </w:tc>
        <w:tc>
          <w:tcPr>
            <w:tcW w:w="1000" w:type="dxa"/>
            <w:tcBorders>
              <w:top w:val="single" w:sz="4" w:space="0" w:color="549E39"/>
              <w:left w:val="single" w:sz="4" w:space="0" w:color="549E39"/>
              <w:bottom w:val="single" w:sz="4" w:space="0" w:color="auto"/>
              <w:right w:val="single" w:sz="4" w:space="0" w:color="549E39"/>
            </w:tcBorders>
            <w:shd w:val="clear" w:color="auto" w:fill="auto"/>
            <w:hideMark/>
          </w:tcPr>
          <w:p w14:paraId="10FA8499"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Years 1, 3, and 5</w:t>
            </w:r>
          </w:p>
        </w:tc>
        <w:tc>
          <w:tcPr>
            <w:tcW w:w="1437" w:type="dxa"/>
            <w:tcBorders>
              <w:top w:val="single" w:sz="4" w:space="0" w:color="auto"/>
              <w:left w:val="single" w:sz="4" w:space="0" w:color="549E39"/>
              <w:bottom w:val="single" w:sz="4" w:space="0" w:color="549E39"/>
              <w:right w:val="single" w:sz="4" w:space="0" w:color="549E39"/>
            </w:tcBorders>
            <w:shd w:val="clear" w:color="auto" w:fill="auto"/>
            <w:hideMark/>
          </w:tcPr>
          <w:p w14:paraId="75BD8A31"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Project Manager and team for market research and consumer outreach</w:t>
            </w:r>
          </w:p>
        </w:tc>
      </w:tr>
      <w:tr w:rsidR="00A5469F" w:rsidRPr="00EA29A5" w14:paraId="027869CF" w14:textId="77777777" w:rsidTr="001F26FA">
        <w:tc>
          <w:tcPr>
            <w:tcW w:w="1391" w:type="dxa"/>
            <w:tcBorders>
              <w:top w:val="single" w:sz="4" w:space="0" w:color="549E39"/>
              <w:left w:val="single" w:sz="4" w:space="0" w:color="549E39"/>
              <w:bottom w:val="single" w:sz="4" w:space="0" w:color="549E39"/>
              <w:right w:val="single" w:sz="4" w:space="0" w:color="549E39"/>
            </w:tcBorders>
            <w:shd w:val="clear" w:color="auto" w:fill="auto"/>
          </w:tcPr>
          <w:p w14:paraId="4A09AE94" w14:textId="668623DB" w:rsidR="00A5469F" w:rsidRPr="00EA29A5" w:rsidRDefault="00A5469F" w:rsidP="00954104">
            <w:pPr>
              <w:spacing w:after="0"/>
              <w:jc w:val="left"/>
              <w:rPr>
                <w:rFonts w:eastAsia="Times New Roman"/>
                <w:i/>
                <w:color w:val="231F20"/>
                <w:szCs w:val="20"/>
                <w:lang w:val="en-GB"/>
              </w:rPr>
            </w:pPr>
            <w:r w:rsidRPr="00EA29A5">
              <w:rPr>
                <w:rFonts w:eastAsia="Times New Roman"/>
                <w:i/>
                <w:color w:val="231F20"/>
                <w:szCs w:val="20"/>
                <w:lang w:val="en-GB"/>
              </w:rPr>
              <w:t>PR campaigns and training (</w:t>
            </w:r>
            <w:r w:rsidR="001F26FA" w:rsidRPr="00EA29A5">
              <w:rPr>
                <w:rFonts w:eastAsia="Times New Roman"/>
                <w:i/>
                <w:color w:val="231F20"/>
                <w:szCs w:val="20"/>
                <w:lang w:val="en-GB"/>
              </w:rPr>
              <w:t xml:space="preserve">Component </w:t>
            </w:r>
            <w:r w:rsidRPr="00EA29A5">
              <w:rPr>
                <w:rFonts w:eastAsia="Times New Roman"/>
                <w:i/>
                <w:color w:val="231F20"/>
                <w:szCs w:val="20"/>
                <w:lang w:val="en-GB"/>
              </w:rPr>
              <w:t>3)</w:t>
            </w:r>
          </w:p>
          <w:p w14:paraId="707B4F5C" w14:textId="77777777" w:rsidR="00A5469F" w:rsidRPr="00EA29A5" w:rsidRDefault="00A5469F" w:rsidP="00954104">
            <w:pPr>
              <w:spacing w:after="0"/>
              <w:jc w:val="left"/>
              <w:rPr>
                <w:rFonts w:eastAsia="Times New Roman"/>
                <w:i/>
                <w:color w:val="231F20"/>
                <w:szCs w:val="20"/>
                <w:lang w:val="en-GB"/>
              </w:rPr>
            </w:pPr>
          </w:p>
        </w:tc>
        <w:tc>
          <w:tcPr>
            <w:tcW w:w="1147" w:type="dxa"/>
            <w:tcBorders>
              <w:top w:val="single" w:sz="4" w:space="0" w:color="549E39"/>
              <w:left w:val="single" w:sz="4" w:space="0" w:color="549E39"/>
              <w:bottom w:val="single" w:sz="4" w:space="0" w:color="549E39"/>
              <w:right w:val="single" w:sz="4" w:space="0" w:color="549E39"/>
            </w:tcBorders>
            <w:shd w:val="clear" w:color="auto" w:fill="auto"/>
            <w:hideMark/>
          </w:tcPr>
          <w:p w14:paraId="45A07655" w14:textId="77777777" w:rsidR="00A5469F" w:rsidRPr="00EA29A5" w:rsidRDefault="00A5469F" w:rsidP="00954104">
            <w:pPr>
              <w:spacing w:after="0"/>
              <w:jc w:val="left"/>
              <w:rPr>
                <w:rFonts w:eastAsia="Times New Roman"/>
                <w:color w:val="231F20"/>
                <w:szCs w:val="20"/>
                <w:lang w:val="en-GB"/>
              </w:rPr>
            </w:pPr>
            <w:r w:rsidRPr="00EA29A5">
              <w:rPr>
                <w:rFonts w:eastAsia="Times New Roman"/>
                <w:bCs/>
                <w:color w:val="231F20"/>
                <w:szCs w:val="20"/>
                <w:lang w:val="en-GB"/>
              </w:rPr>
              <w:t>Consumer awareness of energy efficiency, energy performance standards, and labels for refrigerators, as reflected in share of affirmative survey responses and broken out by gender</w:t>
            </w:r>
          </w:p>
        </w:tc>
        <w:tc>
          <w:tcPr>
            <w:tcW w:w="1980" w:type="dxa"/>
            <w:tcBorders>
              <w:top w:val="single" w:sz="4" w:space="0" w:color="549E39"/>
              <w:left w:val="single" w:sz="4" w:space="0" w:color="549E39"/>
              <w:bottom w:val="single" w:sz="4" w:space="0" w:color="549E39"/>
              <w:right w:val="single" w:sz="4" w:space="0" w:color="549E39"/>
            </w:tcBorders>
            <w:shd w:val="clear" w:color="auto" w:fill="auto"/>
            <w:hideMark/>
          </w:tcPr>
          <w:p w14:paraId="37E862BC" w14:textId="77777777" w:rsidR="00A5469F" w:rsidRPr="00EA29A5" w:rsidRDefault="00A5469F" w:rsidP="00954104">
            <w:pPr>
              <w:spacing w:after="0"/>
              <w:jc w:val="left"/>
              <w:rPr>
                <w:rFonts w:eastAsia="Times New Roman"/>
                <w:color w:val="231F20"/>
                <w:szCs w:val="20"/>
                <w:lang w:val="en-GB"/>
              </w:rPr>
            </w:pPr>
            <w:r w:rsidRPr="000438A5">
              <w:rPr>
                <w:rFonts w:eastAsia="Times New Roman"/>
                <w:bCs/>
                <w:color w:val="231F20"/>
                <w:szCs w:val="20"/>
                <w:lang w:val="en-GB"/>
              </w:rPr>
              <w:t>15 percent increase by midterm and 50 percent increase by end of project in affirmative response rates from consumers (both men and women) that they read, understand, and consi</w:t>
            </w:r>
            <w:r w:rsidRPr="00B21977">
              <w:rPr>
                <w:rFonts w:eastAsia="Times New Roman"/>
                <w:bCs/>
                <w:color w:val="231F20"/>
                <w:szCs w:val="20"/>
                <w:lang w:val="en-GB"/>
              </w:rPr>
              <w:t>der EE information (and specifically, official labels) when purchasing refrigerators</w:t>
            </w:r>
          </w:p>
        </w:tc>
        <w:tc>
          <w:tcPr>
            <w:tcW w:w="1260" w:type="dxa"/>
            <w:tcBorders>
              <w:top w:val="single" w:sz="4" w:space="0" w:color="549E39"/>
              <w:left w:val="single" w:sz="4" w:space="0" w:color="549E39"/>
              <w:bottom w:val="single" w:sz="4" w:space="0" w:color="549E39"/>
              <w:right w:val="single" w:sz="4" w:space="0" w:color="549E39"/>
            </w:tcBorders>
            <w:shd w:val="clear" w:color="auto" w:fill="auto"/>
            <w:hideMark/>
          </w:tcPr>
          <w:p w14:paraId="6920A78D" w14:textId="77777777" w:rsidR="00A5469F" w:rsidRPr="00EA29A5" w:rsidRDefault="00A5469F" w:rsidP="00954104">
            <w:pPr>
              <w:spacing w:after="0"/>
              <w:jc w:val="left"/>
              <w:rPr>
                <w:rFonts w:eastAsia="Times New Roman"/>
                <w:color w:val="231F20"/>
                <w:szCs w:val="20"/>
                <w:lang w:val="en-GB"/>
              </w:rPr>
            </w:pPr>
            <w:r w:rsidRPr="00EA29A5">
              <w:rPr>
                <w:rFonts w:eastAsia="Times New Roman"/>
                <w:bCs/>
                <w:color w:val="231F20"/>
                <w:szCs w:val="20"/>
                <w:lang w:val="en-GB"/>
              </w:rPr>
              <w:t>No energy performance standards; various labels applied inconsistent-ly and minimally recognized by consumers.  Quantitative baseline to be established in first year of project</w:t>
            </w:r>
          </w:p>
        </w:tc>
        <w:tc>
          <w:tcPr>
            <w:tcW w:w="1170" w:type="dxa"/>
            <w:tcBorders>
              <w:top w:val="single" w:sz="4" w:space="0" w:color="549E39"/>
              <w:left w:val="single" w:sz="4" w:space="0" w:color="549E39"/>
              <w:bottom w:val="single" w:sz="4" w:space="0" w:color="549E39"/>
              <w:right w:val="single" w:sz="4" w:space="0" w:color="549E39"/>
            </w:tcBorders>
            <w:shd w:val="clear" w:color="auto" w:fill="auto"/>
            <w:hideMark/>
          </w:tcPr>
          <w:p w14:paraId="24C8C396"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$260,000</w:t>
            </w:r>
          </w:p>
        </w:tc>
        <w:tc>
          <w:tcPr>
            <w:tcW w:w="1000" w:type="dxa"/>
            <w:tcBorders>
              <w:top w:val="single" w:sz="4" w:space="0" w:color="auto"/>
              <w:left w:val="single" w:sz="4" w:space="0" w:color="549E39"/>
              <w:bottom w:val="single" w:sz="4" w:space="0" w:color="549E39"/>
              <w:right w:val="single" w:sz="4" w:space="0" w:color="549E39"/>
            </w:tcBorders>
            <w:shd w:val="clear" w:color="auto" w:fill="auto"/>
            <w:hideMark/>
          </w:tcPr>
          <w:p w14:paraId="45041288"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Years 2-5</w:t>
            </w:r>
          </w:p>
        </w:tc>
        <w:tc>
          <w:tcPr>
            <w:tcW w:w="1437" w:type="dxa"/>
            <w:tcBorders>
              <w:top w:val="single" w:sz="4" w:space="0" w:color="549E39"/>
              <w:left w:val="single" w:sz="4" w:space="0" w:color="549E39"/>
              <w:bottom w:val="single" w:sz="4" w:space="0" w:color="549E39"/>
              <w:right w:val="single" w:sz="4" w:space="0" w:color="549E39"/>
            </w:tcBorders>
            <w:shd w:val="clear" w:color="auto" w:fill="auto"/>
            <w:hideMark/>
          </w:tcPr>
          <w:p w14:paraId="4847B85C"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Project Manager and team for market research and consumer outreach</w:t>
            </w:r>
          </w:p>
        </w:tc>
      </w:tr>
      <w:tr w:rsidR="00A5469F" w:rsidRPr="00EA29A5" w14:paraId="21546AF6" w14:textId="77777777" w:rsidTr="002D1133">
        <w:tc>
          <w:tcPr>
            <w:tcW w:w="9385" w:type="dxa"/>
            <w:gridSpan w:val="7"/>
            <w:tcBorders>
              <w:top w:val="single" w:sz="4" w:space="0" w:color="549E39"/>
              <w:left w:val="single" w:sz="4" w:space="0" w:color="549E39"/>
              <w:bottom w:val="single" w:sz="4" w:space="0" w:color="549E39"/>
              <w:right w:val="single" w:sz="4" w:space="0" w:color="549E39"/>
            </w:tcBorders>
            <w:shd w:val="clear" w:color="auto" w:fill="auto"/>
            <w:hideMark/>
          </w:tcPr>
          <w:p w14:paraId="607FC925" w14:textId="77777777" w:rsidR="00A5469F" w:rsidRPr="00EA29A5" w:rsidRDefault="00A5469F" w:rsidP="00954104">
            <w:pPr>
              <w:spacing w:after="0"/>
              <w:jc w:val="left"/>
              <w:rPr>
                <w:rFonts w:eastAsia="Times New Roman"/>
                <w:b/>
                <w:i/>
                <w:color w:val="231F20"/>
                <w:szCs w:val="20"/>
              </w:rPr>
            </w:pPr>
            <w:r w:rsidRPr="00EA29A5">
              <w:rPr>
                <w:rFonts w:eastAsia="Times New Roman"/>
                <w:b/>
                <w:i/>
                <w:color w:val="231F20"/>
                <w:szCs w:val="20"/>
                <w:lang w:val="en-GB"/>
              </w:rPr>
              <w:t xml:space="preserve">Outcome:  </w:t>
            </w:r>
            <w:r w:rsidRPr="00EA29A5">
              <w:rPr>
                <w:rFonts w:eastAsia="Times New Roman"/>
                <w:b/>
                <w:i/>
                <w:color w:val="231F20"/>
                <w:szCs w:val="20"/>
              </w:rPr>
              <w:t>EESL-compliant products are affordable and accessible to all</w:t>
            </w:r>
          </w:p>
        </w:tc>
      </w:tr>
      <w:tr w:rsidR="00A5469F" w:rsidRPr="00EA29A5" w14:paraId="3BF565B6" w14:textId="77777777" w:rsidTr="001F26FA">
        <w:tc>
          <w:tcPr>
            <w:tcW w:w="1391" w:type="dxa"/>
            <w:tcBorders>
              <w:top w:val="single" w:sz="4" w:space="0" w:color="549E39"/>
              <w:left w:val="single" w:sz="4" w:space="0" w:color="549E39"/>
              <w:bottom w:val="single" w:sz="4" w:space="0" w:color="549E39"/>
              <w:right w:val="single" w:sz="4" w:space="0" w:color="549E39"/>
            </w:tcBorders>
            <w:shd w:val="clear" w:color="auto" w:fill="auto"/>
          </w:tcPr>
          <w:p w14:paraId="5CAABE0B" w14:textId="149A45D3"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Rebates and credits for residential consumers (</w:t>
            </w:r>
            <w:r w:rsidR="001F26FA" w:rsidRPr="00EA29A5">
              <w:rPr>
                <w:rFonts w:eastAsia="Times New Roman"/>
                <w:i/>
                <w:color w:val="231F20"/>
                <w:szCs w:val="20"/>
                <w:lang w:val="en-GB"/>
              </w:rPr>
              <w:t xml:space="preserve">Component </w:t>
            </w:r>
            <w:r w:rsidRPr="00EA29A5">
              <w:rPr>
                <w:rFonts w:eastAsia="Times New Roman"/>
                <w:color w:val="231F20"/>
                <w:szCs w:val="20"/>
                <w:lang w:val="en-GB"/>
              </w:rPr>
              <w:t>3)</w:t>
            </w:r>
          </w:p>
        </w:tc>
        <w:tc>
          <w:tcPr>
            <w:tcW w:w="1147" w:type="dxa"/>
            <w:tcBorders>
              <w:top w:val="single" w:sz="4" w:space="0" w:color="549E39"/>
              <w:left w:val="single" w:sz="4" w:space="0" w:color="549E39"/>
              <w:bottom w:val="single" w:sz="4" w:space="0" w:color="549E39"/>
              <w:right w:val="single" w:sz="4" w:space="0" w:color="auto"/>
            </w:tcBorders>
            <w:shd w:val="clear" w:color="auto" w:fill="auto"/>
          </w:tcPr>
          <w:p w14:paraId="1D499160" w14:textId="77777777" w:rsidR="00A5469F" w:rsidRPr="00EA29A5" w:rsidRDefault="00A5469F" w:rsidP="00954104">
            <w:pPr>
              <w:spacing w:after="0"/>
              <w:jc w:val="left"/>
              <w:rPr>
                <w:rFonts w:eastAsia="Times New Roman"/>
                <w:bCs/>
                <w:color w:val="231F20"/>
                <w:szCs w:val="20"/>
                <w:lang w:val="en-GB"/>
              </w:rPr>
            </w:pPr>
            <w:r w:rsidRPr="00EA29A5">
              <w:rPr>
                <w:rFonts w:eastAsia="Times New Roman"/>
                <w:bCs/>
                <w:color w:val="231F20"/>
                <w:szCs w:val="20"/>
                <w:lang w:val="en-GB"/>
              </w:rPr>
              <w:t>Number of participants in rebate and coupon programs</w:t>
            </w:r>
          </w:p>
        </w:tc>
        <w:tc>
          <w:tcPr>
            <w:tcW w:w="1980" w:type="dxa"/>
            <w:tcBorders>
              <w:top w:val="single" w:sz="4" w:space="0" w:color="549E39"/>
              <w:left w:val="single" w:sz="4" w:space="0" w:color="auto"/>
              <w:bottom w:val="single" w:sz="4" w:space="0" w:color="549E39"/>
              <w:right w:val="single" w:sz="4" w:space="0" w:color="auto"/>
            </w:tcBorders>
            <w:shd w:val="clear" w:color="auto" w:fill="auto"/>
          </w:tcPr>
          <w:p w14:paraId="2A5AE080" w14:textId="77777777" w:rsidR="00A5469F" w:rsidRPr="00EA29A5" w:rsidRDefault="00A5469F" w:rsidP="00954104">
            <w:pPr>
              <w:spacing w:after="0"/>
              <w:jc w:val="left"/>
              <w:rPr>
                <w:rFonts w:eastAsia="Times New Roman"/>
                <w:bCs/>
                <w:color w:val="231F20"/>
                <w:szCs w:val="20"/>
                <w:lang w:val="en-GB"/>
              </w:rPr>
            </w:pPr>
            <w:r w:rsidRPr="00EA29A5">
              <w:rPr>
                <w:rFonts w:eastAsia="Times New Roman"/>
                <w:bCs/>
                <w:color w:val="231F20"/>
                <w:szCs w:val="20"/>
                <w:lang w:val="en-GB"/>
              </w:rPr>
              <w:t>At least 7,500 customers (including at least 4,000 women) participate in rebate or coupon programs, with an 80 percent completion rate of required surveys</w:t>
            </w:r>
          </w:p>
        </w:tc>
        <w:tc>
          <w:tcPr>
            <w:tcW w:w="1260" w:type="dxa"/>
            <w:tcBorders>
              <w:top w:val="single" w:sz="4" w:space="0" w:color="549E39"/>
              <w:left w:val="single" w:sz="4" w:space="0" w:color="auto"/>
              <w:bottom w:val="single" w:sz="4" w:space="0" w:color="549E39"/>
              <w:right w:val="single" w:sz="4" w:space="0" w:color="549E39"/>
            </w:tcBorders>
            <w:shd w:val="clear" w:color="auto" w:fill="auto"/>
          </w:tcPr>
          <w:p w14:paraId="7B63530E" w14:textId="77777777" w:rsidR="00A5469F" w:rsidRPr="00EA29A5" w:rsidRDefault="00A5469F" w:rsidP="00954104">
            <w:pPr>
              <w:spacing w:after="0"/>
              <w:jc w:val="left"/>
              <w:rPr>
                <w:rFonts w:eastAsia="Times New Roman"/>
                <w:bCs/>
                <w:color w:val="231F20"/>
                <w:szCs w:val="20"/>
                <w:lang w:val="en-GB"/>
              </w:rPr>
            </w:pPr>
            <w:r w:rsidRPr="00EA29A5">
              <w:rPr>
                <w:rFonts w:eastAsia="Times New Roman"/>
                <w:bCs/>
                <w:color w:val="231F20"/>
                <w:szCs w:val="20"/>
                <w:lang w:val="en-GB"/>
              </w:rPr>
              <w:t>No rebate or coupon programs for consumers with regard to EE refrigerators</w:t>
            </w:r>
          </w:p>
        </w:tc>
        <w:tc>
          <w:tcPr>
            <w:tcW w:w="1170" w:type="dxa"/>
            <w:tcBorders>
              <w:top w:val="single" w:sz="4" w:space="0" w:color="549E39"/>
              <w:left w:val="single" w:sz="4" w:space="0" w:color="549E39"/>
              <w:bottom w:val="single" w:sz="4" w:space="0" w:color="549E39"/>
              <w:right w:val="single" w:sz="4" w:space="0" w:color="549E39"/>
            </w:tcBorders>
            <w:shd w:val="clear" w:color="auto" w:fill="auto"/>
          </w:tcPr>
          <w:p w14:paraId="2C764802"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$400,000</w:t>
            </w:r>
          </w:p>
        </w:tc>
        <w:tc>
          <w:tcPr>
            <w:tcW w:w="1000" w:type="dxa"/>
            <w:tcBorders>
              <w:top w:val="single" w:sz="4" w:space="0" w:color="549E39"/>
              <w:left w:val="single" w:sz="4" w:space="0" w:color="549E39"/>
              <w:bottom w:val="single" w:sz="4" w:space="0" w:color="549E39"/>
              <w:right w:val="single" w:sz="4" w:space="0" w:color="549E39"/>
            </w:tcBorders>
            <w:shd w:val="clear" w:color="auto" w:fill="auto"/>
          </w:tcPr>
          <w:p w14:paraId="50B53B62"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Years 2-4</w:t>
            </w:r>
          </w:p>
        </w:tc>
        <w:tc>
          <w:tcPr>
            <w:tcW w:w="1437" w:type="dxa"/>
            <w:tcBorders>
              <w:top w:val="single" w:sz="4" w:space="0" w:color="549E39"/>
              <w:left w:val="single" w:sz="4" w:space="0" w:color="549E39"/>
              <w:bottom w:val="single" w:sz="4" w:space="0" w:color="549E39"/>
              <w:right w:val="single" w:sz="4" w:space="0" w:color="549E39"/>
            </w:tcBorders>
            <w:shd w:val="clear" w:color="auto" w:fill="auto"/>
          </w:tcPr>
          <w:p w14:paraId="53B40374" w14:textId="77777777" w:rsidR="00A5469F" w:rsidRPr="00EA29A5" w:rsidRDefault="00A5469F" w:rsidP="00954104">
            <w:pPr>
              <w:spacing w:after="0"/>
              <w:jc w:val="left"/>
              <w:rPr>
                <w:rFonts w:eastAsia="Times New Roman"/>
                <w:color w:val="231F20"/>
                <w:szCs w:val="20"/>
                <w:lang w:val="en-GB"/>
              </w:rPr>
            </w:pPr>
            <w:r w:rsidRPr="00EA29A5">
              <w:rPr>
                <w:rFonts w:eastAsia="Times New Roman"/>
                <w:color w:val="231F20"/>
                <w:szCs w:val="20"/>
                <w:lang w:val="en-GB"/>
              </w:rPr>
              <w:t>Project Manager, team for market research and consumer outreach, and contracted companies</w:t>
            </w:r>
          </w:p>
        </w:tc>
      </w:tr>
      <w:tr w:rsidR="00A5469F" w:rsidRPr="00EA29A5" w14:paraId="0C334533" w14:textId="77777777" w:rsidTr="002D1133">
        <w:tc>
          <w:tcPr>
            <w:tcW w:w="6948" w:type="dxa"/>
            <w:gridSpan w:val="5"/>
            <w:tcBorders>
              <w:top w:val="single" w:sz="4" w:space="0" w:color="549E39"/>
              <w:left w:val="single" w:sz="4" w:space="0" w:color="549E39"/>
              <w:bottom w:val="single" w:sz="4" w:space="0" w:color="549E39"/>
              <w:right w:val="single" w:sz="4" w:space="0" w:color="549E39"/>
            </w:tcBorders>
            <w:shd w:val="clear" w:color="auto" w:fill="D9D9D9"/>
            <w:hideMark/>
          </w:tcPr>
          <w:p w14:paraId="504BD886" w14:textId="77777777" w:rsidR="00A5469F" w:rsidRPr="00EA29A5" w:rsidRDefault="00A5469F" w:rsidP="00954104">
            <w:pPr>
              <w:spacing w:after="0"/>
              <w:jc w:val="left"/>
              <w:rPr>
                <w:rFonts w:eastAsia="Times New Roman"/>
                <w:b/>
                <w:i/>
                <w:color w:val="231F20"/>
                <w:szCs w:val="20"/>
                <w:lang w:val="en-GB"/>
              </w:rPr>
            </w:pPr>
            <w:r w:rsidRPr="00EA29A5">
              <w:rPr>
                <w:rFonts w:eastAsia="Times New Roman"/>
                <w:b/>
                <w:i/>
                <w:color w:val="231F20"/>
                <w:szCs w:val="20"/>
                <w:lang w:val="en-GB"/>
              </w:rPr>
              <w:t>Total budget allocation (indicative):</w:t>
            </w:r>
          </w:p>
        </w:tc>
        <w:tc>
          <w:tcPr>
            <w:tcW w:w="2437" w:type="dxa"/>
            <w:gridSpan w:val="2"/>
            <w:tcBorders>
              <w:top w:val="single" w:sz="4" w:space="0" w:color="549E39"/>
              <w:left w:val="single" w:sz="4" w:space="0" w:color="549E39"/>
              <w:bottom w:val="single" w:sz="4" w:space="0" w:color="549E39"/>
              <w:right w:val="single" w:sz="4" w:space="0" w:color="549E39"/>
            </w:tcBorders>
            <w:shd w:val="clear" w:color="auto" w:fill="FFFFFF"/>
          </w:tcPr>
          <w:p w14:paraId="08BE6B9E" w14:textId="77777777" w:rsidR="00A5469F" w:rsidRPr="00EA29A5" w:rsidRDefault="00A5469F" w:rsidP="00954104">
            <w:pPr>
              <w:spacing w:after="0"/>
              <w:jc w:val="left"/>
              <w:rPr>
                <w:rFonts w:eastAsia="Times New Roman"/>
                <w:i/>
                <w:color w:val="231F20"/>
                <w:szCs w:val="20"/>
                <w:lang w:val="en-GB"/>
              </w:rPr>
            </w:pPr>
            <w:r w:rsidRPr="00EA29A5">
              <w:rPr>
                <w:rFonts w:eastAsia="Times New Roman"/>
                <w:i/>
                <w:color w:val="231F20"/>
                <w:szCs w:val="20"/>
                <w:lang w:val="en-GB"/>
              </w:rPr>
              <w:t>$960,000</w:t>
            </w:r>
          </w:p>
        </w:tc>
      </w:tr>
    </w:tbl>
    <w:p w14:paraId="25F25CDE" w14:textId="77777777" w:rsidR="00A5469F" w:rsidRPr="00A5469F" w:rsidRDefault="00A5469F" w:rsidP="00A5469F">
      <w:pPr>
        <w:spacing w:after="0"/>
        <w:jc w:val="left"/>
        <w:rPr>
          <w:rFonts w:eastAsia="Times New Roman"/>
          <w:sz w:val="24"/>
          <w:lang w:val="en-GB"/>
        </w:rPr>
      </w:pPr>
    </w:p>
    <w:p w14:paraId="5DE171FC" w14:textId="7C107C13" w:rsidR="00BB5004" w:rsidRDefault="00BB5004">
      <w:pPr>
        <w:spacing w:after="0"/>
        <w:jc w:val="left"/>
        <w:rPr>
          <w:b/>
          <w:sz w:val="22"/>
          <w:szCs w:val="22"/>
        </w:rPr>
      </w:pPr>
      <w:r>
        <w:rPr>
          <w:b/>
          <w:sz w:val="22"/>
          <w:szCs w:val="22"/>
        </w:rPr>
        <w:br w:type="page"/>
      </w:r>
    </w:p>
    <w:p w14:paraId="02028F33" w14:textId="6F91B599" w:rsidR="00BB5004" w:rsidRPr="00CA048E" w:rsidRDefault="00BB5004" w:rsidP="00EF2AC7">
      <w:pPr>
        <w:rPr>
          <w:b/>
          <w:sz w:val="24"/>
          <w:szCs w:val="22"/>
        </w:rPr>
      </w:pPr>
      <w:r w:rsidRPr="00CA048E">
        <w:rPr>
          <w:b/>
          <w:sz w:val="24"/>
          <w:szCs w:val="22"/>
        </w:rPr>
        <w:t xml:space="preserve">Annex H. </w:t>
      </w:r>
      <w:r w:rsidR="00EE7314">
        <w:rPr>
          <w:b/>
          <w:sz w:val="24"/>
          <w:szCs w:val="22"/>
        </w:rPr>
        <w:t>C</w:t>
      </w:r>
      <w:r w:rsidRPr="00CA048E">
        <w:rPr>
          <w:b/>
          <w:sz w:val="24"/>
          <w:szCs w:val="22"/>
        </w:rPr>
        <w:t>o-financing letters</w:t>
      </w:r>
    </w:p>
    <w:p w14:paraId="4C5B2CEB" w14:textId="00380BC2" w:rsidR="00BB5004" w:rsidRDefault="00CA048E" w:rsidP="00EF2AC7">
      <w:r>
        <w:t xml:space="preserve">The following co-financing letters are available </w:t>
      </w:r>
      <w:r w:rsidR="00EE7314">
        <w:t>separately</w:t>
      </w:r>
      <w:r>
        <w:t>:</w:t>
      </w:r>
    </w:p>
    <w:p w14:paraId="74F4D91D" w14:textId="3633B601" w:rsidR="00BB5004" w:rsidRPr="00AE0351" w:rsidRDefault="00BB5004" w:rsidP="00EF2AC7">
      <w:r>
        <w:t xml:space="preserve">1.  Ministry </w:t>
      </w:r>
      <w:r w:rsidRPr="00066B15">
        <w:t>of Investments and Development of the Republic of Kazakhstan</w:t>
      </w:r>
      <w:r>
        <w:t xml:space="preserve"> (English translation and original letter in Russian)</w:t>
      </w:r>
    </w:p>
    <w:p w14:paraId="703A3394" w14:textId="78DA15E2" w:rsidR="00BB5004" w:rsidRDefault="00BB5004" w:rsidP="00EF2AC7">
      <w:r>
        <w:t>2.  UNDP in Kazakhstan</w:t>
      </w:r>
    </w:p>
    <w:p w14:paraId="03D9B353" w14:textId="5C83FA8F" w:rsidR="00BB5004" w:rsidRPr="00066B15" w:rsidRDefault="00BB5004" w:rsidP="00EF2AC7">
      <w:r>
        <w:t>3.  JSC “Kentau Transformers Plant</w:t>
      </w:r>
      <w:r w:rsidR="00973BDF">
        <w:t>”</w:t>
      </w:r>
      <w:r>
        <w:t xml:space="preserve"> (English translation and original letter in Russian)</w:t>
      </w:r>
    </w:p>
    <w:p w14:paraId="51C122AF" w14:textId="5B96EB3B" w:rsidR="00BB5004" w:rsidRPr="00066B15" w:rsidRDefault="00BB5004" w:rsidP="00EF2AC7">
      <w:r>
        <w:t xml:space="preserve">4.  </w:t>
      </w:r>
      <w:r w:rsidRPr="00066B15">
        <w:t>Almaty University of Engineering Power and Telecommunications</w:t>
      </w:r>
      <w:r>
        <w:t xml:space="preserve"> (English translation and original letter in Russian)</w:t>
      </w:r>
    </w:p>
    <w:p w14:paraId="795C81DE" w14:textId="57DCA0CB" w:rsidR="00BB5004" w:rsidRPr="00066B15" w:rsidRDefault="00BB5004" w:rsidP="00EF2AC7">
      <w:r>
        <w:t xml:space="preserve">5.  </w:t>
      </w:r>
      <w:r w:rsidRPr="00066B15">
        <w:t>S. Seifullin Kazakh Agro-Technical University</w:t>
      </w:r>
      <w:r>
        <w:t xml:space="preserve"> (English translation and original letter in Russian)</w:t>
      </w:r>
    </w:p>
    <w:p w14:paraId="6CEF09DF" w14:textId="461168BB" w:rsidR="00BB5004" w:rsidRPr="00066B15" w:rsidRDefault="00BB5004" w:rsidP="00EF2AC7">
      <w:r>
        <w:t xml:space="preserve">6.  </w:t>
      </w:r>
      <w:r w:rsidRPr="00066B15">
        <w:t>Energy Management 2050, Ltd.</w:t>
      </w:r>
      <w:r>
        <w:t xml:space="preserve"> (English translation and original letter in Russian)</w:t>
      </w:r>
    </w:p>
    <w:p w14:paraId="295AA354" w14:textId="01F46D0F" w:rsidR="00BB5004" w:rsidRPr="00066B15" w:rsidRDefault="00BB5004" w:rsidP="00EF2AC7">
      <w:r>
        <w:t xml:space="preserve">7.  </w:t>
      </w:r>
      <w:r w:rsidRPr="00066B15">
        <w:t>Physics and Technical University, Ltd.</w:t>
      </w:r>
      <w:r>
        <w:t xml:space="preserve"> (English translation and original letter in Russian)</w:t>
      </w:r>
    </w:p>
    <w:p w14:paraId="1F74F1EB" w14:textId="77777777" w:rsidR="00C179D8" w:rsidRPr="00C26A38" w:rsidRDefault="00C179D8" w:rsidP="004F5438">
      <w:pPr>
        <w:rPr>
          <w:b/>
          <w:sz w:val="22"/>
          <w:szCs w:val="22"/>
        </w:rPr>
      </w:pPr>
    </w:p>
    <w:sectPr w:rsidR="00C179D8" w:rsidRPr="00C26A38" w:rsidSect="00954104">
      <w:pgSz w:w="11894" w:h="16834" w:code="1"/>
      <w:pgMar w:top="1440" w:right="1440" w:bottom="1440" w:left="1440" w:header="72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365148" w14:textId="77777777" w:rsidR="003F6B07" w:rsidRDefault="003F6B07">
      <w:r>
        <w:separator/>
      </w:r>
    </w:p>
  </w:endnote>
  <w:endnote w:type="continuationSeparator" w:id="0">
    <w:p w14:paraId="1B3CCF00" w14:textId="77777777" w:rsidR="003F6B07" w:rsidRDefault="003F6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dobe Garamond Pro">
    <w:charset w:val="00"/>
    <w:family w:val="auto"/>
    <w:pitch w:val="variable"/>
    <w:sig w:usb0="00000007" w:usb1="00000001"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Angsana New">
    <w:altName w:val="Leelawadee UI"/>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1)">
    <w:altName w:val="Times New Roman"/>
    <w:charset w:val="00"/>
    <w:family w:val="auto"/>
    <w:pitch w:val="variable"/>
    <w:sig w:usb0="00000000" w:usb1="C0007843" w:usb2="00000009" w:usb3="00000000" w:csb0="000001FF" w:csb1="00000000"/>
  </w:font>
  <w:font w:name="Times-Roman">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71E491" w14:textId="6EECE91A" w:rsidR="006B51AA" w:rsidRDefault="006B51AA" w:rsidP="0003763F">
    <w:pPr>
      <w:pStyle w:val="Footer"/>
      <w:pBdr>
        <w:top w:val="single" w:sz="4" w:space="1" w:color="D9D9D9"/>
      </w:pBdr>
      <w:jc w:val="right"/>
    </w:pPr>
    <w:r>
      <w:fldChar w:fldCharType="begin"/>
    </w:r>
    <w:r>
      <w:instrText xml:space="preserve"> PAGE   \* MERGEFORMAT </w:instrText>
    </w:r>
    <w:r>
      <w:fldChar w:fldCharType="separate"/>
    </w:r>
    <w:r w:rsidR="00E303F4">
      <w:rPr>
        <w:noProof/>
      </w:rPr>
      <w:t>2</w:t>
    </w:r>
    <w:r>
      <w:rPr>
        <w:noProof/>
      </w:rPr>
      <w:fldChar w:fldCharType="end"/>
    </w:r>
    <w:r>
      <w:t xml:space="preserve"> | </w:t>
    </w:r>
    <w:r w:rsidRPr="0003763F">
      <w:rPr>
        <w:color w:val="7F7F7F"/>
        <w:spacing w:val="60"/>
      </w:rPr>
      <w:t>Page</w:t>
    </w:r>
  </w:p>
  <w:p w14:paraId="535A7926" w14:textId="77777777" w:rsidR="006B51AA" w:rsidRDefault="006B51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5E43E" w14:textId="2BD38073" w:rsidR="006B51AA" w:rsidRDefault="006B51AA" w:rsidP="00954104">
    <w:pPr>
      <w:pStyle w:val="Footer"/>
      <w:pBdr>
        <w:top w:val="single" w:sz="4" w:space="1" w:color="D9D9D9"/>
      </w:pBdr>
      <w:tabs>
        <w:tab w:val="clear" w:pos="8306"/>
        <w:tab w:val="left" w:pos="345"/>
        <w:tab w:val="right" w:pos="8910"/>
        <w:tab w:val="right" w:pos="9360"/>
      </w:tabs>
      <w:jc w:val="left"/>
    </w:pPr>
    <w:r>
      <w:tab/>
    </w:r>
    <w:r>
      <w:tab/>
    </w:r>
    <w:r>
      <w:tab/>
    </w:r>
    <w:r>
      <w:fldChar w:fldCharType="begin"/>
    </w:r>
    <w:r>
      <w:instrText xml:space="preserve"> PAGE   \* MERGEFORMAT </w:instrText>
    </w:r>
    <w:r>
      <w:fldChar w:fldCharType="separate"/>
    </w:r>
    <w:r w:rsidR="00E303F4">
      <w:rPr>
        <w:noProof/>
      </w:rPr>
      <w:t>1</w:t>
    </w:r>
    <w:r>
      <w:rPr>
        <w:noProof/>
      </w:rPr>
      <w:fldChar w:fldCharType="end"/>
    </w:r>
    <w:r>
      <w:t xml:space="preserve"> | </w:t>
    </w:r>
    <w:r w:rsidRPr="00DD472A">
      <w:rPr>
        <w:color w:val="7F7F7F"/>
        <w:spacing w:val="60"/>
      </w:rPr>
      <w:t>Page</w:t>
    </w:r>
  </w:p>
  <w:p w14:paraId="4991F331" w14:textId="77777777" w:rsidR="006B51AA" w:rsidRDefault="006B51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55F333" w14:textId="16C30038" w:rsidR="006B51AA" w:rsidRDefault="006B51AA" w:rsidP="00954104">
    <w:pPr>
      <w:pStyle w:val="Footer"/>
      <w:pBdr>
        <w:top w:val="single" w:sz="4" w:space="1" w:color="D9D9D9"/>
      </w:pBdr>
      <w:tabs>
        <w:tab w:val="left" w:pos="345"/>
        <w:tab w:val="right" w:pos="13950"/>
      </w:tabs>
      <w:jc w:val="left"/>
    </w:pPr>
    <w:r>
      <w:tab/>
    </w:r>
    <w:r>
      <w:tab/>
    </w:r>
    <w:r>
      <w:tab/>
    </w:r>
    <w:r>
      <w:tab/>
    </w:r>
    <w:r>
      <w:fldChar w:fldCharType="begin"/>
    </w:r>
    <w:r>
      <w:instrText xml:space="preserve"> PAGE   \* MERGEFORMAT </w:instrText>
    </w:r>
    <w:r>
      <w:fldChar w:fldCharType="separate"/>
    </w:r>
    <w:r w:rsidR="00E303F4">
      <w:rPr>
        <w:noProof/>
      </w:rPr>
      <w:t>8</w:t>
    </w:r>
    <w:r>
      <w:rPr>
        <w:noProof/>
      </w:rPr>
      <w:fldChar w:fldCharType="end"/>
    </w:r>
    <w:r>
      <w:t xml:space="preserve"> | </w:t>
    </w:r>
    <w:r w:rsidRPr="00DD472A">
      <w:rPr>
        <w:color w:val="7F7F7F"/>
        <w:spacing w:val="60"/>
      </w:rPr>
      <w:t>Page</w:t>
    </w:r>
  </w:p>
  <w:p w14:paraId="385FD69A" w14:textId="77777777" w:rsidR="006B51AA" w:rsidRDefault="006B51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7B1196" w14:textId="6D993413" w:rsidR="006B51AA" w:rsidRDefault="006B51AA" w:rsidP="00954104">
    <w:pPr>
      <w:pStyle w:val="Footer"/>
      <w:pBdr>
        <w:top w:val="single" w:sz="4" w:space="1" w:color="D9D9D9"/>
      </w:pBdr>
      <w:tabs>
        <w:tab w:val="clear" w:pos="8306"/>
        <w:tab w:val="left" w:pos="345"/>
        <w:tab w:val="right" w:pos="8910"/>
        <w:tab w:val="right" w:pos="13950"/>
      </w:tabs>
      <w:jc w:val="left"/>
    </w:pPr>
    <w:r>
      <w:tab/>
    </w:r>
    <w:r>
      <w:tab/>
    </w:r>
    <w:r>
      <w:tab/>
    </w:r>
    <w:r>
      <w:fldChar w:fldCharType="begin"/>
    </w:r>
    <w:r>
      <w:instrText xml:space="preserve"> PAGE   \* MERGEFORMAT </w:instrText>
    </w:r>
    <w:r>
      <w:fldChar w:fldCharType="separate"/>
    </w:r>
    <w:r w:rsidR="00E303F4">
      <w:rPr>
        <w:noProof/>
      </w:rPr>
      <w:t>9</w:t>
    </w:r>
    <w:r>
      <w:rPr>
        <w:noProof/>
      </w:rPr>
      <w:fldChar w:fldCharType="end"/>
    </w:r>
    <w:r>
      <w:t xml:space="preserve"> | </w:t>
    </w:r>
    <w:r w:rsidRPr="00DD472A">
      <w:rPr>
        <w:color w:val="7F7F7F"/>
        <w:spacing w:val="60"/>
      </w:rPr>
      <w:t>Page</w:t>
    </w:r>
  </w:p>
  <w:p w14:paraId="795E88BF" w14:textId="77777777" w:rsidR="006B51AA" w:rsidRDefault="006B51A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1EE885" w14:textId="682BA439" w:rsidR="006B51AA" w:rsidRDefault="006B51AA" w:rsidP="003B602A">
    <w:pPr>
      <w:pStyle w:val="Footer"/>
      <w:pBdr>
        <w:top w:val="single" w:sz="4" w:space="1" w:color="D9D9D9"/>
      </w:pBdr>
      <w:tabs>
        <w:tab w:val="left" w:pos="345"/>
        <w:tab w:val="right" w:pos="9360"/>
      </w:tabs>
      <w:jc w:val="right"/>
    </w:pPr>
    <w:r>
      <w:tab/>
    </w:r>
    <w:r>
      <w:tab/>
    </w:r>
    <w:r>
      <w:tab/>
    </w:r>
    <w:r>
      <w:fldChar w:fldCharType="begin"/>
    </w:r>
    <w:r>
      <w:instrText xml:space="preserve"> PAGE   \* MERGEFORMAT </w:instrText>
    </w:r>
    <w:r>
      <w:fldChar w:fldCharType="separate"/>
    </w:r>
    <w:r w:rsidR="00056CC9">
      <w:rPr>
        <w:noProof/>
      </w:rPr>
      <w:t>54</w:t>
    </w:r>
    <w:r>
      <w:rPr>
        <w:noProof/>
      </w:rPr>
      <w:fldChar w:fldCharType="end"/>
    </w:r>
    <w:r>
      <w:t xml:space="preserve"> | </w:t>
    </w:r>
    <w:r w:rsidRPr="00DD472A">
      <w:rPr>
        <w:color w:val="7F7F7F"/>
        <w:spacing w:val="60"/>
      </w:rPr>
      <w:t>Page</w:t>
    </w:r>
  </w:p>
  <w:p w14:paraId="5ACB110E" w14:textId="77777777" w:rsidR="006B51AA" w:rsidRDefault="006B51A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3712A" w14:textId="77777777" w:rsidR="006B51AA" w:rsidRDefault="006B51AA" w:rsidP="00FD3A8F">
    <w:pPr>
      <w:pStyle w:val="Header"/>
    </w:pPr>
  </w:p>
  <w:p w14:paraId="148926B6" w14:textId="0A80B17D" w:rsidR="006B51AA" w:rsidRDefault="006B51AA" w:rsidP="0003763F">
    <w:pPr>
      <w:pStyle w:val="Footer"/>
      <w:pBdr>
        <w:top w:val="single" w:sz="4" w:space="1" w:color="D9D9D9"/>
      </w:pBdr>
      <w:jc w:val="right"/>
    </w:pPr>
    <w:r>
      <w:fldChar w:fldCharType="begin"/>
    </w:r>
    <w:r>
      <w:instrText xml:space="preserve"> PAGE   \* MERGEFORMAT </w:instrText>
    </w:r>
    <w:r>
      <w:fldChar w:fldCharType="separate"/>
    </w:r>
    <w:r w:rsidR="00056CC9">
      <w:rPr>
        <w:noProof/>
      </w:rPr>
      <w:t>59</w:t>
    </w:r>
    <w:r>
      <w:rPr>
        <w:noProof/>
      </w:rPr>
      <w:fldChar w:fldCharType="end"/>
    </w:r>
    <w:r>
      <w:t xml:space="preserve"> | </w:t>
    </w:r>
    <w:r w:rsidRPr="0003763F">
      <w:rPr>
        <w:color w:val="7F7F7F"/>
        <w:spacing w:val="60"/>
      </w:rPr>
      <w:t>Page</w:t>
    </w:r>
  </w:p>
  <w:p w14:paraId="6C9ECE69" w14:textId="77777777" w:rsidR="006B51AA" w:rsidRDefault="006B51AA"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4CDC6" w14:textId="77777777" w:rsidR="003F6B07" w:rsidRDefault="003F6B07">
      <w:r>
        <w:separator/>
      </w:r>
    </w:p>
  </w:footnote>
  <w:footnote w:type="continuationSeparator" w:id="0">
    <w:p w14:paraId="661C24FF" w14:textId="77777777" w:rsidR="003F6B07" w:rsidRDefault="003F6B07">
      <w:r>
        <w:continuationSeparator/>
      </w:r>
    </w:p>
  </w:footnote>
  <w:footnote w:id="1">
    <w:p w14:paraId="4FA143E4" w14:textId="2A35BEE2" w:rsidR="006B51AA" w:rsidRPr="0078679B" w:rsidRDefault="006B51AA" w:rsidP="00954104">
      <w:pPr>
        <w:pStyle w:val="FootnoteText"/>
        <w:spacing w:after="0"/>
      </w:pPr>
      <w:r w:rsidRPr="0078679B">
        <w:rPr>
          <w:rStyle w:val="FootnoteReference"/>
          <w:rFonts w:ascii="Calibri" w:hAnsi="Calibri"/>
          <w:sz w:val="14"/>
        </w:rPr>
        <w:footnoteRef/>
      </w:r>
      <w:r w:rsidRPr="0078679B">
        <w:rPr>
          <w:sz w:val="16"/>
        </w:rPr>
        <w:t xml:space="preserve"> European Bank for Reconstruction and Development</w:t>
      </w:r>
      <w:r>
        <w:rPr>
          <w:sz w:val="16"/>
        </w:rPr>
        <w:t xml:space="preserve"> (EBRD)</w:t>
      </w:r>
      <w:r w:rsidRPr="0078679B">
        <w:rPr>
          <w:sz w:val="16"/>
        </w:rPr>
        <w:t xml:space="preserve">, November 2012.  </w:t>
      </w:r>
      <w:r w:rsidRPr="0078679B">
        <w:rPr>
          <w:i/>
          <w:sz w:val="16"/>
        </w:rPr>
        <w:t>Development of the Electricity Carbon Emission Factors for Kazakhstan:  Final Report.</w:t>
      </w:r>
      <w:r w:rsidRPr="0078679B">
        <w:rPr>
          <w:sz w:val="16"/>
        </w:rPr>
        <w:t xml:space="preserve">  </w:t>
      </w:r>
      <w:r>
        <w:rPr>
          <w:sz w:val="16"/>
        </w:rPr>
        <w:t xml:space="preserve">For more detail on the electricity emissions factor for Kazakhstan, please see Annex E.  </w:t>
      </w:r>
    </w:p>
  </w:footnote>
  <w:footnote w:id="2">
    <w:p w14:paraId="08616D87" w14:textId="06E4C5C0" w:rsidR="006B51AA" w:rsidRDefault="006B51AA" w:rsidP="00954104">
      <w:pPr>
        <w:pStyle w:val="FootnoteText"/>
        <w:spacing w:after="0"/>
        <w:contextualSpacing/>
      </w:pPr>
      <w:r w:rsidRPr="0056658E">
        <w:rPr>
          <w:rStyle w:val="FootnoteReference"/>
          <w:sz w:val="16"/>
        </w:rPr>
        <w:footnoteRef/>
      </w:r>
      <w:r w:rsidRPr="0056658E">
        <w:rPr>
          <w:sz w:val="16"/>
        </w:rPr>
        <w:t xml:space="preserve"> </w:t>
      </w:r>
      <w:hyperlink r:id="rId1" w:history="1">
        <w:r w:rsidRPr="0056658E">
          <w:rPr>
            <w:rStyle w:val="Hyperlink"/>
            <w:sz w:val="16"/>
          </w:rPr>
          <w:t>http://united4efficiency.org/countries/country-assessments/</w:t>
        </w:r>
      </w:hyperlink>
      <w:r>
        <w:rPr>
          <w:rStyle w:val="Hyperlink"/>
          <w:sz w:val="16"/>
        </w:rPr>
        <w:t xml:space="preserve"> </w:t>
      </w:r>
      <w:r>
        <w:rPr>
          <w:rStyle w:val="Hyperlink"/>
          <w:color w:val="auto"/>
          <w:sz w:val="16"/>
          <w:u w:val="none"/>
        </w:rPr>
        <w:t xml:space="preserve">  T</w:t>
      </w:r>
      <w:r w:rsidRPr="00DA5055">
        <w:rPr>
          <w:rStyle w:val="Hyperlink"/>
          <w:color w:val="auto"/>
          <w:sz w:val="16"/>
          <w:u w:val="none"/>
        </w:rPr>
        <w:t>he full Country Assessment and methodology for Kazakhstan are presented in Annexes I and J.  For more on United for Efficiency, see Section IV, Results and Partnerships, subsection ii on partnerships.</w:t>
      </w:r>
    </w:p>
  </w:footnote>
  <w:footnote w:id="3">
    <w:p w14:paraId="7395B692" w14:textId="03D019C6" w:rsidR="006B51AA" w:rsidRDefault="006B51AA">
      <w:pPr>
        <w:pStyle w:val="FootnoteText"/>
        <w:contextualSpacing/>
      </w:pPr>
      <w:r w:rsidRPr="0056658E">
        <w:rPr>
          <w:rStyle w:val="FootnoteReference"/>
          <w:sz w:val="16"/>
        </w:rPr>
        <w:footnoteRef/>
      </w:r>
      <w:r w:rsidRPr="0056658E">
        <w:rPr>
          <w:sz w:val="16"/>
        </w:rPr>
        <w:t xml:space="preserve"> Ibid.</w:t>
      </w:r>
    </w:p>
  </w:footnote>
  <w:footnote w:id="4">
    <w:p w14:paraId="63E58DF3" w14:textId="77777777" w:rsidR="006B51AA" w:rsidRDefault="006B51AA" w:rsidP="001E6095">
      <w:pPr>
        <w:pStyle w:val="FootnoteText"/>
        <w:contextualSpacing/>
      </w:pPr>
      <w:r w:rsidRPr="0056658E">
        <w:rPr>
          <w:rStyle w:val="FootnoteReference"/>
          <w:sz w:val="16"/>
        </w:rPr>
        <w:footnoteRef/>
      </w:r>
      <w:r w:rsidRPr="0056658E">
        <w:rPr>
          <w:sz w:val="16"/>
        </w:rPr>
        <w:t xml:space="preserve"> Ibid.</w:t>
      </w:r>
    </w:p>
  </w:footnote>
  <w:footnote w:id="5">
    <w:p w14:paraId="1192BA71" w14:textId="7CCEA39A" w:rsidR="006B51AA" w:rsidRPr="0056658E" w:rsidRDefault="006B51AA">
      <w:pPr>
        <w:pStyle w:val="FootnoteText"/>
        <w:contextualSpacing/>
        <w:rPr>
          <w:sz w:val="16"/>
          <w:szCs w:val="16"/>
        </w:rPr>
      </w:pPr>
      <w:r>
        <w:rPr>
          <w:rStyle w:val="FootnoteReference"/>
        </w:rPr>
        <w:footnoteRef/>
      </w:r>
      <w:r>
        <w:t xml:space="preserve"> </w:t>
      </w:r>
      <w:r>
        <w:rPr>
          <w:sz w:val="16"/>
          <w:szCs w:val="16"/>
        </w:rPr>
        <w:t xml:space="preserve">This table broadly illustrates the technical potential for energy efficiency from the three given appliance/equipment types.  The project’s actual targets for energy savings and emissions reductions are defined more precisely in Section V, Feasibility, and Section VI, the Project Results Framework, and are explained entirely in Annex E.     </w:t>
      </w:r>
    </w:p>
  </w:footnote>
  <w:footnote w:id="6">
    <w:p w14:paraId="4ED473B9" w14:textId="62D0CA65" w:rsidR="006B51AA" w:rsidRDefault="006B51AA">
      <w:pPr>
        <w:pStyle w:val="FootnoteText"/>
        <w:contextualSpacing/>
      </w:pPr>
      <w:r>
        <w:rPr>
          <w:rStyle w:val="FootnoteReference"/>
        </w:rPr>
        <w:footnoteRef/>
      </w:r>
      <w:r>
        <w:t xml:space="preserve"> </w:t>
      </w:r>
      <w:hyperlink r:id="rId2" w:history="1">
        <w:r w:rsidRPr="002842EE">
          <w:rPr>
            <w:rStyle w:val="Hyperlink"/>
            <w:sz w:val="16"/>
          </w:rPr>
          <w:t>http://united4efficiency.org/countries/country-assessments/</w:t>
        </w:r>
      </w:hyperlink>
      <w:r w:rsidRPr="002842EE">
        <w:rPr>
          <w:rStyle w:val="Hyperlink"/>
          <w:sz w:val="16"/>
        </w:rPr>
        <w:t xml:space="preserve">.  </w:t>
      </w:r>
    </w:p>
  </w:footnote>
  <w:footnote w:id="7">
    <w:p w14:paraId="78B66242" w14:textId="77777777" w:rsidR="006B51AA" w:rsidRPr="005A462B" w:rsidRDefault="006B51AA" w:rsidP="00954104">
      <w:pPr>
        <w:pStyle w:val="FootnoteText"/>
        <w:spacing w:after="0"/>
        <w:rPr>
          <w:sz w:val="16"/>
          <w:szCs w:val="16"/>
        </w:rPr>
      </w:pPr>
      <w:r w:rsidRPr="00545A24">
        <w:rPr>
          <w:rStyle w:val="FootnoteReference"/>
          <w:rFonts w:ascii="Calibri" w:hAnsi="Calibri"/>
          <w:sz w:val="16"/>
          <w:szCs w:val="16"/>
        </w:rPr>
        <w:footnoteRef/>
      </w:r>
      <w:r w:rsidRPr="005A462B">
        <w:rPr>
          <w:sz w:val="16"/>
          <w:szCs w:val="16"/>
        </w:rPr>
        <w:t xml:space="preserve"> International Energy Agency, 2015.  </w:t>
      </w:r>
      <w:r w:rsidRPr="005A462B">
        <w:rPr>
          <w:i/>
          <w:sz w:val="16"/>
          <w:szCs w:val="16"/>
        </w:rPr>
        <w:t xml:space="preserve">Achievements of Appliance Standards and Labelling Programs:  A Global Assessment.  </w:t>
      </w:r>
      <w:hyperlink r:id="rId3" w:history="1">
        <w:r w:rsidRPr="005A462B">
          <w:rPr>
            <w:rStyle w:val="Hyperlink"/>
            <w:sz w:val="16"/>
            <w:szCs w:val="16"/>
          </w:rPr>
          <w:t>https://www.iea.org/publications/freepublications/publication/4E_S_L_Report_180915.pdf</w:t>
        </w:r>
      </w:hyperlink>
      <w:r w:rsidRPr="005A462B">
        <w:rPr>
          <w:sz w:val="16"/>
          <w:szCs w:val="16"/>
        </w:rPr>
        <w:t>.  Retrieved August 2016.</w:t>
      </w:r>
    </w:p>
  </w:footnote>
  <w:footnote w:id="8">
    <w:p w14:paraId="640911DC" w14:textId="16C84D02" w:rsidR="006B51AA" w:rsidRPr="00785D71" w:rsidRDefault="006B51AA" w:rsidP="00954104">
      <w:pPr>
        <w:pStyle w:val="FootnoteText"/>
        <w:spacing w:after="0"/>
        <w:rPr>
          <w:rFonts w:asciiTheme="minorHAnsi" w:hAnsiTheme="minorHAnsi"/>
          <w:sz w:val="16"/>
          <w:szCs w:val="16"/>
        </w:rPr>
      </w:pPr>
      <w:r w:rsidRPr="00785D71">
        <w:rPr>
          <w:rStyle w:val="FootnoteReference"/>
          <w:rFonts w:asciiTheme="minorHAnsi" w:hAnsiTheme="minorHAnsi"/>
          <w:sz w:val="16"/>
          <w:szCs w:val="16"/>
        </w:rPr>
        <w:footnoteRef/>
      </w:r>
      <w:r w:rsidRPr="00785D71">
        <w:rPr>
          <w:rFonts w:asciiTheme="minorHAnsi" w:hAnsiTheme="minorHAnsi"/>
          <w:sz w:val="16"/>
          <w:szCs w:val="16"/>
        </w:rPr>
        <w:t xml:space="preserve"> See Annex F for a full elaboration of the legislative, regulatory, programmatic, and market context for energy efficiency and EESL in Kazakhstan. </w:t>
      </w:r>
    </w:p>
  </w:footnote>
  <w:footnote w:id="9">
    <w:p w14:paraId="464EE073" w14:textId="77777777" w:rsidR="006B51AA" w:rsidRPr="003C2DDA" w:rsidRDefault="006B51AA" w:rsidP="00954104">
      <w:pPr>
        <w:spacing w:after="0"/>
        <w:rPr>
          <w:sz w:val="18"/>
        </w:rPr>
      </w:pPr>
      <w:r>
        <w:rPr>
          <w:rStyle w:val="FootnoteReference"/>
        </w:rPr>
        <w:footnoteRef/>
      </w:r>
      <w:r>
        <w:t xml:space="preserve"> </w:t>
      </w:r>
      <w:r w:rsidRPr="003C2DDA">
        <w:rPr>
          <w:sz w:val="18"/>
        </w:rPr>
        <w:t xml:space="preserve">Both technical regulations (most importantly, requirements on the energy performance of appliances and equipment) and methodological standards (procedures and criteria for laboratory testing and certification) will be important elements of the project.  In English, it is most common to refer to both energy performance requirements and methodological standards as “standards,” but in Russian and other languages, “standards” tends to mean methodology only.  </w:t>
      </w:r>
      <w:r>
        <w:rPr>
          <w:sz w:val="18"/>
        </w:rPr>
        <w:t xml:space="preserve">Therefore, henceforth this document </w:t>
      </w:r>
      <w:r w:rsidRPr="003C2DDA">
        <w:rPr>
          <w:sz w:val="18"/>
        </w:rPr>
        <w:t>refer</w:t>
      </w:r>
      <w:r>
        <w:rPr>
          <w:sz w:val="18"/>
        </w:rPr>
        <w:t>s</w:t>
      </w:r>
      <w:r w:rsidRPr="003C2DDA">
        <w:rPr>
          <w:sz w:val="18"/>
        </w:rPr>
        <w:t xml:space="preserve"> to “technical regulations,” “MEPS” (minimum energy performance standards), and “HEPS” (high energy performance standards) when discussing requirements for energy efficiency </w:t>
      </w:r>
      <w:r>
        <w:rPr>
          <w:sz w:val="18"/>
        </w:rPr>
        <w:t xml:space="preserve">of appliances and equipment.  The terms </w:t>
      </w:r>
      <w:r w:rsidRPr="003C2DDA">
        <w:rPr>
          <w:sz w:val="18"/>
        </w:rPr>
        <w:t xml:space="preserve">“standards” or “methodological standards” </w:t>
      </w:r>
      <w:r>
        <w:rPr>
          <w:sz w:val="18"/>
        </w:rPr>
        <w:t xml:space="preserve">are used </w:t>
      </w:r>
      <w:r w:rsidRPr="003C2DDA">
        <w:rPr>
          <w:sz w:val="18"/>
        </w:rPr>
        <w:t xml:space="preserve">when referring to laboratory testing. </w:t>
      </w:r>
      <w:r>
        <w:rPr>
          <w:sz w:val="18"/>
        </w:rPr>
        <w:t xml:space="preserve"> At the same time, the shorthand term “EESL” is also used in discussion of the broad thematic direction of the whole project and of U4E.</w:t>
      </w:r>
    </w:p>
  </w:footnote>
  <w:footnote w:id="10">
    <w:p w14:paraId="62792BA9" w14:textId="77777777" w:rsidR="006B51AA" w:rsidRPr="00071568" w:rsidRDefault="006B51AA" w:rsidP="0092540A">
      <w:pPr>
        <w:pStyle w:val="FootnoteText"/>
        <w:rPr>
          <w:rFonts w:ascii="Times New Roman" w:hAnsi="Times New Roman"/>
        </w:rPr>
      </w:pPr>
      <w:r w:rsidRPr="00071568">
        <w:rPr>
          <w:rStyle w:val="FootnoteReference"/>
          <w:rFonts w:ascii="Times New Roman" w:hAnsi="Times New Roman"/>
        </w:rPr>
        <w:footnoteRef/>
      </w:r>
      <w:r w:rsidRPr="00071568">
        <w:rPr>
          <w:rFonts w:ascii="Times New Roman" w:hAnsi="Times New Roman"/>
        </w:rPr>
        <w:t xml:space="preserve"> </w:t>
      </w:r>
      <w:r w:rsidRPr="00655275">
        <w:rPr>
          <w:szCs w:val="18"/>
        </w:rPr>
        <w:t>http://en.csd-center.kz/index.php</w:t>
      </w:r>
    </w:p>
  </w:footnote>
  <w:footnote w:id="11">
    <w:p w14:paraId="5D8CEF86" w14:textId="77777777" w:rsidR="006B51AA" w:rsidRDefault="006B51AA" w:rsidP="008556F7">
      <w:pPr>
        <w:pStyle w:val="FootnoteText"/>
      </w:pPr>
      <w:r>
        <w:rPr>
          <w:rStyle w:val="FootnoteReference"/>
        </w:rPr>
        <w:footnoteRef/>
      </w:r>
      <w:r>
        <w:t xml:space="preserve"> </w:t>
      </w:r>
      <w:r w:rsidRPr="00655275">
        <w:rPr>
          <w:szCs w:val="18"/>
        </w:rPr>
        <w:t>UNDP report on operational testing laboratories in Kazakhstan, 2016.</w:t>
      </w:r>
    </w:p>
  </w:footnote>
  <w:footnote w:id="12">
    <w:p w14:paraId="2C7A067D" w14:textId="245D0760" w:rsidR="006B51AA" w:rsidRDefault="006B51AA" w:rsidP="00CD4EB0">
      <w:pPr>
        <w:spacing w:after="0"/>
        <w:jc w:val="left"/>
      </w:pPr>
      <w:r>
        <w:rPr>
          <w:rStyle w:val="FootnoteReference"/>
        </w:rPr>
        <w:footnoteRef/>
      </w:r>
      <w:r>
        <w:t xml:space="preserve"> </w:t>
      </w:r>
      <w:r w:rsidRPr="00F90A14">
        <w:rPr>
          <w:szCs w:val="20"/>
        </w:rPr>
        <w:t xml:space="preserve">http://adalpotrebitel.kz/  </w:t>
      </w:r>
    </w:p>
  </w:footnote>
  <w:footnote w:id="13">
    <w:p w14:paraId="6057A847" w14:textId="31D8B166" w:rsidR="006B51AA" w:rsidRPr="00AA761E" w:rsidRDefault="006B51AA" w:rsidP="009B7F9E">
      <w:pPr>
        <w:pStyle w:val="FootnoteText"/>
        <w:tabs>
          <w:tab w:val="right" w:pos="9360"/>
        </w:tabs>
      </w:pPr>
      <w:r w:rsidRPr="00AA761E">
        <w:rPr>
          <w:rStyle w:val="FootnoteReference"/>
          <w:rFonts w:ascii="Calibri" w:hAnsi="Calibri"/>
        </w:rPr>
        <w:footnoteRef/>
      </w:r>
      <w:r w:rsidRPr="00AA761E">
        <w:t xml:space="preserve"> Euromonitor 2006.  </w:t>
      </w:r>
      <w:r w:rsidRPr="00AA761E">
        <w:rPr>
          <w:i/>
        </w:rPr>
        <w:t>Consumer Lifestyles – Kazakhstan</w:t>
      </w:r>
      <w:r w:rsidRPr="00AA761E">
        <w:t>.  p. 6</w:t>
      </w:r>
      <w:r>
        <w:tab/>
      </w:r>
    </w:p>
  </w:footnote>
  <w:footnote w:id="14">
    <w:p w14:paraId="1DDF857C" w14:textId="77777777" w:rsidR="006B51AA" w:rsidRDefault="006B51AA">
      <w:pPr>
        <w:pStyle w:val="FootnoteText"/>
      </w:pPr>
      <w:r>
        <w:rPr>
          <w:rStyle w:val="FootnoteReference"/>
        </w:rPr>
        <w:footnoteRef/>
      </w:r>
      <w:r>
        <w:t xml:space="preserve"> At the Kentau Transformer Manufacturing plant, 240 of about 1100 employees are women, working mostly on the assembly line and in quality control.</w:t>
      </w:r>
    </w:p>
  </w:footnote>
  <w:footnote w:id="15">
    <w:p w14:paraId="2310A9C9" w14:textId="6F13F8AB" w:rsidR="006B51AA" w:rsidRPr="005A462B" w:rsidRDefault="006B51AA">
      <w:pPr>
        <w:pStyle w:val="FootnoteText"/>
        <w:rPr>
          <w:sz w:val="16"/>
          <w:szCs w:val="16"/>
        </w:rPr>
      </w:pPr>
      <w:r w:rsidRPr="005A462B">
        <w:rPr>
          <w:rStyle w:val="FootnoteReference"/>
          <w:sz w:val="16"/>
          <w:szCs w:val="16"/>
        </w:rPr>
        <w:footnoteRef/>
      </w:r>
      <w:r w:rsidRPr="005A462B">
        <w:rPr>
          <w:sz w:val="16"/>
          <w:szCs w:val="16"/>
        </w:rPr>
        <w:t xml:space="preserve"> Meyers, S, J. McMahon, and M. McNeil. 2004. </w:t>
      </w:r>
      <w:r w:rsidRPr="005A462B">
        <w:rPr>
          <w:i/>
          <w:sz w:val="16"/>
          <w:szCs w:val="16"/>
        </w:rPr>
        <w:t>Realized and Prospective Impacts of U.S. Energy Efficiency Standards for Residential Appliances: 2004 Update</w:t>
      </w:r>
      <w:r w:rsidRPr="005A462B">
        <w:rPr>
          <w:sz w:val="16"/>
          <w:szCs w:val="16"/>
        </w:rPr>
        <w:t xml:space="preserve">. Berkeley, </w:t>
      </w:r>
      <w:r>
        <w:rPr>
          <w:sz w:val="16"/>
          <w:szCs w:val="16"/>
        </w:rPr>
        <w:t xml:space="preserve">CA, Lawrence Berkeley National Laboratory, </w:t>
      </w:r>
      <w:r w:rsidRPr="005A462B">
        <w:rPr>
          <w:sz w:val="16"/>
          <w:szCs w:val="16"/>
        </w:rPr>
        <w:t>LBNL-56417</w:t>
      </w:r>
    </w:p>
  </w:footnote>
  <w:footnote w:id="16">
    <w:p w14:paraId="41DEC75C" w14:textId="11123A2C" w:rsidR="006B51AA" w:rsidRDefault="006B51AA">
      <w:pPr>
        <w:pStyle w:val="FootnoteText"/>
      </w:pPr>
      <w:r w:rsidRPr="005A462B">
        <w:rPr>
          <w:rStyle w:val="FootnoteReference"/>
          <w:sz w:val="16"/>
          <w:szCs w:val="16"/>
        </w:rPr>
        <w:footnoteRef/>
      </w:r>
      <w:r w:rsidRPr="005A462B">
        <w:rPr>
          <w:sz w:val="16"/>
          <w:szCs w:val="16"/>
        </w:rPr>
        <w:t xml:space="preserve"> IEA (International Energy Agency). 2003. </w:t>
      </w:r>
      <w:r w:rsidRPr="005A462B">
        <w:rPr>
          <w:i/>
          <w:sz w:val="16"/>
          <w:szCs w:val="16"/>
        </w:rPr>
        <w:t>Cool Appliances: Policy Strategies for Energy-Efficient Homes</w:t>
      </w:r>
      <w:r>
        <w:rPr>
          <w:sz w:val="16"/>
          <w:szCs w:val="16"/>
        </w:rPr>
        <w:t>, OECD/IEA, Paris,</w:t>
      </w:r>
      <w:r w:rsidRPr="005A462B">
        <w:rPr>
          <w:sz w:val="16"/>
          <w:szCs w:val="16"/>
        </w:rPr>
        <w:t xml:space="preserve"> France.</w:t>
      </w:r>
    </w:p>
  </w:footnote>
  <w:footnote w:id="17">
    <w:p w14:paraId="0193A300" w14:textId="26E7CF6B" w:rsidR="006B51AA" w:rsidRPr="005A462B" w:rsidRDefault="006B51AA">
      <w:pPr>
        <w:pStyle w:val="FootnoteText"/>
        <w:rPr>
          <w:sz w:val="16"/>
          <w:szCs w:val="16"/>
        </w:rPr>
      </w:pPr>
      <w:r w:rsidRPr="005A462B">
        <w:rPr>
          <w:rStyle w:val="FootnoteReference"/>
          <w:sz w:val="16"/>
          <w:szCs w:val="16"/>
        </w:rPr>
        <w:footnoteRef/>
      </w:r>
      <w:r w:rsidRPr="005A462B">
        <w:rPr>
          <w:sz w:val="16"/>
          <w:szCs w:val="16"/>
        </w:rPr>
        <w:t xml:space="preserve"> </w:t>
      </w:r>
      <w:r>
        <w:rPr>
          <w:sz w:val="16"/>
          <w:szCs w:val="16"/>
        </w:rPr>
        <w:t>As explained in the Request for CEO Endorsement submitted by UN Environment to GEF for the global leapfrogging project, energy savings and avoided emissions are to be allocated between the global project, child projects (including this one) and UN Environment’s prior work on securing political commitment, according to a previously-agreed proportional breakdown.  The figures presented here and in the Project Results Framework represent full savings and avoided emissions before allocation.  The UNDP child project will be responsible for securing and documenting these full savings, with the allocation to be applied separately later as agreed.</w:t>
      </w:r>
    </w:p>
  </w:footnote>
  <w:footnote w:id="18">
    <w:p w14:paraId="10BD1E2C" w14:textId="004A44AC" w:rsidR="006B51AA" w:rsidRPr="00B979C6" w:rsidRDefault="006B51AA">
      <w:pPr>
        <w:pStyle w:val="FootnoteText"/>
        <w:rPr>
          <w:rFonts w:cs="Segoe UI"/>
          <w:color w:val="000000"/>
          <w:szCs w:val="18"/>
        </w:rPr>
      </w:pPr>
      <w:r w:rsidRPr="0003763F">
        <w:rPr>
          <w:rStyle w:val="FootnoteReference"/>
          <w:rFonts w:ascii="Calibri" w:hAnsi="Calibri"/>
          <w:szCs w:val="18"/>
        </w:rPr>
        <w:footnoteRef/>
      </w:r>
      <w:r w:rsidRPr="0003763F">
        <w:rPr>
          <w:szCs w:val="18"/>
        </w:rPr>
        <w:t xml:space="preserve"> See guidance here:  </w:t>
      </w:r>
      <w:hyperlink r:id="rId4" w:history="1">
        <w:r w:rsidRPr="0003763F">
          <w:rPr>
            <w:rStyle w:val="Hyperlink"/>
            <w:rFonts w:cs="Segoe UI"/>
            <w:szCs w:val="18"/>
          </w:rPr>
          <w:t>https://info.undp.org/global/popp/frm/pages/financial-management-and-execution-modalities.aspx</w:t>
        </w:r>
      </w:hyperlink>
    </w:p>
  </w:footnote>
  <w:footnote w:id="19">
    <w:p w14:paraId="533111E9" w14:textId="28E67D21" w:rsidR="006B51AA" w:rsidRDefault="006B51AA">
      <w:pPr>
        <w:pStyle w:val="FootnoteText"/>
      </w:pPr>
      <w:r>
        <w:rPr>
          <w:rStyle w:val="FootnoteReference"/>
        </w:rPr>
        <w:footnoteRef/>
      </w:r>
      <w:r>
        <w:t xml:space="preserve"> </w:t>
      </w:r>
      <w:r>
        <w:rPr>
          <w:rFonts w:eastAsia="Calibri"/>
        </w:rPr>
        <w:t>In the Total Budget and Workplan (Section X), the budget for M&amp;E is not presented separately as it is here, but rather is contained within the individual components, for consistency with the original format of the budget in the approved Project Framework Document.</w:t>
      </w:r>
    </w:p>
  </w:footnote>
  <w:footnote w:id="20">
    <w:p w14:paraId="423B34C2" w14:textId="77777777" w:rsidR="006B51AA" w:rsidRPr="0046177D" w:rsidRDefault="006B51AA" w:rsidP="003E3ABA">
      <w:pPr>
        <w:pStyle w:val="FootnoteText"/>
        <w:spacing w:after="0"/>
        <w:rPr>
          <w:rFonts w:cs="Calibri"/>
          <w:szCs w:val="18"/>
        </w:rPr>
      </w:pPr>
      <w:r w:rsidRPr="0046177D">
        <w:rPr>
          <w:rStyle w:val="FootnoteReference"/>
          <w:rFonts w:ascii="Calibri" w:hAnsi="Calibri" w:cs="Calibri"/>
          <w:szCs w:val="18"/>
        </w:rPr>
        <w:footnoteRef/>
      </w:r>
      <w:r w:rsidRPr="0046177D">
        <w:rPr>
          <w:rFonts w:cs="Calibri"/>
          <w:szCs w:val="18"/>
        </w:rPr>
        <w:t xml:space="preserve"> Excluding project team staff time and UNDP staff time and travel expenses</w:t>
      </w:r>
      <w:r>
        <w:rPr>
          <w:rFonts w:cs="Calibri"/>
          <w:szCs w:val="18"/>
        </w:rPr>
        <w:t>.</w:t>
      </w:r>
    </w:p>
  </w:footnote>
  <w:footnote w:id="21">
    <w:p w14:paraId="7463C7D9" w14:textId="77777777" w:rsidR="006B51AA" w:rsidRPr="00DD767C" w:rsidRDefault="006B51AA" w:rsidP="003E3ABA">
      <w:pPr>
        <w:pStyle w:val="FootnoteText"/>
        <w:spacing w:after="0"/>
        <w:rPr>
          <w:rFonts w:cs="Calibri"/>
          <w:szCs w:val="18"/>
        </w:rPr>
      </w:pPr>
      <w:r w:rsidRPr="00DD767C">
        <w:rPr>
          <w:rStyle w:val="FootnoteReference"/>
          <w:rFonts w:ascii="Calibri" w:hAnsi="Calibri" w:cs="Calibri"/>
          <w:szCs w:val="18"/>
        </w:rPr>
        <w:footnoteRef/>
      </w:r>
      <w:r w:rsidRPr="00DD767C">
        <w:rPr>
          <w:rFonts w:cs="Calibri"/>
          <w:szCs w:val="18"/>
        </w:rPr>
        <w:t xml:space="preserve"> The costs of UNDP </w:t>
      </w:r>
      <w:r>
        <w:rPr>
          <w:rFonts w:cs="Calibri"/>
          <w:szCs w:val="18"/>
        </w:rPr>
        <w:t xml:space="preserve">Country Office </w:t>
      </w:r>
      <w:r w:rsidRPr="00DD767C">
        <w:rPr>
          <w:rFonts w:cs="Calibri"/>
          <w:szCs w:val="18"/>
        </w:rPr>
        <w:t>and UNDP-GEF</w:t>
      </w:r>
      <w:r>
        <w:rPr>
          <w:rFonts w:cs="Calibri"/>
          <w:szCs w:val="18"/>
        </w:rPr>
        <w:t xml:space="preserve"> Unit</w:t>
      </w:r>
      <w:r w:rsidRPr="00DD767C">
        <w:rPr>
          <w:rFonts w:cs="Calibri"/>
          <w:szCs w:val="18"/>
        </w:rPr>
        <w:t xml:space="preserve">’s participation </w:t>
      </w:r>
      <w:r>
        <w:rPr>
          <w:rFonts w:cs="Calibri"/>
          <w:szCs w:val="18"/>
        </w:rPr>
        <w:t xml:space="preserve">and time </w:t>
      </w:r>
      <w:r w:rsidRPr="00DD767C">
        <w:rPr>
          <w:rFonts w:cs="Calibri"/>
          <w:szCs w:val="18"/>
        </w:rPr>
        <w:t>are charged to the</w:t>
      </w:r>
      <w:r>
        <w:rPr>
          <w:rFonts w:cs="Calibri"/>
          <w:szCs w:val="18"/>
        </w:rPr>
        <w:t xml:space="preserve"> GEF Agency</w:t>
      </w:r>
      <w:r w:rsidRPr="00DD767C">
        <w:rPr>
          <w:rFonts w:cs="Calibri"/>
          <w:szCs w:val="18"/>
        </w:rPr>
        <w:t xml:space="preserve"> Fee.</w:t>
      </w:r>
    </w:p>
  </w:footnote>
  <w:footnote w:id="22">
    <w:p w14:paraId="32F6B3B6" w14:textId="77777777" w:rsidR="006B51AA" w:rsidRPr="00AD6A9D" w:rsidRDefault="006B51AA" w:rsidP="006F6033">
      <w:pPr>
        <w:pStyle w:val="FootnoteText"/>
        <w:jc w:val="left"/>
        <w:rPr>
          <w:szCs w:val="18"/>
        </w:rPr>
      </w:pPr>
      <w:r w:rsidRPr="00AD6A9D">
        <w:rPr>
          <w:rStyle w:val="FootnoteReference"/>
          <w:rFonts w:ascii="Calibri" w:hAnsi="Calibri"/>
          <w:szCs w:val="18"/>
        </w:rPr>
        <w:footnoteRef/>
      </w:r>
      <w:r w:rsidRPr="00AD6A9D">
        <w:rPr>
          <w:szCs w:val="18"/>
        </w:rPr>
        <w:t xml:space="preserve"> See </w:t>
      </w:r>
      <w:r w:rsidRPr="00AD6A9D">
        <w:rPr>
          <w:rFonts w:cs="Segoe UI"/>
          <w:color w:val="000000"/>
          <w:szCs w:val="18"/>
        </w:rPr>
        <w:t>http://www.undp.org/content/undp/en/home/operations/transparency/information_disclosurepolicy/</w:t>
      </w:r>
    </w:p>
  </w:footnote>
  <w:footnote w:id="23">
    <w:p w14:paraId="3D592BE7" w14:textId="77777777" w:rsidR="006B51AA" w:rsidRPr="00AD6A9D" w:rsidRDefault="006B51AA">
      <w:pPr>
        <w:pStyle w:val="FootnoteText"/>
        <w:rPr>
          <w:szCs w:val="18"/>
        </w:rPr>
      </w:pPr>
      <w:r w:rsidRPr="00AD6A9D">
        <w:rPr>
          <w:rStyle w:val="FootnoteReference"/>
          <w:rFonts w:ascii="Calibri" w:hAnsi="Calibri"/>
          <w:szCs w:val="18"/>
        </w:rPr>
        <w:footnoteRef/>
      </w:r>
      <w:r w:rsidRPr="00AD6A9D">
        <w:rPr>
          <w:szCs w:val="18"/>
        </w:rPr>
        <w:t xml:space="preserve"> See </w:t>
      </w:r>
      <w:r w:rsidRPr="00AD6A9D">
        <w:rPr>
          <w:rFonts w:cs="Segoe UI"/>
          <w:color w:val="000000"/>
          <w:szCs w:val="18"/>
        </w:rPr>
        <w:t>https://www.thegef.org/gef/policies_guidelines</w:t>
      </w:r>
    </w:p>
  </w:footnote>
  <w:footnote w:id="24">
    <w:p w14:paraId="20F60E24" w14:textId="77777777" w:rsidR="006B51AA" w:rsidRPr="002A388B" w:rsidRDefault="006B51AA" w:rsidP="006F39A2">
      <w:pPr>
        <w:pStyle w:val="FootnoteText"/>
        <w:rPr>
          <w:sz w:val="16"/>
        </w:rPr>
      </w:pPr>
      <w:r w:rsidRPr="002A388B">
        <w:rPr>
          <w:rStyle w:val="FootnoteReference"/>
          <w:rFonts w:ascii="Calibri" w:hAnsi="Calibri"/>
          <w:sz w:val="16"/>
        </w:rPr>
        <w:footnoteRef/>
      </w:r>
      <w:r w:rsidRPr="002A388B">
        <w:t xml:space="preserve"> Lighting efficiency is the central focus of an existing UNDP project, funded by GEF, and therefore will not addressed by this new project.  Potential energy savings and avoided emissions from efficiency standards for room air conditioners are about six to seven times less than for refrigerators, motors, and transformers.  Therefore room air conditioners will not be an initial targeted focus area for the project.  If market conditions change, or if the project has available time and resources after fulfilling its other targets, then air conditioners could be added as an area of activity.</w:t>
      </w:r>
    </w:p>
  </w:footnote>
  <w:footnote w:id="25">
    <w:p w14:paraId="1A895106" w14:textId="77777777" w:rsidR="006B51AA" w:rsidRPr="00E22442" w:rsidRDefault="006B51AA" w:rsidP="006F39A2">
      <w:pPr>
        <w:widowControl w:val="0"/>
        <w:autoSpaceDE w:val="0"/>
        <w:autoSpaceDN w:val="0"/>
        <w:adjustRightInd w:val="0"/>
        <w:spacing w:after="0"/>
      </w:pPr>
      <w:r w:rsidRPr="002A388B">
        <w:rPr>
          <w:rStyle w:val="FootnoteReference"/>
          <w:rFonts w:ascii="Calibri" w:hAnsi="Calibri"/>
          <w:sz w:val="16"/>
        </w:rPr>
        <w:footnoteRef/>
      </w:r>
      <w:r w:rsidRPr="002A388B">
        <w:rPr>
          <w:sz w:val="18"/>
        </w:rPr>
        <w:t>SEAD is an international initiative under the Clean Energy Ministerial (CEM) and the International Partnership for Energy Efficiency Cooperation (IPEEC).</w:t>
      </w:r>
    </w:p>
  </w:footnote>
  <w:footnote w:id="26">
    <w:p w14:paraId="20F613C5" w14:textId="77777777" w:rsidR="006B51AA" w:rsidRPr="002A388B" w:rsidRDefault="006B51AA" w:rsidP="006F39A2">
      <w:pPr>
        <w:pStyle w:val="FootnoteText"/>
      </w:pPr>
      <w:r w:rsidRPr="002A388B">
        <w:rPr>
          <w:rStyle w:val="FootnoteReference"/>
          <w:rFonts w:ascii="Calibri" w:hAnsi="Calibri"/>
          <w:sz w:val="20"/>
        </w:rPr>
        <w:footnoteRef/>
      </w:r>
      <w:r w:rsidRPr="002A388B">
        <w:t xml:space="preserve"> European Bank for Reconstruction and Development.  November 2012.  </w:t>
      </w:r>
      <w:r w:rsidRPr="002A388B">
        <w:rPr>
          <w:i/>
        </w:rPr>
        <w:t xml:space="preserve">Development of the Electricity Carbon Emission Factors for Kazakhstan.  Baseline Factors for Kazakhstan.  Final Report.  </w:t>
      </w:r>
      <w:r w:rsidRPr="002A388B">
        <w:t>Prepared by Lahmeyer International.</w:t>
      </w:r>
    </w:p>
  </w:footnote>
  <w:footnote w:id="27">
    <w:p w14:paraId="1B613613" w14:textId="77777777" w:rsidR="006B51AA" w:rsidRPr="009A70F4" w:rsidRDefault="006B51AA" w:rsidP="000A30E4">
      <w:pPr>
        <w:pStyle w:val="FootnoteText"/>
      </w:pPr>
      <w:r>
        <w:rPr>
          <w:rStyle w:val="FootnoteReference"/>
        </w:rPr>
        <w:footnoteRef/>
      </w:r>
      <w:r>
        <w:t xml:space="preserve"> </w:t>
      </w:r>
      <w:r w:rsidRPr="009A70F4">
        <w:t xml:space="preserve">Source: The Committee on Regulation of Natural Monopolies (CRNM) of the Ministry of National Economy. </w:t>
      </w:r>
      <w:hyperlink r:id="rId5" w:history="1">
        <w:r w:rsidRPr="009A70F4">
          <w:rPr>
            <w:rStyle w:val="Hyperlink"/>
          </w:rPr>
          <w:t>http://www.kremzk.gov.kz/rus/menu2/stat_info/po_sem/ceny/terr/</w:t>
        </w:r>
      </w:hyperlink>
    </w:p>
    <w:p w14:paraId="7B6431A5" w14:textId="77777777" w:rsidR="006B51AA" w:rsidRDefault="006B51AA" w:rsidP="000A30E4">
      <w:pPr>
        <w:pStyle w:val="FootnoteText"/>
      </w:pPr>
    </w:p>
  </w:footnote>
  <w:footnote w:id="28">
    <w:p w14:paraId="4DD1705D" w14:textId="77777777" w:rsidR="006B51AA" w:rsidRPr="00F45287" w:rsidRDefault="006B51AA" w:rsidP="000A30E4">
      <w:pPr>
        <w:pStyle w:val="FootnoteText"/>
        <w:rPr>
          <w:rFonts w:ascii="Times New Roman" w:hAnsi="Times New Roman"/>
        </w:rPr>
      </w:pPr>
      <w:r w:rsidRPr="00F45287">
        <w:rPr>
          <w:rStyle w:val="FootnoteReference"/>
          <w:rFonts w:ascii="Times New Roman" w:hAnsi="Times New Roman"/>
        </w:rPr>
        <w:footnoteRef/>
      </w:r>
      <w:r w:rsidRPr="00F45287">
        <w:rPr>
          <w:rFonts w:ascii="Times New Roman" w:hAnsi="Times New Roman"/>
        </w:rPr>
        <w:t xml:space="preserve"> </w:t>
      </w:r>
      <w:r w:rsidRPr="002136EE">
        <w:t>Based on expert estimates and calculations</w:t>
      </w:r>
      <w:r w:rsidRPr="00F45287">
        <w:rPr>
          <w:rFonts w:ascii="Times New Roman" w:hAnsi="Times New Roman"/>
        </w:rPr>
        <w:t xml:space="preserve"> </w:t>
      </w:r>
    </w:p>
  </w:footnote>
  <w:footnote w:id="29">
    <w:p w14:paraId="76D08F80" w14:textId="77777777" w:rsidR="006B51AA" w:rsidRPr="000A30E4" w:rsidRDefault="006B51AA" w:rsidP="000A30E4">
      <w:pPr>
        <w:pStyle w:val="FootnoteText"/>
      </w:pPr>
      <w:r w:rsidRPr="000A30E4">
        <w:rPr>
          <w:rStyle w:val="FootnoteReference"/>
          <w:rFonts w:ascii="Calibri" w:hAnsi="Calibri"/>
        </w:rPr>
        <w:footnoteRef/>
      </w:r>
      <w:r w:rsidRPr="000A30E4">
        <w:t xml:space="preserve"> Resolution of the Government RK #1040 dd 10 August 2012 on Requirements for energy efficiency of electric motors.</w:t>
      </w:r>
    </w:p>
  </w:footnote>
  <w:footnote w:id="30">
    <w:p w14:paraId="3A1E1B09" w14:textId="77777777" w:rsidR="006B51AA" w:rsidRPr="00A604FA" w:rsidRDefault="006B51AA" w:rsidP="000A30E4">
      <w:pPr>
        <w:pStyle w:val="FootnoteText"/>
        <w:rPr>
          <w:rFonts w:ascii="Times New Roman" w:hAnsi="Times New Roman"/>
        </w:rPr>
      </w:pPr>
      <w:r w:rsidRPr="000A30E4">
        <w:rPr>
          <w:rStyle w:val="FootnoteReference"/>
          <w:rFonts w:ascii="Calibri" w:hAnsi="Calibri"/>
        </w:rPr>
        <w:footnoteRef/>
      </w:r>
      <w:r w:rsidRPr="000A30E4">
        <w:t xml:space="preserve"> Approved by the Ordinance of the Minister of Investments and Development #407 dd 31 March 2015</w:t>
      </w:r>
    </w:p>
  </w:footnote>
  <w:footnote w:id="31">
    <w:p w14:paraId="2FFFF3B9" w14:textId="77777777" w:rsidR="006B51AA" w:rsidRPr="000A30E4" w:rsidRDefault="006B51AA" w:rsidP="000A30E4">
      <w:pPr>
        <w:pStyle w:val="FootnoteText"/>
      </w:pPr>
      <w:r w:rsidRPr="000A30E4">
        <w:rPr>
          <w:rStyle w:val="FootnoteReference"/>
          <w:rFonts w:ascii="Calibri" w:hAnsi="Calibri"/>
        </w:rPr>
        <w:footnoteRef/>
      </w:r>
      <w:r w:rsidRPr="000A30E4">
        <w:t xml:space="preserve"> http://www.eurasiancommission.org/ru/act/texnreg/deptexreg/tr/Pages/projectsVnutrigos.aspx</w:t>
      </w:r>
    </w:p>
  </w:footnote>
  <w:footnote w:id="32">
    <w:p w14:paraId="0935D6AE" w14:textId="77777777" w:rsidR="006B51AA" w:rsidRPr="000A30E4" w:rsidRDefault="006B51AA" w:rsidP="000A30E4">
      <w:pPr>
        <w:pStyle w:val="FootnoteText"/>
      </w:pPr>
      <w:r w:rsidRPr="000A30E4">
        <w:rPr>
          <w:rStyle w:val="FootnoteReference"/>
          <w:rFonts w:ascii="Calibri" w:hAnsi="Calibri"/>
        </w:rPr>
        <w:footnoteRef/>
      </w:r>
      <w:r w:rsidRPr="000A30E4">
        <w:t xml:space="preserve"> http://www.eurasiancommission.org/ru/act/texnreg/deptexreg/tr/Pages/Down_Volt.aspx</w:t>
      </w:r>
    </w:p>
  </w:footnote>
  <w:footnote w:id="33">
    <w:p w14:paraId="717975D9" w14:textId="77777777" w:rsidR="006B51AA" w:rsidRPr="000A30E4" w:rsidRDefault="006B51AA" w:rsidP="000A30E4">
      <w:pPr>
        <w:pStyle w:val="FootnoteText"/>
      </w:pPr>
      <w:r w:rsidRPr="000A30E4">
        <w:rPr>
          <w:rStyle w:val="FootnoteReference"/>
          <w:rFonts w:ascii="Calibri" w:hAnsi="Calibri"/>
        </w:rPr>
        <w:footnoteRef/>
      </w:r>
      <w:r w:rsidRPr="000A30E4">
        <w:t xml:space="preserve"> H. Holzhacker. Energy Saving in Kazakhstan. March 2013.</w:t>
      </w:r>
      <w:r w:rsidRPr="000A30E4">
        <w:rPr>
          <w:rFonts w:eastAsia="Calibri"/>
          <w:color w:val="55B2F6"/>
          <w:szCs w:val="18"/>
        </w:rPr>
        <w:t xml:space="preserve"> </w:t>
      </w:r>
      <w:r w:rsidRPr="000A30E4">
        <w:t>https://www.researchgate.net/publication/264524124</w:t>
      </w:r>
    </w:p>
  </w:footnote>
  <w:footnote w:id="34">
    <w:p w14:paraId="5BAAFF37" w14:textId="77777777" w:rsidR="006B51AA" w:rsidRPr="000A30E4" w:rsidRDefault="006B51AA" w:rsidP="000A30E4">
      <w:pPr>
        <w:pStyle w:val="FootnoteText"/>
        <w:rPr>
          <w:lang w:val="en-GB"/>
        </w:rPr>
      </w:pPr>
      <w:r w:rsidRPr="000A30E4">
        <w:rPr>
          <w:rStyle w:val="FootnoteReference"/>
          <w:rFonts w:ascii="Calibri" w:hAnsi="Calibri"/>
        </w:rPr>
        <w:footnoteRef/>
      </w:r>
      <w:r w:rsidRPr="000A30E4">
        <w:t xml:space="preserve"> Although the logic is commonly stated the other way round (i.e. cost savings are achieved through efficiency), this is the way it is stated in the Program. It appears to be assumed that energy saving measures will reduce costs.</w:t>
      </w:r>
    </w:p>
  </w:footnote>
  <w:footnote w:id="35">
    <w:p w14:paraId="4A0DC4B6" w14:textId="77777777" w:rsidR="006B51AA" w:rsidRDefault="006B51AA" w:rsidP="000A30E4">
      <w:pPr>
        <w:pStyle w:val="FootnoteText"/>
      </w:pPr>
      <w:r w:rsidRPr="000A30E4">
        <w:rPr>
          <w:rStyle w:val="FootnoteReference"/>
          <w:rFonts w:ascii="Calibri" w:hAnsi="Calibri"/>
        </w:rPr>
        <w:footnoteRef/>
      </w:r>
      <w:r w:rsidRPr="000A30E4">
        <w:t xml:space="preserve"> The term ‘concept’ refers to ‘strategy’ here. At the time of development and approval of the Concept, the government was reviewing the effectiveness of existing government strategies and put a temporary a ban on issuing new strategies. Thus, the document was approved a concept yet being a significant strategic document of the country.</w:t>
      </w:r>
    </w:p>
  </w:footnote>
  <w:footnote w:id="36">
    <w:p w14:paraId="0D404AE5" w14:textId="77777777" w:rsidR="006B51AA" w:rsidRPr="000A30E4" w:rsidRDefault="006B51AA" w:rsidP="000A30E4">
      <w:pPr>
        <w:pStyle w:val="FootnoteText"/>
      </w:pPr>
      <w:r w:rsidRPr="000A30E4">
        <w:rPr>
          <w:rStyle w:val="FootnoteReference"/>
          <w:rFonts w:ascii="Calibri" w:hAnsi="Calibri"/>
        </w:rPr>
        <w:footnoteRef/>
      </w:r>
      <w:r w:rsidRPr="000A30E4">
        <w:t xml:space="preserve"> IEC stands for International Electromagnetic Commission.</w:t>
      </w:r>
    </w:p>
  </w:footnote>
  <w:footnote w:id="37">
    <w:p w14:paraId="7685DF52" w14:textId="77777777" w:rsidR="006B51AA" w:rsidRPr="000A30E4" w:rsidRDefault="006B51AA" w:rsidP="000A30E4">
      <w:pPr>
        <w:pStyle w:val="FootnoteText"/>
      </w:pPr>
      <w:r w:rsidRPr="000A30E4">
        <w:rPr>
          <w:rStyle w:val="FootnoteReference"/>
          <w:rFonts w:ascii="Calibri" w:hAnsi="Calibri"/>
        </w:rPr>
        <w:footnoteRef/>
      </w:r>
      <w:r w:rsidRPr="000A30E4">
        <w:t xml:space="preserve"> UNDP report on operational testing laboratories in Kazakhstan, 2016.</w:t>
      </w:r>
    </w:p>
  </w:footnote>
  <w:footnote w:id="38">
    <w:p w14:paraId="08D54C78" w14:textId="77777777" w:rsidR="006B51AA" w:rsidRPr="000A30E4" w:rsidRDefault="006B51AA" w:rsidP="000A30E4">
      <w:pPr>
        <w:pStyle w:val="FootnoteText"/>
      </w:pPr>
      <w:r w:rsidRPr="000A30E4">
        <w:rPr>
          <w:rStyle w:val="FootnoteReference"/>
          <w:rFonts w:ascii="Calibri" w:hAnsi="Calibri"/>
        </w:rPr>
        <w:footnoteRef/>
      </w:r>
      <w:r w:rsidRPr="000A30E4">
        <w:t xml:space="preserve"> Based on the analysis of EU-funded project “Development and Implementation of Trade Policies and Regulations”, 2012.</w:t>
      </w:r>
    </w:p>
  </w:footnote>
  <w:footnote w:id="39">
    <w:p w14:paraId="79E35ED9" w14:textId="77777777" w:rsidR="006B51AA" w:rsidRPr="000A30E4" w:rsidRDefault="006B51AA" w:rsidP="000A30E4">
      <w:pPr>
        <w:pStyle w:val="FootnoteText"/>
      </w:pPr>
      <w:r w:rsidRPr="000A30E4">
        <w:rPr>
          <w:rStyle w:val="FootnoteReference"/>
          <w:rFonts w:ascii="Calibri" w:hAnsi="Calibri"/>
        </w:rPr>
        <w:footnoteRef/>
      </w:r>
      <w:r w:rsidRPr="000A30E4">
        <w:t xml:space="preserve"> http://www.inogate.org/projects/75?lang=en</w:t>
      </w:r>
    </w:p>
  </w:footnote>
  <w:footnote w:id="40">
    <w:p w14:paraId="22BAA112" w14:textId="77777777" w:rsidR="006B51AA" w:rsidRPr="000A30E4" w:rsidRDefault="006B51AA" w:rsidP="000A30E4">
      <w:pPr>
        <w:pStyle w:val="FootnoteText"/>
      </w:pPr>
      <w:r w:rsidRPr="000A30E4">
        <w:rPr>
          <w:rStyle w:val="FootnoteReference"/>
          <w:rFonts w:ascii="Calibri" w:hAnsi="Calibri"/>
        </w:rPr>
        <w:footnoteRef/>
      </w:r>
      <w:r w:rsidRPr="000A30E4">
        <w:t xml:space="preserve"> Approved by the Government Resolution № 212-III dd 09 Jan 2007 (with changes and amendments as of 11 April 2014)</w:t>
      </w:r>
    </w:p>
  </w:footnote>
  <w:footnote w:id="41">
    <w:p w14:paraId="6CC1FB4A" w14:textId="77777777" w:rsidR="006B51AA" w:rsidRPr="000A30E4" w:rsidRDefault="006B51AA" w:rsidP="000A30E4">
      <w:pPr>
        <w:pStyle w:val="FootnoteText"/>
      </w:pPr>
      <w:r w:rsidRPr="000A30E4">
        <w:rPr>
          <w:rStyle w:val="FootnoteReference"/>
          <w:rFonts w:ascii="Calibri" w:hAnsi="Calibri"/>
        </w:rPr>
        <w:footnoteRef/>
      </w:r>
      <w:r w:rsidRPr="000A30E4">
        <w:t xml:space="preserve"> Approved by the Ordinance of the Minister of Energy #79 dd 28 October 2014</w:t>
      </w:r>
    </w:p>
  </w:footnote>
  <w:footnote w:id="42">
    <w:p w14:paraId="68D23839" w14:textId="77777777" w:rsidR="006B51AA" w:rsidRPr="000A30E4" w:rsidRDefault="006B51AA" w:rsidP="000A30E4">
      <w:pPr>
        <w:pStyle w:val="FootnoteText"/>
      </w:pPr>
      <w:r w:rsidRPr="000A30E4">
        <w:rPr>
          <w:rStyle w:val="FootnoteReference"/>
          <w:rFonts w:ascii="Calibri" w:hAnsi="Calibri"/>
        </w:rPr>
        <w:footnoteRef/>
      </w:r>
      <w:r w:rsidRPr="000A30E4">
        <w:t xml:space="preserve"> Approved by the Government Resolution #634 dd 09 June 2014</w:t>
      </w:r>
    </w:p>
  </w:footnote>
  <w:footnote w:id="43">
    <w:p w14:paraId="63C3C3BD" w14:textId="77777777" w:rsidR="006B51AA" w:rsidRPr="00071568" w:rsidRDefault="006B51AA" w:rsidP="000A30E4">
      <w:pPr>
        <w:pStyle w:val="FootnoteText"/>
        <w:rPr>
          <w:rFonts w:ascii="Times New Roman" w:hAnsi="Times New Roman"/>
        </w:rPr>
      </w:pPr>
      <w:r w:rsidRPr="000A30E4">
        <w:rPr>
          <w:rStyle w:val="FootnoteReference"/>
          <w:rFonts w:ascii="Calibri" w:hAnsi="Calibri"/>
        </w:rPr>
        <w:footnoteRef/>
      </w:r>
      <w:r w:rsidRPr="000A30E4">
        <w:t xml:space="preserve"> http://en.csd-center.kz/index.php</w:t>
      </w:r>
    </w:p>
  </w:footnote>
  <w:footnote w:id="44">
    <w:p w14:paraId="68390C1D" w14:textId="77777777" w:rsidR="006B51AA" w:rsidRPr="000A30E4" w:rsidRDefault="006B51AA" w:rsidP="000A30E4">
      <w:pPr>
        <w:pStyle w:val="FootnoteText"/>
      </w:pPr>
      <w:r w:rsidRPr="000A30E4">
        <w:rPr>
          <w:rStyle w:val="FootnoteReference"/>
          <w:rFonts w:ascii="Calibri" w:hAnsi="Calibri"/>
        </w:rPr>
        <w:footnoteRef/>
      </w:r>
      <w:r w:rsidRPr="000A30E4">
        <w:t xml:space="preserve"> http://www.greensalvation.org/index.php?page=ecomapAlmaty</w:t>
      </w:r>
    </w:p>
  </w:footnote>
  <w:footnote w:id="45">
    <w:p w14:paraId="6F92A84C" w14:textId="77777777" w:rsidR="006B51AA" w:rsidRDefault="006B51AA" w:rsidP="00A5469F">
      <w:pPr>
        <w:pStyle w:val="FootnoteText"/>
      </w:pPr>
      <w:r>
        <w:rPr>
          <w:rFonts w:ascii="Times New Roman" w:hAnsi="Times New Roman"/>
        </w:rPr>
        <w:footnoteRef/>
      </w:r>
      <w:hyperlink r:id="rId6" w:history="1">
        <w:r>
          <w:rPr>
            <w:rStyle w:val="Hyperlink0"/>
            <w:rFonts w:ascii="Times New Roman"/>
          </w:rPr>
          <w:t>http://www.oecd.org/edu/school/OECD%20School%20Resources%20Review_Kazakhstan_FINAL_CRC_with%20cover.pdf</w:t>
        </w:r>
      </w:hyperlink>
    </w:p>
  </w:footnote>
  <w:footnote w:id="46">
    <w:p w14:paraId="684F5DCC" w14:textId="77777777" w:rsidR="006B51AA" w:rsidRDefault="006B51AA" w:rsidP="00A5469F">
      <w:pPr>
        <w:pStyle w:val="FootnoteText"/>
      </w:pPr>
      <w:r>
        <w:rPr>
          <w:rFonts w:ascii="Cambria" w:eastAsia="Cambria" w:hAnsi="Cambria" w:cs="Cambria"/>
          <w:vertAlign w:val="superscript"/>
        </w:rPr>
        <w:footnoteRef/>
      </w:r>
      <w:r>
        <w:rPr>
          <w:rFonts w:ascii="Times New Roman"/>
        </w:rPr>
        <w:t xml:space="preserve"> </w:t>
      </w:r>
      <w:hyperlink r:id="rId7" w:history="1">
        <w:r>
          <w:rPr>
            <w:rStyle w:val="Hyperlink0"/>
            <w:rFonts w:ascii="Times New Roman"/>
          </w:rPr>
          <w:t>http://www.adb.org/sites/default/files/institutional-document/34051/files/kazakhstan-country-gender-assessment.pdf</w:t>
        </w:r>
      </w:hyperlink>
    </w:p>
  </w:footnote>
  <w:footnote w:id="47">
    <w:p w14:paraId="47CE546B" w14:textId="77777777" w:rsidR="006B51AA" w:rsidRPr="00AA761E" w:rsidRDefault="006B51AA" w:rsidP="00A5469F">
      <w:pPr>
        <w:pStyle w:val="FootnoteText"/>
      </w:pPr>
      <w:r w:rsidRPr="00AA761E">
        <w:rPr>
          <w:rStyle w:val="FootnoteReference"/>
          <w:rFonts w:ascii="Calibri" w:hAnsi="Calibri"/>
        </w:rPr>
        <w:footnoteRef/>
      </w:r>
      <w:r w:rsidRPr="00AA761E">
        <w:t xml:space="preserve"> Euromonitor 2006.  </w:t>
      </w:r>
      <w:r w:rsidRPr="00AA761E">
        <w:rPr>
          <w:i/>
        </w:rPr>
        <w:t>Consumer Lifestyles – Kazakhstan</w:t>
      </w:r>
      <w:r w:rsidRPr="00AA761E">
        <w:t>.  p. 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35AC70" w14:textId="77777777" w:rsidR="006B51AA" w:rsidRPr="00424365" w:rsidRDefault="006B51AA"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A5AEAE6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453C2"/>
    <w:multiLevelType w:val="hybridMultilevel"/>
    <w:tmpl w:val="E65C0F8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 w15:restartNumberingAfterBreak="0">
    <w:nsid w:val="0DCE40A3"/>
    <w:multiLevelType w:val="hybridMultilevel"/>
    <w:tmpl w:val="BC0EE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0060B"/>
    <w:multiLevelType w:val="hybridMultilevel"/>
    <w:tmpl w:val="EF02C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2F20ED"/>
    <w:multiLevelType w:val="hybridMultilevel"/>
    <w:tmpl w:val="047A0954"/>
    <w:lvl w:ilvl="0" w:tplc="59102446">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C76EB"/>
    <w:multiLevelType w:val="hybridMultilevel"/>
    <w:tmpl w:val="E8884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FC5359"/>
    <w:multiLevelType w:val="hybridMultilevel"/>
    <w:tmpl w:val="8196C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2336E3"/>
    <w:multiLevelType w:val="hybridMultilevel"/>
    <w:tmpl w:val="7090CAB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2D0F41"/>
    <w:multiLevelType w:val="hybridMultilevel"/>
    <w:tmpl w:val="B8F65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0263DA"/>
    <w:multiLevelType w:val="hybridMultilevel"/>
    <w:tmpl w:val="413C1E32"/>
    <w:lvl w:ilvl="0" w:tplc="0419000F">
      <w:start w:val="8"/>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3" w15:restartNumberingAfterBreak="0">
    <w:nsid w:val="1AE6132F"/>
    <w:multiLevelType w:val="hybridMultilevel"/>
    <w:tmpl w:val="CE1A7B70"/>
    <w:lvl w:ilvl="0" w:tplc="04090015">
      <w:start w:val="1"/>
      <w:numFmt w:val="upperLetter"/>
      <w:lvlText w:val="%1."/>
      <w:lvlJc w:val="left"/>
      <w:pPr>
        <w:ind w:left="81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B862776"/>
    <w:multiLevelType w:val="hybridMultilevel"/>
    <w:tmpl w:val="A6628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B472B0"/>
    <w:multiLevelType w:val="hybridMultilevel"/>
    <w:tmpl w:val="27E027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DAA2881"/>
    <w:multiLevelType w:val="hybridMultilevel"/>
    <w:tmpl w:val="1F348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C81BCB"/>
    <w:multiLevelType w:val="hybridMultilevel"/>
    <w:tmpl w:val="D6749850"/>
    <w:lvl w:ilvl="0" w:tplc="33BE8828">
      <w:start w:val="1"/>
      <w:numFmt w:val="low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39D0786"/>
    <w:multiLevelType w:val="multilevel"/>
    <w:tmpl w:val="9808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37734"/>
    <w:multiLevelType w:val="hybridMultilevel"/>
    <w:tmpl w:val="2F1C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857C18"/>
    <w:multiLevelType w:val="hybridMultilevel"/>
    <w:tmpl w:val="EE501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073DFD"/>
    <w:multiLevelType w:val="hybridMultilevel"/>
    <w:tmpl w:val="58460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B424246"/>
    <w:multiLevelType w:val="hybridMultilevel"/>
    <w:tmpl w:val="54A23332"/>
    <w:lvl w:ilvl="0" w:tplc="83689B7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2FF209AE"/>
    <w:multiLevelType w:val="hybridMultilevel"/>
    <w:tmpl w:val="CEA4F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75913B7"/>
    <w:multiLevelType w:val="hybridMultilevel"/>
    <w:tmpl w:val="D9F2D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636AF7"/>
    <w:multiLevelType w:val="hybridMultilevel"/>
    <w:tmpl w:val="81F06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69427A"/>
    <w:multiLevelType w:val="hybridMultilevel"/>
    <w:tmpl w:val="A76AFECA"/>
    <w:lvl w:ilvl="0" w:tplc="B314B410">
      <w:start w:val="1"/>
      <w:numFmt w:val="lowerRoman"/>
      <w:lvlText w:val="%1."/>
      <w:lvlJc w:val="right"/>
      <w:pPr>
        <w:ind w:left="720" w:hanging="360"/>
      </w:pPr>
    </w:lvl>
    <w:lvl w:ilvl="1" w:tplc="38E8833C">
      <w:start w:val="2"/>
      <w:numFmt w:val="bullet"/>
      <w:lvlText w:val="•"/>
      <w:lvlJc w:val="left"/>
      <w:pPr>
        <w:ind w:left="1800" w:hanging="720"/>
      </w:pPr>
      <w:rPr>
        <w:rFonts w:ascii="Calibri" w:eastAsia="Calibri" w:hAnsi="Calibri"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B5354F"/>
    <w:multiLevelType w:val="hybridMultilevel"/>
    <w:tmpl w:val="ACB09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8D6A3D"/>
    <w:multiLevelType w:val="hybridMultilevel"/>
    <w:tmpl w:val="F4421F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C21AAA"/>
    <w:multiLevelType w:val="hybridMultilevel"/>
    <w:tmpl w:val="4758491C"/>
    <w:lvl w:ilvl="0" w:tplc="55BA4E5C">
      <w:start w:val="5"/>
      <w:numFmt w:val="lowerRoman"/>
      <w:lvlText w:val="%1."/>
      <w:lvlJc w:val="righ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4A52CA3"/>
    <w:multiLevelType w:val="multilevel"/>
    <w:tmpl w:val="427AA69A"/>
    <w:lvl w:ilvl="0">
      <w:start w:val="3"/>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2" w15:restartNumberingAfterBreak="0">
    <w:nsid w:val="450924FB"/>
    <w:multiLevelType w:val="hybridMultilevel"/>
    <w:tmpl w:val="D1A2B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A9338C"/>
    <w:multiLevelType w:val="hybridMultilevel"/>
    <w:tmpl w:val="5CC8D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8C4434"/>
    <w:multiLevelType w:val="hybridMultilevel"/>
    <w:tmpl w:val="86AE6116"/>
    <w:lvl w:ilvl="0" w:tplc="EAC891DE">
      <w:start w:val="4"/>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6162F3"/>
    <w:multiLevelType w:val="hybridMultilevel"/>
    <w:tmpl w:val="661A9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B40856"/>
    <w:multiLevelType w:val="hybridMultilevel"/>
    <w:tmpl w:val="DDEC1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B96576"/>
    <w:multiLevelType w:val="multilevel"/>
    <w:tmpl w:val="4CB89C82"/>
    <w:lvl w:ilvl="0">
      <w:start w:val="5"/>
      <w:numFmt w:val="decimal"/>
      <w:lvlText w:val="%1."/>
      <w:lvlJc w:val="left"/>
      <w:pPr>
        <w:ind w:left="720" w:hanging="360"/>
      </w:pPr>
      <w:rPr>
        <w:rFonts w:eastAsia="Times New Roman" w:cs="Times New Roman" w:hint="default"/>
      </w:rPr>
    </w:lvl>
    <w:lvl w:ilvl="1">
      <w:start w:val="1"/>
      <w:numFmt w:val="decimal"/>
      <w:isLgl/>
      <w:lvlText w:val="%1.%2."/>
      <w:lvlJc w:val="left"/>
      <w:pPr>
        <w:ind w:left="720" w:hanging="360"/>
      </w:pPr>
      <w:rPr>
        <w:rFonts w:cs="Times New Roman" w:hint="default"/>
        <w:b w:val="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8" w15:restartNumberingAfterBreak="0">
    <w:nsid w:val="4F511A2E"/>
    <w:multiLevelType w:val="hybridMultilevel"/>
    <w:tmpl w:val="3E443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D71C66"/>
    <w:multiLevelType w:val="hybridMultilevel"/>
    <w:tmpl w:val="7318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5D609D"/>
    <w:multiLevelType w:val="hybridMultilevel"/>
    <w:tmpl w:val="4A24A2E2"/>
    <w:lvl w:ilvl="0" w:tplc="2A7A018A">
      <w:start w:val="5"/>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3CB6659"/>
    <w:multiLevelType w:val="hybridMultilevel"/>
    <w:tmpl w:val="69AA1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914792"/>
    <w:multiLevelType w:val="hybridMultilevel"/>
    <w:tmpl w:val="64D0FA18"/>
    <w:lvl w:ilvl="0" w:tplc="C0505132">
      <w:start w:val="1"/>
      <w:numFmt w:val="decimal"/>
      <w:pStyle w:val="Bodynumbered"/>
      <w:lvlText w:val="%1."/>
      <w:lvlJc w:val="left"/>
      <w:pPr>
        <w:ind w:left="720" w:hanging="360"/>
      </w:pPr>
    </w:lvl>
    <w:lvl w:ilvl="1" w:tplc="4EFA599A">
      <w:start w:val="1"/>
      <w:numFmt w:val="lowerRoman"/>
      <w:lvlText w:val="%2."/>
      <w:lvlJc w:val="right"/>
      <w:pPr>
        <w:ind w:left="1440" w:hanging="360"/>
      </w:pPr>
    </w:lvl>
    <w:lvl w:ilvl="2" w:tplc="4D948444">
      <w:start w:val="1"/>
      <w:numFmt w:val="upperRoman"/>
      <w:lvlText w:val="%3."/>
      <w:lvlJc w:val="left"/>
      <w:pPr>
        <w:ind w:left="2700" w:hanging="720"/>
      </w:pPr>
      <w:rPr>
        <w:rFonts w:hint="default"/>
      </w:rPr>
    </w:lvl>
    <w:lvl w:ilvl="3" w:tplc="CABC20FC" w:tentative="1">
      <w:start w:val="1"/>
      <w:numFmt w:val="decimal"/>
      <w:lvlText w:val="%4."/>
      <w:lvlJc w:val="left"/>
      <w:pPr>
        <w:ind w:left="2880" w:hanging="360"/>
      </w:pPr>
    </w:lvl>
    <w:lvl w:ilvl="4" w:tplc="D5548D7E" w:tentative="1">
      <w:start w:val="1"/>
      <w:numFmt w:val="lowerLetter"/>
      <w:lvlText w:val="%5."/>
      <w:lvlJc w:val="left"/>
      <w:pPr>
        <w:ind w:left="3600" w:hanging="360"/>
      </w:pPr>
    </w:lvl>
    <w:lvl w:ilvl="5" w:tplc="99F8460E" w:tentative="1">
      <w:start w:val="1"/>
      <w:numFmt w:val="lowerRoman"/>
      <w:lvlText w:val="%6."/>
      <w:lvlJc w:val="right"/>
      <w:pPr>
        <w:ind w:left="4320" w:hanging="180"/>
      </w:pPr>
    </w:lvl>
    <w:lvl w:ilvl="6" w:tplc="E40E6B10" w:tentative="1">
      <w:start w:val="1"/>
      <w:numFmt w:val="decimal"/>
      <w:lvlText w:val="%7."/>
      <w:lvlJc w:val="left"/>
      <w:pPr>
        <w:ind w:left="5040" w:hanging="360"/>
      </w:pPr>
    </w:lvl>
    <w:lvl w:ilvl="7" w:tplc="CB040D76" w:tentative="1">
      <w:start w:val="1"/>
      <w:numFmt w:val="lowerLetter"/>
      <w:lvlText w:val="%8."/>
      <w:lvlJc w:val="left"/>
      <w:pPr>
        <w:ind w:left="5760" w:hanging="360"/>
      </w:pPr>
    </w:lvl>
    <w:lvl w:ilvl="8" w:tplc="CE24EADC" w:tentative="1">
      <w:start w:val="1"/>
      <w:numFmt w:val="lowerRoman"/>
      <w:lvlText w:val="%9."/>
      <w:lvlJc w:val="right"/>
      <w:pPr>
        <w:ind w:left="6480" w:hanging="180"/>
      </w:pPr>
    </w:lvl>
  </w:abstractNum>
  <w:abstractNum w:abstractNumId="43" w15:restartNumberingAfterBreak="0">
    <w:nsid w:val="5AA0013A"/>
    <w:multiLevelType w:val="multilevel"/>
    <w:tmpl w:val="B8CC1C62"/>
    <w:lvl w:ilvl="0">
      <w:start w:val="1"/>
      <w:numFmt w:val="lowerLetter"/>
      <w:lvlText w:val="%1)"/>
      <w:lvlJc w:val="left"/>
      <w:pPr>
        <w:tabs>
          <w:tab w:val="num" w:pos="360"/>
        </w:tabs>
        <w:ind w:left="360" w:hanging="360"/>
      </w:pPr>
      <w:rPr>
        <w:rFonts w:cs="Times New Roman"/>
        <w:sz w:val="20"/>
      </w:rPr>
    </w:lvl>
    <w:lvl w:ilvl="1">
      <w:start w:val="1"/>
      <w:numFmt w:val="bullet"/>
      <w:lvlText w:val=""/>
      <w:lvlJc w:val="left"/>
      <w:pPr>
        <w:tabs>
          <w:tab w:val="num" w:pos="360"/>
        </w:tabs>
        <w:ind w:left="0" w:firstLine="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E06F1A"/>
    <w:multiLevelType w:val="hybridMultilevel"/>
    <w:tmpl w:val="24705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E17587B"/>
    <w:multiLevelType w:val="hybridMultilevel"/>
    <w:tmpl w:val="5F70E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A03652"/>
    <w:multiLevelType w:val="multilevel"/>
    <w:tmpl w:val="471A29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864101A"/>
    <w:multiLevelType w:val="hybridMultilevel"/>
    <w:tmpl w:val="D3F2A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B805847"/>
    <w:multiLevelType w:val="hybridMultilevel"/>
    <w:tmpl w:val="D4126752"/>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6BBE2775"/>
    <w:multiLevelType w:val="multilevel"/>
    <w:tmpl w:val="E92A6DB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51" w15:restartNumberingAfterBreak="0">
    <w:nsid w:val="6CF37BF1"/>
    <w:multiLevelType w:val="hybridMultilevel"/>
    <w:tmpl w:val="1C928B1E"/>
    <w:lvl w:ilvl="0" w:tplc="80C8E00C">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FD1C36"/>
    <w:multiLevelType w:val="hybridMultilevel"/>
    <w:tmpl w:val="6D364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1D1EE8"/>
    <w:multiLevelType w:val="hybridMultilevel"/>
    <w:tmpl w:val="DCA8C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46D382D"/>
    <w:multiLevelType w:val="multilevel"/>
    <w:tmpl w:val="AD6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336CDE"/>
    <w:multiLevelType w:val="hybridMultilevel"/>
    <w:tmpl w:val="ACFE3608"/>
    <w:lvl w:ilvl="0" w:tplc="9AC88AB0">
      <w:start w:val="1"/>
      <w:numFmt w:val="bullet"/>
      <w:lvlText w:val=""/>
      <w:lvlJc w:val="left"/>
      <w:pPr>
        <w:ind w:left="720" w:hanging="360"/>
      </w:pPr>
      <w:rPr>
        <w:rFonts w:ascii="Symbol" w:hAnsi="Symbol" w:hint="default"/>
      </w:rPr>
    </w:lvl>
    <w:lvl w:ilvl="1" w:tplc="252A2CDA" w:tentative="1">
      <w:start w:val="1"/>
      <w:numFmt w:val="bullet"/>
      <w:lvlText w:val="o"/>
      <w:lvlJc w:val="left"/>
      <w:pPr>
        <w:ind w:left="1440" w:hanging="360"/>
      </w:pPr>
      <w:rPr>
        <w:rFonts w:ascii="Courier New" w:hAnsi="Courier New" w:cs="Courier New" w:hint="default"/>
      </w:rPr>
    </w:lvl>
    <w:lvl w:ilvl="2" w:tplc="3142FFCA" w:tentative="1">
      <w:start w:val="1"/>
      <w:numFmt w:val="bullet"/>
      <w:lvlText w:val=""/>
      <w:lvlJc w:val="left"/>
      <w:pPr>
        <w:ind w:left="2160" w:hanging="360"/>
      </w:pPr>
      <w:rPr>
        <w:rFonts w:ascii="Wingdings" w:hAnsi="Wingdings" w:hint="default"/>
      </w:rPr>
    </w:lvl>
    <w:lvl w:ilvl="3" w:tplc="6DE6B060" w:tentative="1">
      <w:start w:val="1"/>
      <w:numFmt w:val="bullet"/>
      <w:lvlText w:val=""/>
      <w:lvlJc w:val="left"/>
      <w:pPr>
        <w:ind w:left="2880" w:hanging="360"/>
      </w:pPr>
      <w:rPr>
        <w:rFonts w:ascii="Symbol" w:hAnsi="Symbol" w:hint="default"/>
      </w:rPr>
    </w:lvl>
    <w:lvl w:ilvl="4" w:tplc="FB78C9B0" w:tentative="1">
      <w:start w:val="1"/>
      <w:numFmt w:val="bullet"/>
      <w:lvlText w:val="o"/>
      <w:lvlJc w:val="left"/>
      <w:pPr>
        <w:ind w:left="3600" w:hanging="360"/>
      </w:pPr>
      <w:rPr>
        <w:rFonts w:ascii="Courier New" w:hAnsi="Courier New" w:cs="Courier New" w:hint="default"/>
      </w:rPr>
    </w:lvl>
    <w:lvl w:ilvl="5" w:tplc="E132EE9A" w:tentative="1">
      <w:start w:val="1"/>
      <w:numFmt w:val="bullet"/>
      <w:lvlText w:val=""/>
      <w:lvlJc w:val="left"/>
      <w:pPr>
        <w:ind w:left="4320" w:hanging="360"/>
      </w:pPr>
      <w:rPr>
        <w:rFonts w:ascii="Wingdings" w:hAnsi="Wingdings" w:hint="default"/>
      </w:rPr>
    </w:lvl>
    <w:lvl w:ilvl="6" w:tplc="14D8207C" w:tentative="1">
      <w:start w:val="1"/>
      <w:numFmt w:val="bullet"/>
      <w:lvlText w:val=""/>
      <w:lvlJc w:val="left"/>
      <w:pPr>
        <w:ind w:left="5040" w:hanging="360"/>
      </w:pPr>
      <w:rPr>
        <w:rFonts w:ascii="Symbol" w:hAnsi="Symbol" w:hint="default"/>
      </w:rPr>
    </w:lvl>
    <w:lvl w:ilvl="7" w:tplc="94BEB76A" w:tentative="1">
      <w:start w:val="1"/>
      <w:numFmt w:val="bullet"/>
      <w:lvlText w:val="o"/>
      <w:lvlJc w:val="left"/>
      <w:pPr>
        <w:ind w:left="5760" w:hanging="360"/>
      </w:pPr>
      <w:rPr>
        <w:rFonts w:ascii="Courier New" w:hAnsi="Courier New" w:cs="Courier New" w:hint="default"/>
      </w:rPr>
    </w:lvl>
    <w:lvl w:ilvl="8" w:tplc="06E03648" w:tentative="1">
      <w:start w:val="1"/>
      <w:numFmt w:val="bullet"/>
      <w:lvlText w:val=""/>
      <w:lvlJc w:val="left"/>
      <w:pPr>
        <w:ind w:left="6480" w:hanging="360"/>
      </w:pPr>
      <w:rPr>
        <w:rFonts w:ascii="Wingdings" w:hAnsi="Wingdings" w:hint="default"/>
      </w:rPr>
    </w:lvl>
  </w:abstractNum>
  <w:abstractNum w:abstractNumId="56" w15:restartNumberingAfterBreak="0">
    <w:nsid w:val="77CC172B"/>
    <w:multiLevelType w:val="hybridMultilevel"/>
    <w:tmpl w:val="0952E43E"/>
    <w:lvl w:ilvl="0" w:tplc="F8D6BBDA">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7EB34C3"/>
    <w:multiLevelType w:val="hybridMultilevel"/>
    <w:tmpl w:val="468A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F716C88"/>
    <w:multiLevelType w:val="hybridMultilevel"/>
    <w:tmpl w:val="C1208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FAA5F42"/>
    <w:multiLevelType w:val="hybridMultilevel"/>
    <w:tmpl w:val="B99C2000"/>
    <w:lvl w:ilvl="0" w:tplc="80C8E00C">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47"/>
  </w:num>
  <w:num w:numId="4">
    <w:abstractNumId w:val="22"/>
  </w:num>
  <w:num w:numId="5">
    <w:abstractNumId w:val="5"/>
  </w:num>
  <w:num w:numId="6">
    <w:abstractNumId w:val="13"/>
  </w:num>
  <w:num w:numId="7">
    <w:abstractNumId w:val="27"/>
  </w:num>
  <w:num w:numId="8">
    <w:abstractNumId w:val="17"/>
  </w:num>
  <w:num w:numId="9">
    <w:abstractNumId w:val="56"/>
  </w:num>
  <w:num w:numId="10">
    <w:abstractNumId w:val="40"/>
  </w:num>
  <w:num w:numId="11">
    <w:abstractNumId w:val="50"/>
  </w:num>
  <w:num w:numId="12">
    <w:abstractNumId w:val="34"/>
  </w:num>
  <w:num w:numId="13">
    <w:abstractNumId w:val="30"/>
  </w:num>
  <w:num w:numId="14">
    <w:abstractNumId w:val="20"/>
  </w:num>
  <w:num w:numId="15">
    <w:abstractNumId w:val="15"/>
  </w:num>
  <w:num w:numId="16">
    <w:abstractNumId w:val="28"/>
  </w:num>
  <w:num w:numId="17">
    <w:abstractNumId w:val="7"/>
  </w:num>
  <w:num w:numId="18">
    <w:abstractNumId w:val="44"/>
  </w:num>
  <w:num w:numId="19">
    <w:abstractNumId w:val="11"/>
  </w:num>
  <w:num w:numId="20">
    <w:abstractNumId w:val="49"/>
  </w:num>
  <w:num w:numId="21">
    <w:abstractNumId w:val="53"/>
  </w:num>
  <w:num w:numId="22">
    <w:abstractNumId w:val="9"/>
  </w:num>
  <w:num w:numId="23">
    <w:abstractNumId w:val="31"/>
  </w:num>
  <w:num w:numId="24">
    <w:abstractNumId w:val="37"/>
  </w:num>
  <w:num w:numId="25">
    <w:abstractNumId w:val="2"/>
  </w:num>
  <w:num w:numId="26">
    <w:abstractNumId w:val="12"/>
  </w:num>
  <w:num w:numId="27">
    <w:abstractNumId w:val="55"/>
  </w:num>
  <w:num w:numId="28">
    <w:abstractNumId w:val="26"/>
  </w:num>
  <w:num w:numId="29">
    <w:abstractNumId w:val="43"/>
    <w:lvlOverride w:ilvl="0">
      <w:startOverride w:val="1"/>
    </w:lvlOverride>
    <w:lvlOverride w:ilvl="1"/>
    <w:lvlOverride w:ilvl="2"/>
    <w:lvlOverride w:ilvl="3"/>
    <w:lvlOverride w:ilvl="4"/>
    <w:lvlOverride w:ilvl="5"/>
    <w:lvlOverride w:ilvl="6"/>
    <w:lvlOverride w:ilvl="7"/>
    <w:lvlOverride w:ilvl="8"/>
  </w:num>
  <w:num w:numId="30">
    <w:abstractNumId w:val="57"/>
  </w:num>
  <w:num w:numId="31">
    <w:abstractNumId w:val="32"/>
  </w:num>
  <w:num w:numId="32">
    <w:abstractNumId w:val="36"/>
  </w:num>
  <w:num w:numId="33">
    <w:abstractNumId w:val="3"/>
  </w:num>
  <w:num w:numId="34">
    <w:abstractNumId w:val="8"/>
  </w:num>
  <w:num w:numId="35">
    <w:abstractNumId w:val="19"/>
  </w:num>
  <w:num w:numId="36">
    <w:abstractNumId w:val="52"/>
  </w:num>
  <w:num w:numId="37">
    <w:abstractNumId w:val="42"/>
  </w:num>
  <w:num w:numId="38">
    <w:abstractNumId w:val="54"/>
  </w:num>
  <w:num w:numId="39">
    <w:abstractNumId w:val="48"/>
  </w:num>
  <w:num w:numId="40">
    <w:abstractNumId w:val="25"/>
  </w:num>
  <w:num w:numId="41">
    <w:abstractNumId w:val="38"/>
  </w:num>
  <w:num w:numId="42">
    <w:abstractNumId w:val="4"/>
  </w:num>
  <w:num w:numId="43">
    <w:abstractNumId w:val="45"/>
  </w:num>
  <w:num w:numId="44">
    <w:abstractNumId w:val="23"/>
  </w:num>
  <w:num w:numId="45">
    <w:abstractNumId w:val="18"/>
  </w:num>
  <w:num w:numId="46">
    <w:abstractNumId w:val="14"/>
  </w:num>
  <w:num w:numId="47">
    <w:abstractNumId w:val="35"/>
  </w:num>
  <w:num w:numId="48">
    <w:abstractNumId w:val="21"/>
  </w:num>
  <w:num w:numId="49">
    <w:abstractNumId w:val="24"/>
  </w:num>
  <w:num w:numId="50">
    <w:abstractNumId w:val="0"/>
  </w:num>
  <w:num w:numId="51">
    <w:abstractNumId w:val="29"/>
  </w:num>
  <w:num w:numId="52">
    <w:abstractNumId w:val="33"/>
  </w:num>
  <w:num w:numId="53">
    <w:abstractNumId w:val="46"/>
  </w:num>
  <w:num w:numId="54">
    <w:abstractNumId w:val="10"/>
  </w:num>
  <w:num w:numId="55">
    <w:abstractNumId w:val="16"/>
  </w:num>
  <w:num w:numId="56">
    <w:abstractNumId w:val="39"/>
  </w:num>
  <w:num w:numId="57">
    <w:abstractNumId w:val="59"/>
  </w:num>
  <w:num w:numId="58">
    <w:abstractNumId w:val="51"/>
  </w:num>
  <w:num w:numId="59">
    <w:abstractNumId w:val="58"/>
  </w:num>
  <w:num w:numId="60">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00"/>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FF7"/>
    <w:rsid w:val="00000CA8"/>
    <w:rsid w:val="0000132B"/>
    <w:rsid w:val="00001D86"/>
    <w:rsid w:val="0000278F"/>
    <w:rsid w:val="00002A5F"/>
    <w:rsid w:val="00002B6C"/>
    <w:rsid w:val="00002CC1"/>
    <w:rsid w:val="00002CE3"/>
    <w:rsid w:val="00002DA7"/>
    <w:rsid w:val="00003C72"/>
    <w:rsid w:val="00004157"/>
    <w:rsid w:val="00004A78"/>
    <w:rsid w:val="00005125"/>
    <w:rsid w:val="00005456"/>
    <w:rsid w:val="000057AA"/>
    <w:rsid w:val="00005845"/>
    <w:rsid w:val="0000586A"/>
    <w:rsid w:val="00005D48"/>
    <w:rsid w:val="000060F7"/>
    <w:rsid w:val="0000683B"/>
    <w:rsid w:val="000075A3"/>
    <w:rsid w:val="000077F2"/>
    <w:rsid w:val="000101B0"/>
    <w:rsid w:val="000107D3"/>
    <w:rsid w:val="0001093E"/>
    <w:rsid w:val="00010E68"/>
    <w:rsid w:val="0001134C"/>
    <w:rsid w:val="0001168F"/>
    <w:rsid w:val="00011892"/>
    <w:rsid w:val="000122EA"/>
    <w:rsid w:val="000125B2"/>
    <w:rsid w:val="000131D9"/>
    <w:rsid w:val="00013523"/>
    <w:rsid w:val="00013ADE"/>
    <w:rsid w:val="00015653"/>
    <w:rsid w:val="00015860"/>
    <w:rsid w:val="00015B6A"/>
    <w:rsid w:val="00016649"/>
    <w:rsid w:val="000177F6"/>
    <w:rsid w:val="00017BFE"/>
    <w:rsid w:val="00017D90"/>
    <w:rsid w:val="0002056C"/>
    <w:rsid w:val="000205AF"/>
    <w:rsid w:val="00020AA0"/>
    <w:rsid w:val="00021004"/>
    <w:rsid w:val="00021238"/>
    <w:rsid w:val="000217F5"/>
    <w:rsid w:val="00021B90"/>
    <w:rsid w:val="00022248"/>
    <w:rsid w:val="00022401"/>
    <w:rsid w:val="0002252F"/>
    <w:rsid w:val="000225BF"/>
    <w:rsid w:val="00022DE9"/>
    <w:rsid w:val="000230A3"/>
    <w:rsid w:val="00023435"/>
    <w:rsid w:val="000234A8"/>
    <w:rsid w:val="00023A76"/>
    <w:rsid w:val="00023C29"/>
    <w:rsid w:val="00024495"/>
    <w:rsid w:val="0002489D"/>
    <w:rsid w:val="00025012"/>
    <w:rsid w:val="0002530B"/>
    <w:rsid w:val="00025C9A"/>
    <w:rsid w:val="00025E57"/>
    <w:rsid w:val="000260FF"/>
    <w:rsid w:val="00026455"/>
    <w:rsid w:val="0002661F"/>
    <w:rsid w:val="000266BE"/>
    <w:rsid w:val="000266D2"/>
    <w:rsid w:val="00030007"/>
    <w:rsid w:val="0003122B"/>
    <w:rsid w:val="00031E16"/>
    <w:rsid w:val="00031E84"/>
    <w:rsid w:val="0003214C"/>
    <w:rsid w:val="00032241"/>
    <w:rsid w:val="00032823"/>
    <w:rsid w:val="00032E37"/>
    <w:rsid w:val="00032F20"/>
    <w:rsid w:val="00033869"/>
    <w:rsid w:val="00033BD9"/>
    <w:rsid w:val="00033DB1"/>
    <w:rsid w:val="00033F65"/>
    <w:rsid w:val="000341EA"/>
    <w:rsid w:val="00034508"/>
    <w:rsid w:val="000348DE"/>
    <w:rsid w:val="00034B29"/>
    <w:rsid w:val="0003544E"/>
    <w:rsid w:val="00035830"/>
    <w:rsid w:val="00035D96"/>
    <w:rsid w:val="0003646E"/>
    <w:rsid w:val="00036804"/>
    <w:rsid w:val="00036A5C"/>
    <w:rsid w:val="00036F60"/>
    <w:rsid w:val="0003763F"/>
    <w:rsid w:val="000377AB"/>
    <w:rsid w:val="0003782E"/>
    <w:rsid w:val="00037A3E"/>
    <w:rsid w:val="00037E21"/>
    <w:rsid w:val="00040511"/>
    <w:rsid w:val="00040B34"/>
    <w:rsid w:val="00041B17"/>
    <w:rsid w:val="00041BA0"/>
    <w:rsid w:val="00041E0C"/>
    <w:rsid w:val="00041FE0"/>
    <w:rsid w:val="00042A68"/>
    <w:rsid w:val="00042BB9"/>
    <w:rsid w:val="00043249"/>
    <w:rsid w:val="0004344E"/>
    <w:rsid w:val="000438A5"/>
    <w:rsid w:val="00043A4B"/>
    <w:rsid w:val="00044177"/>
    <w:rsid w:val="0004450C"/>
    <w:rsid w:val="000445AD"/>
    <w:rsid w:val="00044654"/>
    <w:rsid w:val="00044655"/>
    <w:rsid w:val="00044B8D"/>
    <w:rsid w:val="00044BD9"/>
    <w:rsid w:val="00044FDD"/>
    <w:rsid w:val="000459A0"/>
    <w:rsid w:val="000464F1"/>
    <w:rsid w:val="00046804"/>
    <w:rsid w:val="00046CF8"/>
    <w:rsid w:val="000477B7"/>
    <w:rsid w:val="00050021"/>
    <w:rsid w:val="000509F3"/>
    <w:rsid w:val="00050AF8"/>
    <w:rsid w:val="00050D84"/>
    <w:rsid w:val="000512B2"/>
    <w:rsid w:val="0005135E"/>
    <w:rsid w:val="0005159D"/>
    <w:rsid w:val="00051A25"/>
    <w:rsid w:val="0005232E"/>
    <w:rsid w:val="00052EF5"/>
    <w:rsid w:val="00053494"/>
    <w:rsid w:val="0005351F"/>
    <w:rsid w:val="000540EE"/>
    <w:rsid w:val="00054852"/>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567"/>
    <w:rsid w:val="000565AB"/>
    <w:rsid w:val="00056B16"/>
    <w:rsid w:val="00056CC9"/>
    <w:rsid w:val="000575CF"/>
    <w:rsid w:val="00057E03"/>
    <w:rsid w:val="00057F1E"/>
    <w:rsid w:val="0006004C"/>
    <w:rsid w:val="0006010A"/>
    <w:rsid w:val="0006041E"/>
    <w:rsid w:val="000606F0"/>
    <w:rsid w:val="00060D9A"/>
    <w:rsid w:val="00060E4F"/>
    <w:rsid w:val="00061536"/>
    <w:rsid w:val="00062063"/>
    <w:rsid w:val="00062792"/>
    <w:rsid w:val="00062E78"/>
    <w:rsid w:val="00063762"/>
    <w:rsid w:val="00063935"/>
    <w:rsid w:val="00063D70"/>
    <w:rsid w:val="00063DD1"/>
    <w:rsid w:val="00063E7C"/>
    <w:rsid w:val="00064A64"/>
    <w:rsid w:val="00064BBE"/>
    <w:rsid w:val="0006562F"/>
    <w:rsid w:val="00066A40"/>
    <w:rsid w:val="00066A76"/>
    <w:rsid w:val="00066C4E"/>
    <w:rsid w:val="000672AE"/>
    <w:rsid w:val="0006741E"/>
    <w:rsid w:val="0006793B"/>
    <w:rsid w:val="00067C2A"/>
    <w:rsid w:val="00067FC8"/>
    <w:rsid w:val="00070127"/>
    <w:rsid w:val="00070B1A"/>
    <w:rsid w:val="0007137A"/>
    <w:rsid w:val="000715AE"/>
    <w:rsid w:val="00071E65"/>
    <w:rsid w:val="00071F11"/>
    <w:rsid w:val="00072768"/>
    <w:rsid w:val="000729D2"/>
    <w:rsid w:val="00072CB3"/>
    <w:rsid w:val="00072DC0"/>
    <w:rsid w:val="000734D7"/>
    <w:rsid w:val="000734EF"/>
    <w:rsid w:val="00073D01"/>
    <w:rsid w:val="0007404F"/>
    <w:rsid w:val="00074763"/>
    <w:rsid w:val="0007479A"/>
    <w:rsid w:val="000748FE"/>
    <w:rsid w:val="00074B7D"/>
    <w:rsid w:val="00074D27"/>
    <w:rsid w:val="00075056"/>
    <w:rsid w:val="00075100"/>
    <w:rsid w:val="00075324"/>
    <w:rsid w:val="00075791"/>
    <w:rsid w:val="000761B1"/>
    <w:rsid w:val="000761BB"/>
    <w:rsid w:val="000761BF"/>
    <w:rsid w:val="00077232"/>
    <w:rsid w:val="00077367"/>
    <w:rsid w:val="00080BD1"/>
    <w:rsid w:val="00080EAA"/>
    <w:rsid w:val="000816B1"/>
    <w:rsid w:val="00081B5A"/>
    <w:rsid w:val="000824D6"/>
    <w:rsid w:val="00082B33"/>
    <w:rsid w:val="00082B40"/>
    <w:rsid w:val="00082E59"/>
    <w:rsid w:val="0008309A"/>
    <w:rsid w:val="000831AA"/>
    <w:rsid w:val="000843F3"/>
    <w:rsid w:val="0008485F"/>
    <w:rsid w:val="0008490F"/>
    <w:rsid w:val="00084E2B"/>
    <w:rsid w:val="00085230"/>
    <w:rsid w:val="000867F9"/>
    <w:rsid w:val="00086D18"/>
    <w:rsid w:val="00086FA9"/>
    <w:rsid w:val="000902FD"/>
    <w:rsid w:val="00090966"/>
    <w:rsid w:val="00090BF9"/>
    <w:rsid w:val="00090BFA"/>
    <w:rsid w:val="00090D3E"/>
    <w:rsid w:val="0009100C"/>
    <w:rsid w:val="0009107D"/>
    <w:rsid w:val="0009129A"/>
    <w:rsid w:val="00091383"/>
    <w:rsid w:val="000923DC"/>
    <w:rsid w:val="000938C2"/>
    <w:rsid w:val="000944FE"/>
    <w:rsid w:val="00094E53"/>
    <w:rsid w:val="00095885"/>
    <w:rsid w:val="00096087"/>
    <w:rsid w:val="000962BA"/>
    <w:rsid w:val="00096807"/>
    <w:rsid w:val="00096C29"/>
    <w:rsid w:val="00097017"/>
    <w:rsid w:val="000971A7"/>
    <w:rsid w:val="000973F9"/>
    <w:rsid w:val="00097632"/>
    <w:rsid w:val="00097A1E"/>
    <w:rsid w:val="00097F0F"/>
    <w:rsid w:val="00097FFA"/>
    <w:rsid w:val="000A024F"/>
    <w:rsid w:val="000A0289"/>
    <w:rsid w:val="000A0830"/>
    <w:rsid w:val="000A08E0"/>
    <w:rsid w:val="000A08E5"/>
    <w:rsid w:val="000A0B46"/>
    <w:rsid w:val="000A0E18"/>
    <w:rsid w:val="000A0F4C"/>
    <w:rsid w:val="000A1533"/>
    <w:rsid w:val="000A20A2"/>
    <w:rsid w:val="000A21B8"/>
    <w:rsid w:val="000A2316"/>
    <w:rsid w:val="000A2AAC"/>
    <w:rsid w:val="000A2C62"/>
    <w:rsid w:val="000A2F7D"/>
    <w:rsid w:val="000A308B"/>
    <w:rsid w:val="000A30E4"/>
    <w:rsid w:val="000A3778"/>
    <w:rsid w:val="000A413E"/>
    <w:rsid w:val="000A4287"/>
    <w:rsid w:val="000A44E4"/>
    <w:rsid w:val="000A4598"/>
    <w:rsid w:val="000A4779"/>
    <w:rsid w:val="000A47FB"/>
    <w:rsid w:val="000A498F"/>
    <w:rsid w:val="000A4EE3"/>
    <w:rsid w:val="000A5408"/>
    <w:rsid w:val="000A56E2"/>
    <w:rsid w:val="000A5FFD"/>
    <w:rsid w:val="000A60FE"/>
    <w:rsid w:val="000A6186"/>
    <w:rsid w:val="000A6270"/>
    <w:rsid w:val="000A6583"/>
    <w:rsid w:val="000A6A7D"/>
    <w:rsid w:val="000A6CEB"/>
    <w:rsid w:val="000A6D37"/>
    <w:rsid w:val="000A6EF8"/>
    <w:rsid w:val="000A74B2"/>
    <w:rsid w:val="000A798A"/>
    <w:rsid w:val="000A7B8A"/>
    <w:rsid w:val="000B0D71"/>
    <w:rsid w:val="000B14C7"/>
    <w:rsid w:val="000B16F0"/>
    <w:rsid w:val="000B1BA8"/>
    <w:rsid w:val="000B3302"/>
    <w:rsid w:val="000B36AF"/>
    <w:rsid w:val="000B3A46"/>
    <w:rsid w:val="000B3D4F"/>
    <w:rsid w:val="000B43FC"/>
    <w:rsid w:val="000B48A6"/>
    <w:rsid w:val="000B4C07"/>
    <w:rsid w:val="000B4C32"/>
    <w:rsid w:val="000B5072"/>
    <w:rsid w:val="000B508E"/>
    <w:rsid w:val="000B54DB"/>
    <w:rsid w:val="000B5523"/>
    <w:rsid w:val="000B5E17"/>
    <w:rsid w:val="000B6775"/>
    <w:rsid w:val="000B69ED"/>
    <w:rsid w:val="000B7A17"/>
    <w:rsid w:val="000C02CA"/>
    <w:rsid w:val="000C0415"/>
    <w:rsid w:val="000C06D6"/>
    <w:rsid w:val="000C175F"/>
    <w:rsid w:val="000C1847"/>
    <w:rsid w:val="000C1D2C"/>
    <w:rsid w:val="000C2571"/>
    <w:rsid w:val="000C2632"/>
    <w:rsid w:val="000C27AC"/>
    <w:rsid w:val="000C295E"/>
    <w:rsid w:val="000C352C"/>
    <w:rsid w:val="000C3D1A"/>
    <w:rsid w:val="000C498C"/>
    <w:rsid w:val="000C4ABD"/>
    <w:rsid w:val="000C4DDD"/>
    <w:rsid w:val="000C506D"/>
    <w:rsid w:val="000C5298"/>
    <w:rsid w:val="000C533E"/>
    <w:rsid w:val="000C53C5"/>
    <w:rsid w:val="000C58E7"/>
    <w:rsid w:val="000C5C1D"/>
    <w:rsid w:val="000C5F12"/>
    <w:rsid w:val="000C66BF"/>
    <w:rsid w:val="000C6F2E"/>
    <w:rsid w:val="000C78C6"/>
    <w:rsid w:val="000C7D7B"/>
    <w:rsid w:val="000D00F9"/>
    <w:rsid w:val="000D048C"/>
    <w:rsid w:val="000D05BB"/>
    <w:rsid w:val="000D0818"/>
    <w:rsid w:val="000D0ABB"/>
    <w:rsid w:val="000D0FD6"/>
    <w:rsid w:val="000D11EC"/>
    <w:rsid w:val="000D1449"/>
    <w:rsid w:val="000D1E42"/>
    <w:rsid w:val="000D1EE9"/>
    <w:rsid w:val="000D285B"/>
    <w:rsid w:val="000D2A66"/>
    <w:rsid w:val="000D2A90"/>
    <w:rsid w:val="000D2D5D"/>
    <w:rsid w:val="000D2DF2"/>
    <w:rsid w:val="000D2E10"/>
    <w:rsid w:val="000D3449"/>
    <w:rsid w:val="000D3D7D"/>
    <w:rsid w:val="000D43BE"/>
    <w:rsid w:val="000D451E"/>
    <w:rsid w:val="000D45FB"/>
    <w:rsid w:val="000D4AAD"/>
    <w:rsid w:val="000D4E89"/>
    <w:rsid w:val="000D5052"/>
    <w:rsid w:val="000D5385"/>
    <w:rsid w:val="000D6334"/>
    <w:rsid w:val="000D65C1"/>
    <w:rsid w:val="000D700A"/>
    <w:rsid w:val="000E089B"/>
    <w:rsid w:val="000E0DAD"/>
    <w:rsid w:val="000E21DC"/>
    <w:rsid w:val="000E2363"/>
    <w:rsid w:val="000E2CEB"/>
    <w:rsid w:val="000E2EF1"/>
    <w:rsid w:val="000E3117"/>
    <w:rsid w:val="000E3178"/>
    <w:rsid w:val="000E3C19"/>
    <w:rsid w:val="000E506E"/>
    <w:rsid w:val="000E586B"/>
    <w:rsid w:val="000E5B28"/>
    <w:rsid w:val="000E6178"/>
    <w:rsid w:val="000E6481"/>
    <w:rsid w:val="000E6550"/>
    <w:rsid w:val="000E7618"/>
    <w:rsid w:val="000E7AD0"/>
    <w:rsid w:val="000F0402"/>
    <w:rsid w:val="000F0E78"/>
    <w:rsid w:val="000F17C2"/>
    <w:rsid w:val="000F1A04"/>
    <w:rsid w:val="000F225E"/>
    <w:rsid w:val="000F2B73"/>
    <w:rsid w:val="000F2C3A"/>
    <w:rsid w:val="000F3057"/>
    <w:rsid w:val="000F32EE"/>
    <w:rsid w:val="000F3503"/>
    <w:rsid w:val="000F3513"/>
    <w:rsid w:val="000F4082"/>
    <w:rsid w:val="000F4475"/>
    <w:rsid w:val="000F468D"/>
    <w:rsid w:val="000F477E"/>
    <w:rsid w:val="000F4A66"/>
    <w:rsid w:val="000F51C9"/>
    <w:rsid w:val="000F55A3"/>
    <w:rsid w:val="000F5920"/>
    <w:rsid w:val="000F5CDD"/>
    <w:rsid w:val="000F6175"/>
    <w:rsid w:val="000F6317"/>
    <w:rsid w:val="000F635E"/>
    <w:rsid w:val="000F64F0"/>
    <w:rsid w:val="000F6504"/>
    <w:rsid w:val="000F6AFE"/>
    <w:rsid w:val="0010116A"/>
    <w:rsid w:val="00101F60"/>
    <w:rsid w:val="00102C1E"/>
    <w:rsid w:val="00103E01"/>
    <w:rsid w:val="001047C6"/>
    <w:rsid w:val="0010559A"/>
    <w:rsid w:val="00105B1B"/>
    <w:rsid w:val="00105D4D"/>
    <w:rsid w:val="00105EF0"/>
    <w:rsid w:val="001060F5"/>
    <w:rsid w:val="001066FE"/>
    <w:rsid w:val="001068EA"/>
    <w:rsid w:val="00106D42"/>
    <w:rsid w:val="001071AE"/>
    <w:rsid w:val="00107472"/>
    <w:rsid w:val="00107D07"/>
    <w:rsid w:val="00110171"/>
    <w:rsid w:val="001106D9"/>
    <w:rsid w:val="001107FC"/>
    <w:rsid w:val="00110869"/>
    <w:rsid w:val="00110B0F"/>
    <w:rsid w:val="00111347"/>
    <w:rsid w:val="0011158A"/>
    <w:rsid w:val="00111710"/>
    <w:rsid w:val="00111777"/>
    <w:rsid w:val="001123E5"/>
    <w:rsid w:val="0011241D"/>
    <w:rsid w:val="00112F30"/>
    <w:rsid w:val="00113106"/>
    <w:rsid w:val="001134AE"/>
    <w:rsid w:val="00113B22"/>
    <w:rsid w:val="0011459A"/>
    <w:rsid w:val="001149D1"/>
    <w:rsid w:val="00115004"/>
    <w:rsid w:val="00115B6D"/>
    <w:rsid w:val="00115EED"/>
    <w:rsid w:val="00116199"/>
    <w:rsid w:val="001166C1"/>
    <w:rsid w:val="001171E8"/>
    <w:rsid w:val="0011725F"/>
    <w:rsid w:val="00117E23"/>
    <w:rsid w:val="00120135"/>
    <w:rsid w:val="0012047E"/>
    <w:rsid w:val="00120598"/>
    <w:rsid w:val="0012060B"/>
    <w:rsid w:val="00121376"/>
    <w:rsid w:val="0012188C"/>
    <w:rsid w:val="00121DBA"/>
    <w:rsid w:val="00122301"/>
    <w:rsid w:val="00123B59"/>
    <w:rsid w:val="00124080"/>
    <w:rsid w:val="00124EF1"/>
    <w:rsid w:val="001252EE"/>
    <w:rsid w:val="0012547F"/>
    <w:rsid w:val="0012590C"/>
    <w:rsid w:val="00125E42"/>
    <w:rsid w:val="00126D7F"/>
    <w:rsid w:val="001274AB"/>
    <w:rsid w:val="00127659"/>
    <w:rsid w:val="00127866"/>
    <w:rsid w:val="00127D0D"/>
    <w:rsid w:val="001304B5"/>
    <w:rsid w:val="00130603"/>
    <w:rsid w:val="0013084B"/>
    <w:rsid w:val="001309D3"/>
    <w:rsid w:val="001310FB"/>
    <w:rsid w:val="00131A2B"/>
    <w:rsid w:val="00133018"/>
    <w:rsid w:val="00133902"/>
    <w:rsid w:val="001343BA"/>
    <w:rsid w:val="001348D8"/>
    <w:rsid w:val="00134F15"/>
    <w:rsid w:val="00135392"/>
    <w:rsid w:val="00135706"/>
    <w:rsid w:val="00137C16"/>
    <w:rsid w:val="00137F67"/>
    <w:rsid w:val="00140EE1"/>
    <w:rsid w:val="00140FA1"/>
    <w:rsid w:val="001411C6"/>
    <w:rsid w:val="00141279"/>
    <w:rsid w:val="00141B89"/>
    <w:rsid w:val="00142791"/>
    <w:rsid w:val="00142B69"/>
    <w:rsid w:val="00142D7F"/>
    <w:rsid w:val="00142F51"/>
    <w:rsid w:val="00143544"/>
    <w:rsid w:val="00143B00"/>
    <w:rsid w:val="00143B91"/>
    <w:rsid w:val="00143F97"/>
    <w:rsid w:val="001441A6"/>
    <w:rsid w:val="001443C3"/>
    <w:rsid w:val="001447EB"/>
    <w:rsid w:val="00145010"/>
    <w:rsid w:val="001455F1"/>
    <w:rsid w:val="00145816"/>
    <w:rsid w:val="00146321"/>
    <w:rsid w:val="00146350"/>
    <w:rsid w:val="0014662F"/>
    <w:rsid w:val="0014673C"/>
    <w:rsid w:val="00146C58"/>
    <w:rsid w:val="00146D5A"/>
    <w:rsid w:val="00146DAE"/>
    <w:rsid w:val="00147529"/>
    <w:rsid w:val="00147A34"/>
    <w:rsid w:val="0015056C"/>
    <w:rsid w:val="00150C86"/>
    <w:rsid w:val="0015241F"/>
    <w:rsid w:val="00152910"/>
    <w:rsid w:val="00152D55"/>
    <w:rsid w:val="00153156"/>
    <w:rsid w:val="00153794"/>
    <w:rsid w:val="00153DFA"/>
    <w:rsid w:val="00153E02"/>
    <w:rsid w:val="00155458"/>
    <w:rsid w:val="00155610"/>
    <w:rsid w:val="0015568A"/>
    <w:rsid w:val="00155911"/>
    <w:rsid w:val="00155D98"/>
    <w:rsid w:val="0015600E"/>
    <w:rsid w:val="001566BA"/>
    <w:rsid w:val="0015686F"/>
    <w:rsid w:val="00156889"/>
    <w:rsid w:val="00156C3E"/>
    <w:rsid w:val="001571F9"/>
    <w:rsid w:val="0015737E"/>
    <w:rsid w:val="00157CFD"/>
    <w:rsid w:val="00157E85"/>
    <w:rsid w:val="0016045E"/>
    <w:rsid w:val="00160F58"/>
    <w:rsid w:val="0016112D"/>
    <w:rsid w:val="001614E1"/>
    <w:rsid w:val="001617DC"/>
    <w:rsid w:val="00161809"/>
    <w:rsid w:val="0016180B"/>
    <w:rsid w:val="00161F04"/>
    <w:rsid w:val="00162560"/>
    <w:rsid w:val="001625D0"/>
    <w:rsid w:val="00162B97"/>
    <w:rsid w:val="00162DAA"/>
    <w:rsid w:val="001638EC"/>
    <w:rsid w:val="001643BA"/>
    <w:rsid w:val="00164B9A"/>
    <w:rsid w:val="00164D85"/>
    <w:rsid w:val="00166EBA"/>
    <w:rsid w:val="00167101"/>
    <w:rsid w:val="00167736"/>
    <w:rsid w:val="00167D7E"/>
    <w:rsid w:val="0017005A"/>
    <w:rsid w:val="001705CC"/>
    <w:rsid w:val="00170DFF"/>
    <w:rsid w:val="00172808"/>
    <w:rsid w:val="00172B6E"/>
    <w:rsid w:val="00172BBE"/>
    <w:rsid w:val="00172E20"/>
    <w:rsid w:val="00173799"/>
    <w:rsid w:val="0017399E"/>
    <w:rsid w:val="00174747"/>
    <w:rsid w:val="001748C7"/>
    <w:rsid w:val="00174F5B"/>
    <w:rsid w:val="00174F8B"/>
    <w:rsid w:val="00175107"/>
    <w:rsid w:val="001754B1"/>
    <w:rsid w:val="001755F4"/>
    <w:rsid w:val="00175918"/>
    <w:rsid w:val="00176215"/>
    <w:rsid w:val="0017626D"/>
    <w:rsid w:val="0017651C"/>
    <w:rsid w:val="00176704"/>
    <w:rsid w:val="0017674A"/>
    <w:rsid w:val="00176C36"/>
    <w:rsid w:val="00176DEF"/>
    <w:rsid w:val="0017747C"/>
    <w:rsid w:val="001774AD"/>
    <w:rsid w:val="00177A33"/>
    <w:rsid w:val="00177F10"/>
    <w:rsid w:val="0018089C"/>
    <w:rsid w:val="00180F84"/>
    <w:rsid w:val="00181244"/>
    <w:rsid w:val="00181BBD"/>
    <w:rsid w:val="00181C67"/>
    <w:rsid w:val="00181D07"/>
    <w:rsid w:val="00181E7A"/>
    <w:rsid w:val="0018211F"/>
    <w:rsid w:val="001821C1"/>
    <w:rsid w:val="00182292"/>
    <w:rsid w:val="00182770"/>
    <w:rsid w:val="00182985"/>
    <w:rsid w:val="00182CA1"/>
    <w:rsid w:val="0018347B"/>
    <w:rsid w:val="00183CCE"/>
    <w:rsid w:val="00184442"/>
    <w:rsid w:val="00184AA4"/>
    <w:rsid w:val="00184B18"/>
    <w:rsid w:val="00184BCE"/>
    <w:rsid w:val="0018509D"/>
    <w:rsid w:val="00185527"/>
    <w:rsid w:val="00185D47"/>
    <w:rsid w:val="00185FE5"/>
    <w:rsid w:val="0018637D"/>
    <w:rsid w:val="00186638"/>
    <w:rsid w:val="00186D11"/>
    <w:rsid w:val="00186E8A"/>
    <w:rsid w:val="00190860"/>
    <w:rsid w:val="001909E5"/>
    <w:rsid w:val="00190F06"/>
    <w:rsid w:val="00191A6D"/>
    <w:rsid w:val="00191D2F"/>
    <w:rsid w:val="00191F69"/>
    <w:rsid w:val="00192102"/>
    <w:rsid w:val="001922D9"/>
    <w:rsid w:val="001923E3"/>
    <w:rsid w:val="00192618"/>
    <w:rsid w:val="00192812"/>
    <w:rsid w:val="001939D9"/>
    <w:rsid w:val="00193BFC"/>
    <w:rsid w:val="00194333"/>
    <w:rsid w:val="00194BA9"/>
    <w:rsid w:val="00194EE1"/>
    <w:rsid w:val="00195F54"/>
    <w:rsid w:val="00196502"/>
    <w:rsid w:val="00196AC3"/>
    <w:rsid w:val="00196E4C"/>
    <w:rsid w:val="0019742F"/>
    <w:rsid w:val="0019755B"/>
    <w:rsid w:val="0019765E"/>
    <w:rsid w:val="00197758"/>
    <w:rsid w:val="00197B08"/>
    <w:rsid w:val="00197DE3"/>
    <w:rsid w:val="001A0917"/>
    <w:rsid w:val="001A1150"/>
    <w:rsid w:val="001A17A2"/>
    <w:rsid w:val="001A1BF2"/>
    <w:rsid w:val="001A1E4A"/>
    <w:rsid w:val="001A2021"/>
    <w:rsid w:val="001A2986"/>
    <w:rsid w:val="001A2B30"/>
    <w:rsid w:val="001A2D26"/>
    <w:rsid w:val="001A30B3"/>
    <w:rsid w:val="001A315A"/>
    <w:rsid w:val="001A3B9A"/>
    <w:rsid w:val="001A3E87"/>
    <w:rsid w:val="001A44AC"/>
    <w:rsid w:val="001A497E"/>
    <w:rsid w:val="001A49C9"/>
    <w:rsid w:val="001A545B"/>
    <w:rsid w:val="001A579A"/>
    <w:rsid w:val="001A584F"/>
    <w:rsid w:val="001A594E"/>
    <w:rsid w:val="001A5CD7"/>
    <w:rsid w:val="001A60F2"/>
    <w:rsid w:val="001A6DAD"/>
    <w:rsid w:val="001A7113"/>
    <w:rsid w:val="001A753E"/>
    <w:rsid w:val="001A7D44"/>
    <w:rsid w:val="001A7F0F"/>
    <w:rsid w:val="001B030E"/>
    <w:rsid w:val="001B063C"/>
    <w:rsid w:val="001B0DA6"/>
    <w:rsid w:val="001B0DD9"/>
    <w:rsid w:val="001B0F8B"/>
    <w:rsid w:val="001B1381"/>
    <w:rsid w:val="001B14E4"/>
    <w:rsid w:val="001B1BCE"/>
    <w:rsid w:val="001B1EDD"/>
    <w:rsid w:val="001B1FF0"/>
    <w:rsid w:val="001B22CF"/>
    <w:rsid w:val="001B25DA"/>
    <w:rsid w:val="001B263B"/>
    <w:rsid w:val="001B2AEE"/>
    <w:rsid w:val="001B2BDF"/>
    <w:rsid w:val="001B2FC8"/>
    <w:rsid w:val="001B3329"/>
    <w:rsid w:val="001B3622"/>
    <w:rsid w:val="001B3854"/>
    <w:rsid w:val="001B3A9E"/>
    <w:rsid w:val="001B43BC"/>
    <w:rsid w:val="001B48C5"/>
    <w:rsid w:val="001B4AE7"/>
    <w:rsid w:val="001B56A2"/>
    <w:rsid w:val="001B5A8E"/>
    <w:rsid w:val="001B5CFE"/>
    <w:rsid w:val="001B6223"/>
    <w:rsid w:val="001B6B6B"/>
    <w:rsid w:val="001B7015"/>
    <w:rsid w:val="001B7A8D"/>
    <w:rsid w:val="001C0404"/>
    <w:rsid w:val="001C05C4"/>
    <w:rsid w:val="001C0BBD"/>
    <w:rsid w:val="001C127F"/>
    <w:rsid w:val="001C1A16"/>
    <w:rsid w:val="001C2765"/>
    <w:rsid w:val="001C2A72"/>
    <w:rsid w:val="001C2B79"/>
    <w:rsid w:val="001C2CC8"/>
    <w:rsid w:val="001C4A7A"/>
    <w:rsid w:val="001C4D52"/>
    <w:rsid w:val="001C502A"/>
    <w:rsid w:val="001C505F"/>
    <w:rsid w:val="001C53C6"/>
    <w:rsid w:val="001C5460"/>
    <w:rsid w:val="001C576B"/>
    <w:rsid w:val="001C577A"/>
    <w:rsid w:val="001C59E3"/>
    <w:rsid w:val="001C5D45"/>
    <w:rsid w:val="001C60E3"/>
    <w:rsid w:val="001C621F"/>
    <w:rsid w:val="001C64FC"/>
    <w:rsid w:val="001C65BB"/>
    <w:rsid w:val="001C677D"/>
    <w:rsid w:val="001C7024"/>
    <w:rsid w:val="001C7E82"/>
    <w:rsid w:val="001D085B"/>
    <w:rsid w:val="001D0B24"/>
    <w:rsid w:val="001D0B98"/>
    <w:rsid w:val="001D0F8F"/>
    <w:rsid w:val="001D124F"/>
    <w:rsid w:val="001D15C1"/>
    <w:rsid w:val="001D1EB5"/>
    <w:rsid w:val="001D2097"/>
    <w:rsid w:val="001D2681"/>
    <w:rsid w:val="001D2D2B"/>
    <w:rsid w:val="001D3679"/>
    <w:rsid w:val="001D38EF"/>
    <w:rsid w:val="001D45FA"/>
    <w:rsid w:val="001D553C"/>
    <w:rsid w:val="001D5ADA"/>
    <w:rsid w:val="001D5B18"/>
    <w:rsid w:val="001D734E"/>
    <w:rsid w:val="001D7438"/>
    <w:rsid w:val="001D7CB4"/>
    <w:rsid w:val="001D7E35"/>
    <w:rsid w:val="001E0176"/>
    <w:rsid w:val="001E0A62"/>
    <w:rsid w:val="001E0F01"/>
    <w:rsid w:val="001E10A2"/>
    <w:rsid w:val="001E14C8"/>
    <w:rsid w:val="001E1850"/>
    <w:rsid w:val="001E2955"/>
    <w:rsid w:val="001E3017"/>
    <w:rsid w:val="001E361F"/>
    <w:rsid w:val="001E3650"/>
    <w:rsid w:val="001E3DF0"/>
    <w:rsid w:val="001E401E"/>
    <w:rsid w:val="001E4241"/>
    <w:rsid w:val="001E4771"/>
    <w:rsid w:val="001E5562"/>
    <w:rsid w:val="001E5CAF"/>
    <w:rsid w:val="001E6066"/>
    <w:rsid w:val="001E6095"/>
    <w:rsid w:val="001E61F7"/>
    <w:rsid w:val="001E6563"/>
    <w:rsid w:val="001E78BD"/>
    <w:rsid w:val="001E7C29"/>
    <w:rsid w:val="001F0014"/>
    <w:rsid w:val="001F0209"/>
    <w:rsid w:val="001F0632"/>
    <w:rsid w:val="001F0D77"/>
    <w:rsid w:val="001F0DE9"/>
    <w:rsid w:val="001F131B"/>
    <w:rsid w:val="001F1973"/>
    <w:rsid w:val="001F26FA"/>
    <w:rsid w:val="001F32E9"/>
    <w:rsid w:val="001F4133"/>
    <w:rsid w:val="001F44E0"/>
    <w:rsid w:val="001F49F2"/>
    <w:rsid w:val="001F4B06"/>
    <w:rsid w:val="001F4BA5"/>
    <w:rsid w:val="001F4D6F"/>
    <w:rsid w:val="001F51F2"/>
    <w:rsid w:val="001F5412"/>
    <w:rsid w:val="001F61BB"/>
    <w:rsid w:val="001F627B"/>
    <w:rsid w:val="001F6948"/>
    <w:rsid w:val="001F6E52"/>
    <w:rsid w:val="001F71D3"/>
    <w:rsid w:val="001F731B"/>
    <w:rsid w:val="001F77EF"/>
    <w:rsid w:val="001F7909"/>
    <w:rsid w:val="001F7BE8"/>
    <w:rsid w:val="0020077F"/>
    <w:rsid w:val="00200AF5"/>
    <w:rsid w:val="00200EBA"/>
    <w:rsid w:val="002018E2"/>
    <w:rsid w:val="00201ABF"/>
    <w:rsid w:val="00201B77"/>
    <w:rsid w:val="002022B1"/>
    <w:rsid w:val="00202506"/>
    <w:rsid w:val="002026B3"/>
    <w:rsid w:val="0020280D"/>
    <w:rsid w:val="00202E24"/>
    <w:rsid w:val="0020310F"/>
    <w:rsid w:val="0020342A"/>
    <w:rsid w:val="0020351D"/>
    <w:rsid w:val="00203894"/>
    <w:rsid w:val="00203A61"/>
    <w:rsid w:val="00203C11"/>
    <w:rsid w:val="0020477E"/>
    <w:rsid w:val="00204C05"/>
    <w:rsid w:val="00204E38"/>
    <w:rsid w:val="00205234"/>
    <w:rsid w:val="0020563D"/>
    <w:rsid w:val="00205829"/>
    <w:rsid w:val="00205A02"/>
    <w:rsid w:val="00205B65"/>
    <w:rsid w:val="0020620C"/>
    <w:rsid w:val="002068FA"/>
    <w:rsid w:val="002078C3"/>
    <w:rsid w:val="002102D3"/>
    <w:rsid w:val="002106F7"/>
    <w:rsid w:val="00210C35"/>
    <w:rsid w:val="00210CB9"/>
    <w:rsid w:val="00211045"/>
    <w:rsid w:val="00211050"/>
    <w:rsid w:val="00211AE1"/>
    <w:rsid w:val="00211BEA"/>
    <w:rsid w:val="0021263D"/>
    <w:rsid w:val="002128F2"/>
    <w:rsid w:val="00212A44"/>
    <w:rsid w:val="00212B0D"/>
    <w:rsid w:val="00212E44"/>
    <w:rsid w:val="00212ED0"/>
    <w:rsid w:val="002136EE"/>
    <w:rsid w:val="00213AEE"/>
    <w:rsid w:val="00213B3C"/>
    <w:rsid w:val="00214157"/>
    <w:rsid w:val="00214320"/>
    <w:rsid w:val="00215792"/>
    <w:rsid w:val="002157E8"/>
    <w:rsid w:val="0021581F"/>
    <w:rsid w:val="00216441"/>
    <w:rsid w:val="002165C8"/>
    <w:rsid w:val="002168D9"/>
    <w:rsid w:val="0021693A"/>
    <w:rsid w:val="00216D60"/>
    <w:rsid w:val="00217471"/>
    <w:rsid w:val="00217F61"/>
    <w:rsid w:val="00220076"/>
    <w:rsid w:val="0022073C"/>
    <w:rsid w:val="00221020"/>
    <w:rsid w:val="00221CCB"/>
    <w:rsid w:val="00221DB3"/>
    <w:rsid w:val="00221ED4"/>
    <w:rsid w:val="0022282B"/>
    <w:rsid w:val="00222B80"/>
    <w:rsid w:val="0022359C"/>
    <w:rsid w:val="002239A2"/>
    <w:rsid w:val="00223E6D"/>
    <w:rsid w:val="002242E9"/>
    <w:rsid w:val="00224417"/>
    <w:rsid w:val="0022465C"/>
    <w:rsid w:val="00224938"/>
    <w:rsid w:val="002250C4"/>
    <w:rsid w:val="00225248"/>
    <w:rsid w:val="00225AFE"/>
    <w:rsid w:val="002260A4"/>
    <w:rsid w:val="0022640B"/>
    <w:rsid w:val="00226584"/>
    <w:rsid w:val="00226ADE"/>
    <w:rsid w:val="00226D1B"/>
    <w:rsid w:val="00227811"/>
    <w:rsid w:val="00227D00"/>
    <w:rsid w:val="002300E4"/>
    <w:rsid w:val="0023034D"/>
    <w:rsid w:val="00231380"/>
    <w:rsid w:val="00231598"/>
    <w:rsid w:val="002317AF"/>
    <w:rsid w:val="00231A45"/>
    <w:rsid w:val="00231CF8"/>
    <w:rsid w:val="00231E36"/>
    <w:rsid w:val="002321A7"/>
    <w:rsid w:val="00233370"/>
    <w:rsid w:val="00233434"/>
    <w:rsid w:val="00233B1C"/>
    <w:rsid w:val="00233F11"/>
    <w:rsid w:val="00234241"/>
    <w:rsid w:val="002343A9"/>
    <w:rsid w:val="00234446"/>
    <w:rsid w:val="00234593"/>
    <w:rsid w:val="00234A45"/>
    <w:rsid w:val="00234D78"/>
    <w:rsid w:val="00234E8E"/>
    <w:rsid w:val="00234E92"/>
    <w:rsid w:val="00235AE4"/>
    <w:rsid w:val="00235EF5"/>
    <w:rsid w:val="00235F3D"/>
    <w:rsid w:val="0023688D"/>
    <w:rsid w:val="002369B0"/>
    <w:rsid w:val="00236A33"/>
    <w:rsid w:val="00236E5E"/>
    <w:rsid w:val="002370A5"/>
    <w:rsid w:val="0023749D"/>
    <w:rsid w:val="00237DF7"/>
    <w:rsid w:val="00237FE5"/>
    <w:rsid w:val="00240476"/>
    <w:rsid w:val="00240789"/>
    <w:rsid w:val="00240BF7"/>
    <w:rsid w:val="00241CD9"/>
    <w:rsid w:val="00242B34"/>
    <w:rsid w:val="00243069"/>
    <w:rsid w:val="0024349A"/>
    <w:rsid w:val="002438E1"/>
    <w:rsid w:val="00243DCD"/>
    <w:rsid w:val="002440EF"/>
    <w:rsid w:val="002460CE"/>
    <w:rsid w:val="002462B2"/>
    <w:rsid w:val="00246539"/>
    <w:rsid w:val="00247233"/>
    <w:rsid w:val="00247730"/>
    <w:rsid w:val="002479BE"/>
    <w:rsid w:val="00247DAF"/>
    <w:rsid w:val="00247F33"/>
    <w:rsid w:val="002500DF"/>
    <w:rsid w:val="002500E5"/>
    <w:rsid w:val="00250105"/>
    <w:rsid w:val="00250821"/>
    <w:rsid w:val="00250CB1"/>
    <w:rsid w:val="00251CD1"/>
    <w:rsid w:val="00251D3E"/>
    <w:rsid w:val="0025203A"/>
    <w:rsid w:val="0025249D"/>
    <w:rsid w:val="0025249E"/>
    <w:rsid w:val="002525B0"/>
    <w:rsid w:val="002528C2"/>
    <w:rsid w:val="00253370"/>
    <w:rsid w:val="002535D2"/>
    <w:rsid w:val="002537BB"/>
    <w:rsid w:val="00254005"/>
    <w:rsid w:val="00254B30"/>
    <w:rsid w:val="00254F75"/>
    <w:rsid w:val="00254FC2"/>
    <w:rsid w:val="0025519D"/>
    <w:rsid w:val="00255C9D"/>
    <w:rsid w:val="002572B9"/>
    <w:rsid w:val="002572BD"/>
    <w:rsid w:val="002603D4"/>
    <w:rsid w:val="00260802"/>
    <w:rsid w:val="00260E56"/>
    <w:rsid w:val="00261058"/>
    <w:rsid w:val="002610BE"/>
    <w:rsid w:val="002612D0"/>
    <w:rsid w:val="0026145E"/>
    <w:rsid w:val="0026179E"/>
    <w:rsid w:val="00261C22"/>
    <w:rsid w:val="00261F8B"/>
    <w:rsid w:val="0026240C"/>
    <w:rsid w:val="00262BFE"/>
    <w:rsid w:val="00262E1F"/>
    <w:rsid w:val="00263814"/>
    <w:rsid w:val="002638A7"/>
    <w:rsid w:val="00263CD5"/>
    <w:rsid w:val="00263D0F"/>
    <w:rsid w:val="002641E8"/>
    <w:rsid w:val="002647B5"/>
    <w:rsid w:val="002654C0"/>
    <w:rsid w:val="002657EC"/>
    <w:rsid w:val="002657EF"/>
    <w:rsid w:val="00265918"/>
    <w:rsid w:val="002664A8"/>
    <w:rsid w:val="002664F9"/>
    <w:rsid w:val="002668C2"/>
    <w:rsid w:val="00266ED9"/>
    <w:rsid w:val="00267145"/>
    <w:rsid w:val="002675A6"/>
    <w:rsid w:val="00267856"/>
    <w:rsid w:val="002709F1"/>
    <w:rsid w:val="00270C8B"/>
    <w:rsid w:val="00270E7B"/>
    <w:rsid w:val="0027113A"/>
    <w:rsid w:val="00271599"/>
    <w:rsid w:val="00271CFC"/>
    <w:rsid w:val="00272435"/>
    <w:rsid w:val="0027284E"/>
    <w:rsid w:val="00272864"/>
    <w:rsid w:val="00272ABC"/>
    <w:rsid w:val="00273186"/>
    <w:rsid w:val="0027330C"/>
    <w:rsid w:val="00273F23"/>
    <w:rsid w:val="00274187"/>
    <w:rsid w:val="002745C0"/>
    <w:rsid w:val="00274AD6"/>
    <w:rsid w:val="00274B46"/>
    <w:rsid w:val="00275F2B"/>
    <w:rsid w:val="00275FDE"/>
    <w:rsid w:val="00276422"/>
    <w:rsid w:val="002765D8"/>
    <w:rsid w:val="002767C0"/>
    <w:rsid w:val="00276BAF"/>
    <w:rsid w:val="002770D7"/>
    <w:rsid w:val="00277114"/>
    <w:rsid w:val="00277383"/>
    <w:rsid w:val="002773F8"/>
    <w:rsid w:val="002777BA"/>
    <w:rsid w:val="00277DFD"/>
    <w:rsid w:val="00277FA4"/>
    <w:rsid w:val="00280818"/>
    <w:rsid w:val="0028083C"/>
    <w:rsid w:val="00280A24"/>
    <w:rsid w:val="002811A8"/>
    <w:rsid w:val="002813DA"/>
    <w:rsid w:val="002814C1"/>
    <w:rsid w:val="00281E03"/>
    <w:rsid w:val="0028206C"/>
    <w:rsid w:val="0028279F"/>
    <w:rsid w:val="00282E27"/>
    <w:rsid w:val="00282E2B"/>
    <w:rsid w:val="0028348A"/>
    <w:rsid w:val="00283533"/>
    <w:rsid w:val="00283BC6"/>
    <w:rsid w:val="002842AC"/>
    <w:rsid w:val="0028478A"/>
    <w:rsid w:val="00284BA8"/>
    <w:rsid w:val="00284C4E"/>
    <w:rsid w:val="0028508A"/>
    <w:rsid w:val="0028508B"/>
    <w:rsid w:val="00285A7D"/>
    <w:rsid w:val="00286816"/>
    <w:rsid w:val="00286D20"/>
    <w:rsid w:val="00286E02"/>
    <w:rsid w:val="00287241"/>
    <w:rsid w:val="002872A4"/>
    <w:rsid w:val="00287491"/>
    <w:rsid w:val="0028789A"/>
    <w:rsid w:val="0028799E"/>
    <w:rsid w:val="00290145"/>
    <w:rsid w:val="0029044E"/>
    <w:rsid w:val="002906AA"/>
    <w:rsid w:val="002908AB"/>
    <w:rsid w:val="00290FE5"/>
    <w:rsid w:val="00291BF8"/>
    <w:rsid w:val="0029250D"/>
    <w:rsid w:val="00292737"/>
    <w:rsid w:val="00292797"/>
    <w:rsid w:val="00292977"/>
    <w:rsid w:val="00292A1D"/>
    <w:rsid w:val="00293643"/>
    <w:rsid w:val="00293647"/>
    <w:rsid w:val="00293C23"/>
    <w:rsid w:val="00293D40"/>
    <w:rsid w:val="00293E2C"/>
    <w:rsid w:val="00294602"/>
    <w:rsid w:val="0029467D"/>
    <w:rsid w:val="0029468D"/>
    <w:rsid w:val="002946AC"/>
    <w:rsid w:val="00294CE8"/>
    <w:rsid w:val="0029500E"/>
    <w:rsid w:val="002954E9"/>
    <w:rsid w:val="002956B3"/>
    <w:rsid w:val="00295809"/>
    <w:rsid w:val="00295B70"/>
    <w:rsid w:val="00296377"/>
    <w:rsid w:val="00296497"/>
    <w:rsid w:val="0029674B"/>
    <w:rsid w:val="00296C6F"/>
    <w:rsid w:val="00296D6B"/>
    <w:rsid w:val="00297B5C"/>
    <w:rsid w:val="002A05C3"/>
    <w:rsid w:val="002A0900"/>
    <w:rsid w:val="002A118F"/>
    <w:rsid w:val="002A1376"/>
    <w:rsid w:val="002A1923"/>
    <w:rsid w:val="002A1F12"/>
    <w:rsid w:val="002A2552"/>
    <w:rsid w:val="002A2615"/>
    <w:rsid w:val="002A28A0"/>
    <w:rsid w:val="002A2D99"/>
    <w:rsid w:val="002A2F09"/>
    <w:rsid w:val="002A3373"/>
    <w:rsid w:val="002A3557"/>
    <w:rsid w:val="002A3786"/>
    <w:rsid w:val="002A388B"/>
    <w:rsid w:val="002A38BB"/>
    <w:rsid w:val="002A4995"/>
    <w:rsid w:val="002A49C6"/>
    <w:rsid w:val="002A528B"/>
    <w:rsid w:val="002A53C8"/>
    <w:rsid w:val="002A55F4"/>
    <w:rsid w:val="002A58F3"/>
    <w:rsid w:val="002A5AD3"/>
    <w:rsid w:val="002A5C87"/>
    <w:rsid w:val="002A5D81"/>
    <w:rsid w:val="002A5E27"/>
    <w:rsid w:val="002A5FA6"/>
    <w:rsid w:val="002A62FD"/>
    <w:rsid w:val="002A6344"/>
    <w:rsid w:val="002A6BEC"/>
    <w:rsid w:val="002A71CC"/>
    <w:rsid w:val="002A7441"/>
    <w:rsid w:val="002A76F6"/>
    <w:rsid w:val="002A77E6"/>
    <w:rsid w:val="002A79D3"/>
    <w:rsid w:val="002B0F37"/>
    <w:rsid w:val="002B1456"/>
    <w:rsid w:val="002B19A4"/>
    <w:rsid w:val="002B25F0"/>
    <w:rsid w:val="002B2ABA"/>
    <w:rsid w:val="002B2F61"/>
    <w:rsid w:val="002B3222"/>
    <w:rsid w:val="002B32E3"/>
    <w:rsid w:val="002B3466"/>
    <w:rsid w:val="002B3813"/>
    <w:rsid w:val="002B3CFB"/>
    <w:rsid w:val="002B43A2"/>
    <w:rsid w:val="002B4784"/>
    <w:rsid w:val="002B505C"/>
    <w:rsid w:val="002B51C9"/>
    <w:rsid w:val="002B5220"/>
    <w:rsid w:val="002B5ABD"/>
    <w:rsid w:val="002B5DE9"/>
    <w:rsid w:val="002B61C7"/>
    <w:rsid w:val="002B62CB"/>
    <w:rsid w:val="002B6694"/>
    <w:rsid w:val="002B6846"/>
    <w:rsid w:val="002B7966"/>
    <w:rsid w:val="002B7E61"/>
    <w:rsid w:val="002C0A34"/>
    <w:rsid w:val="002C0F24"/>
    <w:rsid w:val="002C133E"/>
    <w:rsid w:val="002C1804"/>
    <w:rsid w:val="002C23EF"/>
    <w:rsid w:val="002C27BE"/>
    <w:rsid w:val="002C2DE0"/>
    <w:rsid w:val="002C3867"/>
    <w:rsid w:val="002C3DE5"/>
    <w:rsid w:val="002C3F19"/>
    <w:rsid w:val="002C461F"/>
    <w:rsid w:val="002C47C5"/>
    <w:rsid w:val="002C49B0"/>
    <w:rsid w:val="002C510E"/>
    <w:rsid w:val="002C527B"/>
    <w:rsid w:val="002C5C7C"/>
    <w:rsid w:val="002C5F9E"/>
    <w:rsid w:val="002C629B"/>
    <w:rsid w:val="002C69AE"/>
    <w:rsid w:val="002C7073"/>
    <w:rsid w:val="002D0513"/>
    <w:rsid w:val="002D1133"/>
    <w:rsid w:val="002D16C4"/>
    <w:rsid w:val="002D17F8"/>
    <w:rsid w:val="002D1E1A"/>
    <w:rsid w:val="002D2257"/>
    <w:rsid w:val="002D25F7"/>
    <w:rsid w:val="002D2714"/>
    <w:rsid w:val="002D29FB"/>
    <w:rsid w:val="002D2A73"/>
    <w:rsid w:val="002D345E"/>
    <w:rsid w:val="002D38E5"/>
    <w:rsid w:val="002D3DDA"/>
    <w:rsid w:val="002D3EE8"/>
    <w:rsid w:val="002D421E"/>
    <w:rsid w:val="002D4975"/>
    <w:rsid w:val="002D49DD"/>
    <w:rsid w:val="002D4A31"/>
    <w:rsid w:val="002D4DF8"/>
    <w:rsid w:val="002D5383"/>
    <w:rsid w:val="002D5860"/>
    <w:rsid w:val="002D59BE"/>
    <w:rsid w:val="002D608A"/>
    <w:rsid w:val="002D624A"/>
    <w:rsid w:val="002D72F3"/>
    <w:rsid w:val="002D7431"/>
    <w:rsid w:val="002D752D"/>
    <w:rsid w:val="002D78F3"/>
    <w:rsid w:val="002D7ADF"/>
    <w:rsid w:val="002E02BD"/>
    <w:rsid w:val="002E05F6"/>
    <w:rsid w:val="002E1585"/>
    <w:rsid w:val="002E1C7E"/>
    <w:rsid w:val="002E1D0B"/>
    <w:rsid w:val="002E21E5"/>
    <w:rsid w:val="002E2536"/>
    <w:rsid w:val="002E337C"/>
    <w:rsid w:val="002E3FAB"/>
    <w:rsid w:val="002E48FD"/>
    <w:rsid w:val="002E4F8C"/>
    <w:rsid w:val="002E5B56"/>
    <w:rsid w:val="002E617F"/>
    <w:rsid w:val="002E6666"/>
    <w:rsid w:val="002E7733"/>
    <w:rsid w:val="002F01E0"/>
    <w:rsid w:val="002F0EE0"/>
    <w:rsid w:val="002F15E2"/>
    <w:rsid w:val="002F1903"/>
    <w:rsid w:val="002F1914"/>
    <w:rsid w:val="002F1AC5"/>
    <w:rsid w:val="002F1D35"/>
    <w:rsid w:val="002F241D"/>
    <w:rsid w:val="002F24EA"/>
    <w:rsid w:val="002F2624"/>
    <w:rsid w:val="002F27E9"/>
    <w:rsid w:val="002F2F4E"/>
    <w:rsid w:val="002F3084"/>
    <w:rsid w:val="002F3600"/>
    <w:rsid w:val="002F3761"/>
    <w:rsid w:val="002F3C93"/>
    <w:rsid w:val="002F4203"/>
    <w:rsid w:val="002F4657"/>
    <w:rsid w:val="002F4685"/>
    <w:rsid w:val="002F4718"/>
    <w:rsid w:val="002F5065"/>
    <w:rsid w:val="002F5094"/>
    <w:rsid w:val="002F5148"/>
    <w:rsid w:val="002F5D75"/>
    <w:rsid w:val="002F5ED9"/>
    <w:rsid w:val="002F5FF7"/>
    <w:rsid w:val="002F6148"/>
    <w:rsid w:val="002F7027"/>
    <w:rsid w:val="002F7A47"/>
    <w:rsid w:val="002F7BF3"/>
    <w:rsid w:val="002F7D93"/>
    <w:rsid w:val="0030092A"/>
    <w:rsid w:val="00301044"/>
    <w:rsid w:val="003011A0"/>
    <w:rsid w:val="00301FDD"/>
    <w:rsid w:val="003020BD"/>
    <w:rsid w:val="00302277"/>
    <w:rsid w:val="00302288"/>
    <w:rsid w:val="003024B7"/>
    <w:rsid w:val="003027DB"/>
    <w:rsid w:val="0030398D"/>
    <w:rsid w:val="003039EF"/>
    <w:rsid w:val="00303C7B"/>
    <w:rsid w:val="00303E53"/>
    <w:rsid w:val="003041CE"/>
    <w:rsid w:val="00304259"/>
    <w:rsid w:val="00304FC3"/>
    <w:rsid w:val="003055CB"/>
    <w:rsid w:val="00305738"/>
    <w:rsid w:val="00305A10"/>
    <w:rsid w:val="00306048"/>
    <w:rsid w:val="003065F7"/>
    <w:rsid w:val="0030661A"/>
    <w:rsid w:val="00306C5C"/>
    <w:rsid w:val="00306E2C"/>
    <w:rsid w:val="00306EEE"/>
    <w:rsid w:val="0030798F"/>
    <w:rsid w:val="00307B5A"/>
    <w:rsid w:val="003107C2"/>
    <w:rsid w:val="00311FFB"/>
    <w:rsid w:val="003122C4"/>
    <w:rsid w:val="003146BF"/>
    <w:rsid w:val="00314B45"/>
    <w:rsid w:val="00315ADA"/>
    <w:rsid w:val="00315C4E"/>
    <w:rsid w:val="00315FA8"/>
    <w:rsid w:val="003160C0"/>
    <w:rsid w:val="003164E5"/>
    <w:rsid w:val="00317025"/>
    <w:rsid w:val="0031715A"/>
    <w:rsid w:val="003171E4"/>
    <w:rsid w:val="0031730F"/>
    <w:rsid w:val="0031779D"/>
    <w:rsid w:val="0031784F"/>
    <w:rsid w:val="00317881"/>
    <w:rsid w:val="003179FD"/>
    <w:rsid w:val="00317B9C"/>
    <w:rsid w:val="00317FEC"/>
    <w:rsid w:val="00320044"/>
    <w:rsid w:val="0032007D"/>
    <w:rsid w:val="00320666"/>
    <w:rsid w:val="003209B7"/>
    <w:rsid w:val="00320DF2"/>
    <w:rsid w:val="003210AD"/>
    <w:rsid w:val="003212F5"/>
    <w:rsid w:val="00321457"/>
    <w:rsid w:val="0032183A"/>
    <w:rsid w:val="00322406"/>
    <w:rsid w:val="00322415"/>
    <w:rsid w:val="0032260E"/>
    <w:rsid w:val="00322B55"/>
    <w:rsid w:val="00323437"/>
    <w:rsid w:val="003234CA"/>
    <w:rsid w:val="00323613"/>
    <w:rsid w:val="003239D0"/>
    <w:rsid w:val="0032426F"/>
    <w:rsid w:val="00324873"/>
    <w:rsid w:val="00324E58"/>
    <w:rsid w:val="003250AD"/>
    <w:rsid w:val="003255CA"/>
    <w:rsid w:val="0032735B"/>
    <w:rsid w:val="00327BDD"/>
    <w:rsid w:val="0033072B"/>
    <w:rsid w:val="00330863"/>
    <w:rsid w:val="00331487"/>
    <w:rsid w:val="003315F6"/>
    <w:rsid w:val="003316A1"/>
    <w:rsid w:val="00331AD5"/>
    <w:rsid w:val="00331BEE"/>
    <w:rsid w:val="00331CCF"/>
    <w:rsid w:val="0033211B"/>
    <w:rsid w:val="0033222E"/>
    <w:rsid w:val="0033295F"/>
    <w:rsid w:val="00333636"/>
    <w:rsid w:val="003336F0"/>
    <w:rsid w:val="003336FB"/>
    <w:rsid w:val="0033391A"/>
    <w:rsid w:val="00333AB1"/>
    <w:rsid w:val="003343FF"/>
    <w:rsid w:val="0033444C"/>
    <w:rsid w:val="0033479E"/>
    <w:rsid w:val="00335154"/>
    <w:rsid w:val="003359D4"/>
    <w:rsid w:val="00335A0C"/>
    <w:rsid w:val="00335E8B"/>
    <w:rsid w:val="0033635D"/>
    <w:rsid w:val="003364CC"/>
    <w:rsid w:val="003366A6"/>
    <w:rsid w:val="00336AEE"/>
    <w:rsid w:val="00336B96"/>
    <w:rsid w:val="00336CA4"/>
    <w:rsid w:val="0033712F"/>
    <w:rsid w:val="003375C3"/>
    <w:rsid w:val="00337768"/>
    <w:rsid w:val="00337AEC"/>
    <w:rsid w:val="003401ED"/>
    <w:rsid w:val="00340781"/>
    <w:rsid w:val="00340A20"/>
    <w:rsid w:val="00340E23"/>
    <w:rsid w:val="00341005"/>
    <w:rsid w:val="003416D9"/>
    <w:rsid w:val="0034178C"/>
    <w:rsid w:val="00341D7C"/>
    <w:rsid w:val="003421CC"/>
    <w:rsid w:val="0034324F"/>
    <w:rsid w:val="0034342B"/>
    <w:rsid w:val="003436D8"/>
    <w:rsid w:val="00343A13"/>
    <w:rsid w:val="00343CCA"/>
    <w:rsid w:val="0034481F"/>
    <w:rsid w:val="00344F5D"/>
    <w:rsid w:val="0034575E"/>
    <w:rsid w:val="00345FF5"/>
    <w:rsid w:val="00346F20"/>
    <w:rsid w:val="003470C2"/>
    <w:rsid w:val="003474D0"/>
    <w:rsid w:val="00347790"/>
    <w:rsid w:val="00347998"/>
    <w:rsid w:val="00347F8D"/>
    <w:rsid w:val="00347FAB"/>
    <w:rsid w:val="0035027B"/>
    <w:rsid w:val="003512CF"/>
    <w:rsid w:val="00351AC2"/>
    <w:rsid w:val="00352526"/>
    <w:rsid w:val="00352558"/>
    <w:rsid w:val="0035273E"/>
    <w:rsid w:val="003531C7"/>
    <w:rsid w:val="00353CB0"/>
    <w:rsid w:val="00353F26"/>
    <w:rsid w:val="0035406A"/>
    <w:rsid w:val="0035489D"/>
    <w:rsid w:val="00354F0E"/>
    <w:rsid w:val="00355B1D"/>
    <w:rsid w:val="00355D08"/>
    <w:rsid w:val="00356039"/>
    <w:rsid w:val="00356510"/>
    <w:rsid w:val="003567A2"/>
    <w:rsid w:val="00356BB7"/>
    <w:rsid w:val="003571CD"/>
    <w:rsid w:val="00357335"/>
    <w:rsid w:val="0035786D"/>
    <w:rsid w:val="00357938"/>
    <w:rsid w:val="00357C53"/>
    <w:rsid w:val="00357F46"/>
    <w:rsid w:val="0036038F"/>
    <w:rsid w:val="00361028"/>
    <w:rsid w:val="00361324"/>
    <w:rsid w:val="0036165F"/>
    <w:rsid w:val="00361728"/>
    <w:rsid w:val="0036189E"/>
    <w:rsid w:val="00361B3F"/>
    <w:rsid w:val="003622A7"/>
    <w:rsid w:val="00362677"/>
    <w:rsid w:val="00362855"/>
    <w:rsid w:val="00363B0B"/>
    <w:rsid w:val="00363D15"/>
    <w:rsid w:val="00363D28"/>
    <w:rsid w:val="00363DBD"/>
    <w:rsid w:val="003640F7"/>
    <w:rsid w:val="003650FF"/>
    <w:rsid w:val="00365385"/>
    <w:rsid w:val="003657C0"/>
    <w:rsid w:val="00365FC2"/>
    <w:rsid w:val="003669F4"/>
    <w:rsid w:val="003670B6"/>
    <w:rsid w:val="003673A0"/>
    <w:rsid w:val="00367508"/>
    <w:rsid w:val="00367AD4"/>
    <w:rsid w:val="003707A4"/>
    <w:rsid w:val="0037132E"/>
    <w:rsid w:val="003714D3"/>
    <w:rsid w:val="003721DB"/>
    <w:rsid w:val="0037228D"/>
    <w:rsid w:val="0037247E"/>
    <w:rsid w:val="00372FF7"/>
    <w:rsid w:val="00373232"/>
    <w:rsid w:val="00374009"/>
    <w:rsid w:val="00374126"/>
    <w:rsid w:val="00374482"/>
    <w:rsid w:val="003747AD"/>
    <w:rsid w:val="003750DD"/>
    <w:rsid w:val="003758BF"/>
    <w:rsid w:val="003758CA"/>
    <w:rsid w:val="00375E0C"/>
    <w:rsid w:val="00376100"/>
    <w:rsid w:val="003770A9"/>
    <w:rsid w:val="0037737A"/>
    <w:rsid w:val="003777AE"/>
    <w:rsid w:val="003801B9"/>
    <w:rsid w:val="003806E9"/>
    <w:rsid w:val="00380786"/>
    <w:rsid w:val="00380B7C"/>
    <w:rsid w:val="00380F6A"/>
    <w:rsid w:val="003810DA"/>
    <w:rsid w:val="003811C1"/>
    <w:rsid w:val="00381757"/>
    <w:rsid w:val="00382D11"/>
    <w:rsid w:val="003831E3"/>
    <w:rsid w:val="00383AAE"/>
    <w:rsid w:val="00383E4E"/>
    <w:rsid w:val="003840D3"/>
    <w:rsid w:val="0038417E"/>
    <w:rsid w:val="003847E4"/>
    <w:rsid w:val="00385BFD"/>
    <w:rsid w:val="00385F64"/>
    <w:rsid w:val="0038611F"/>
    <w:rsid w:val="003866B5"/>
    <w:rsid w:val="00386971"/>
    <w:rsid w:val="00386F0C"/>
    <w:rsid w:val="00386F9A"/>
    <w:rsid w:val="00387287"/>
    <w:rsid w:val="00387486"/>
    <w:rsid w:val="003875E8"/>
    <w:rsid w:val="00387E71"/>
    <w:rsid w:val="00390624"/>
    <w:rsid w:val="0039100A"/>
    <w:rsid w:val="00391520"/>
    <w:rsid w:val="00391F78"/>
    <w:rsid w:val="00392188"/>
    <w:rsid w:val="00392560"/>
    <w:rsid w:val="00392E99"/>
    <w:rsid w:val="00393241"/>
    <w:rsid w:val="00393350"/>
    <w:rsid w:val="003942EE"/>
    <w:rsid w:val="00394C21"/>
    <w:rsid w:val="0039516A"/>
    <w:rsid w:val="0039547D"/>
    <w:rsid w:val="003954AC"/>
    <w:rsid w:val="0039626C"/>
    <w:rsid w:val="003963B5"/>
    <w:rsid w:val="00396601"/>
    <w:rsid w:val="00396EB2"/>
    <w:rsid w:val="003970BC"/>
    <w:rsid w:val="003977F6"/>
    <w:rsid w:val="0039788B"/>
    <w:rsid w:val="00397AAF"/>
    <w:rsid w:val="00397B67"/>
    <w:rsid w:val="00397DE6"/>
    <w:rsid w:val="00397EE4"/>
    <w:rsid w:val="003A01F2"/>
    <w:rsid w:val="003A0520"/>
    <w:rsid w:val="003A0FAF"/>
    <w:rsid w:val="003A102F"/>
    <w:rsid w:val="003A11EA"/>
    <w:rsid w:val="003A171F"/>
    <w:rsid w:val="003A1BE9"/>
    <w:rsid w:val="003A1C9A"/>
    <w:rsid w:val="003A2290"/>
    <w:rsid w:val="003A229D"/>
    <w:rsid w:val="003A2789"/>
    <w:rsid w:val="003A3202"/>
    <w:rsid w:val="003A3403"/>
    <w:rsid w:val="003A39A4"/>
    <w:rsid w:val="003A4074"/>
    <w:rsid w:val="003A466E"/>
    <w:rsid w:val="003A46A8"/>
    <w:rsid w:val="003A5219"/>
    <w:rsid w:val="003A5299"/>
    <w:rsid w:val="003A5372"/>
    <w:rsid w:val="003A54A5"/>
    <w:rsid w:val="003A592A"/>
    <w:rsid w:val="003A5B9D"/>
    <w:rsid w:val="003A68B4"/>
    <w:rsid w:val="003A70F8"/>
    <w:rsid w:val="003A77C8"/>
    <w:rsid w:val="003A7F91"/>
    <w:rsid w:val="003B0440"/>
    <w:rsid w:val="003B0971"/>
    <w:rsid w:val="003B0B3E"/>
    <w:rsid w:val="003B0E68"/>
    <w:rsid w:val="003B11C3"/>
    <w:rsid w:val="003B17C5"/>
    <w:rsid w:val="003B1B69"/>
    <w:rsid w:val="003B215C"/>
    <w:rsid w:val="003B21CA"/>
    <w:rsid w:val="003B2233"/>
    <w:rsid w:val="003B2316"/>
    <w:rsid w:val="003B2A79"/>
    <w:rsid w:val="003B32FC"/>
    <w:rsid w:val="003B4345"/>
    <w:rsid w:val="003B45DC"/>
    <w:rsid w:val="003B45E9"/>
    <w:rsid w:val="003B4DEC"/>
    <w:rsid w:val="003B54FD"/>
    <w:rsid w:val="003B5C2D"/>
    <w:rsid w:val="003B602A"/>
    <w:rsid w:val="003B6162"/>
    <w:rsid w:val="003B6528"/>
    <w:rsid w:val="003B6735"/>
    <w:rsid w:val="003B68DF"/>
    <w:rsid w:val="003B6E19"/>
    <w:rsid w:val="003B7A89"/>
    <w:rsid w:val="003C0446"/>
    <w:rsid w:val="003C0568"/>
    <w:rsid w:val="003C0C73"/>
    <w:rsid w:val="003C0EA7"/>
    <w:rsid w:val="003C1611"/>
    <w:rsid w:val="003C1A72"/>
    <w:rsid w:val="003C1C76"/>
    <w:rsid w:val="003C290D"/>
    <w:rsid w:val="003C2A5F"/>
    <w:rsid w:val="003C2BF3"/>
    <w:rsid w:val="003C2C8F"/>
    <w:rsid w:val="003C2D66"/>
    <w:rsid w:val="003C2DDA"/>
    <w:rsid w:val="003C2F90"/>
    <w:rsid w:val="003C3B22"/>
    <w:rsid w:val="003C3E2F"/>
    <w:rsid w:val="003C4B11"/>
    <w:rsid w:val="003C4BD1"/>
    <w:rsid w:val="003C4FE3"/>
    <w:rsid w:val="003C500C"/>
    <w:rsid w:val="003C5620"/>
    <w:rsid w:val="003C586A"/>
    <w:rsid w:val="003C5AB9"/>
    <w:rsid w:val="003C64D3"/>
    <w:rsid w:val="003C7C1A"/>
    <w:rsid w:val="003D0A44"/>
    <w:rsid w:val="003D0B86"/>
    <w:rsid w:val="003D1E53"/>
    <w:rsid w:val="003D2C23"/>
    <w:rsid w:val="003D3E2D"/>
    <w:rsid w:val="003D40BB"/>
    <w:rsid w:val="003D461A"/>
    <w:rsid w:val="003D4868"/>
    <w:rsid w:val="003D4903"/>
    <w:rsid w:val="003D4A6D"/>
    <w:rsid w:val="003D53D6"/>
    <w:rsid w:val="003D5B3A"/>
    <w:rsid w:val="003D6123"/>
    <w:rsid w:val="003D6AD1"/>
    <w:rsid w:val="003D6C8A"/>
    <w:rsid w:val="003D6D5C"/>
    <w:rsid w:val="003D6E31"/>
    <w:rsid w:val="003D6FE3"/>
    <w:rsid w:val="003D77D8"/>
    <w:rsid w:val="003E0327"/>
    <w:rsid w:val="003E03CE"/>
    <w:rsid w:val="003E06CD"/>
    <w:rsid w:val="003E15B4"/>
    <w:rsid w:val="003E1840"/>
    <w:rsid w:val="003E1C96"/>
    <w:rsid w:val="003E1CBA"/>
    <w:rsid w:val="003E1F71"/>
    <w:rsid w:val="003E2279"/>
    <w:rsid w:val="003E266B"/>
    <w:rsid w:val="003E297F"/>
    <w:rsid w:val="003E29DE"/>
    <w:rsid w:val="003E2B56"/>
    <w:rsid w:val="003E3ABA"/>
    <w:rsid w:val="003E5B2E"/>
    <w:rsid w:val="003E5C8B"/>
    <w:rsid w:val="003E5EF1"/>
    <w:rsid w:val="003E6089"/>
    <w:rsid w:val="003E6398"/>
    <w:rsid w:val="003E6852"/>
    <w:rsid w:val="003E7392"/>
    <w:rsid w:val="003E73EB"/>
    <w:rsid w:val="003E74DF"/>
    <w:rsid w:val="003E785A"/>
    <w:rsid w:val="003E7860"/>
    <w:rsid w:val="003E7D66"/>
    <w:rsid w:val="003E7D93"/>
    <w:rsid w:val="003E7E3D"/>
    <w:rsid w:val="003F00BD"/>
    <w:rsid w:val="003F0834"/>
    <w:rsid w:val="003F0E28"/>
    <w:rsid w:val="003F0F21"/>
    <w:rsid w:val="003F123E"/>
    <w:rsid w:val="003F1368"/>
    <w:rsid w:val="003F13B3"/>
    <w:rsid w:val="003F22CA"/>
    <w:rsid w:val="003F2425"/>
    <w:rsid w:val="003F2900"/>
    <w:rsid w:val="003F2D3D"/>
    <w:rsid w:val="003F2F54"/>
    <w:rsid w:val="003F2FEB"/>
    <w:rsid w:val="003F3430"/>
    <w:rsid w:val="003F354C"/>
    <w:rsid w:val="003F3AE0"/>
    <w:rsid w:val="003F3BC5"/>
    <w:rsid w:val="003F40E6"/>
    <w:rsid w:val="003F492C"/>
    <w:rsid w:val="003F4A73"/>
    <w:rsid w:val="003F5722"/>
    <w:rsid w:val="003F6490"/>
    <w:rsid w:val="003F6B07"/>
    <w:rsid w:val="003F7121"/>
    <w:rsid w:val="003F7169"/>
    <w:rsid w:val="003F77BC"/>
    <w:rsid w:val="003F7912"/>
    <w:rsid w:val="003F7F98"/>
    <w:rsid w:val="00400132"/>
    <w:rsid w:val="0040014B"/>
    <w:rsid w:val="00400802"/>
    <w:rsid w:val="00400E97"/>
    <w:rsid w:val="00400EC8"/>
    <w:rsid w:val="0040122B"/>
    <w:rsid w:val="00401F01"/>
    <w:rsid w:val="004024C9"/>
    <w:rsid w:val="0040253E"/>
    <w:rsid w:val="00403EA8"/>
    <w:rsid w:val="004048F3"/>
    <w:rsid w:val="00404DE7"/>
    <w:rsid w:val="00405E60"/>
    <w:rsid w:val="00406452"/>
    <w:rsid w:val="00406578"/>
    <w:rsid w:val="00406B6B"/>
    <w:rsid w:val="00406CA5"/>
    <w:rsid w:val="00407483"/>
    <w:rsid w:val="00407586"/>
    <w:rsid w:val="0040793A"/>
    <w:rsid w:val="00407C7F"/>
    <w:rsid w:val="00407CE5"/>
    <w:rsid w:val="00410E7B"/>
    <w:rsid w:val="0041108A"/>
    <w:rsid w:val="004113D4"/>
    <w:rsid w:val="00411F4F"/>
    <w:rsid w:val="00412A28"/>
    <w:rsid w:val="0041323A"/>
    <w:rsid w:val="00413786"/>
    <w:rsid w:val="004142FB"/>
    <w:rsid w:val="00414320"/>
    <w:rsid w:val="00414B3B"/>
    <w:rsid w:val="0041549F"/>
    <w:rsid w:val="004156F1"/>
    <w:rsid w:val="00415C0B"/>
    <w:rsid w:val="004162B1"/>
    <w:rsid w:val="00416AEF"/>
    <w:rsid w:val="00416B45"/>
    <w:rsid w:val="00416D13"/>
    <w:rsid w:val="00416D14"/>
    <w:rsid w:val="0041701A"/>
    <w:rsid w:val="00417B1D"/>
    <w:rsid w:val="00417C3C"/>
    <w:rsid w:val="00417D9F"/>
    <w:rsid w:val="004205E1"/>
    <w:rsid w:val="004209B7"/>
    <w:rsid w:val="0042197D"/>
    <w:rsid w:val="00421E4E"/>
    <w:rsid w:val="00422057"/>
    <w:rsid w:val="00422D9E"/>
    <w:rsid w:val="00423735"/>
    <w:rsid w:val="0042380B"/>
    <w:rsid w:val="00423EAD"/>
    <w:rsid w:val="00423F5D"/>
    <w:rsid w:val="00424127"/>
    <w:rsid w:val="00424365"/>
    <w:rsid w:val="00424483"/>
    <w:rsid w:val="004248E2"/>
    <w:rsid w:val="00424E8C"/>
    <w:rsid w:val="004268C3"/>
    <w:rsid w:val="00426A97"/>
    <w:rsid w:val="004304F5"/>
    <w:rsid w:val="00430D70"/>
    <w:rsid w:val="0043121A"/>
    <w:rsid w:val="004315BC"/>
    <w:rsid w:val="004316DE"/>
    <w:rsid w:val="00431D59"/>
    <w:rsid w:val="0043446D"/>
    <w:rsid w:val="00434C02"/>
    <w:rsid w:val="0043514A"/>
    <w:rsid w:val="004358DB"/>
    <w:rsid w:val="00435BCE"/>
    <w:rsid w:val="00435EBA"/>
    <w:rsid w:val="00435F65"/>
    <w:rsid w:val="0043623C"/>
    <w:rsid w:val="0043644E"/>
    <w:rsid w:val="0043725B"/>
    <w:rsid w:val="00437834"/>
    <w:rsid w:val="004378B8"/>
    <w:rsid w:val="00437AC4"/>
    <w:rsid w:val="00437C2C"/>
    <w:rsid w:val="004405FA"/>
    <w:rsid w:val="0044077A"/>
    <w:rsid w:val="004414EB"/>
    <w:rsid w:val="00441749"/>
    <w:rsid w:val="00441F64"/>
    <w:rsid w:val="004421E1"/>
    <w:rsid w:val="00442E1A"/>
    <w:rsid w:val="00442E8C"/>
    <w:rsid w:val="00443AAA"/>
    <w:rsid w:val="004440C2"/>
    <w:rsid w:val="00444597"/>
    <w:rsid w:val="00444A66"/>
    <w:rsid w:val="00444D5E"/>
    <w:rsid w:val="00445633"/>
    <w:rsid w:val="00445C35"/>
    <w:rsid w:val="0044609E"/>
    <w:rsid w:val="00446659"/>
    <w:rsid w:val="00446D08"/>
    <w:rsid w:val="00446F71"/>
    <w:rsid w:val="004470DE"/>
    <w:rsid w:val="0044712D"/>
    <w:rsid w:val="004501B9"/>
    <w:rsid w:val="00450604"/>
    <w:rsid w:val="00450A7C"/>
    <w:rsid w:val="00451219"/>
    <w:rsid w:val="00451696"/>
    <w:rsid w:val="0045185A"/>
    <w:rsid w:val="00452195"/>
    <w:rsid w:val="004524BF"/>
    <w:rsid w:val="004529E7"/>
    <w:rsid w:val="0045387B"/>
    <w:rsid w:val="00453D4C"/>
    <w:rsid w:val="004541AC"/>
    <w:rsid w:val="0045435C"/>
    <w:rsid w:val="004546F5"/>
    <w:rsid w:val="004547F9"/>
    <w:rsid w:val="00454932"/>
    <w:rsid w:val="00454A59"/>
    <w:rsid w:val="00454D3E"/>
    <w:rsid w:val="0045549B"/>
    <w:rsid w:val="00456028"/>
    <w:rsid w:val="004563CD"/>
    <w:rsid w:val="0045750B"/>
    <w:rsid w:val="004602F7"/>
    <w:rsid w:val="00460751"/>
    <w:rsid w:val="00460BED"/>
    <w:rsid w:val="00460DB4"/>
    <w:rsid w:val="004617EE"/>
    <w:rsid w:val="00461D61"/>
    <w:rsid w:val="004620D0"/>
    <w:rsid w:val="0046262C"/>
    <w:rsid w:val="00462A23"/>
    <w:rsid w:val="00462AA0"/>
    <w:rsid w:val="00463248"/>
    <w:rsid w:val="00463496"/>
    <w:rsid w:val="004634A9"/>
    <w:rsid w:val="00463907"/>
    <w:rsid w:val="00463DDF"/>
    <w:rsid w:val="004643A1"/>
    <w:rsid w:val="004643D6"/>
    <w:rsid w:val="004645C5"/>
    <w:rsid w:val="00464D42"/>
    <w:rsid w:val="0046500E"/>
    <w:rsid w:val="00465064"/>
    <w:rsid w:val="0046544E"/>
    <w:rsid w:val="0046565B"/>
    <w:rsid w:val="00465A54"/>
    <w:rsid w:val="00465F2D"/>
    <w:rsid w:val="00466632"/>
    <w:rsid w:val="004669B2"/>
    <w:rsid w:val="0046717A"/>
    <w:rsid w:val="004673D9"/>
    <w:rsid w:val="00467ADD"/>
    <w:rsid w:val="00467BF4"/>
    <w:rsid w:val="00467F61"/>
    <w:rsid w:val="0047010E"/>
    <w:rsid w:val="00470442"/>
    <w:rsid w:val="00470E82"/>
    <w:rsid w:val="0047129B"/>
    <w:rsid w:val="0047136E"/>
    <w:rsid w:val="00471A18"/>
    <w:rsid w:val="00471BBA"/>
    <w:rsid w:val="00471C19"/>
    <w:rsid w:val="004723D1"/>
    <w:rsid w:val="0047242D"/>
    <w:rsid w:val="00472782"/>
    <w:rsid w:val="0047285B"/>
    <w:rsid w:val="00472ACC"/>
    <w:rsid w:val="00472F5D"/>
    <w:rsid w:val="004731BC"/>
    <w:rsid w:val="00473205"/>
    <w:rsid w:val="00473CF0"/>
    <w:rsid w:val="00474A34"/>
    <w:rsid w:val="0047541A"/>
    <w:rsid w:val="00475907"/>
    <w:rsid w:val="0047612D"/>
    <w:rsid w:val="0047620B"/>
    <w:rsid w:val="004763E0"/>
    <w:rsid w:val="00477E70"/>
    <w:rsid w:val="00480204"/>
    <w:rsid w:val="00480B1E"/>
    <w:rsid w:val="00481FE1"/>
    <w:rsid w:val="00482248"/>
    <w:rsid w:val="00482271"/>
    <w:rsid w:val="00482DB3"/>
    <w:rsid w:val="004833BD"/>
    <w:rsid w:val="00483987"/>
    <w:rsid w:val="00483A63"/>
    <w:rsid w:val="00483A7F"/>
    <w:rsid w:val="00483FA3"/>
    <w:rsid w:val="00483FCB"/>
    <w:rsid w:val="00484B9D"/>
    <w:rsid w:val="00484BC6"/>
    <w:rsid w:val="0048528B"/>
    <w:rsid w:val="0048540A"/>
    <w:rsid w:val="004855BD"/>
    <w:rsid w:val="004859B2"/>
    <w:rsid w:val="00485D9F"/>
    <w:rsid w:val="00485E6A"/>
    <w:rsid w:val="0048713A"/>
    <w:rsid w:val="00490742"/>
    <w:rsid w:val="00490DC4"/>
    <w:rsid w:val="004914CA"/>
    <w:rsid w:val="00491C6B"/>
    <w:rsid w:val="00491C9F"/>
    <w:rsid w:val="00492198"/>
    <w:rsid w:val="004923E4"/>
    <w:rsid w:val="004932C0"/>
    <w:rsid w:val="004934FF"/>
    <w:rsid w:val="004937E8"/>
    <w:rsid w:val="00493C90"/>
    <w:rsid w:val="00493F18"/>
    <w:rsid w:val="0049415E"/>
    <w:rsid w:val="00494365"/>
    <w:rsid w:val="004946C8"/>
    <w:rsid w:val="00494B8A"/>
    <w:rsid w:val="00494C24"/>
    <w:rsid w:val="00495218"/>
    <w:rsid w:val="00495BB7"/>
    <w:rsid w:val="00495CF0"/>
    <w:rsid w:val="00495EDC"/>
    <w:rsid w:val="004962CF"/>
    <w:rsid w:val="00496BD2"/>
    <w:rsid w:val="0049747F"/>
    <w:rsid w:val="0049757C"/>
    <w:rsid w:val="00497992"/>
    <w:rsid w:val="004A03A0"/>
    <w:rsid w:val="004A1146"/>
    <w:rsid w:val="004A1157"/>
    <w:rsid w:val="004A1475"/>
    <w:rsid w:val="004A281B"/>
    <w:rsid w:val="004A311B"/>
    <w:rsid w:val="004A3369"/>
    <w:rsid w:val="004A39D9"/>
    <w:rsid w:val="004A40E3"/>
    <w:rsid w:val="004A54CF"/>
    <w:rsid w:val="004A59EE"/>
    <w:rsid w:val="004A5DE6"/>
    <w:rsid w:val="004A66CF"/>
    <w:rsid w:val="004A692D"/>
    <w:rsid w:val="004A6F41"/>
    <w:rsid w:val="004A6F99"/>
    <w:rsid w:val="004A7D62"/>
    <w:rsid w:val="004B024E"/>
    <w:rsid w:val="004B0F45"/>
    <w:rsid w:val="004B13C1"/>
    <w:rsid w:val="004B153F"/>
    <w:rsid w:val="004B189A"/>
    <w:rsid w:val="004B1F50"/>
    <w:rsid w:val="004B20AE"/>
    <w:rsid w:val="004B2719"/>
    <w:rsid w:val="004B276B"/>
    <w:rsid w:val="004B27DC"/>
    <w:rsid w:val="004B2B5C"/>
    <w:rsid w:val="004B2D0B"/>
    <w:rsid w:val="004B331C"/>
    <w:rsid w:val="004B45E3"/>
    <w:rsid w:val="004B612C"/>
    <w:rsid w:val="004B6303"/>
    <w:rsid w:val="004B69B5"/>
    <w:rsid w:val="004B6C12"/>
    <w:rsid w:val="004B70C2"/>
    <w:rsid w:val="004B7231"/>
    <w:rsid w:val="004B79B1"/>
    <w:rsid w:val="004B7B8E"/>
    <w:rsid w:val="004C059F"/>
    <w:rsid w:val="004C05DE"/>
    <w:rsid w:val="004C062E"/>
    <w:rsid w:val="004C0675"/>
    <w:rsid w:val="004C0680"/>
    <w:rsid w:val="004C0C60"/>
    <w:rsid w:val="004C1065"/>
    <w:rsid w:val="004C10E9"/>
    <w:rsid w:val="004C127C"/>
    <w:rsid w:val="004C1DCA"/>
    <w:rsid w:val="004C2261"/>
    <w:rsid w:val="004C2C55"/>
    <w:rsid w:val="004C2DEA"/>
    <w:rsid w:val="004C2E7E"/>
    <w:rsid w:val="004C314C"/>
    <w:rsid w:val="004C33C6"/>
    <w:rsid w:val="004C3717"/>
    <w:rsid w:val="004C3CE0"/>
    <w:rsid w:val="004C427B"/>
    <w:rsid w:val="004C454A"/>
    <w:rsid w:val="004C4C9A"/>
    <w:rsid w:val="004C4F40"/>
    <w:rsid w:val="004C52E0"/>
    <w:rsid w:val="004C6451"/>
    <w:rsid w:val="004C7008"/>
    <w:rsid w:val="004C708B"/>
    <w:rsid w:val="004C7878"/>
    <w:rsid w:val="004C7F9B"/>
    <w:rsid w:val="004D025E"/>
    <w:rsid w:val="004D02D5"/>
    <w:rsid w:val="004D03E2"/>
    <w:rsid w:val="004D1035"/>
    <w:rsid w:val="004D16E4"/>
    <w:rsid w:val="004D205B"/>
    <w:rsid w:val="004D2095"/>
    <w:rsid w:val="004D279D"/>
    <w:rsid w:val="004D2BF7"/>
    <w:rsid w:val="004D2D60"/>
    <w:rsid w:val="004D2F82"/>
    <w:rsid w:val="004D3179"/>
    <w:rsid w:val="004D3508"/>
    <w:rsid w:val="004D38A5"/>
    <w:rsid w:val="004D52B7"/>
    <w:rsid w:val="004D5D14"/>
    <w:rsid w:val="004D7623"/>
    <w:rsid w:val="004D797E"/>
    <w:rsid w:val="004E0660"/>
    <w:rsid w:val="004E101B"/>
    <w:rsid w:val="004E1255"/>
    <w:rsid w:val="004E163A"/>
    <w:rsid w:val="004E19FC"/>
    <w:rsid w:val="004E1A4B"/>
    <w:rsid w:val="004E1C0F"/>
    <w:rsid w:val="004E1C6D"/>
    <w:rsid w:val="004E1EB3"/>
    <w:rsid w:val="004E1FAC"/>
    <w:rsid w:val="004E202B"/>
    <w:rsid w:val="004E3282"/>
    <w:rsid w:val="004E32F3"/>
    <w:rsid w:val="004E35AF"/>
    <w:rsid w:val="004E3D58"/>
    <w:rsid w:val="004E474F"/>
    <w:rsid w:val="004E49D7"/>
    <w:rsid w:val="004E4A21"/>
    <w:rsid w:val="004E4AE0"/>
    <w:rsid w:val="004E4FF9"/>
    <w:rsid w:val="004E53D7"/>
    <w:rsid w:val="004E581E"/>
    <w:rsid w:val="004E5A87"/>
    <w:rsid w:val="004E5B57"/>
    <w:rsid w:val="004E5D22"/>
    <w:rsid w:val="004E637F"/>
    <w:rsid w:val="004E65EE"/>
    <w:rsid w:val="004E664E"/>
    <w:rsid w:val="004E6978"/>
    <w:rsid w:val="004E69BA"/>
    <w:rsid w:val="004E76AD"/>
    <w:rsid w:val="004E7826"/>
    <w:rsid w:val="004E7C49"/>
    <w:rsid w:val="004F0044"/>
    <w:rsid w:val="004F02C7"/>
    <w:rsid w:val="004F04FF"/>
    <w:rsid w:val="004F05A5"/>
    <w:rsid w:val="004F0EEC"/>
    <w:rsid w:val="004F130A"/>
    <w:rsid w:val="004F148D"/>
    <w:rsid w:val="004F182F"/>
    <w:rsid w:val="004F187F"/>
    <w:rsid w:val="004F1895"/>
    <w:rsid w:val="004F2706"/>
    <w:rsid w:val="004F28ED"/>
    <w:rsid w:val="004F2A0D"/>
    <w:rsid w:val="004F2A27"/>
    <w:rsid w:val="004F2A99"/>
    <w:rsid w:val="004F2C39"/>
    <w:rsid w:val="004F3A51"/>
    <w:rsid w:val="004F3B77"/>
    <w:rsid w:val="004F4269"/>
    <w:rsid w:val="004F4782"/>
    <w:rsid w:val="004F4BE2"/>
    <w:rsid w:val="004F4DD9"/>
    <w:rsid w:val="004F4EBD"/>
    <w:rsid w:val="004F530D"/>
    <w:rsid w:val="004F5438"/>
    <w:rsid w:val="004F5C4A"/>
    <w:rsid w:val="004F6CBF"/>
    <w:rsid w:val="004F7F0C"/>
    <w:rsid w:val="005003EF"/>
    <w:rsid w:val="00500A1A"/>
    <w:rsid w:val="00500B8F"/>
    <w:rsid w:val="00500DF2"/>
    <w:rsid w:val="0050143A"/>
    <w:rsid w:val="00501B2E"/>
    <w:rsid w:val="00501F56"/>
    <w:rsid w:val="0050227A"/>
    <w:rsid w:val="005022C0"/>
    <w:rsid w:val="0050245C"/>
    <w:rsid w:val="00502BB8"/>
    <w:rsid w:val="005033A4"/>
    <w:rsid w:val="005042D6"/>
    <w:rsid w:val="005046D4"/>
    <w:rsid w:val="00504842"/>
    <w:rsid w:val="00504F56"/>
    <w:rsid w:val="0050502B"/>
    <w:rsid w:val="00505275"/>
    <w:rsid w:val="00505585"/>
    <w:rsid w:val="00506A39"/>
    <w:rsid w:val="00506C9C"/>
    <w:rsid w:val="00507028"/>
    <w:rsid w:val="005072DD"/>
    <w:rsid w:val="00507CB2"/>
    <w:rsid w:val="00510412"/>
    <w:rsid w:val="005106F3"/>
    <w:rsid w:val="00510745"/>
    <w:rsid w:val="005114DF"/>
    <w:rsid w:val="0051274E"/>
    <w:rsid w:val="00512A3A"/>
    <w:rsid w:val="00512A7C"/>
    <w:rsid w:val="00512B39"/>
    <w:rsid w:val="00513420"/>
    <w:rsid w:val="00513D34"/>
    <w:rsid w:val="00513EE9"/>
    <w:rsid w:val="00514147"/>
    <w:rsid w:val="00514169"/>
    <w:rsid w:val="005142F8"/>
    <w:rsid w:val="00514F9D"/>
    <w:rsid w:val="00515394"/>
    <w:rsid w:val="00515A92"/>
    <w:rsid w:val="005160A2"/>
    <w:rsid w:val="00516797"/>
    <w:rsid w:val="0051694E"/>
    <w:rsid w:val="005169FC"/>
    <w:rsid w:val="00516BD6"/>
    <w:rsid w:val="00517108"/>
    <w:rsid w:val="00517C88"/>
    <w:rsid w:val="00520701"/>
    <w:rsid w:val="005207E0"/>
    <w:rsid w:val="00520A61"/>
    <w:rsid w:val="0052111B"/>
    <w:rsid w:val="00521598"/>
    <w:rsid w:val="0052183C"/>
    <w:rsid w:val="00521AC6"/>
    <w:rsid w:val="00521ADC"/>
    <w:rsid w:val="00521FA0"/>
    <w:rsid w:val="0052260A"/>
    <w:rsid w:val="00522997"/>
    <w:rsid w:val="00522AD1"/>
    <w:rsid w:val="00522F3F"/>
    <w:rsid w:val="005234AA"/>
    <w:rsid w:val="005235C8"/>
    <w:rsid w:val="00523D18"/>
    <w:rsid w:val="00524DF9"/>
    <w:rsid w:val="005250C0"/>
    <w:rsid w:val="00525831"/>
    <w:rsid w:val="00525F93"/>
    <w:rsid w:val="00525FCE"/>
    <w:rsid w:val="005266A7"/>
    <w:rsid w:val="0052677E"/>
    <w:rsid w:val="005274AB"/>
    <w:rsid w:val="005279BA"/>
    <w:rsid w:val="00527E48"/>
    <w:rsid w:val="00527E4D"/>
    <w:rsid w:val="00527EE9"/>
    <w:rsid w:val="005301E8"/>
    <w:rsid w:val="00530A60"/>
    <w:rsid w:val="0053119E"/>
    <w:rsid w:val="005317E6"/>
    <w:rsid w:val="0053196B"/>
    <w:rsid w:val="0053197A"/>
    <w:rsid w:val="005319A3"/>
    <w:rsid w:val="00532410"/>
    <w:rsid w:val="00532524"/>
    <w:rsid w:val="00532710"/>
    <w:rsid w:val="00532951"/>
    <w:rsid w:val="00532AA4"/>
    <w:rsid w:val="00532F72"/>
    <w:rsid w:val="005339C9"/>
    <w:rsid w:val="00533DE5"/>
    <w:rsid w:val="00533EC7"/>
    <w:rsid w:val="00533ED1"/>
    <w:rsid w:val="00533F91"/>
    <w:rsid w:val="0053408E"/>
    <w:rsid w:val="00535497"/>
    <w:rsid w:val="00535750"/>
    <w:rsid w:val="00536189"/>
    <w:rsid w:val="005369DE"/>
    <w:rsid w:val="00536C2B"/>
    <w:rsid w:val="00536E7F"/>
    <w:rsid w:val="00537145"/>
    <w:rsid w:val="00537D50"/>
    <w:rsid w:val="00537E2E"/>
    <w:rsid w:val="00540367"/>
    <w:rsid w:val="00540C4F"/>
    <w:rsid w:val="00540CB4"/>
    <w:rsid w:val="005416AE"/>
    <w:rsid w:val="0054170B"/>
    <w:rsid w:val="00541AC6"/>
    <w:rsid w:val="00541C73"/>
    <w:rsid w:val="00541E6F"/>
    <w:rsid w:val="00542026"/>
    <w:rsid w:val="005421E0"/>
    <w:rsid w:val="0054268D"/>
    <w:rsid w:val="0054292A"/>
    <w:rsid w:val="00542C07"/>
    <w:rsid w:val="00542ED9"/>
    <w:rsid w:val="0054375D"/>
    <w:rsid w:val="00543A83"/>
    <w:rsid w:val="00543B41"/>
    <w:rsid w:val="00544099"/>
    <w:rsid w:val="00544EF1"/>
    <w:rsid w:val="00544F78"/>
    <w:rsid w:val="00545077"/>
    <w:rsid w:val="00545728"/>
    <w:rsid w:val="00545A24"/>
    <w:rsid w:val="005464E9"/>
    <w:rsid w:val="0054685E"/>
    <w:rsid w:val="00546B81"/>
    <w:rsid w:val="0054701C"/>
    <w:rsid w:val="00547179"/>
    <w:rsid w:val="0054733C"/>
    <w:rsid w:val="00547659"/>
    <w:rsid w:val="0054791C"/>
    <w:rsid w:val="00547E3A"/>
    <w:rsid w:val="0055000C"/>
    <w:rsid w:val="005506A1"/>
    <w:rsid w:val="005507B6"/>
    <w:rsid w:val="00550B07"/>
    <w:rsid w:val="00550BAE"/>
    <w:rsid w:val="00550D8E"/>
    <w:rsid w:val="0055115E"/>
    <w:rsid w:val="005517F0"/>
    <w:rsid w:val="005519B8"/>
    <w:rsid w:val="00552012"/>
    <w:rsid w:val="0055273C"/>
    <w:rsid w:val="005529BF"/>
    <w:rsid w:val="00552D40"/>
    <w:rsid w:val="00552F78"/>
    <w:rsid w:val="005547C6"/>
    <w:rsid w:val="00554D82"/>
    <w:rsid w:val="00554E9A"/>
    <w:rsid w:val="005550B6"/>
    <w:rsid w:val="005557EC"/>
    <w:rsid w:val="00555F2A"/>
    <w:rsid w:val="0055612B"/>
    <w:rsid w:val="005568EE"/>
    <w:rsid w:val="00556D02"/>
    <w:rsid w:val="00556F2B"/>
    <w:rsid w:val="005576E4"/>
    <w:rsid w:val="00557934"/>
    <w:rsid w:val="00557C92"/>
    <w:rsid w:val="00557DF6"/>
    <w:rsid w:val="00560154"/>
    <w:rsid w:val="00560175"/>
    <w:rsid w:val="0056046D"/>
    <w:rsid w:val="005607F6"/>
    <w:rsid w:val="00560D3E"/>
    <w:rsid w:val="00561253"/>
    <w:rsid w:val="0056147F"/>
    <w:rsid w:val="005621F7"/>
    <w:rsid w:val="005636AF"/>
    <w:rsid w:val="0056378E"/>
    <w:rsid w:val="005637A8"/>
    <w:rsid w:val="00563CE2"/>
    <w:rsid w:val="00563ED4"/>
    <w:rsid w:val="005640F8"/>
    <w:rsid w:val="00564970"/>
    <w:rsid w:val="00564DC2"/>
    <w:rsid w:val="0056539A"/>
    <w:rsid w:val="00565B7D"/>
    <w:rsid w:val="00565BB3"/>
    <w:rsid w:val="0056658E"/>
    <w:rsid w:val="005669A4"/>
    <w:rsid w:val="0056703B"/>
    <w:rsid w:val="0056722A"/>
    <w:rsid w:val="0056796C"/>
    <w:rsid w:val="00567A64"/>
    <w:rsid w:val="00567BB2"/>
    <w:rsid w:val="00567C44"/>
    <w:rsid w:val="00567DB7"/>
    <w:rsid w:val="00567F04"/>
    <w:rsid w:val="00567FF1"/>
    <w:rsid w:val="005702B3"/>
    <w:rsid w:val="005707F8"/>
    <w:rsid w:val="00570B09"/>
    <w:rsid w:val="00570E55"/>
    <w:rsid w:val="005715A4"/>
    <w:rsid w:val="005719B4"/>
    <w:rsid w:val="00571EDC"/>
    <w:rsid w:val="005722AF"/>
    <w:rsid w:val="00572387"/>
    <w:rsid w:val="005728DE"/>
    <w:rsid w:val="00573AC4"/>
    <w:rsid w:val="00573EC0"/>
    <w:rsid w:val="00573FB1"/>
    <w:rsid w:val="00574A47"/>
    <w:rsid w:val="005751FA"/>
    <w:rsid w:val="0057578A"/>
    <w:rsid w:val="00575820"/>
    <w:rsid w:val="00575BFE"/>
    <w:rsid w:val="0057611C"/>
    <w:rsid w:val="00576D6B"/>
    <w:rsid w:val="00576E59"/>
    <w:rsid w:val="00577552"/>
    <w:rsid w:val="0057778E"/>
    <w:rsid w:val="00577C2F"/>
    <w:rsid w:val="00577C93"/>
    <w:rsid w:val="00577EE8"/>
    <w:rsid w:val="0058006A"/>
    <w:rsid w:val="00580096"/>
    <w:rsid w:val="00580408"/>
    <w:rsid w:val="00580447"/>
    <w:rsid w:val="00580530"/>
    <w:rsid w:val="00580730"/>
    <w:rsid w:val="00580770"/>
    <w:rsid w:val="005808AC"/>
    <w:rsid w:val="00581007"/>
    <w:rsid w:val="00581DB5"/>
    <w:rsid w:val="00581F95"/>
    <w:rsid w:val="00582EA0"/>
    <w:rsid w:val="00583734"/>
    <w:rsid w:val="00584D8D"/>
    <w:rsid w:val="0058527E"/>
    <w:rsid w:val="00585565"/>
    <w:rsid w:val="005859CD"/>
    <w:rsid w:val="0058627A"/>
    <w:rsid w:val="005862BB"/>
    <w:rsid w:val="005862CE"/>
    <w:rsid w:val="00586716"/>
    <w:rsid w:val="005867D8"/>
    <w:rsid w:val="00586A91"/>
    <w:rsid w:val="00586AC4"/>
    <w:rsid w:val="0058768C"/>
    <w:rsid w:val="005876A4"/>
    <w:rsid w:val="00587792"/>
    <w:rsid w:val="00590C70"/>
    <w:rsid w:val="00590CF8"/>
    <w:rsid w:val="00590EC3"/>
    <w:rsid w:val="0059138C"/>
    <w:rsid w:val="00591868"/>
    <w:rsid w:val="00591D7F"/>
    <w:rsid w:val="00593402"/>
    <w:rsid w:val="005936CF"/>
    <w:rsid w:val="00594316"/>
    <w:rsid w:val="0059479C"/>
    <w:rsid w:val="005957B5"/>
    <w:rsid w:val="00595A23"/>
    <w:rsid w:val="00596105"/>
    <w:rsid w:val="00596316"/>
    <w:rsid w:val="005966D3"/>
    <w:rsid w:val="00596A17"/>
    <w:rsid w:val="00596F55"/>
    <w:rsid w:val="0059774D"/>
    <w:rsid w:val="00597A09"/>
    <w:rsid w:val="00597B0A"/>
    <w:rsid w:val="00597C3A"/>
    <w:rsid w:val="00597DEC"/>
    <w:rsid w:val="005A0163"/>
    <w:rsid w:val="005A0367"/>
    <w:rsid w:val="005A0B3C"/>
    <w:rsid w:val="005A1227"/>
    <w:rsid w:val="005A127A"/>
    <w:rsid w:val="005A1C30"/>
    <w:rsid w:val="005A2AA6"/>
    <w:rsid w:val="005A2BE1"/>
    <w:rsid w:val="005A2FB6"/>
    <w:rsid w:val="005A3205"/>
    <w:rsid w:val="005A462B"/>
    <w:rsid w:val="005A5282"/>
    <w:rsid w:val="005A5463"/>
    <w:rsid w:val="005A558C"/>
    <w:rsid w:val="005A5BAF"/>
    <w:rsid w:val="005A5BCA"/>
    <w:rsid w:val="005A5CD9"/>
    <w:rsid w:val="005A6F8D"/>
    <w:rsid w:val="005A7391"/>
    <w:rsid w:val="005A7695"/>
    <w:rsid w:val="005A7714"/>
    <w:rsid w:val="005A780E"/>
    <w:rsid w:val="005A7882"/>
    <w:rsid w:val="005A7B3E"/>
    <w:rsid w:val="005A7CDC"/>
    <w:rsid w:val="005B0195"/>
    <w:rsid w:val="005B0573"/>
    <w:rsid w:val="005B06E4"/>
    <w:rsid w:val="005B0D15"/>
    <w:rsid w:val="005B18BE"/>
    <w:rsid w:val="005B1EFD"/>
    <w:rsid w:val="005B1F35"/>
    <w:rsid w:val="005B211D"/>
    <w:rsid w:val="005B2392"/>
    <w:rsid w:val="005B27BF"/>
    <w:rsid w:val="005B2944"/>
    <w:rsid w:val="005B30EA"/>
    <w:rsid w:val="005B35B0"/>
    <w:rsid w:val="005B3695"/>
    <w:rsid w:val="005B39B9"/>
    <w:rsid w:val="005B406B"/>
    <w:rsid w:val="005B4071"/>
    <w:rsid w:val="005B47FC"/>
    <w:rsid w:val="005B4C71"/>
    <w:rsid w:val="005B52CA"/>
    <w:rsid w:val="005B632E"/>
    <w:rsid w:val="005B6ECD"/>
    <w:rsid w:val="005B6EDE"/>
    <w:rsid w:val="005B7564"/>
    <w:rsid w:val="005C014E"/>
    <w:rsid w:val="005C03B2"/>
    <w:rsid w:val="005C09CA"/>
    <w:rsid w:val="005C105E"/>
    <w:rsid w:val="005C1B34"/>
    <w:rsid w:val="005C1F44"/>
    <w:rsid w:val="005C2467"/>
    <w:rsid w:val="005C426F"/>
    <w:rsid w:val="005C44F6"/>
    <w:rsid w:val="005C572C"/>
    <w:rsid w:val="005C58E3"/>
    <w:rsid w:val="005C69EB"/>
    <w:rsid w:val="005C6AE6"/>
    <w:rsid w:val="005C7701"/>
    <w:rsid w:val="005C7C21"/>
    <w:rsid w:val="005C7D89"/>
    <w:rsid w:val="005D0B7F"/>
    <w:rsid w:val="005D0C12"/>
    <w:rsid w:val="005D1077"/>
    <w:rsid w:val="005D1A4B"/>
    <w:rsid w:val="005D2B18"/>
    <w:rsid w:val="005D321F"/>
    <w:rsid w:val="005D352D"/>
    <w:rsid w:val="005D3A6F"/>
    <w:rsid w:val="005D4312"/>
    <w:rsid w:val="005D44C4"/>
    <w:rsid w:val="005D4750"/>
    <w:rsid w:val="005D4830"/>
    <w:rsid w:val="005D4EE1"/>
    <w:rsid w:val="005D4F97"/>
    <w:rsid w:val="005D5414"/>
    <w:rsid w:val="005D6B4F"/>
    <w:rsid w:val="005D6DCD"/>
    <w:rsid w:val="005D7001"/>
    <w:rsid w:val="005D77E2"/>
    <w:rsid w:val="005E060C"/>
    <w:rsid w:val="005E0DFE"/>
    <w:rsid w:val="005E11D3"/>
    <w:rsid w:val="005E1246"/>
    <w:rsid w:val="005E1454"/>
    <w:rsid w:val="005E1F29"/>
    <w:rsid w:val="005E218B"/>
    <w:rsid w:val="005E29B9"/>
    <w:rsid w:val="005E2F94"/>
    <w:rsid w:val="005E310B"/>
    <w:rsid w:val="005E36C4"/>
    <w:rsid w:val="005E3913"/>
    <w:rsid w:val="005E4534"/>
    <w:rsid w:val="005E4C83"/>
    <w:rsid w:val="005E5190"/>
    <w:rsid w:val="005E527F"/>
    <w:rsid w:val="005E58ED"/>
    <w:rsid w:val="005E5FBE"/>
    <w:rsid w:val="005E6206"/>
    <w:rsid w:val="005E651C"/>
    <w:rsid w:val="005E6D31"/>
    <w:rsid w:val="005E77D3"/>
    <w:rsid w:val="005E7BED"/>
    <w:rsid w:val="005E7E35"/>
    <w:rsid w:val="005F0B16"/>
    <w:rsid w:val="005F0D8C"/>
    <w:rsid w:val="005F0E51"/>
    <w:rsid w:val="005F145D"/>
    <w:rsid w:val="005F1761"/>
    <w:rsid w:val="005F28F9"/>
    <w:rsid w:val="005F2BFF"/>
    <w:rsid w:val="005F2E51"/>
    <w:rsid w:val="005F3015"/>
    <w:rsid w:val="005F320A"/>
    <w:rsid w:val="005F3465"/>
    <w:rsid w:val="005F393D"/>
    <w:rsid w:val="005F3C83"/>
    <w:rsid w:val="005F41A2"/>
    <w:rsid w:val="005F41B2"/>
    <w:rsid w:val="005F481F"/>
    <w:rsid w:val="005F4871"/>
    <w:rsid w:val="005F48B6"/>
    <w:rsid w:val="005F517F"/>
    <w:rsid w:val="005F5541"/>
    <w:rsid w:val="005F6745"/>
    <w:rsid w:val="005F67B4"/>
    <w:rsid w:val="005F69DB"/>
    <w:rsid w:val="005F6A61"/>
    <w:rsid w:val="005F6AD4"/>
    <w:rsid w:val="005F7F03"/>
    <w:rsid w:val="006003B3"/>
    <w:rsid w:val="00600780"/>
    <w:rsid w:val="00600A9D"/>
    <w:rsid w:val="00600E25"/>
    <w:rsid w:val="00600E38"/>
    <w:rsid w:val="00601376"/>
    <w:rsid w:val="006013CB"/>
    <w:rsid w:val="00601A3D"/>
    <w:rsid w:val="00602233"/>
    <w:rsid w:val="00602EAA"/>
    <w:rsid w:val="00602F1A"/>
    <w:rsid w:val="00603A45"/>
    <w:rsid w:val="00604002"/>
    <w:rsid w:val="00604F06"/>
    <w:rsid w:val="00605567"/>
    <w:rsid w:val="006058C4"/>
    <w:rsid w:val="00606BE6"/>
    <w:rsid w:val="0061006B"/>
    <w:rsid w:val="006103EB"/>
    <w:rsid w:val="00610567"/>
    <w:rsid w:val="0061064E"/>
    <w:rsid w:val="006108C3"/>
    <w:rsid w:val="00611364"/>
    <w:rsid w:val="00611FE1"/>
    <w:rsid w:val="006121FA"/>
    <w:rsid w:val="006123B8"/>
    <w:rsid w:val="0061266E"/>
    <w:rsid w:val="006126B3"/>
    <w:rsid w:val="00612959"/>
    <w:rsid w:val="00612C46"/>
    <w:rsid w:val="006130D4"/>
    <w:rsid w:val="0061335F"/>
    <w:rsid w:val="0061340D"/>
    <w:rsid w:val="006134F6"/>
    <w:rsid w:val="00614860"/>
    <w:rsid w:val="00615AD2"/>
    <w:rsid w:val="00615C9C"/>
    <w:rsid w:val="00615FEA"/>
    <w:rsid w:val="0061687B"/>
    <w:rsid w:val="006176EA"/>
    <w:rsid w:val="00620015"/>
    <w:rsid w:val="006206C5"/>
    <w:rsid w:val="0062100B"/>
    <w:rsid w:val="006214BF"/>
    <w:rsid w:val="00621613"/>
    <w:rsid w:val="00621653"/>
    <w:rsid w:val="00621F8E"/>
    <w:rsid w:val="00622AD0"/>
    <w:rsid w:val="0062372D"/>
    <w:rsid w:val="006244A3"/>
    <w:rsid w:val="00624591"/>
    <w:rsid w:val="006245C6"/>
    <w:rsid w:val="00624A78"/>
    <w:rsid w:val="00624C1E"/>
    <w:rsid w:val="00625024"/>
    <w:rsid w:val="006252B9"/>
    <w:rsid w:val="0062539C"/>
    <w:rsid w:val="006255AC"/>
    <w:rsid w:val="0062598B"/>
    <w:rsid w:val="00625AA2"/>
    <w:rsid w:val="00625D19"/>
    <w:rsid w:val="00625D5D"/>
    <w:rsid w:val="00625EAB"/>
    <w:rsid w:val="0062668B"/>
    <w:rsid w:val="0062685C"/>
    <w:rsid w:val="00626ABF"/>
    <w:rsid w:val="00626B6E"/>
    <w:rsid w:val="00626C60"/>
    <w:rsid w:val="00626FD3"/>
    <w:rsid w:val="00627270"/>
    <w:rsid w:val="00627A38"/>
    <w:rsid w:val="00627A89"/>
    <w:rsid w:val="00630692"/>
    <w:rsid w:val="00630AF6"/>
    <w:rsid w:val="00630B28"/>
    <w:rsid w:val="006310B1"/>
    <w:rsid w:val="00631301"/>
    <w:rsid w:val="006316F2"/>
    <w:rsid w:val="006318B0"/>
    <w:rsid w:val="00631B7C"/>
    <w:rsid w:val="0063265D"/>
    <w:rsid w:val="00632807"/>
    <w:rsid w:val="00633BA5"/>
    <w:rsid w:val="00633BAF"/>
    <w:rsid w:val="0063409C"/>
    <w:rsid w:val="0063442A"/>
    <w:rsid w:val="0063448F"/>
    <w:rsid w:val="00634920"/>
    <w:rsid w:val="00634A9C"/>
    <w:rsid w:val="00634C6E"/>
    <w:rsid w:val="006353F2"/>
    <w:rsid w:val="00635405"/>
    <w:rsid w:val="006355C3"/>
    <w:rsid w:val="0063568A"/>
    <w:rsid w:val="006357C6"/>
    <w:rsid w:val="00635A28"/>
    <w:rsid w:val="00636010"/>
    <w:rsid w:val="00636252"/>
    <w:rsid w:val="00636318"/>
    <w:rsid w:val="006364A0"/>
    <w:rsid w:val="006364B4"/>
    <w:rsid w:val="006367A0"/>
    <w:rsid w:val="0063796B"/>
    <w:rsid w:val="006407FF"/>
    <w:rsid w:val="00640B3F"/>
    <w:rsid w:val="006414DC"/>
    <w:rsid w:val="006423C0"/>
    <w:rsid w:val="00642788"/>
    <w:rsid w:val="006428D0"/>
    <w:rsid w:val="006438FE"/>
    <w:rsid w:val="00643EF7"/>
    <w:rsid w:val="0064529C"/>
    <w:rsid w:val="00645F6C"/>
    <w:rsid w:val="00646055"/>
    <w:rsid w:val="00647AD9"/>
    <w:rsid w:val="00647DAC"/>
    <w:rsid w:val="00647E1F"/>
    <w:rsid w:val="00647FE3"/>
    <w:rsid w:val="006508A6"/>
    <w:rsid w:val="00650D2A"/>
    <w:rsid w:val="00650F25"/>
    <w:rsid w:val="0065154C"/>
    <w:rsid w:val="00653294"/>
    <w:rsid w:val="006535C8"/>
    <w:rsid w:val="006537E4"/>
    <w:rsid w:val="00653D4E"/>
    <w:rsid w:val="0065459C"/>
    <w:rsid w:val="00654D16"/>
    <w:rsid w:val="006550C1"/>
    <w:rsid w:val="00655275"/>
    <w:rsid w:val="0065558C"/>
    <w:rsid w:val="00655758"/>
    <w:rsid w:val="006559DA"/>
    <w:rsid w:val="00655B9D"/>
    <w:rsid w:val="00656B40"/>
    <w:rsid w:val="00656CBB"/>
    <w:rsid w:val="00656DA1"/>
    <w:rsid w:val="00656F05"/>
    <w:rsid w:val="006570AE"/>
    <w:rsid w:val="00657216"/>
    <w:rsid w:val="006576E3"/>
    <w:rsid w:val="006608BD"/>
    <w:rsid w:val="006613D1"/>
    <w:rsid w:val="006615C8"/>
    <w:rsid w:val="00661989"/>
    <w:rsid w:val="0066278E"/>
    <w:rsid w:val="00662D3D"/>
    <w:rsid w:val="006640E0"/>
    <w:rsid w:val="0066422B"/>
    <w:rsid w:val="006642E3"/>
    <w:rsid w:val="0066468D"/>
    <w:rsid w:val="00665AC8"/>
    <w:rsid w:val="00665E01"/>
    <w:rsid w:val="00665EA0"/>
    <w:rsid w:val="00665FAC"/>
    <w:rsid w:val="00666A76"/>
    <w:rsid w:val="006674A2"/>
    <w:rsid w:val="00667627"/>
    <w:rsid w:val="00667B10"/>
    <w:rsid w:val="00667E02"/>
    <w:rsid w:val="00670138"/>
    <w:rsid w:val="006703D0"/>
    <w:rsid w:val="00670466"/>
    <w:rsid w:val="006706E6"/>
    <w:rsid w:val="00670823"/>
    <w:rsid w:val="00670B57"/>
    <w:rsid w:val="00670C06"/>
    <w:rsid w:val="00671A67"/>
    <w:rsid w:val="00671EF0"/>
    <w:rsid w:val="00672486"/>
    <w:rsid w:val="00672A3E"/>
    <w:rsid w:val="00672EC3"/>
    <w:rsid w:val="00673CE8"/>
    <w:rsid w:val="00673EB3"/>
    <w:rsid w:val="00674200"/>
    <w:rsid w:val="00674C8F"/>
    <w:rsid w:val="00674EE9"/>
    <w:rsid w:val="00675432"/>
    <w:rsid w:val="00675B3D"/>
    <w:rsid w:val="00675D07"/>
    <w:rsid w:val="00675E8C"/>
    <w:rsid w:val="0067783C"/>
    <w:rsid w:val="00677CAE"/>
    <w:rsid w:val="00677E36"/>
    <w:rsid w:val="00680080"/>
    <w:rsid w:val="006801DF"/>
    <w:rsid w:val="00680685"/>
    <w:rsid w:val="006806D3"/>
    <w:rsid w:val="00681937"/>
    <w:rsid w:val="00681E64"/>
    <w:rsid w:val="006820B2"/>
    <w:rsid w:val="006820C5"/>
    <w:rsid w:val="00682175"/>
    <w:rsid w:val="0068219D"/>
    <w:rsid w:val="006827E0"/>
    <w:rsid w:val="00682A53"/>
    <w:rsid w:val="00682B6A"/>
    <w:rsid w:val="00682D89"/>
    <w:rsid w:val="00682E0D"/>
    <w:rsid w:val="0068307F"/>
    <w:rsid w:val="006830DD"/>
    <w:rsid w:val="0068369F"/>
    <w:rsid w:val="0068382C"/>
    <w:rsid w:val="00683BC5"/>
    <w:rsid w:val="00683DBA"/>
    <w:rsid w:val="00684B3A"/>
    <w:rsid w:val="00685432"/>
    <w:rsid w:val="006856A7"/>
    <w:rsid w:val="0068646D"/>
    <w:rsid w:val="006868FC"/>
    <w:rsid w:val="00686A18"/>
    <w:rsid w:val="00686D80"/>
    <w:rsid w:val="00690501"/>
    <w:rsid w:val="00690547"/>
    <w:rsid w:val="00690B13"/>
    <w:rsid w:val="00691110"/>
    <w:rsid w:val="006914F8"/>
    <w:rsid w:val="006915DE"/>
    <w:rsid w:val="00691D2F"/>
    <w:rsid w:val="006921E6"/>
    <w:rsid w:val="00692602"/>
    <w:rsid w:val="00692779"/>
    <w:rsid w:val="006934C2"/>
    <w:rsid w:val="0069368E"/>
    <w:rsid w:val="00694786"/>
    <w:rsid w:val="0069489D"/>
    <w:rsid w:val="00694ECB"/>
    <w:rsid w:val="00695D69"/>
    <w:rsid w:val="00696B9B"/>
    <w:rsid w:val="00696D59"/>
    <w:rsid w:val="00697C0E"/>
    <w:rsid w:val="006A05E3"/>
    <w:rsid w:val="006A2493"/>
    <w:rsid w:val="006A2559"/>
    <w:rsid w:val="006A3810"/>
    <w:rsid w:val="006A4914"/>
    <w:rsid w:val="006A54B4"/>
    <w:rsid w:val="006A5802"/>
    <w:rsid w:val="006A599D"/>
    <w:rsid w:val="006A610C"/>
    <w:rsid w:val="006A611E"/>
    <w:rsid w:val="006A62A7"/>
    <w:rsid w:val="006A644F"/>
    <w:rsid w:val="006A645A"/>
    <w:rsid w:val="006A6D78"/>
    <w:rsid w:val="006A79F2"/>
    <w:rsid w:val="006A7C21"/>
    <w:rsid w:val="006A7CF4"/>
    <w:rsid w:val="006A7DD1"/>
    <w:rsid w:val="006A7FE1"/>
    <w:rsid w:val="006B0293"/>
    <w:rsid w:val="006B0823"/>
    <w:rsid w:val="006B0A04"/>
    <w:rsid w:val="006B181B"/>
    <w:rsid w:val="006B1B7F"/>
    <w:rsid w:val="006B1E13"/>
    <w:rsid w:val="006B1FDE"/>
    <w:rsid w:val="006B27B7"/>
    <w:rsid w:val="006B351F"/>
    <w:rsid w:val="006B368D"/>
    <w:rsid w:val="006B3C52"/>
    <w:rsid w:val="006B3F2D"/>
    <w:rsid w:val="006B4E1D"/>
    <w:rsid w:val="006B4F6A"/>
    <w:rsid w:val="006B51AA"/>
    <w:rsid w:val="006B52AF"/>
    <w:rsid w:val="006B5629"/>
    <w:rsid w:val="006B5925"/>
    <w:rsid w:val="006B5B7B"/>
    <w:rsid w:val="006B67FA"/>
    <w:rsid w:val="006B6EF2"/>
    <w:rsid w:val="006B7273"/>
    <w:rsid w:val="006C196B"/>
    <w:rsid w:val="006C1A36"/>
    <w:rsid w:val="006C1B1C"/>
    <w:rsid w:val="006C1B8E"/>
    <w:rsid w:val="006C1F00"/>
    <w:rsid w:val="006C26C5"/>
    <w:rsid w:val="006C2923"/>
    <w:rsid w:val="006C2D0C"/>
    <w:rsid w:val="006C32E6"/>
    <w:rsid w:val="006C3698"/>
    <w:rsid w:val="006C3AA6"/>
    <w:rsid w:val="006C4102"/>
    <w:rsid w:val="006C4582"/>
    <w:rsid w:val="006C45A0"/>
    <w:rsid w:val="006C4C7C"/>
    <w:rsid w:val="006C4FAE"/>
    <w:rsid w:val="006C504A"/>
    <w:rsid w:val="006C5B17"/>
    <w:rsid w:val="006C6072"/>
    <w:rsid w:val="006C648E"/>
    <w:rsid w:val="006C6D6B"/>
    <w:rsid w:val="006C7027"/>
    <w:rsid w:val="006C70CC"/>
    <w:rsid w:val="006D0D76"/>
    <w:rsid w:val="006D136F"/>
    <w:rsid w:val="006D1842"/>
    <w:rsid w:val="006D2049"/>
    <w:rsid w:val="006D2C73"/>
    <w:rsid w:val="006D344F"/>
    <w:rsid w:val="006D3A59"/>
    <w:rsid w:val="006D43CA"/>
    <w:rsid w:val="006D46C7"/>
    <w:rsid w:val="006D4DCE"/>
    <w:rsid w:val="006D5911"/>
    <w:rsid w:val="006D6763"/>
    <w:rsid w:val="006D6807"/>
    <w:rsid w:val="006D6B6D"/>
    <w:rsid w:val="006D6EC5"/>
    <w:rsid w:val="006D7025"/>
    <w:rsid w:val="006D796D"/>
    <w:rsid w:val="006D7B3E"/>
    <w:rsid w:val="006D7BED"/>
    <w:rsid w:val="006E004F"/>
    <w:rsid w:val="006E037C"/>
    <w:rsid w:val="006E0441"/>
    <w:rsid w:val="006E1F90"/>
    <w:rsid w:val="006E2A3A"/>
    <w:rsid w:val="006E2A88"/>
    <w:rsid w:val="006E3197"/>
    <w:rsid w:val="006E3851"/>
    <w:rsid w:val="006E3B0E"/>
    <w:rsid w:val="006E3DF5"/>
    <w:rsid w:val="006E3E42"/>
    <w:rsid w:val="006E4088"/>
    <w:rsid w:val="006E40C1"/>
    <w:rsid w:val="006E4128"/>
    <w:rsid w:val="006E426A"/>
    <w:rsid w:val="006E4871"/>
    <w:rsid w:val="006E4A87"/>
    <w:rsid w:val="006E582F"/>
    <w:rsid w:val="006E5B14"/>
    <w:rsid w:val="006E6B7F"/>
    <w:rsid w:val="006E709F"/>
    <w:rsid w:val="006E7929"/>
    <w:rsid w:val="006E7EA0"/>
    <w:rsid w:val="006F0051"/>
    <w:rsid w:val="006F0E20"/>
    <w:rsid w:val="006F13A5"/>
    <w:rsid w:val="006F1BAB"/>
    <w:rsid w:val="006F1D31"/>
    <w:rsid w:val="006F1E88"/>
    <w:rsid w:val="006F2142"/>
    <w:rsid w:val="006F224C"/>
    <w:rsid w:val="006F2256"/>
    <w:rsid w:val="006F2339"/>
    <w:rsid w:val="006F305C"/>
    <w:rsid w:val="006F308D"/>
    <w:rsid w:val="006F36E4"/>
    <w:rsid w:val="006F37AA"/>
    <w:rsid w:val="006F3972"/>
    <w:rsid w:val="006F39A2"/>
    <w:rsid w:val="006F3AFD"/>
    <w:rsid w:val="006F3C04"/>
    <w:rsid w:val="006F461E"/>
    <w:rsid w:val="006F47AD"/>
    <w:rsid w:val="006F493B"/>
    <w:rsid w:val="006F4CD7"/>
    <w:rsid w:val="006F4D90"/>
    <w:rsid w:val="006F52C8"/>
    <w:rsid w:val="006F53F6"/>
    <w:rsid w:val="006F5941"/>
    <w:rsid w:val="006F5EC8"/>
    <w:rsid w:val="006F6033"/>
    <w:rsid w:val="006F6400"/>
    <w:rsid w:val="006F67CB"/>
    <w:rsid w:val="006F69A5"/>
    <w:rsid w:val="006F7150"/>
    <w:rsid w:val="006F785E"/>
    <w:rsid w:val="006F7E12"/>
    <w:rsid w:val="00700206"/>
    <w:rsid w:val="007004A4"/>
    <w:rsid w:val="007008FA"/>
    <w:rsid w:val="00700A21"/>
    <w:rsid w:val="00700B85"/>
    <w:rsid w:val="00700D7C"/>
    <w:rsid w:val="007013C0"/>
    <w:rsid w:val="0070195A"/>
    <w:rsid w:val="00701E91"/>
    <w:rsid w:val="0070216B"/>
    <w:rsid w:val="0070216C"/>
    <w:rsid w:val="007025A5"/>
    <w:rsid w:val="007029A2"/>
    <w:rsid w:val="00702B1B"/>
    <w:rsid w:val="00703E1D"/>
    <w:rsid w:val="00704FD5"/>
    <w:rsid w:val="007050EF"/>
    <w:rsid w:val="007051F8"/>
    <w:rsid w:val="007059DF"/>
    <w:rsid w:val="00705E93"/>
    <w:rsid w:val="0070606B"/>
    <w:rsid w:val="00706403"/>
    <w:rsid w:val="00706B5E"/>
    <w:rsid w:val="007079DE"/>
    <w:rsid w:val="00707A93"/>
    <w:rsid w:val="00710283"/>
    <w:rsid w:val="0071098E"/>
    <w:rsid w:val="00710F73"/>
    <w:rsid w:val="00710FE1"/>
    <w:rsid w:val="0071172A"/>
    <w:rsid w:val="00711CD6"/>
    <w:rsid w:val="00711D15"/>
    <w:rsid w:val="00711FFD"/>
    <w:rsid w:val="0071268B"/>
    <w:rsid w:val="0071368B"/>
    <w:rsid w:val="007137D1"/>
    <w:rsid w:val="00715559"/>
    <w:rsid w:val="00715E49"/>
    <w:rsid w:val="00715EDA"/>
    <w:rsid w:val="00715F88"/>
    <w:rsid w:val="00716624"/>
    <w:rsid w:val="0071668C"/>
    <w:rsid w:val="00716F75"/>
    <w:rsid w:val="007175F4"/>
    <w:rsid w:val="00717C81"/>
    <w:rsid w:val="00720284"/>
    <w:rsid w:val="00720382"/>
    <w:rsid w:val="00720790"/>
    <w:rsid w:val="00720BB0"/>
    <w:rsid w:val="00720F89"/>
    <w:rsid w:val="00720FA6"/>
    <w:rsid w:val="00720FB7"/>
    <w:rsid w:val="0072141E"/>
    <w:rsid w:val="00721613"/>
    <w:rsid w:val="00721FA5"/>
    <w:rsid w:val="00722F3B"/>
    <w:rsid w:val="007230A0"/>
    <w:rsid w:val="007233AF"/>
    <w:rsid w:val="0072349E"/>
    <w:rsid w:val="007236DC"/>
    <w:rsid w:val="00723C31"/>
    <w:rsid w:val="00723EA4"/>
    <w:rsid w:val="00724288"/>
    <w:rsid w:val="0072475F"/>
    <w:rsid w:val="00724A92"/>
    <w:rsid w:val="00724D5D"/>
    <w:rsid w:val="0072518E"/>
    <w:rsid w:val="00726406"/>
    <w:rsid w:val="0072650C"/>
    <w:rsid w:val="007273C5"/>
    <w:rsid w:val="007302AC"/>
    <w:rsid w:val="00730ABC"/>
    <w:rsid w:val="00730B4A"/>
    <w:rsid w:val="00731318"/>
    <w:rsid w:val="007315E7"/>
    <w:rsid w:val="00731C11"/>
    <w:rsid w:val="00732217"/>
    <w:rsid w:val="00732600"/>
    <w:rsid w:val="00732712"/>
    <w:rsid w:val="00732F43"/>
    <w:rsid w:val="00733258"/>
    <w:rsid w:val="0073393D"/>
    <w:rsid w:val="00733A97"/>
    <w:rsid w:val="0073479D"/>
    <w:rsid w:val="00734DFD"/>
    <w:rsid w:val="0073518C"/>
    <w:rsid w:val="00735640"/>
    <w:rsid w:val="00735A38"/>
    <w:rsid w:val="00736733"/>
    <w:rsid w:val="0073673A"/>
    <w:rsid w:val="007368B9"/>
    <w:rsid w:val="00736B97"/>
    <w:rsid w:val="00736DBB"/>
    <w:rsid w:val="00736E50"/>
    <w:rsid w:val="00740309"/>
    <w:rsid w:val="00740665"/>
    <w:rsid w:val="00740F26"/>
    <w:rsid w:val="00742AEE"/>
    <w:rsid w:val="00742B41"/>
    <w:rsid w:val="00743544"/>
    <w:rsid w:val="00743A25"/>
    <w:rsid w:val="007440E9"/>
    <w:rsid w:val="00744C8C"/>
    <w:rsid w:val="007464D5"/>
    <w:rsid w:val="00746B6A"/>
    <w:rsid w:val="00746FD3"/>
    <w:rsid w:val="007471CE"/>
    <w:rsid w:val="0074731A"/>
    <w:rsid w:val="007473E3"/>
    <w:rsid w:val="00747952"/>
    <w:rsid w:val="00747ABB"/>
    <w:rsid w:val="00747FC1"/>
    <w:rsid w:val="00750441"/>
    <w:rsid w:val="0075064F"/>
    <w:rsid w:val="0075070A"/>
    <w:rsid w:val="00750AE0"/>
    <w:rsid w:val="007510AE"/>
    <w:rsid w:val="007513A1"/>
    <w:rsid w:val="00751975"/>
    <w:rsid w:val="00751D79"/>
    <w:rsid w:val="007521FF"/>
    <w:rsid w:val="007523E4"/>
    <w:rsid w:val="00752D03"/>
    <w:rsid w:val="00752DE4"/>
    <w:rsid w:val="00753293"/>
    <w:rsid w:val="00753CC9"/>
    <w:rsid w:val="00753DF8"/>
    <w:rsid w:val="00754034"/>
    <w:rsid w:val="0075427C"/>
    <w:rsid w:val="00754C5D"/>
    <w:rsid w:val="007556C7"/>
    <w:rsid w:val="00756F99"/>
    <w:rsid w:val="007570EC"/>
    <w:rsid w:val="00757417"/>
    <w:rsid w:val="007574F7"/>
    <w:rsid w:val="0075783B"/>
    <w:rsid w:val="00757B4A"/>
    <w:rsid w:val="00760008"/>
    <w:rsid w:val="0076005F"/>
    <w:rsid w:val="007603C5"/>
    <w:rsid w:val="00760587"/>
    <w:rsid w:val="0076097B"/>
    <w:rsid w:val="00760A49"/>
    <w:rsid w:val="00760D19"/>
    <w:rsid w:val="00760D3A"/>
    <w:rsid w:val="00761042"/>
    <w:rsid w:val="00761BD3"/>
    <w:rsid w:val="00761CDB"/>
    <w:rsid w:val="00762199"/>
    <w:rsid w:val="007622B3"/>
    <w:rsid w:val="0076309E"/>
    <w:rsid w:val="00763414"/>
    <w:rsid w:val="00763642"/>
    <w:rsid w:val="0076454B"/>
    <w:rsid w:val="00764918"/>
    <w:rsid w:val="007649D2"/>
    <w:rsid w:val="007654AE"/>
    <w:rsid w:val="00765713"/>
    <w:rsid w:val="00765733"/>
    <w:rsid w:val="0076581D"/>
    <w:rsid w:val="007658B7"/>
    <w:rsid w:val="00767042"/>
    <w:rsid w:val="007675DE"/>
    <w:rsid w:val="0077065D"/>
    <w:rsid w:val="0077088A"/>
    <w:rsid w:val="00770B83"/>
    <w:rsid w:val="00770DC8"/>
    <w:rsid w:val="00772100"/>
    <w:rsid w:val="007721B5"/>
    <w:rsid w:val="0077331E"/>
    <w:rsid w:val="007739AC"/>
    <w:rsid w:val="007744DE"/>
    <w:rsid w:val="00774618"/>
    <w:rsid w:val="00774B54"/>
    <w:rsid w:val="00774B5E"/>
    <w:rsid w:val="00774B94"/>
    <w:rsid w:val="00774DE4"/>
    <w:rsid w:val="00775051"/>
    <w:rsid w:val="0077509F"/>
    <w:rsid w:val="00775366"/>
    <w:rsid w:val="00775370"/>
    <w:rsid w:val="0077552E"/>
    <w:rsid w:val="00775EE3"/>
    <w:rsid w:val="00780054"/>
    <w:rsid w:val="00780619"/>
    <w:rsid w:val="00780C27"/>
    <w:rsid w:val="00780DCC"/>
    <w:rsid w:val="007817B5"/>
    <w:rsid w:val="00781B50"/>
    <w:rsid w:val="00781FB8"/>
    <w:rsid w:val="00782B38"/>
    <w:rsid w:val="00782B8A"/>
    <w:rsid w:val="0078365D"/>
    <w:rsid w:val="007838B8"/>
    <w:rsid w:val="007838CE"/>
    <w:rsid w:val="00783D91"/>
    <w:rsid w:val="007846E7"/>
    <w:rsid w:val="0078479D"/>
    <w:rsid w:val="00784852"/>
    <w:rsid w:val="007848E4"/>
    <w:rsid w:val="00784D5B"/>
    <w:rsid w:val="00785427"/>
    <w:rsid w:val="00785D71"/>
    <w:rsid w:val="0078679B"/>
    <w:rsid w:val="00786926"/>
    <w:rsid w:val="00786946"/>
    <w:rsid w:val="00786B61"/>
    <w:rsid w:val="007871FC"/>
    <w:rsid w:val="00787406"/>
    <w:rsid w:val="007874CE"/>
    <w:rsid w:val="007877D6"/>
    <w:rsid w:val="007878A9"/>
    <w:rsid w:val="00787CD1"/>
    <w:rsid w:val="00787D88"/>
    <w:rsid w:val="007901EB"/>
    <w:rsid w:val="007902F4"/>
    <w:rsid w:val="00790848"/>
    <w:rsid w:val="0079099A"/>
    <w:rsid w:val="00790AE5"/>
    <w:rsid w:val="00790E66"/>
    <w:rsid w:val="00791151"/>
    <w:rsid w:val="007911A4"/>
    <w:rsid w:val="00791C9A"/>
    <w:rsid w:val="007922B7"/>
    <w:rsid w:val="00792938"/>
    <w:rsid w:val="00792BF6"/>
    <w:rsid w:val="00792E9A"/>
    <w:rsid w:val="00793099"/>
    <w:rsid w:val="007934EC"/>
    <w:rsid w:val="00793791"/>
    <w:rsid w:val="007938D0"/>
    <w:rsid w:val="00793BDA"/>
    <w:rsid w:val="00793FFB"/>
    <w:rsid w:val="00794E5C"/>
    <w:rsid w:val="00794EF4"/>
    <w:rsid w:val="007952E3"/>
    <w:rsid w:val="007956DE"/>
    <w:rsid w:val="00796317"/>
    <w:rsid w:val="00796397"/>
    <w:rsid w:val="00796666"/>
    <w:rsid w:val="00796807"/>
    <w:rsid w:val="00796CD0"/>
    <w:rsid w:val="0079709B"/>
    <w:rsid w:val="00797CB0"/>
    <w:rsid w:val="007A0B1C"/>
    <w:rsid w:val="007A0CCB"/>
    <w:rsid w:val="007A13F6"/>
    <w:rsid w:val="007A1511"/>
    <w:rsid w:val="007A168A"/>
    <w:rsid w:val="007A2ABF"/>
    <w:rsid w:val="007A3144"/>
    <w:rsid w:val="007A3BC3"/>
    <w:rsid w:val="007A5377"/>
    <w:rsid w:val="007A53A9"/>
    <w:rsid w:val="007A53AD"/>
    <w:rsid w:val="007A5C67"/>
    <w:rsid w:val="007A5CCA"/>
    <w:rsid w:val="007A62DB"/>
    <w:rsid w:val="007A62E1"/>
    <w:rsid w:val="007A746B"/>
    <w:rsid w:val="007A7CEA"/>
    <w:rsid w:val="007A7F2F"/>
    <w:rsid w:val="007B068C"/>
    <w:rsid w:val="007B0BE7"/>
    <w:rsid w:val="007B1503"/>
    <w:rsid w:val="007B19B2"/>
    <w:rsid w:val="007B1D5A"/>
    <w:rsid w:val="007B1ED4"/>
    <w:rsid w:val="007B2413"/>
    <w:rsid w:val="007B2A8A"/>
    <w:rsid w:val="007B2EA6"/>
    <w:rsid w:val="007B3D2E"/>
    <w:rsid w:val="007B4257"/>
    <w:rsid w:val="007B46CC"/>
    <w:rsid w:val="007B555D"/>
    <w:rsid w:val="007B557E"/>
    <w:rsid w:val="007B5B38"/>
    <w:rsid w:val="007B5C8C"/>
    <w:rsid w:val="007B60D5"/>
    <w:rsid w:val="007B6147"/>
    <w:rsid w:val="007B6E7E"/>
    <w:rsid w:val="007B72D6"/>
    <w:rsid w:val="007B7928"/>
    <w:rsid w:val="007B7CA2"/>
    <w:rsid w:val="007B7D91"/>
    <w:rsid w:val="007B7FF2"/>
    <w:rsid w:val="007C0246"/>
    <w:rsid w:val="007C05B6"/>
    <w:rsid w:val="007C0977"/>
    <w:rsid w:val="007C0B7B"/>
    <w:rsid w:val="007C1019"/>
    <w:rsid w:val="007C1AE4"/>
    <w:rsid w:val="007C1E74"/>
    <w:rsid w:val="007C28DB"/>
    <w:rsid w:val="007C2A2F"/>
    <w:rsid w:val="007C3023"/>
    <w:rsid w:val="007C34DF"/>
    <w:rsid w:val="007C3CEC"/>
    <w:rsid w:val="007C42E3"/>
    <w:rsid w:val="007C5CB6"/>
    <w:rsid w:val="007C6114"/>
    <w:rsid w:val="007C635E"/>
    <w:rsid w:val="007C6533"/>
    <w:rsid w:val="007C6E13"/>
    <w:rsid w:val="007C6E6B"/>
    <w:rsid w:val="007C6E71"/>
    <w:rsid w:val="007C6ED6"/>
    <w:rsid w:val="007C79F8"/>
    <w:rsid w:val="007D0AB3"/>
    <w:rsid w:val="007D1C65"/>
    <w:rsid w:val="007D2DC7"/>
    <w:rsid w:val="007D3075"/>
    <w:rsid w:val="007D32A8"/>
    <w:rsid w:val="007D33F8"/>
    <w:rsid w:val="007D3A5D"/>
    <w:rsid w:val="007D4C66"/>
    <w:rsid w:val="007D4FC6"/>
    <w:rsid w:val="007D56ED"/>
    <w:rsid w:val="007D571C"/>
    <w:rsid w:val="007D58EB"/>
    <w:rsid w:val="007D5911"/>
    <w:rsid w:val="007D6BFA"/>
    <w:rsid w:val="007D6DB9"/>
    <w:rsid w:val="007D6E9B"/>
    <w:rsid w:val="007D6F7C"/>
    <w:rsid w:val="007D728B"/>
    <w:rsid w:val="007D72F8"/>
    <w:rsid w:val="007D7590"/>
    <w:rsid w:val="007D7877"/>
    <w:rsid w:val="007D792E"/>
    <w:rsid w:val="007D7CFF"/>
    <w:rsid w:val="007D7DF9"/>
    <w:rsid w:val="007E0122"/>
    <w:rsid w:val="007E0AD6"/>
    <w:rsid w:val="007E0E91"/>
    <w:rsid w:val="007E1251"/>
    <w:rsid w:val="007E1A8E"/>
    <w:rsid w:val="007E2098"/>
    <w:rsid w:val="007E2761"/>
    <w:rsid w:val="007E2CED"/>
    <w:rsid w:val="007E31B3"/>
    <w:rsid w:val="007E3375"/>
    <w:rsid w:val="007E36D1"/>
    <w:rsid w:val="007E3A98"/>
    <w:rsid w:val="007E3D76"/>
    <w:rsid w:val="007E3DD7"/>
    <w:rsid w:val="007E40A9"/>
    <w:rsid w:val="007E4136"/>
    <w:rsid w:val="007E4173"/>
    <w:rsid w:val="007E4833"/>
    <w:rsid w:val="007E48EF"/>
    <w:rsid w:val="007E49DB"/>
    <w:rsid w:val="007E59A4"/>
    <w:rsid w:val="007E5AA0"/>
    <w:rsid w:val="007E5BDF"/>
    <w:rsid w:val="007E60FB"/>
    <w:rsid w:val="007E6657"/>
    <w:rsid w:val="007E6E85"/>
    <w:rsid w:val="007E7295"/>
    <w:rsid w:val="007E7AC9"/>
    <w:rsid w:val="007F05D0"/>
    <w:rsid w:val="007F0679"/>
    <w:rsid w:val="007F0AD0"/>
    <w:rsid w:val="007F0B01"/>
    <w:rsid w:val="007F1293"/>
    <w:rsid w:val="007F1D81"/>
    <w:rsid w:val="007F1F1D"/>
    <w:rsid w:val="007F21F0"/>
    <w:rsid w:val="007F27D0"/>
    <w:rsid w:val="007F2ADD"/>
    <w:rsid w:val="007F30A7"/>
    <w:rsid w:val="007F35C8"/>
    <w:rsid w:val="007F379F"/>
    <w:rsid w:val="007F3C35"/>
    <w:rsid w:val="007F3C36"/>
    <w:rsid w:val="007F3E21"/>
    <w:rsid w:val="007F44F7"/>
    <w:rsid w:val="007F4AAC"/>
    <w:rsid w:val="007F4FB7"/>
    <w:rsid w:val="007F5125"/>
    <w:rsid w:val="007F52D1"/>
    <w:rsid w:val="007F5357"/>
    <w:rsid w:val="007F5483"/>
    <w:rsid w:val="007F57A5"/>
    <w:rsid w:val="007F58BD"/>
    <w:rsid w:val="007F60D4"/>
    <w:rsid w:val="007F6388"/>
    <w:rsid w:val="007F6407"/>
    <w:rsid w:val="007F653B"/>
    <w:rsid w:val="007F705A"/>
    <w:rsid w:val="007F76D0"/>
    <w:rsid w:val="007F7C6F"/>
    <w:rsid w:val="007F7E2F"/>
    <w:rsid w:val="0080030E"/>
    <w:rsid w:val="00800A8F"/>
    <w:rsid w:val="00800DB8"/>
    <w:rsid w:val="00801536"/>
    <w:rsid w:val="008019E4"/>
    <w:rsid w:val="008023E0"/>
    <w:rsid w:val="008028DF"/>
    <w:rsid w:val="00803A0E"/>
    <w:rsid w:val="00803DB3"/>
    <w:rsid w:val="008042E0"/>
    <w:rsid w:val="00804A61"/>
    <w:rsid w:val="0080519E"/>
    <w:rsid w:val="00805F7C"/>
    <w:rsid w:val="008061CA"/>
    <w:rsid w:val="00806AC6"/>
    <w:rsid w:val="00806AED"/>
    <w:rsid w:val="008071BF"/>
    <w:rsid w:val="00807AE4"/>
    <w:rsid w:val="00807DD3"/>
    <w:rsid w:val="00810591"/>
    <w:rsid w:val="008107AD"/>
    <w:rsid w:val="00810A26"/>
    <w:rsid w:val="00810A80"/>
    <w:rsid w:val="00810FD9"/>
    <w:rsid w:val="008110FE"/>
    <w:rsid w:val="00811350"/>
    <w:rsid w:val="00811C5B"/>
    <w:rsid w:val="00811F1C"/>
    <w:rsid w:val="00811F60"/>
    <w:rsid w:val="00812001"/>
    <w:rsid w:val="0081321A"/>
    <w:rsid w:val="00813243"/>
    <w:rsid w:val="008132F7"/>
    <w:rsid w:val="00813308"/>
    <w:rsid w:val="008141ED"/>
    <w:rsid w:val="00814A3E"/>
    <w:rsid w:val="00814B96"/>
    <w:rsid w:val="00815277"/>
    <w:rsid w:val="008158DB"/>
    <w:rsid w:val="00815C1C"/>
    <w:rsid w:val="00816389"/>
    <w:rsid w:val="008163F5"/>
    <w:rsid w:val="008165F1"/>
    <w:rsid w:val="00816BDB"/>
    <w:rsid w:val="00816DF8"/>
    <w:rsid w:val="00816E15"/>
    <w:rsid w:val="00816F98"/>
    <w:rsid w:val="0081700C"/>
    <w:rsid w:val="00817762"/>
    <w:rsid w:val="00820324"/>
    <w:rsid w:val="0082052C"/>
    <w:rsid w:val="008205F8"/>
    <w:rsid w:val="00820B1A"/>
    <w:rsid w:val="008213F4"/>
    <w:rsid w:val="00821A91"/>
    <w:rsid w:val="00821E53"/>
    <w:rsid w:val="008224ED"/>
    <w:rsid w:val="0082267F"/>
    <w:rsid w:val="00822C4C"/>
    <w:rsid w:val="008238B5"/>
    <w:rsid w:val="00823E32"/>
    <w:rsid w:val="00824685"/>
    <w:rsid w:val="00824C1E"/>
    <w:rsid w:val="00824DB6"/>
    <w:rsid w:val="008253E8"/>
    <w:rsid w:val="00825842"/>
    <w:rsid w:val="00825878"/>
    <w:rsid w:val="008265A0"/>
    <w:rsid w:val="00826C9B"/>
    <w:rsid w:val="00826EA0"/>
    <w:rsid w:val="00826EFD"/>
    <w:rsid w:val="0082707E"/>
    <w:rsid w:val="008277AC"/>
    <w:rsid w:val="00827FD9"/>
    <w:rsid w:val="0083040D"/>
    <w:rsid w:val="008308EC"/>
    <w:rsid w:val="008309D4"/>
    <w:rsid w:val="00830C6A"/>
    <w:rsid w:val="0083141B"/>
    <w:rsid w:val="00831D6F"/>
    <w:rsid w:val="00832210"/>
    <w:rsid w:val="008322BD"/>
    <w:rsid w:val="00832D93"/>
    <w:rsid w:val="00833BC2"/>
    <w:rsid w:val="00833C8F"/>
    <w:rsid w:val="00833DD5"/>
    <w:rsid w:val="00833E43"/>
    <w:rsid w:val="008343BF"/>
    <w:rsid w:val="00834B68"/>
    <w:rsid w:val="00835BA1"/>
    <w:rsid w:val="00836A41"/>
    <w:rsid w:val="00836B7C"/>
    <w:rsid w:val="00837417"/>
    <w:rsid w:val="00837BDA"/>
    <w:rsid w:val="00837CBE"/>
    <w:rsid w:val="008405EC"/>
    <w:rsid w:val="00840B96"/>
    <w:rsid w:val="00841551"/>
    <w:rsid w:val="00841D0A"/>
    <w:rsid w:val="00841FC9"/>
    <w:rsid w:val="0084204E"/>
    <w:rsid w:val="008423A0"/>
    <w:rsid w:val="008426E8"/>
    <w:rsid w:val="008427E5"/>
    <w:rsid w:val="008428EC"/>
    <w:rsid w:val="00843159"/>
    <w:rsid w:val="008432CB"/>
    <w:rsid w:val="00843451"/>
    <w:rsid w:val="00843895"/>
    <w:rsid w:val="008440F4"/>
    <w:rsid w:val="008443F5"/>
    <w:rsid w:val="00844C43"/>
    <w:rsid w:val="00845077"/>
    <w:rsid w:val="008462E8"/>
    <w:rsid w:val="008466F0"/>
    <w:rsid w:val="00846870"/>
    <w:rsid w:val="00846FE0"/>
    <w:rsid w:val="00847A11"/>
    <w:rsid w:val="00847AB0"/>
    <w:rsid w:val="0085142B"/>
    <w:rsid w:val="008517C6"/>
    <w:rsid w:val="00852BE3"/>
    <w:rsid w:val="00852C5A"/>
    <w:rsid w:val="00852F5B"/>
    <w:rsid w:val="0085364F"/>
    <w:rsid w:val="0085423A"/>
    <w:rsid w:val="0085452F"/>
    <w:rsid w:val="00855272"/>
    <w:rsid w:val="00855695"/>
    <w:rsid w:val="008556F7"/>
    <w:rsid w:val="00855974"/>
    <w:rsid w:val="0085629B"/>
    <w:rsid w:val="008568A3"/>
    <w:rsid w:val="00856A2C"/>
    <w:rsid w:val="00856FC6"/>
    <w:rsid w:val="008571BA"/>
    <w:rsid w:val="008571D4"/>
    <w:rsid w:val="008603D3"/>
    <w:rsid w:val="008606FD"/>
    <w:rsid w:val="00860EF7"/>
    <w:rsid w:val="008613EF"/>
    <w:rsid w:val="00861607"/>
    <w:rsid w:val="00861B9A"/>
    <w:rsid w:val="00862196"/>
    <w:rsid w:val="0086219E"/>
    <w:rsid w:val="0086371F"/>
    <w:rsid w:val="008638A7"/>
    <w:rsid w:val="00863B22"/>
    <w:rsid w:val="0086407F"/>
    <w:rsid w:val="00864468"/>
    <w:rsid w:val="008644B7"/>
    <w:rsid w:val="008645AF"/>
    <w:rsid w:val="008645E1"/>
    <w:rsid w:val="008647F9"/>
    <w:rsid w:val="00864B9E"/>
    <w:rsid w:val="008650F8"/>
    <w:rsid w:val="00865184"/>
    <w:rsid w:val="00865C94"/>
    <w:rsid w:val="00865D70"/>
    <w:rsid w:val="00866416"/>
    <w:rsid w:val="00867E75"/>
    <w:rsid w:val="00870206"/>
    <w:rsid w:val="00870394"/>
    <w:rsid w:val="008707C6"/>
    <w:rsid w:val="00870D61"/>
    <w:rsid w:val="0087168C"/>
    <w:rsid w:val="00871931"/>
    <w:rsid w:val="00871D31"/>
    <w:rsid w:val="008721CE"/>
    <w:rsid w:val="00872665"/>
    <w:rsid w:val="00872D48"/>
    <w:rsid w:val="00872DA4"/>
    <w:rsid w:val="008736C5"/>
    <w:rsid w:val="00873B84"/>
    <w:rsid w:val="008747AE"/>
    <w:rsid w:val="00875203"/>
    <w:rsid w:val="00875F6E"/>
    <w:rsid w:val="00875FE3"/>
    <w:rsid w:val="00876132"/>
    <w:rsid w:val="00876190"/>
    <w:rsid w:val="00876C64"/>
    <w:rsid w:val="00877275"/>
    <w:rsid w:val="008776C0"/>
    <w:rsid w:val="00877D15"/>
    <w:rsid w:val="00877F62"/>
    <w:rsid w:val="008805A1"/>
    <w:rsid w:val="00880B7D"/>
    <w:rsid w:val="00880F8D"/>
    <w:rsid w:val="00881A26"/>
    <w:rsid w:val="00881B56"/>
    <w:rsid w:val="00881CA0"/>
    <w:rsid w:val="00881F0F"/>
    <w:rsid w:val="0088356A"/>
    <w:rsid w:val="008836FB"/>
    <w:rsid w:val="00883AD3"/>
    <w:rsid w:val="00884F69"/>
    <w:rsid w:val="008862E8"/>
    <w:rsid w:val="00886850"/>
    <w:rsid w:val="00886C14"/>
    <w:rsid w:val="008870DF"/>
    <w:rsid w:val="008879E9"/>
    <w:rsid w:val="00887AA1"/>
    <w:rsid w:val="00887C90"/>
    <w:rsid w:val="00887C9E"/>
    <w:rsid w:val="00890195"/>
    <w:rsid w:val="00890845"/>
    <w:rsid w:val="00890C9A"/>
    <w:rsid w:val="00890CC6"/>
    <w:rsid w:val="008919DB"/>
    <w:rsid w:val="00891A9E"/>
    <w:rsid w:val="00891B71"/>
    <w:rsid w:val="008927A0"/>
    <w:rsid w:val="00892B01"/>
    <w:rsid w:val="00892C64"/>
    <w:rsid w:val="008934A9"/>
    <w:rsid w:val="0089395D"/>
    <w:rsid w:val="0089430E"/>
    <w:rsid w:val="008948C7"/>
    <w:rsid w:val="00894D47"/>
    <w:rsid w:val="00895608"/>
    <w:rsid w:val="00896458"/>
    <w:rsid w:val="008965CF"/>
    <w:rsid w:val="008966D4"/>
    <w:rsid w:val="00896798"/>
    <w:rsid w:val="0089737D"/>
    <w:rsid w:val="008976A4"/>
    <w:rsid w:val="00897773"/>
    <w:rsid w:val="008A048B"/>
    <w:rsid w:val="008A080E"/>
    <w:rsid w:val="008A0C8F"/>
    <w:rsid w:val="008A1015"/>
    <w:rsid w:val="008A11E1"/>
    <w:rsid w:val="008A1B63"/>
    <w:rsid w:val="008A2447"/>
    <w:rsid w:val="008A2BE2"/>
    <w:rsid w:val="008A2C31"/>
    <w:rsid w:val="008A347C"/>
    <w:rsid w:val="008A3645"/>
    <w:rsid w:val="008A40B2"/>
    <w:rsid w:val="008A4316"/>
    <w:rsid w:val="008A49F4"/>
    <w:rsid w:val="008A5C8C"/>
    <w:rsid w:val="008A5E27"/>
    <w:rsid w:val="008A6548"/>
    <w:rsid w:val="008A690C"/>
    <w:rsid w:val="008A6C89"/>
    <w:rsid w:val="008B0CA0"/>
    <w:rsid w:val="008B0E4B"/>
    <w:rsid w:val="008B0F0C"/>
    <w:rsid w:val="008B247B"/>
    <w:rsid w:val="008B2C36"/>
    <w:rsid w:val="008B3177"/>
    <w:rsid w:val="008B3690"/>
    <w:rsid w:val="008B37E9"/>
    <w:rsid w:val="008B3C2C"/>
    <w:rsid w:val="008B3CF0"/>
    <w:rsid w:val="008B44D3"/>
    <w:rsid w:val="008B509D"/>
    <w:rsid w:val="008B5186"/>
    <w:rsid w:val="008B51DB"/>
    <w:rsid w:val="008B52C3"/>
    <w:rsid w:val="008B55F8"/>
    <w:rsid w:val="008B5F0B"/>
    <w:rsid w:val="008B6407"/>
    <w:rsid w:val="008B64C0"/>
    <w:rsid w:val="008B6670"/>
    <w:rsid w:val="008B681D"/>
    <w:rsid w:val="008B693A"/>
    <w:rsid w:val="008B6B06"/>
    <w:rsid w:val="008B72E0"/>
    <w:rsid w:val="008B7F96"/>
    <w:rsid w:val="008C00DB"/>
    <w:rsid w:val="008C0846"/>
    <w:rsid w:val="008C0DC2"/>
    <w:rsid w:val="008C19AB"/>
    <w:rsid w:val="008C2511"/>
    <w:rsid w:val="008C27C6"/>
    <w:rsid w:val="008C2DAF"/>
    <w:rsid w:val="008C2EDC"/>
    <w:rsid w:val="008C2FF0"/>
    <w:rsid w:val="008C335A"/>
    <w:rsid w:val="008C33EC"/>
    <w:rsid w:val="008C3F68"/>
    <w:rsid w:val="008C427F"/>
    <w:rsid w:val="008C462C"/>
    <w:rsid w:val="008C48A1"/>
    <w:rsid w:val="008C4BD6"/>
    <w:rsid w:val="008C527C"/>
    <w:rsid w:val="008C5646"/>
    <w:rsid w:val="008C5BAE"/>
    <w:rsid w:val="008C5DA0"/>
    <w:rsid w:val="008C6272"/>
    <w:rsid w:val="008C65AC"/>
    <w:rsid w:val="008C65EB"/>
    <w:rsid w:val="008C677D"/>
    <w:rsid w:val="008C69FB"/>
    <w:rsid w:val="008C6C80"/>
    <w:rsid w:val="008C6F0C"/>
    <w:rsid w:val="008C70F7"/>
    <w:rsid w:val="008C72AA"/>
    <w:rsid w:val="008C7547"/>
    <w:rsid w:val="008D0E81"/>
    <w:rsid w:val="008D1705"/>
    <w:rsid w:val="008D1CF3"/>
    <w:rsid w:val="008D1EBA"/>
    <w:rsid w:val="008D1F85"/>
    <w:rsid w:val="008D26C6"/>
    <w:rsid w:val="008D2FB7"/>
    <w:rsid w:val="008D31B3"/>
    <w:rsid w:val="008D338C"/>
    <w:rsid w:val="008D3856"/>
    <w:rsid w:val="008D390F"/>
    <w:rsid w:val="008D486A"/>
    <w:rsid w:val="008D52DE"/>
    <w:rsid w:val="008D552A"/>
    <w:rsid w:val="008D6A1D"/>
    <w:rsid w:val="008D6E8C"/>
    <w:rsid w:val="008D78A2"/>
    <w:rsid w:val="008E019F"/>
    <w:rsid w:val="008E058A"/>
    <w:rsid w:val="008E12EE"/>
    <w:rsid w:val="008E1554"/>
    <w:rsid w:val="008E17A4"/>
    <w:rsid w:val="008E1B6D"/>
    <w:rsid w:val="008E251A"/>
    <w:rsid w:val="008E27C2"/>
    <w:rsid w:val="008E3106"/>
    <w:rsid w:val="008E31DD"/>
    <w:rsid w:val="008E3490"/>
    <w:rsid w:val="008E355F"/>
    <w:rsid w:val="008E4727"/>
    <w:rsid w:val="008E5310"/>
    <w:rsid w:val="008E585A"/>
    <w:rsid w:val="008E589F"/>
    <w:rsid w:val="008E5C1F"/>
    <w:rsid w:val="008E6D2F"/>
    <w:rsid w:val="008E7428"/>
    <w:rsid w:val="008E7842"/>
    <w:rsid w:val="008F0894"/>
    <w:rsid w:val="008F08EA"/>
    <w:rsid w:val="008F0C64"/>
    <w:rsid w:val="008F0EBC"/>
    <w:rsid w:val="008F1069"/>
    <w:rsid w:val="008F165E"/>
    <w:rsid w:val="008F194D"/>
    <w:rsid w:val="008F19B4"/>
    <w:rsid w:val="008F1BB8"/>
    <w:rsid w:val="008F2096"/>
    <w:rsid w:val="008F2362"/>
    <w:rsid w:val="008F2451"/>
    <w:rsid w:val="008F2F73"/>
    <w:rsid w:val="008F3357"/>
    <w:rsid w:val="008F39D8"/>
    <w:rsid w:val="008F3FF3"/>
    <w:rsid w:val="008F428B"/>
    <w:rsid w:val="008F4431"/>
    <w:rsid w:val="008F45C4"/>
    <w:rsid w:val="008F4712"/>
    <w:rsid w:val="008F486A"/>
    <w:rsid w:val="008F5291"/>
    <w:rsid w:val="008F5693"/>
    <w:rsid w:val="008F5754"/>
    <w:rsid w:val="008F5E11"/>
    <w:rsid w:val="008F5F49"/>
    <w:rsid w:val="008F62B5"/>
    <w:rsid w:val="008F6495"/>
    <w:rsid w:val="008F665F"/>
    <w:rsid w:val="008F68B9"/>
    <w:rsid w:val="008F6FAB"/>
    <w:rsid w:val="008F7B3D"/>
    <w:rsid w:val="008F7B8A"/>
    <w:rsid w:val="008F7F77"/>
    <w:rsid w:val="00900031"/>
    <w:rsid w:val="009011B2"/>
    <w:rsid w:val="00901C95"/>
    <w:rsid w:val="00901CCD"/>
    <w:rsid w:val="00902441"/>
    <w:rsid w:val="00902512"/>
    <w:rsid w:val="00902C1B"/>
    <w:rsid w:val="00902CA5"/>
    <w:rsid w:val="00902E76"/>
    <w:rsid w:val="0090403D"/>
    <w:rsid w:val="00904182"/>
    <w:rsid w:val="009044C1"/>
    <w:rsid w:val="009045E8"/>
    <w:rsid w:val="009046BA"/>
    <w:rsid w:val="00904D59"/>
    <w:rsid w:val="00905529"/>
    <w:rsid w:val="00905FEF"/>
    <w:rsid w:val="00906AF7"/>
    <w:rsid w:val="00906F14"/>
    <w:rsid w:val="009078F9"/>
    <w:rsid w:val="00907B1B"/>
    <w:rsid w:val="00907C61"/>
    <w:rsid w:val="00907D58"/>
    <w:rsid w:val="00910320"/>
    <w:rsid w:val="0091089B"/>
    <w:rsid w:val="00910978"/>
    <w:rsid w:val="00910A42"/>
    <w:rsid w:val="00910BED"/>
    <w:rsid w:val="00910E9A"/>
    <w:rsid w:val="00910F27"/>
    <w:rsid w:val="0091140F"/>
    <w:rsid w:val="009114B2"/>
    <w:rsid w:val="00912142"/>
    <w:rsid w:val="00912D5B"/>
    <w:rsid w:val="00912DA1"/>
    <w:rsid w:val="009132ED"/>
    <w:rsid w:val="00913747"/>
    <w:rsid w:val="00913A83"/>
    <w:rsid w:val="00913CF3"/>
    <w:rsid w:val="00913E1F"/>
    <w:rsid w:val="009141F1"/>
    <w:rsid w:val="00914E41"/>
    <w:rsid w:val="00914F84"/>
    <w:rsid w:val="0091536C"/>
    <w:rsid w:val="0091550C"/>
    <w:rsid w:val="00915AE4"/>
    <w:rsid w:val="00915C10"/>
    <w:rsid w:val="00916406"/>
    <w:rsid w:val="009166C2"/>
    <w:rsid w:val="00916B58"/>
    <w:rsid w:val="00916D52"/>
    <w:rsid w:val="00917315"/>
    <w:rsid w:val="00920360"/>
    <w:rsid w:val="009205D3"/>
    <w:rsid w:val="009206D3"/>
    <w:rsid w:val="009211C1"/>
    <w:rsid w:val="00921B4A"/>
    <w:rsid w:val="00922045"/>
    <w:rsid w:val="0092262A"/>
    <w:rsid w:val="00922A16"/>
    <w:rsid w:val="00922CBB"/>
    <w:rsid w:val="00923C81"/>
    <w:rsid w:val="00924623"/>
    <w:rsid w:val="0092540A"/>
    <w:rsid w:val="00925FB8"/>
    <w:rsid w:val="00926656"/>
    <w:rsid w:val="00926A7E"/>
    <w:rsid w:val="00927CDF"/>
    <w:rsid w:val="00930051"/>
    <w:rsid w:val="0093023C"/>
    <w:rsid w:val="00930339"/>
    <w:rsid w:val="00930493"/>
    <w:rsid w:val="0093110D"/>
    <w:rsid w:val="0093143C"/>
    <w:rsid w:val="0093185E"/>
    <w:rsid w:val="00931B33"/>
    <w:rsid w:val="00931BBC"/>
    <w:rsid w:val="009320E6"/>
    <w:rsid w:val="00933126"/>
    <w:rsid w:val="009336C9"/>
    <w:rsid w:val="00933893"/>
    <w:rsid w:val="00933E3C"/>
    <w:rsid w:val="00935288"/>
    <w:rsid w:val="0093570E"/>
    <w:rsid w:val="009357ED"/>
    <w:rsid w:val="00935EC6"/>
    <w:rsid w:val="009367DF"/>
    <w:rsid w:val="0093722B"/>
    <w:rsid w:val="009372C1"/>
    <w:rsid w:val="00937AA9"/>
    <w:rsid w:val="00937AB1"/>
    <w:rsid w:val="00940112"/>
    <w:rsid w:val="00940309"/>
    <w:rsid w:val="0094042F"/>
    <w:rsid w:val="00940679"/>
    <w:rsid w:val="0094068D"/>
    <w:rsid w:val="00940D03"/>
    <w:rsid w:val="00941466"/>
    <w:rsid w:val="009415A9"/>
    <w:rsid w:val="009419B9"/>
    <w:rsid w:val="00941CAD"/>
    <w:rsid w:val="009428EF"/>
    <w:rsid w:val="0094380A"/>
    <w:rsid w:val="00943D64"/>
    <w:rsid w:val="00943EB8"/>
    <w:rsid w:val="0094428B"/>
    <w:rsid w:val="009443D8"/>
    <w:rsid w:val="0094440F"/>
    <w:rsid w:val="0094449B"/>
    <w:rsid w:val="0094523B"/>
    <w:rsid w:val="009454ED"/>
    <w:rsid w:val="009465FF"/>
    <w:rsid w:val="0094697D"/>
    <w:rsid w:val="00946FCE"/>
    <w:rsid w:val="0094720D"/>
    <w:rsid w:val="009477B3"/>
    <w:rsid w:val="0094781E"/>
    <w:rsid w:val="00947920"/>
    <w:rsid w:val="0095049D"/>
    <w:rsid w:val="00950888"/>
    <w:rsid w:val="009508AE"/>
    <w:rsid w:val="00950A01"/>
    <w:rsid w:val="00950D20"/>
    <w:rsid w:val="0095193F"/>
    <w:rsid w:val="0095235F"/>
    <w:rsid w:val="0095291D"/>
    <w:rsid w:val="00953505"/>
    <w:rsid w:val="009536A0"/>
    <w:rsid w:val="00953A52"/>
    <w:rsid w:val="00954104"/>
    <w:rsid w:val="00954A3F"/>
    <w:rsid w:val="00955102"/>
    <w:rsid w:val="009554E8"/>
    <w:rsid w:val="00956168"/>
    <w:rsid w:val="0095626D"/>
    <w:rsid w:val="00956F0F"/>
    <w:rsid w:val="00957325"/>
    <w:rsid w:val="009579C9"/>
    <w:rsid w:val="00957D37"/>
    <w:rsid w:val="00961B52"/>
    <w:rsid w:val="00961C44"/>
    <w:rsid w:val="00961D9F"/>
    <w:rsid w:val="009620A8"/>
    <w:rsid w:val="00962597"/>
    <w:rsid w:val="009626D4"/>
    <w:rsid w:val="009626F1"/>
    <w:rsid w:val="00962835"/>
    <w:rsid w:val="0096284E"/>
    <w:rsid w:val="00962B9E"/>
    <w:rsid w:val="00962C26"/>
    <w:rsid w:val="00963219"/>
    <w:rsid w:val="009638C3"/>
    <w:rsid w:val="0096398E"/>
    <w:rsid w:val="00964373"/>
    <w:rsid w:val="009648AB"/>
    <w:rsid w:val="00965861"/>
    <w:rsid w:val="00965BED"/>
    <w:rsid w:val="0096665D"/>
    <w:rsid w:val="00966EC9"/>
    <w:rsid w:val="009673B1"/>
    <w:rsid w:val="00967407"/>
    <w:rsid w:val="0096759F"/>
    <w:rsid w:val="00967759"/>
    <w:rsid w:val="00967A16"/>
    <w:rsid w:val="009701BE"/>
    <w:rsid w:val="009722CC"/>
    <w:rsid w:val="00972528"/>
    <w:rsid w:val="00972CBE"/>
    <w:rsid w:val="00973513"/>
    <w:rsid w:val="00973BDF"/>
    <w:rsid w:val="009747C3"/>
    <w:rsid w:val="00974829"/>
    <w:rsid w:val="009748EE"/>
    <w:rsid w:val="00974908"/>
    <w:rsid w:val="009749F9"/>
    <w:rsid w:val="009750B4"/>
    <w:rsid w:val="00976020"/>
    <w:rsid w:val="0097619D"/>
    <w:rsid w:val="0097635E"/>
    <w:rsid w:val="009765C7"/>
    <w:rsid w:val="00976907"/>
    <w:rsid w:val="009769EE"/>
    <w:rsid w:val="00976A1D"/>
    <w:rsid w:val="00976AC0"/>
    <w:rsid w:val="00976D95"/>
    <w:rsid w:val="00977201"/>
    <w:rsid w:val="009775E4"/>
    <w:rsid w:val="0097768C"/>
    <w:rsid w:val="00980402"/>
    <w:rsid w:val="00980BE9"/>
    <w:rsid w:val="00980ED6"/>
    <w:rsid w:val="0098124B"/>
    <w:rsid w:val="009812A6"/>
    <w:rsid w:val="00983058"/>
    <w:rsid w:val="00983136"/>
    <w:rsid w:val="00983702"/>
    <w:rsid w:val="00983FD7"/>
    <w:rsid w:val="00984906"/>
    <w:rsid w:val="00985350"/>
    <w:rsid w:val="00985599"/>
    <w:rsid w:val="009856AC"/>
    <w:rsid w:val="00985735"/>
    <w:rsid w:val="00985DCB"/>
    <w:rsid w:val="0098604D"/>
    <w:rsid w:val="009862A4"/>
    <w:rsid w:val="00986447"/>
    <w:rsid w:val="009865DB"/>
    <w:rsid w:val="00986A20"/>
    <w:rsid w:val="00987AC8"/>
    <w:rsid w:val="00991237"/>
    <w:rsid w:val="00991401"/>
    <w:rsid w:val="009914A5"/>
    <w:rsid w:val="009914EE"/>
    <w:rsid w:val="00991FAC"/>
    <w:rsid w:val="00991FF7"/>
    <w:rsid w:val="009932BF"/>
    <w:rsid w:val="009934E7"/>
    <w:rsid w:val="00993697"/>
    <w:rsid w:val="00993A63"/>
    <w:rsid w:val="00993D41"/>
    <w:rsid w:val="00994037"/>
    <w:rsid w:val="009940D6"/>
    <w:rsid w:val="009940F2"/>
    <w:rsid w:val="009957A0"/>
    <w:rsid w:val="00995842"/>
    <w:rsid w:val="00995C44"/>
    <w:rsid w:val="00996732"/>
    <w:rsid w:val="0099685F"/>
    <w:rsid w:val="00996BD8"/>
    <w:rsid w:val="00996E56"/>
    <w:rsid w:val="009971C5"/>
    <w:rsid w:val="009976A0"/>
    <w:rsid w:val="00997759"/>
    <w:rsid w:val="00997B80"/>
    <w:rsid w:val="00997F87"/>
    <w:rsid w:val="009A0097"/>
    <w:rsid w:val="009A0774"/>
    <w:rsid w:val="009A17B1"/>
    <w:rsid w:val="009A1B61"/>
    <w:rsid w:val="009A2296"/>
    <w:rsid w:val="009A278E"/>
    <w:rsid w:val="009A38BA"/>
    <w:rsid w:val="009A39C3"/>
    <w:rsid w:val="009A44D6"/>
    <w:rsid w:val="009A4579"/>
    <w:rsid w:val="009A46F1"/>
    <w:rsid w:val="009A496C"/>
    <w:rsid w:val="009A5386"/>
    <w:rsid w:val="009A54B5"/>
    <w:rsid w:val="009A62B1"/>
    <w:rsid w:val="009A6486"/>
    <w:rsid w:val="009A6A4F"/>
    <w:rsid w:val="009A6DE0"/>
    <w:rsid w:val="009A7C1D"/>
    <w:rsid w:val="009B0091"/>
    <w:rsid w:val="009B0103"/>
    <w:rsid w:val="009B132A"/>
    <w:rsid w:val="009B1BD0"/>
    <w:rsid w:val="009B1E23"/>
    <w:rsid w:val="009B1F71"/>
    <w:rsid w:val="009B204D"/>
    <w:rsid w:val="009B2458"/>
    <w:rsid w:val="009B2545"/>
    <w:rsid w:val="009B2E78"/>
    <w:rsid w:val="009B317B"/>
    <w:rsid w:val="009B3D63"/>
    <w:rsid w:val="009B3F9E"/>
    <w:rsid w:val="009B497E"/>
    <w:rsid w:val="009B4B95"/>
    <w:rsid w:val="009B5631"/>
    <w:rsid w:val="009B5A66"/>
    <w:rsid w:val="009B5B8D"/>
    <w:rsid w:val="009B6C2A"/>
    <w:rsid w:val="009B6E52"/>
    <w:rsid w:val="009B7666"/>
    <w:rsid w:val="009B76BF"/>
    <w:rsid w:val="009B7773"/>
    <w:rsid w:val="009B78CC"/>
    <w:rsid w:val="009B7F9E"/>
    <w:rsid w:val="009C02CB"/>
    <w:rsid w:val="009C04F0"/>
    <w:rsid w:val="009C0E59"/>
    <w:rsid w:val="009C1597"/>
    <w:rsid w:val="009C16D0"/>
    <w:rsid w:val="009C202E"/>
    <w:rsid w:val="009C25A5"/>
    <w:rsid w:val="009C2603"/>
    <w:rsid w:val="009C309E"/>
    <w:rsid w:val="009C3109"/>
    <w:rsid w:val="009C33F2"/>
    <w:rsid w:val="009C49AB"/>
    <w:rsid w:val="009C4D65"/>
    <w:rsid w:val="009C560E"/>
    <w:rsid w:val="009C59F4"/>
    <w:rsid w:val="009C6371"/>
    <w:rsid w:val="009C6BC5"/>
    <w:rsid w:val="009C6FE4"/>
    <w:rsid w:val="009C7092"/>
    <w:rsid w:val="009C7124"/>
    <w:rsid w:val="009C73C1"/>
    <w:rsid w:val="009C7B4A"/>
    <w:rsid w:val="009C7DCE"/>
    <w:rsid w:val="009D003F"/>
    <w:rsid w:val="009D01C7"/>
    <w:rsid w:val="009D045F"/>
    <w:rsid w:val="009D08C5"/>
    <w:rsid w:val="009D0ABB"/>
    <w:rsid w:val="009D0D49"/>
    <w:rsid w:val="009D10E6"/>
    <w:rsid w:val="009D1644"/>
    <w:rsid w:val="009D1AAB"/>
    <w:rsid w:val="009D1B02"/>
    <w:rsid w:val="009D1CC0"/>
    <w:rsid w:val="009D2406"/>
    <w:rsid w:val="009D2A13"/>
    <w:rsid w:val="009D3BED"/>
    <w:rsid w:val="009D40D0"/>
    <w:rsid w:val="009D49E7"/>
    <w:rsid w:val="009D4A0A"/>
    <w:rsid w:val="009D4C0D"/>
    <w:rsid w:val="009D55BA"/>
    <w:rsid w:val="009D583B"/>
    <w:rsid w:val="009D602A"/>
    <w:rsid w:val="009D6354"/>
    <w:rsid w:val="009D6577"/>
    <w:rsid w:val="009D6D7F"/>
    <w:rsid w:val="009D6E72"/>
    <w:rsid w:val="009D7750"/>
    <w:rsid w:val="009D7E24"/>
    <w:rsid w:val="009E0683"/>
    <w:rsid w:val="009E0B4C"/>
    <w:rsid w:val="009E1232"/>
    <w:rsid w:val="009E180D"/>
    <w:rsid w:val="009E1A72"/>
    <w:rsid w:val="009E2049"/>
    <w:rsid w:val="009E286F"/>
    <w:rsid w:val="009E2CDF"/>
    <w:rsid w:val="009E3075"/>
    <w:rsid w:val="009E3A60"/>
    <w:rsid w:val="009E40F6"/>
    <w:rsid w:val="009E44C7"/>
    <w:rsid w:val="009E5331"/>
    <w:rsid w:val="009E5498"/>
    <w:rsid w:val="009E5690"/>
    <w:rsid w:val="009E58FC"/>
    <w:rsid w:val="009E5AA2"/>
    <w:rsid w:val="009E5D05"/>
    <w:rsid w:val="009E65AC"/>
    <w:rsid w:val="009E6BB4"/>
    <w:rsid w:val="009E6E73"/>
    <w:rsid w:val="009E7C06"/>
    <w:rsid w:val="009E7CF7"/>
    <w:rsid w:val="009F0330"/>
    <w:rsid w:val="009F0556"/>
    <w:rsid w:val="009F07BB"/>
    <w:rsid w:val="009F117B"/>
    <w:rsid w:val="009F1418"/>
    <w:rsid w:val="009F165D"/>
    <w:rsid w:val="009F19D4"/>
    <w:rsid w:val="009F255F"/>
    <w:rsid w:val="009F2993"/>
    <w:rsid w:val="009F2EBB"/>
    <w:rsid w:val="009F30A5"/>
    <w:rsid w:val="009F32B6"/>
    <w:rsid w:val="009F396E"/>
    <w:rsid w:val="009F49A0"/>
    <w:rsid w:val="009F4DB4"/>
    <w:rsid w:val="009F50F7"/>
    <w:rsid w:val="009F5172"/>
    <w:rsid w:val="009F591D"/>
    <w:rsid w:val="009F735D"/>
    <w:rsid w:val="009F7633"/>
    <w:rsid w:val="009F7913"/>
    <w:rsid w:val="009F7F59"/>
    <w:rsid w:val="00A005C6"/>
    <w:rsid w:val="00A0202E"/>
    <w:rsid w:val="00A02284"/>
    <w:rsid w:val="00A0242D"/>
    <w:rsid w:val="00A02D7E"/>
    <w:rsid w:val="00A0353A"/>
    <w:rsid w:val="00A04129"/>
    <w:rsid w:val="00A043F3"/>
    <w:rsid w:val="00A04D54"/>
    <w:rsid w:val="00A04E6F"/>
    <w:rsid w:val="00A04EB0"/>
    <w:rsid w:val="00A04F88"/>
    <w:rsid w:val="00A05B2F"/>
    <w:rsid w:val="00A063A3"/>
    <w:rsid w:val="00A06414"/>
    <w:rsid w:val="00A0647B"/>
    <w:rsid w:val="00A06B2B"/>
    <w:rsid w:val="00A075E2"/>
    <w:rsid w:val="00A10917"/>
    <w:rsid w:val="00A117CD"/>
    <w:rsid w:val="00A11AC3"/>
    <w:rsid w:val="00A1216C"/>
    <w:rsid w:val="00A13052"/>
    <w:rsid w:val="00A13074"/>
    <w:rsid w:val="00A1363C"/>
    <w:rsid w:val="00A136D2"/>
    <w:rsid w:val="00A13877"/>
    <w:rsid w:val="00A140C5"/>
    <w:rsid w:val="00A1411D"/>
    <w:rsid w:val="00A1442F"/>
    <w:rsid w:val="00A1449E"/>
    <w:rsid w:val="00A144AA"/>
    <w:rsid w:val="00A14A21"/>
    <w:rsid w:val="00A14A59"/>
    <w:rsid w:val="00A14ECB"/>
    <w:rsid w:val="00A150A5"/>
    <w:rsid w:val="00A15D97"/>
    <w:rsid w:val="00A15F1E"/>
    <w:rsid w:val="00A162E1"/>
    <w:rsid w:val="00A16708"/>
    <w:rsid w:val="00A17EE4"/>
    <w:rsid w:val="00A17FCB"/>
    <w:rsid w:val="00A2000F"/>
    <w:rsid w:val="00A202B7"/>
    <w:rsid w:val="00A205F2"/>
    <w:rsid w:val="00A20977"/>
    <w:rsid w:val="00A20CEF"/>
    <w:rsid w:val="00A21473"/>
    <w:rsid w:val="00A216D2"/>
    <w:rsid w:val="00A21F3D"/>
    <w:rsid w:val="00A224CB"/>
    <w:rsid w:val="00A2301E"/>
    <w:rsid w:val="00A236C5"/>
    <w:rsid w:val="00A237A4"/>
    <w:rsid w:val="00A23A43"/>
    <w:rsid w:val="00A24593"/>
    <w:rsid w:val="00A2462A"/>
    <w:rsid w:val="00A24E89"/>
    <w:rsid w:val="00A253B8"/>
    <w:rsid w:val="00A2541F"/>
    <w:rsid w:val="00A2567D"/>
    <w:rsid w:val="00A25B7F"/>
    <w:rsid w:val="00A25C3F"/>
    <w:rsid w:val="00A25CCB"/>
    <w:rsid w:val="00A269B0"/>
    <w:rsid w:val="00A26C2A"/>
    <w:rsid w:val="00A270D1"/>
    <w:rsid w:val="00A27AA4"/>
    <w:rsid w:val="00A30495"/>
    <w:rsid w:val="00A30D77"/>
    <w:rsid w:val="00A30E47"/>
    <w:rsid w:val="00A3179D"/>
    <w:rsid w:val="00A31A68"/>
    <w:rsid w:val="00A31DF6"/>
    <w:rsid w:val="00A323D2"/>
    <w:rsid w:val="00A32845"/>
    <w:rsid w:val="00A32B2E"/>
    <w:rsid w:val="00A32B55"/>
    <w:rsid w:val="00A32C1B"/>
    <w:rsid w:val="00A32F80"/>
    <w:rsid w:val="00A331E6"/>
    <w:rsid w:val="00A342F0"/>
    <w:rsid w:val="00A34574"/>
    <w:rsid w:val="00A348A4"/>
    <w:rsid w:val="00A34C1D"/>
    <w:rsid w:val="00A34CB6"/>
    <w:rsid w:val="00A358A2"/>
    <w:rsid w:val="00A35B5B"/>
    <w:rsid w:val="00A35E1B"/>
    <w:rsid w:val="00A36155"/>
    <w:rsid w:val="00A36441"/>
    <w:rsid w:val="00A371A9"/>
    <w:rsid w:val="00A378C4"/>
    <w:rsid w:val="00A37D18"/>
    <w:rsid w:val="00A405CB"/>
    <w:rsid w:val="00A40D42"/>
    <w:rsid w:val="00A40DE0"/>
    <w:rsid w:val="00A414E5"/>
    <w:rsid w:val="00A41BF5"/>
    <w:rsid w:val="00A420EA"/>
    <w:rsid w:val="00A42184"/>
    <w:rsid w:val="00A422C3"/>
    <w:rsid w:val="00A425B0"/>
    <w:rsid w:val="00A42604"/>
    <w:rsid w:val="00A433DF"/>
    <w:rsid w:val="00A433F8"/>
    <w:rsid w:val="00A43925"/>
    <w:rsid w:val="00A439A0"/>
    <w:rsid w:val="00A43C8D"/>
    <w:rsid w:val="00A43D73"/>
    <w:rsid w:val="00A446B8"/>
    <w:rsid w:val="00A448BD"/>
    <w:rsid w:val="00A44EC7"/>
    <w:rsid w:val="00A44FE2"/>
    <w:rsid w:val="00A45364"/>
    <w:rsid w:val="00A45795"/>
    <w:rsid w:val="00A46CAD"/>
    <w:rsid w:val="00A46CC4"/>
    <w:rsid w:val="00A46E10"/>
    <w:rsid w:val="00A46E61"/>
    <w:rsid w:val="00A46EE2"/>
    <w:rsid w:val="00A47698"/>
    <w:rsid w:val="00A478F2"/>
    <w:rsid w:val="00A47B5E"/>
    <w:rsid w:val="00A47BDD"/>
    <w:rsid w:val="00A50654"/>
    <w:rsid w:val="00A5093F"/>
    <w:rsid w:val="00A50B36"/>
    <w:rsid w:val="00A50CDD"/>
    <w:rsid w:val="00A51056"/>
    <w:rsid w:val="00A5121E"/>
    <w:rsid w:val="00A5153E"/>
    <w:rsid w:val="00A52139"/>
    <w:rsid w:val="00A5218F"/>
    <w:rsid w:val="00A522C5"/>
    <w:rsid w:val="00A527FA"/>
    <w:rsid w:val="00A53D6B"/>
    <w:rsid w:val="00A53FF4"/>
    <w:rsid w:val="00A54002"/>
    <w:rsid w:val="00A5469F"/>
    <w:rsid w:val="00A549D3"/>
    <w:rsid w:val="00A54EA4"/>
    <w:rsid w:val="00A5545D"/>
    <w:rsid w:val="00A554CD"/>
    <w:rsid w:val="00A5588B"/>
    <w:rsid w:val="00A55C11"/>
    <w:rsid w:val="00A55D2B"/>
    <w:rsid w:val="00A56435"/>
    <w:rsid w:val="00A5698E"/>
    <w:rsid w:val="00A56D2E"/>
    <w:rsid w:val="00A572FB"/>
    <w:rsid w:val="00A57EF4"/>
    <w:rsid w:val="00A60112"/>
    <w:rsid w:val="00A60553"/>
    <w:rsid w:val="00A60714"/>
    <w:rsid w:val="00A60DD5"/>
    <w:rsid w:val="00A6105F"/>
    <w:rsid w:val="00A61C0B"/>
    <w:rsid w:val="00A61DC1"/>
    <w:rsid w:val="00A6291E"/>
    <w:rsid w:val="00A62EF6"/>
    <w:rsid w:val="00A62F88"/>
    <w:rsid w:val="00A62FAB"/>
    <w:rsid w:val="00A635E9"/>
    <w:rsid w:val="00A63CDD"/>
    <w:rsid w:val="00A63D67"/>
    <w:rsid w:val="00A63EC1"/>
    <w:rsid w:val="00A63F8F"/>
    <w:rsid w:val="00A647D1"/>
    <w:rsid w:val="00A64F0F"/>
    <w:rsid w:val="00A65503"/>
    <w:rsid w:val="00A656D5"/>
    <w:rsid w:val="00A658BD"/>
    <w:rsid w:val="00A66240"/>
    <w:rsid w:val="00A668D4"/>
    <w:rsid w:val="00A66917"/>
    <w:rsid w:val="00A66A8C"/>
    <w:rsid w:val="00A66E44"/>
    <w:rsid w:val="00A673EF"/>
    <w:rsid w:val="00A67522"/>
    <w:rsid w:val="00A67939"/>
    <w:rsid w:val="00A67E4A"/>
    <w:rsid w:val="00A67E7A"/>
    <w:rsid w:val="00A70B56"/>
    <w:rsid w:val="00A7123D"/>
    <w:rsid w:val="00A7131E"/>
    <w:rsid w:val="00A7146D"/>
    <w:rsid w:val="00A71AB5"/>
    <w:rsid w:val="00A720EC"/>
    <w:rsid w:val="00A7232F"/>
    <w:rsid w:val="00A7241D"/>
    <w:rsid w:val="00A72C55"/>
    <w:rsid w:val="00A72F9E"/>
    <w:rsid w:val="00A73636"/>
    <w:rsid w:val="00A73CEF"/>
    <w:rsid w:val="00A73F4B"/>
    <w:rsid w:val="00A7443B"/>
    <w:rsid w:val="00A74BFE"/>
    <w:rsid w:val="00A74C75"/>
    <w:rsid w:val="00A74C8C"/>
    <w:rsid w:val="00A7578D"/>
    <w:rsid w:val="00A75A7E"/>
    <w:rsid w:val="00A75BC2"/>
    <w:rsid w:val="00A76209"/>
    <w:rsid w:val="00A7671B"/>
    <w:rsid w:val="00A768C3"/>
    <w:rsid w:val="00A76B9C"/>
    <w:rsid w:val="00A76BDC"/>
    <w:rsid w:val="00A7774D"/>
    <w:rsid w:val="00A77964"/>
    <w:rsid w:val="00A80149"/>
    <w:rsid w:val="00A80541"/>
    <w:rsid w:val="00A80F48"/>
    <w:rsid w:val="00A815DB"/>
    <w:rsid w:val="00A81814"/>
    <w:rsid w:val="00A81A96"/>
    <w:rsid w:val="00A81BC1"/>
    <w:rsid w:val="00A81D0F"/>
    <w:rsid w:val="00A81D15"/>
    <w:rsid w:val="00A824A5"/>
    <w:rsid w:val="00A824D7"/>
    <w:rsid w:val="00A8299D"/>
    <w:rsid w:val="00A82B79"/>
    <w:rsid w:val="00A82C78"/>
    <w:rsid w:val="00A833BD"/>
    <w:rsid w:val="00A83DFD"/>
    <w:rsid w:val="00A83F18"/>
    <w:rsid w:val="00A84792"/>
    <w:rsid w:val="00A849AB"/>
    <w:rsid w:val="00A84B2F"/>
    <w:rsid w:val="00A84E3D"/>
    <w:rsid w:val="00A850C7"/>
    <w:rsid w:val="00A86044"/>
    <w:rsid w:val="00A866C1"/>
    <w:rsid w:val="00A86A32"/>
    <w:rsid w:val="00A86CFD"/>
    <w:rsid w:val="00A87025"/>
    <w:rsid w:val="00A871B2"/>
    <w:rsid w:val="00A872FA"/>
    <w:rsid w:val="00A873A1"/>
    <w:rsid w:val="00A87995"/>
    <w:rsid w:val="00A9092B"/>
    <w:rsid w:val="00A91A62"/>
    <w:rsid w:val="00A92094"/>
    <w:rsid w:val="00A92A12"/>
    <w:rsid w:val="00A92F28"/>
    <w:rsid w:val="00A931BA"/>
    <w:rsid w:val="00A93A95"/>
    <w:rsid w:val="00A94099"/>
    <w:rsid w:val="00A94826"/>
    <w:rsid w:val="00A952B9"/>
    <w:rsid w:val="00A95305"/>
    <w:rsid w:val="00A96008"/>
    <w:rsid w:val="00A960BE"/>
    <w:rsid w:val="00A960DD"/>
    <w:rsid w:val="00A96761"/>
    <w:rsid w:val="00A96CE0"/>
    <w:rsid w:val="00AA04D5"/>
    <w:rsid w:val="00AA093C"/>
    <w:rsid w:val="00AA0C36"/>
    <w:rsid w:val="00AA0D65"/>
    <w:rsid w:val="00AA0FFB"/>
    <w:rsid w:val="00AA1265"/>
    <w:rsid w:val="00AA1BDF"/>
    <w:rsid w:val="00AA1D5F"/>
    <w:rsid w:val="00AA1E2A"/>
    <w:rsid w:val="00AA1E3C"/>
    <w:rsid w:val="00AA20DC"/>
    <w:rsid w:val="00AA21D4"/>
    <w:rsid w:val="00AA3C17"/>
    <w:rsid w:val="00AA3C6F"/>
    <w:rsid w:val="00AA3E97"/>
    <w:rsid w:val="00AA3FF0"/>
    <w:rsid w:val="00AA4271"/>
    <w:rsid w:val="00AA4608"/>
    <w:rsid w:val="00AA4E57"/>
    <w:rsid w:val="00AA4F0B"/>
    <w:rsid w:val="00AA5180"/>
    <w:rsid w:val="00AA5363"/>
    <w:rsid w:val="00AA537D"/>
    <w:rsid w:val="00AA64D8"/>
    <w:rsid w:val="00AA6691"/>
    <w:rsid w:val="00AA74B5"/>
    <w:rsid w:val="00AA761E"/>
    <w:rsid w:val="00AA7683"/>
    <w:rsid w:val="00AA7691"/>
    <w:rsid w:val="00AA7C63"/>
    <w:rsid w:val="00AA7DFC"/>
    <w:rsid w:val="00AA7FDE"/>
    <w:rsid w:val="00AB097D"/>
    <w:rsid w:val="00AB0AA1"/>
    <w:rsid w:val="00AB0CD6"/>
    <w:rsid w:val="00AB22B5"/>
    <w:rsid w:val="00AB32DD"/>
    <w:rsid w:val="00AB368B"/>
    <w:rsid w:val="00AB3980"/>
    <w:rsid w:val="00AB410B"/>
    <w:rsid w:val="00AB43FC"/>
    <w:rsid w:val="00AB4836"/>
    <w:rsid w:val="00AB4F53"/>
    <w:rsid w:val="00AB4F9E"/>
    <w:rsid w:val="00AB587A"/>
    <w:rsid w:val="00AB589B"/>
    <w:rsid w:val="00AB5BEA"/>
    <w:rsid w:val="00AB5EEC"/>
    <w:rsid w:val="00AB7457"/>
    <w:rsid w:val="00AB788E"/>
    <w:rsid w:val="00AB7DE6"/>
    <w:rsid w:val="00AC05A7"/>
    <w:rsid w:val="00AC08D6"/>
    <w:rsid w:val="00AC0AAE"/>
    <w:rsid w:val="00AC120C"/>
    <w:rsid w:val="00AC31BC"/>
    <w:rsid w:val="00AC3729"/>
    <w:rsid w:val="00AC41F3"/>
    <w:rsid w:val="00AC455F"/>
    <w:rsid w:val="00AC4719"/>
    <w:rsid w:val="00AC4B70"/>
    <w:rsid w:val="00AC5549"/>
    <w:rsid w:val="00AC5A28"/>
    <w:rsid w:val="00AC5C70"/>
    <w:rsid w:val="00AC5EC2"/>
    <w:rsid w:val="00AC6946"/>
    <w:rsid w:val="00AC6A9E"/>
    <w:rsid w:val="00AC7072"/>
    <w:rsid w:val="00AC722A"/>
    <w:rsid w:val="00AC778E"/>
    <w:rsid w:val="00AC7B71"/>
    <w:rsid w:val="00AD001C"/>
    <w:rsid w:val="00AD04CD"/>
    <w:rsid w:val="00AD0638"/>
    <w:rsid w:val="00AD0FD4"/>
    <w:rsid w:val="00AD1050"/>
    <w:rsid w:val="00AD10CA"/>
    <w:rsid w:val="00AD116D"/>
    <w:rsid w:val="00AD2F82"/>
    <w:rsid w:val="00AD3103"/>
    <w:rsid w:val="00AD35BA"/>
    <w:rsid w:val="00AD3DC6"/>
    <w:rsid w:val="00AD442D"/>
    <w:rsid w:val="00AD46DD"/>
    <w:rsid w:val="00AD483F"/>
    <w:rsid w:val="00AD4ED2"/>
    <w:rsid w:val="00AD5270"/>
    <w:rsid w:val="00AD658B"/>
    <w:rsid w:val="00AD68B0"/>
    <w:rsid w:val="00AD6A9D"/>
    <w:rsid w:val="00AD6DDE"/>
    <w:rsid w:val="00AD6FEB"/>
    <w:rsid w:val="00AD76AA"/>
    <w:rsid w:val="00AD7858"/>
    <w:rsid w:val="00AD7CC2"/>
    <w:rsid w:val="00AD7D31"/>
    <w:rsid w:val="00AE0314"/>
    <w:rsid w:val="00AE0351"/>
    <w:rsid w:val="00AE19DB"/>
    <w:rsid w:val="00AE1D4D"/>
    <w:rsid w:val="00AE1F97"/>
    <w:rsid w:val="00AE2836"/>
    <w:rsid w:val="00AE31A1"/>
    <w:rsid w:val="00AE3AF7"/>
    <w:rsid w:val="00AE40F9"/>
    <w:rsid w:val="00AE4462"/>
    <w:rsid w:val="00AE47E0"/>
    <w:rsid w:val="00AE4D64"/>
    <w:rsid w:val="00AE54C3"/>
    <w:rsid w:val="00AE562C"/>
    <w:rsid w:val="00AE585B"/>
    <w:rsid w:val="00AE5A78"/>
    <w:rsid w:val="00AE6343"/>
    <w:rsid w:val="00AE6624"/>
    <w:rsid w:val="00AE6D3F"/>
    <w:rsid w:val="00AE767B"/>
    <w:rsid w:val="00AE7CB0"/>
    <w:rsid w:val="00AE7EF6"/>
    <w:rsid w:val="00AF03A5"/>
    <w:rsid w:val="00AF073E"/>
    <w:rsid w:val="00AF08A8"/>
    <w:rsid w:val="00AF10B9"/>
    <w:rsid w:val="00AF11BB"/>
    <w:rsid w:val="00AF13E7"/>
    <w:rsid w:val="00AF1542"/>
    <w:rsid w:val="00AF157E"/>
    <w:rsid w:val="00AF1BD1"/>
    <w:rsid w:val="00AF1F00"/>
    <w:rsid w:val="00AF28D4"/>
    <w:rsid w:val="00AF3683"/>
    <w:rsid w:val="00AF39A2"/>
    <w:rsid w:val="00AF3C5A"/>
    <w:rsid w:val="00AF444B"/>
    <w:rsid w:val="00AF4698"/>
    <w:rsid w:val="00AF48F9"/>
    <w:rsid w:val="00AF57B9"/>
    <w:rsid w:val="00AF5A45"/>
    <w:rsid w:val="00AF5B14"/>
    <w:rsid w:val="00AF5D29"/>
    <w:rsid w:val="00AF5DF8"/>
    <w:rsid w:val="00AF6326"/>
    <w:rsid w:val="00AF6C42"/>
    <w:rsid w:val="00AF7267"/>
    <w:rsid w:val="00AF7DF9"/>
    <w:rsid w:val="00AF7F5B"/>
    <w:rsid w:val="00AF7FC1"/>
    <w:rsid w:val="00B00282"/>
    <w:rsid w:val="00B00F4B"/>
    <w:rsid w:val="00B00FAD"/>
    <w:rsid w:val="00B010C6"/>
    <w:rsid w:val="00B01231"/>
    <w:rsid w:val="00B016A5"/>
    <w:rsid w:val="00B01B57"/>
    <w:rsid w:val="00B01DDA"/>
    <w:rsid w:val="00B01E54"/>
    <w:rsid w:val="00B025CB"/>
    <w:rsid w:val="00B0273B"/>
    <w:rsid w:val="00B02D60"/>
    <w:rsid w:val="00B03123"/>
    <w:rsid w:val="00B03864"/>
    <w:rsid w:val="00B03872"/>
    <w:rsid w:val="00B03B05"/>
    <w:rsid w:val="00B03E6E"/>
    <w:rsid w:val="00B042CF"/>
    <w:rsid w:val="00B04FE3"/>
    <w:rsid w:val="00B051EE"/>
    <w:rsid w:val="00B056BD"/>
    <w:rsid w:val="00B06361"/>
    <w:rsid w:val="00B069F5"/>
    <w:rsid w:val="00B06DD4"/>
    <w:rsid w:val="00B07004"/>
    <w:rsid w:val="00B07009"/>
    <w:rsid w:val="00B070B3"/>
    <w:rsid w:val="00B0745E"/>
    <w:rsid w:val="00B103B0"/>
    <w:rsid w:val="00B10DED"/>
    <w:rsid w:val="00B11491"/>
    <w:rsid w:val="00B12754"/>
    <w:rsid w:val="00B12FB7"/>
    <w:rsid w:val="00B132D8"/>
    <w:rsid w:val="00B13319"/>
    <w:rsid w:val="00B13428"/>
    <w:rsid w:val="00B13794"/>
    <w:rsid w:val="00B1415B"/>
    <w:rsid w:val="00B146A2"/>
    <w:rsid w:val="00B14C06"/>
    <w:rsid w:val="00B1585E"/>
    <w:rsid w:val="00B159C5"/>
    <w:rsid w:val="00B16467"/>
    <w:rsid w:val="00B165E7"/>
    <w:rsid w:val="00B16745"/>
    <w:rsid w:val="00B16A38"/>
    <w:rsid w:val="00B16FDB"/>
    <w:rsid w:val="00B17451"/>
    <w:rsid w:val="00B1755C"/>
    <w:rsid w:val="00B176E0"/>
    <w:rsid w:val="00B17A26"/>
    <w:rsid w:val="00B17CD2"/>
    <w:rsid w:val="00B17EB5"/>
    <w:rsid w:val="00B202A7"/>
    <w:rsid w:val="00B202FE"/>
    <w:rsid w:val="00B21977"/>
    <w:rsid w:val="00B21C15"/>
    <w:rsid w:val="00B226B1"/>
    <w:rsid w:val="00B22ED9"/>
    <w:rsid w:val="00B2390D"/>
    <w:rsid w:val="00B23C44"/>
    <w:rsid w:val="00B23D4D"/>
    <w:rsid w:val="00B24783"/>
    <w:rsid w:val="00B24857"/>
    <w:rsid w:val="00B2519B"/>
    <w:rsid w:val="00B258EA"/>
    <w:rsid w:val="00B25BFC"/>
    <w:rsid w:val="00B262D7"/>
    <w:rsid w:val="00B270EB"/>
    <w:rsid w:val="00B2746C"/>
    <w:rsid w:val="00B275BF"/>
    <w:rsid w:val="00B27E19"/>
    <w:rsid w:val="00B30279"/>
    <w:rsid w:val="00B303FB"/>
    <w:rsid w:val="00B305ED"/>
    <w:rsid w:val="00B3073E"/>
    <w:rsid w:val="00B30A0B"/>
    <w:rsid w:val="00B3104E"/>
    <w:rsid w:val="00B31194"/>
    <w:rsid w:val="00B32309"/>
    <w:rsid w:val="00B32799"/>
    <w:rsid w:val="00B32D42"/>
    <w:rsid w:val="00B33F96"/>
    <w:rsid w:val="00B34418"/>
    <w:rsid w:val="00B34527"/>
    <w:rsid w:val="00B34675"/>
    <w:rsid w:val="00B3472A"/>
    <w:rsid w:val="00B34BE3"/>
    <w:rsid w:val="00B351BC"/>
    <w:rsid w:val="00B355E2"/>
    <w:rsid w:val="00B3570F"/>
    <w:rsid w:val="00B35B52"/>
    <w:rsid w:val="00B35DBC"/>
    <w:rsid w:val="00B3605F"/>
    <w:rsid w:val="00B360BC"/>
    <w:rsid w:val="00B364C9"/>
    <w:rsid w:val="00B36688"/>
    <w:rsid w:val="00B36857"/>
    <w:rsid w:val="00B36C26"/>
    <w:rsid w:val="00B36FF8"/>
    <w:rsid w:val="00B3728F"/>
    <w:rsid w:val="00B37353"/>
    <w:rsid w:val="00B374A7"/>
    <w:rsid w:val="00B41340"/>
    <w:rsid w:val="00B41428"/>
    <w:rsid w:val="00B4178D"/>
    <w:rsid w:val="00B4216D"/>
    <w:rsid w:val="00B425CB"/>
    <w:rsid w:val="00B4292D"/>
    <w:rsid w:val="00B430DC"/>
    <w:rsid w:val="00B43450"/>
    <w:rsid w:val="00B4379F"/>
    <w:rsid w:val="00B437C1"/>
    <w:rsid w:val="00B43C59"/>
    <w:rsid w:val="00B44261"/>
    <w:rsid w:val="00B44843"/>
    <w:rsid w:val="00B44EAC"/>
    <w:rsid w:val="00B45104"/>
    <w:rsid w:val="00B453C6"/>
    <w:rsid w:val="00B45F7D"/>
    <w:rsid w:val="00B4674C"/>
    <w:rsid w:val="00B4697F"/>
    <w:rsid w:val="00B46D51"/>
    <w:rsid w:val="00B46D63"/>
    <w:rsid w:val="00B46E3C"/>
    <w:rsid w:val="00B474EB"/>
    <w:rsid w:val="00B47F36"/>
    <w:rsid w:val="00B500D1"/>
    <w:rsid w:val="00B500E0"/>
    <w:rsid w:val="00B508E4"/>
    <w:rsid w:val="00B50FF5"/>
    <w:rsid w:val="00B51087"/>
    <w:rsid w:val="00B513EB"/>
    <w:rsid w:val="00B52330"/>
    <w:rsid w:val="00B52A0D"/>
    <w:rsid w:val="00B530B1"/>
    <w:rsid w:val="00B5368E"/>
    <w:rsid w:val="00B53B44"/>
    <w:rsid w:val="00B53FFE"/>
    <w:rsid w:val="00B54BF6"/>
    <w:rsid w:val="00B54BF8"/>
    <w:rsid w:val="00B54EC9"/>
    <w:rsid w:val="00B5520D"/>
    <w:rsid w:val="00B5527F"/>
    <w:rsid w:val="00B5558B"/>
    <w:rsid w:val="00B558EB"/>
    <w:rsid w:val="00B55D7F"/>
    <w:rsid w:val="00B561CC"/>
    <w:rsid w:val="00B56258"/>
    <w:rsid w:val="00B56275"/>
    <w:rsid w:val="00B56609"/>
    <w:rsid w:val="00B578FC"/>
    <w:rsid w:val="00B6000A"/>
    <w:rsid w:val="00B6041E"/>
    <w:rsid w:val="00B60AAB"/>
    <w:rsid w:val="00B60EE4"/>
    <w:rsid w:val="00B613A8"/>
    <w:rsid w:val="00B6194D"/>
    <w:rsid w:val="00B627ED"/>
    <w:rsid w:val="00B631BD"/>
    <w:rsid w:val="00B640CF"/>
    <w:rsid w:val="00B65044"/>
    <w:rsid w:val="00B6526B"/>
    <w:rsid w:val="00B65371"/>
    <w:rsid w:val="00B65886"/>
    <w:rsid w:val="00B65BAD"/>
    <w:rsid w:val="00B65C96"/>
    <w:rsid w:val="00B65E1A"/>
    <w:rsid w:val="00B65F09"/>
    <w:rsid w:val="00B66102"/>
    <w:rsid w:val="00B66913"/>
    <w:rsid w:val="00B67011"/>
    <w:rsid w:val="00B679A2"/>
    <w:rsid w:val="00B67F02"/>
    <w:rsid w:val="00B700C6"/>
    <w:rsid w:val="00B70B95"/>
    <w:rsid w:val="00B70D02"/>
    <w:rsid w:val="00B70E26"/>
    <w:rsid w:val="00B71772"/>
    <w:rsid w:val="00B718A2"/>
    <w:rsid w:val="00B71C39"/>
    <w:rsid w:val="00B71D7F"/>
    <w:rsid w:val="00B71E35"/>
    <w:rsid w:val="00B720EB"/>
    <w:rsid w:val="00B7257B"/>
    <w:rsid w:val="00B728C9"/>
    <w:rsid w:val="00B7294D"/>
    <w:rsid w:val="00B7321E"/>
    <w:rsid w:val="00B73CA0"/>
    <w:rsid w:val="00B73DD9"/>
    <w:rsid w:val="00B741E1"/>
    <w:rsid w:val="00B746E7"/>
    <w:rsid w:val="00B7517A"/>
    <w:rsid w:val="00B7564F"/>
    <w:rsid w:val="00B75A2E"/>
    <w:rsid w:val="00B75C8D"/>
    <w:rsid w:val="00B761C7"/>
    <w:rsid w:val="00B762CD"/>
    <w:rsid w:val="00B7673C"/>
    <w:rsid w:val="00B76816"/>
    <w:rsid w:val="00B76D99"/>
    <w:rsid w:val="00B77450"/>
    <w:rsid w:val="00B777E3"/>
    <w:rsid w:val="00B77831"/>
    <w:rsid w:val="00B77FE0"/>
    <w:rsid w:val="00B8034F"/>
    <w:rsid w:val="00B81608"/>
    <w:rsid w:val="00B81EED"/>
    <w:rsid w:val="00B81F78"/>
    <w:rsid w:val="00B8284D"/>
    <w:rsid w:val="00B82B63"/>
    <w:rsid w:val="00B82E5D"/>
    <w:rsid w:val="00B82EE3"/>
    <w:rsid w:val="00B830D2"/>
    <w:rsid w:val="00B83C8D"/>
    <w:rsid w:val="00B83F3E"/>
    <w:rsid w:val="00B83FE7"/>
    <w:rsid w:val="00B84B50"/>
    <w:rsid w:val="00B84DC5"/>
    <w:rsid w:val="00B84F64"/>
    <w:rsid w:val="00B84FCE"/>
    <w:rsid w:val="00B854D4"/>
    <w:rsid w:val="00B859C2"/>
    <w:rsid w:val="00B85B75"/>
    <w:rsid w:val="00B85EA1"/>
    <w:rsid w:val="00B86539"/>
    <w:rsid w:val="00B8656D"/>
    <w:rsid w:val="00B86FD7"/>
    <w:rsid w:val="00B87822"/>
    <w:rsid w:val="00B87F70"/>
    <w:rsid w:val="00B906A9"/>
    <w:rsid w:val="00B90D09"/>
    <w:rsid w:val="00B90D44"/>
    <w:rsid w:val="00B90D56"/>
    <w:rsid w:val="00B912F7"/>
    <w:rsid w:val="00B916DB"/>
    <w:rsid w:val="00B921E8"/>
    <w:rsid w:val="00B922FC"/>
    <w:rsid w:val="00B9234F"/>
    <w:rsid w:val="00B92686"/>
    <w:rsid w:val="00B927D3"/>
    <w:rsid w:val="00B935E3"/>
    <w:rsid w:val="00B939D8"/>
    <w:rsid w:val="00B9408A"/>
    <w:rsid w:val="00B944A2"/>
    <w:rsid w:val="00B9488D"/>
    <w:rsid w:val="00B954D2"/>
    <w:rsid w:val="00B95DDE"/>
    <w:rsid w:val="00B95EB3"/>
    <w:rsid w:val="00B961A1"/>
    <w:rsid w:val="00B966C3"/>
    <w:rsid w:val="00B96A42"/>
    <w:rsid w:val="00B979C6"/>
    <w:rsid w:val="00B97B96"/>
    <w:rsid w:val="00BA0E69"/>
    <w:rsid w:val="00BA10A2"/>
    <w:rsid w:val="00BA1A7E"/>
    <w:rsid w:val="00BA1B87"/>
    <w:rsid w:val="00BA21C0"/>
    <w:rsid w:val="00BA2674"/>
    <w:rsid w:val="00BA2683"/>
    <w:rsid w:val="00BA26CB"/>
    <w:rsid w:val="00BA271D"/>
    <w:rsid w:val="00BA2909"/>
    <w:rsid w:val="00BA3021"/>
    <w:rsid w:val="00BA3EF2"/>
    <w:rsid w:val="00BA4BD0"/>
    <w:rsid w:val="00BA54AD"/>
    <w:rsid w:val="00BA56C5"/>
    <w:rsid w:val="00BA64B7"/>
    <w:rsid w:val="00BA68CB"/>
    <w:rsid w:val="00BA75EA"/>
    <w:rsid w:val="00BA7749"/>
    <w:rsid w:val="00BA7B0C"/>
    <w:rsid w:val="00BA7F78"/>
    <w:rsid w:val="00BB04D3"/>
    <w:rsid w:val="00BB0855"/>
    <w:rsid w:val="00BB09EF"/>
    <w:rsid w:val="00BB0E20"/>
    <w:rsid w:val="00BB17E3"/>
    <w:rsid w:val="00BB1A44"/>
    <w:rsid w:val="00BB1FE1"/>
    <w:rsid w:val="00BB2475"/>
    <w:rsid w:val="00BB266C"/>
    <w:rsid w:val="00BB2934"/>
    <w:rsid w:val="00BB332D"/>
    <w:rsid w:val="00BB3960"/>
    <w:rsid w:val="00BB3972"/>
    <w:rsid w:val="00BB3DC9"/>
    <w:rsid w:val="00BB3EAD"/>
    <w:rsid w:val="00BB3ED6"/>
    <w:rsid w:val="00BB4496"/>
    <w:rsid w:val="00BB470F"/>
    <w:rsid w:val="00BB485D"/>
    <w:rsid w:val="00BB4C36"/>
    <w:rsid w:val="00BB4CCC"/>
    <w:rsid w:val="00BB5004"/>
    <w:rsid w:val="00BB5166"/>
    <w:rsid w:val="00BB582F"/>
    <w:rsid w:val="00BB58E6"/>
    <w:rsid w:val="00BB5A70"/>
    <w:rsid w:val="00BB5C5F"/>
    <w:rsid w:val="00BB7124"/>
    <w:rsid w:val="00BC0576"/>
    <w:rsid w:val="00BC0927"/>
    <w:rsid w:val="00BC0CE1"/>
    <w:rsid w:val="00BC0E84"/>
    <w:rsid w:val="00BC1B09"/>
    <w:rsid w:val="00BC1BC4"/>
    <w:rsid w:val="00BC1DF3"/>
    <w:rsid w:val="00BC22BB"/>
    <w:rsid w:val="00BC268C"/>
    <w:rsid w:val="00BC28E4"/>
    <w:rsid w:val="00BC299E"/>
    <w:rsid w:val="00BC29FB"/>
    <w:rsid w:val="00BC2E8F"/>
    <w:rsid w:val="00BC3346"/>
    <w:rsid w:val="00BC38EB"/>
    <w:rsid w:val="00BC392E"/>
    <w:rsid w:val="00BC3B6E"/>
    <w:rsid w:val="00BC3B97"/>
    <w:rsid w:val="00BC3E92"/>
    <w:rsid w:val="00BC4045"/>
    <w:rsid w:val="00BC413D"/>
    <w:rsid w:val="00BC462A"/>
    <w:rsid w:val="00BC5ABD"/>
    <w:rsid w:val="00BC5AC6"/>
    <w:rsid w:val="00BC5C62"/>
    <w:rsid w:val="00BC6006"/>
    <w:rsid w:val="00BC6C18"/>
    <w:rsid w:val="00BC77ED"/>
    <w:rsid w:val="00BC7B8B"/>
    <w:rsid w:val="00BD0075"/>
    <w:rsid w:val="00BD0C21"/>
    <w:rsid w:val="00BD1137"/>
    <w:rsid w:val="00BD126F"/>
    <w:rsid w:val="00BD129C"/>
    <w:rsid w:val="00BD160B"/>
    <w:rsid w:val="00BD163E"/>
    <w:rsid w:val="00BD2296"/>
    <w:rsid w:val="00BD366A"/>
    <w:rsid w:val="00BD47A9"/>
    <w:rsid w:val="00BD4A6D"/>
    <w:rsid w:val="00BD5DEC"/>
    <w:rsid w:val="00BD610D"/>
    <w:rsid w:val="00BD63DB"/>
    <w:rsid w:val="00BD6BA6"/>
    <w:rsid w:val="00BD71C5"/>
    <w:rsid w:val="00BD7321"/>
    <w:rsid w:val="00BD7406"/>
    <w:rsid w:val="00BD749B"/>
    <w:rsid w:val="00BD76AF"/>
    <w:rsid w:val="00BD78D5"/>
    <w:rsid w:val="00BE0011"/>
    <w:rsid w:val="00BE0C5B"/>
    <w:rsid w:val="00BE1341"/>
    <w:rsid w:val="00BE15A0"/>
    <w:rsid w:val="00BE17D8"/>
    <w:rsid w:val="00BE1BED"/>
    <w:rsid w:val="00BE1C05"/>
    <w:rsid w:val="00BE287C"/>
    <w:rsid w:val="00BE2A75"/>
    <w:rsid w:val="00BE3006"/>
    <w:rsid w:val="00BE3B9A"/>
    <w:rsid w:val="00BE47D4"/>
    <w:rsid w:val="00BE52CA"/>
    <w:rsid w:val="00BE58CE"/>
    <w:rsid w:val="00BE5A11"/>
    <w:rsid w:val="00BE5FF6"/>
    <w:rsid w:val="00BE627B"/>
    <w:rsid w:val="00BE6812"/>
    <w:rsid w:val="00BE7480"/>
    <w:rsid w:val="00BE78BD"/>
    <w:rsid w:val="00BF001A"/>
    <w:rsid w:val="00BF0055"/>
    <w:rsid w:val="00BF072F"/>
    <w:rsid w:val="00BF0753"/>
    <w:rsid w:val="00BF14A8"/>
    <w:rsid w:val="00BF19B0"/>
    <w:rsid w:val="00BF1DCB"/>
    <w:rsid w:val="00BF2481"/>
    <w:rsid w:val="00BF28E3"/>
    <w:rsid w:val="00BF2CD7"/>
    <w:rsid w:val="00BF2EBF"/>
    <w:rsid w:val="00BF2FA9"/>
    <w:rsid w:val="00BF4054"/>
    <w:rsid w:val="00BF50E7"/>
    <w:rsid w:val="00BF5177"/>
    <w:rsid w:val="00BF552D"/>
    <w:rsid w:val="00BF57A2"/>
    <w:rsid w:val="00BF5BEB"/>
    <w:rsid w:val="00BF6425"/>
    <w:rsid w:val="00BF65EA"/>
    <w:rsid w:val="00BF6914"/>
    <w:rsid w:val="00BF79BA"/>
    <w:rsid w:val="00BF7FFD"/>
    <w:rsid w:val="00C000D8"/>
    <w:rsid w:val="00C003BD"/>
    <w:rsid w:val="00C00504"/>
    <w:rsid w:val="00C00641"/>
    <w:rsid w:val="00C016E2"/>
    <w:rsid w:val="00C02856"/>
    <w:rsid w:val="00C03537"/>
    <w:rsid w:val="00C03653"/>
    <w:rsid w:val="00C03EEC"/>
    <w:rsid w:val="00C04094"/>
    <w:rsid w:val="00C04138"/>
    <w:rsid w:val="00C0474A"/>
    <w:rsid w:val="00C05129"/>
    <w:rsid w:val="00C0571E"/>
    <w:rsid w:val="00C05B27"/>
    <w:rsid w:val="00C05C0C"/>
    <w:rsid w:val="00C06885"/>
    <w:rsid w:val="00C068F0"/>
    <w:rsid w:val="00C06C96"/>
    <w:rsid w:val="00C06F6B"/>
    <w:rsid w:val="00C06F8D"/>
    <w:rsid w:val="00C071FA"/>
    <w:rsid w:val="00C07365"/>
    <w:rsid w:val="00C0748E"/>
    <w:rsid w:val="00C10228"/>
    <w:rsid w:val="00C104A1"/>
    <w:rsid w:val="00C10692"/>
    <w:rsid w:val="00C10AC7"/>
    <w:rsid w:val="00C1121D"/>
    <w:rsid w:val="00C11595"/>
    <w:rsid w:val="00C11A4E"/>
    <w:rsid w:val="00C11F6F"/>
    <w:rsid w:val="00C121D0"/>
    <w:rsid w:val="00C1231E"/>
    <w:rsid w:val="00C12504"/>
    <w:rsid w:val="00C12627"/>
    <w:rsid w:val="00C12D36"/>
    <w:rsid w:val="00C13148"/>
    <w:rsid w:val="00C13B05"/>
    <w:rsid w:val="00C13D56"/>
    <w:rsid w:val="00C13D5B"/>
    <w:rsid w:val="00C13EC0"/>
    <w:rsid w:val="00C14950"/>
    <w:rsid w:val="00C149AE"/>
    <w:rsid w:val="00C14F9D"/>
    <w:rsid w:val="00C15062"/>
    <w:rsid w:val="00C15A76"/>
    <w:rsid w:val="00C15ACE"/>
    <w:rsid w:val="00C16062"/>
    <w:rsid w:val="00C161A9"/>
    <w:rsid w:val="00C165B7"/>
    <w:rsid w:val="00C16CD6"/>
    <w:rsid w:val="00C1719F"/>
    <w:rsid w:val="00C179D8"/>
    <w:rsid w:val="00C17DE2"/>
    <w:rsid w:val="00C2015E"/>
    <w:rsid w:val="00C202B5"/>
    <w:rsid w:val="00C20E73"/>
    <w:rsid w:val="00C2125C"/>
    <w:rsid w:val="00C21497"/>
    <w:rsid w:val="00C21C48"/>
    <w:rsid w:val="00C2214F"/>
    <w:rsid w:val="00C221B7"/>
    <w:rsid w:val="00C22357"/>
    <w:rsid w:val="00C229AB"/>
    <w:rsid w:val="00C23014"/>
    <w:rsid w:val="00C230EA"/>
    <w:rsid w:val="00C23420"/>
    <w:rsid w:val="00C23616"/>
    <w:rsid w:val="00C23B4B"/>
    <w:rsid w:val="00C2419F"/>
    <w:rsid w:val="00C24669"/>
    <w:rsid w:val="00C246F9"/>
    <w:rsid w:val="00C249F1"/>
    <w:rsid w:val="00C24F2A"/>
    <w:rsid w:val="00C251B0"/>
    <w:rsid w:val="00C2550C"/>
    <w:rsid w:val="00C25AC6"/>
    <w:rsid w:val="00C25C9C"/>
    <w:rsid w:val="00C25EA2"/>
    <w:rsid w:val="00C2638C"/>
    <w:rsid w:val="00C26A38"/>
    <w:rsid w:val="00C26D7B"/>
    <w:rsid w:val="00C26DE0"/>
    <w:rsid w:val="00C26E4F"/>
    <w:rsid w:val="00C26FEC"/>
    <w:rsid w:val="00C30736"/>
    <w:rsid w:val="00C3181C"/>
    <w:rsid w:val="00C323FA"/>
    <w:rsid w:val="00C32983"/>
    <w:rsid w:val="00C32A88"/>
    <w:rsid w:val="00C3372E"/>
    <w:rsid w:val="00C33854"/>
    <w:rsid w:val="00C33DA0"/>
    <w:rsid w:val="00C34402"/>
    <w:rsid w:val="00C34DB6"/>
    <w:rsid w:val="00C35363"/>
    <w:rsid w:val="00C35893"/>
    <w:rsid w:val="00C359EA"/>
    <w:rsid w:val="00C35C4A"/>
    <w:rsid w:val="00C36162"/>
    <w:rsid w:val="00C3693F"/>
    <w:rsid w:val="00C36ABD"/>
    <w:rsid w:val="00C36DD6"/>
    <w:rsid w:val="00C36EC7"/>
    <w:rsid w:val="00C3700C"/>
    <w:rsid w:val="00C3711E"/>
    <w:rsid w:val="00C37B9D"/>
    <w:rsid w:val="00C40DBD"/>
    <w:rsid w:val="00C40F77"/>
    <w:rsid w:val="00C40FDB"/>
    <w:rsid w:val="00C4145C"/>
    <w:rsid w:val="00C4155B"/>
    <w:rsid w:val="00C415C0"/>
    <w:rsid w:val="00C41756"/>
    <w:rsid w:val="00C41B22"/>
    <w:rsid w:val="00C41C1A"/>
    <w:rsid w:val="00C423A2"/>
    <w:rsid w:val="00C4276B"/>
    <w:rsid w:val="00C427FD"/>
    <w:rsid w:val="00C42AD0"/>
    <w:rsid w:val="00C43898"/>
    <w:rsid w:val="00C43DB4"/>
    <w:rsid w:val="00C43F27"/>
    <w:rsid w:val="00C44363"/>
    <w:rsid w:val="00C44BD1"/>
    <w:rsid w:val="00C45603"/>
    <w:rsid w:val="00C4568F"/>
    <w:rsid w:val="00C46735"/>
    <w:rsid w:val="00C46B5F"/>
    <w:rsid w:val="00C47161"/>
    <w:rsid w:val="00C471A5"/>
    <w:rsid w:val="00C4738F"/>
    <w:rsid w:val="00C47CEB"/>
    <w:rsid w:val="00C47EFB"/>
    <w:rsid w:val="00C47F74"/>
    <w:rsid w:val="00C51A3B"/>
    <w:rsid w:val="00C51AF2"/>
    <w:rsid w:val="00C51CC3"/>
    <w:rsid w:val="00C521BB"/>
    <w:rsid w:val="00C52253"/>
    <w:rsid w:val="00C5263A"/>
    <w:rsid w:val="00C5272C"/>
    <w:rsid w:val="00C52A74"/>
    <w:rsid w:val="00C52B4C"/>
    <w:rsid w:val="00C52BE8"/>
    <w:rsid w:val="00C52C9B"/>
    <w:rsid w:val="00C52E05"/>
    <w:rsid w:val="00C5303F"/>
    <w:rsid w:val="00C531AE"/>
    <w:rsid w:val="00C53A4D"/>
    <w:rsid w:val="00C53FF2"/>
    <w:rsid w:val="00C5416E"/>
    <w:rsid w:val="00C542A6"/>
    <w:rsid w:val="00C54378"/>
    <w:rsid w:val="00C549A4"/>
    <w:rsid w:val="00C549DF"/>
    <w:rsid w:val="00C54E60"/>
    <w:rsid w:val="00C54EF1"/>
    <w:rsid w:val="00C55149"/>
    <w:rsid w:val="00C55489"/>
    <w:rsid w:val="00C55DD1"/>
    <w:rsid w:val="00C566E2"/>
    <w:rsid w:val="00C56765"/>
    <w:rsid w:val="00C574C1"/>
    <w:rsid w:val="00C57F5C"/>
    <w:rsid w:val="00C606BD"/>
    <w:rsid w:val="00C6074A"/>
    <w:rsid w:val="00C607FD"/>
    <w:rsid w:val="00C611BD"/>
    <w:rsid w:val="00C612E7"/>
    <w:rsid w:val="00C618E3"/>
    <w:rsid w:val="00C61B52"/>
    <w:rsid w:val="00C61DDA"/>
    <w:rsid w:val="00C61E56"/>
    <w:rsid w:val="00C6215A"/>
    <w:rsid w:val="00C6248B"/>
    <w:rsid w:val="00C6391A"/>
    <w:rsid w:val="00C63A07"/>
    <w:rsid w:val="00C63E07"/>
    <w:rsid w:val="00C64027"/>
    <w:rsid w:val="00C644BD"/>
    <w:rsid w:val="00C646F9"/>
    <w:rsid w:val="00C64BBA"/>
    <w:rsid w:val="00C651FC"/>
    <w:rsid w:val="00C673C6"/>
    <w:rsid w:val="00C6742B"/>
    <w:rsid w:val="00C67B01"/>
    <w:rsid w:val="00C7041F"/>
    <w:rsid w:val="00C705F0"/>
    <w:rsid w:val="00C7078E"/>
    <w:rsid w:val="00C70CA7"/>
    <w:rsid w:val="00C710BB"/>
    <w:rsid w:val="00C718B9"/>
    <w:rsid w:val="00C71F0E"/>
    <w:rsid w:val="00C7261E"/>
    <w:rsid w:val="00C7279B"/>
    <w:rsid w:val="00C728AD"/>
    <w:rsid w:val="00C72DE3"/>
    <w:rsid w:val="00C73569"/>
    <w:rsid w:val="00C735BC"/>
    <w:rsid w:val="00C738D2"/>
    <w:rsid w:val="00C73AE7"/>
    <w:rsid w:val="00C74210"/>
    <w:rsid w:val="00C745D8"/>
    <w:rsid w:val="00C74CA5"/>
    <w:rsid w:val="00C752D6"/>
    <w:rsid w:val="00C75729"/>
    <w:rsid w:val="00C75820"/>
    <w:rsid w:val="00C759D9"/>
    <w:rsid w:val="00C75A99"/>
    <w:rsid w:val="00C764DF"/>
    <w:rsid w:val="00C76740"/>
    <w:rsid w:val="00C76B11"/>
    <w:rsid w:val="00C76E1D"/>
    <w:rsid w:val="00C77441"/>
    <w:rsid w:val="00C77943"/>
    <w:rsid w:val="00C779CD"/>
    <w:rsid w:val="00C77CD5"/>
    <w:rsid w:val="00C77DA4"/>
    <w:rsid w:val="00C77E42"/>
    <w:rsid w:val="00C80384"/>
    <w:rsid w:val="00C806A6"/>
    <w:rsid w:val="00C8099D"/>
    <w:rsid w:val="00C81F06"/>
    <w:rsid w:val="00C81FEB"/>
    <w:rsid w:val="00C82D3D"/>
    <w:rsid w:val="00C82E29"/>
    <w:rsid w:val="00C83593"/>
    <w:rsid w:val="00C835B3"/>
    <w:rsid w:val="00C8361A"/>
    <w:rsid w:val="00C83801"/>
    <w:rsid w:val="00C83A92"/>
    <w:rsid w:val="00C83F56"/>
    <w:rsid w:val="00C84A5E"/>
    <w:rsid w:val="00C84A72"/>
    <w:rsid w:val="00C84B1E"/>
    <w:rsid w:val="00C84B24"/>
    <w:rsid w:val="00C84C8F"/>
    <w:rsid w:val="00C84C97"/>
    <w:rsid w:val="00C8553D"/>
    <w:rsid w:val="00C85B54"/>
    <w:rsid w:val="00C85BA1"/>
    <w:rsid w:val="00C86346"/>
    <w:rsid w:val="00C864A3"/>
    <w:rsid w:val="00C86AE1"/>
    <w:rsid w:val="00C87E4B"/>
    <w:rsid w:val="00C9074A"/>
    <w:rsid w:val="00C90C09"/>
    <w:rsid w:val="00C91173"/>
    <w:rsid w:val="00C91474"/>
    <w:rsid w:val="00C914BA"/>
    <w:rsid w:val="00C91A2F"/>
    <w:rsid w:val="00C91DD4"/>
    <w:rsid w:val="00C9274C"/>
    <w:rsid w:val="00C92E84"/>
    <w:rsid w:val="00C930C8"/>
    <w:rsid w:val="00C93843"/>
    <w:rsid w:val="00C93F2A"/>
    <w:rsid w:val="00C944C8"/>
    <w:rsid w:val="00C94AF9"/>
    <w:rsid w:val="00C94E5B"/>
    <w:rsid w:val="00C95281"/>
    <w:rsid w:val="00C95A24"/>
    <w:rsid w:val="00C96308"/>
    <w:rsid w:val="00C967CD"/>
    <w:rsid w:val="00C96A9C"/>
    <w:rsid w:val="00C96E7A"/>
    <w:rsid w:val="00C96E7D"/>
    <w:rsid w:val="00C96FBB"/>
    <w:rsid w:val="00C9725B"/>
    <w:rsid w:val="00C9767B"/>
    <w:rsid w:val="00C97A85"/>
    <w:rsid w:val="00C97B18"/>
    <w:rsid w:val="00CA0215"/>
    <w:rsid w:val="00CA048E"/>
    <w:rsid w:val="00CA0A25"/>
    <w:rsid w:val="00CA0EF5"/>
    <w:rsid w:val="00CA10C3"/>
    <w:rsid w:val="00CA1824"/>
    <w:rsid w:val="00CA183A"/>
    <w:rsid w:val="00CA1DCA"/>
    <w:rsid w:val="00CA23BA"/>
    <w:rsid w:val="00CA2560"/>
    <w:rsid w:val="00CA2E70"/>
    <w:rsid w:val="00CA360E"/>
    <w:rsid w:val="00CA4484"/>
    <w:rsid w:val="00CA4A23"/>
    <w:rsid w:val="00CA5097"/>
    <w:rsid w:val="00CA5B8B"/>
    <w:rsid w:val="00CA5F48"/>
    <w:rsid w:val="00CA609F"/>
    <w:rsid w:val="00CA625C"/>
    <w:rsid w:val="00CA64DD"/>
    <w:rsid w:val="00CA699F"/>
    <w:rsid w:val="00CA725C"/>
    <w:rsid w:val="00CA739E"/>
    <w:rsid w:val="00CA7738"/>
    <w:rsid w:val="00CA7BF0"/>
    <w:rsid w:val="00CB0596"/>
    <w:rsid w:val="00CB0802"/>
    <w:rsid w:val="00CB0C55"/>
    <w:rsid w:val="00CB0CFC"/>
    <w:rsid w:val="00CB0D57"/>
    <w:rsid w:val="00CB0FAD"/>
    <w:rsid w:val="00CB1142"/>
    <w:rsid w:val="00CB1C7C"/>
    <w:rsid w:val="00CB1D82"/>
    <w:rsid w:val="00CB1DC6"/>
    <w:rsid w:val="00CB216A"/>
    <w:rsid w:val="00CB2694"/>
    <w:rsid w:val="00CB2F67"/>
    <w:rsid w:val="00CB322C"/>
    <w:rsid w:val="00CB397E"/>
    <w:rsid w:val="00CB3CBB"/>
    <w:rsid w:val="00CB44EB"/>
    <w:rsid w:val="00CB44F5"/>
    <w:rsid w:val="00CB4B5D"/>
    <w:rsid w:val="00CB5293"/>
    <w:rsid w:val="00CB531D"/>
    <w:rsid w:val="00CB5EFA"/>
    <w:rsid w:val="00CB63A1"/>
    <w:rsid w:val="00CB70FF"/>
    <w:rsid w:val="00CB72BC"/>
    <w:rsid w:val="00CB73AF"/>
    <w:rsid w:val="00CB753F"/>
    <w:rsid w:val="00CB7B43"/>
    <w:rsid w:val="00CB7E4F"/>
    <w:rsid w:val="00CC03B4"/>
    <w:rsid w:val="00CC08C7"/>
    <w:rsid w:val="00CC1185"/>
    <w:rsid w:val="00CC12B2"/>
    <w:rsid w:val="00CC1F72"/>
    <w:rsid w:val="00CC20EA"/>
    <w:rsid w:val="00CC228B"/>
    <w:rsid w:val="00CC2A60"/>
    <w:rsid w:val="00CC32E1"/>
    <w:rsid w:val="00CC3E0A"/>
    <w:rsid w:val="00CC4700"/>
    <w:rsid w:val="00CC4873"/>
    <w:rsid w:val="00CC59FA"/>
    <w:rsid w:val="00CC5B62"/>
    <w:rsid w:val="00CC5F3D"/>
    <w:rsid w:val="00CC61C2"/>
    <w:rsid w:val="00CC6898"/>
    <w:rsid w:val="00CC7127"/>
    <w:rsid w:val="00CD021C"/>
    <w:rsid w:val="00CD040E"/>
    <w:rsid w:val="00CD12A4"/>
    <w:rsid w:val="00CD1321"/>
    <w:rsid w:val="00CD1BC5"/>
    <w:rsid w:val="00CD1E88"/>
    <w:rsid w:val="00CD1F16"/>
    <w:rsid w:val="00CD2133"/>
    <w:rsid w:val="00CD2C29"/>
    <w:rsid w:val="00CD324D"/>
    <w:rsid w:val="00CD390E"/>
    <w:rsid w:val="00CD3D57"/>
    <w:rsid w:val="00CD4485"/>
    <w:rsid w:val="00CD46EB"/>
    <w:rsid w:val="00CD47C4"/>
    <w:rsid w:val="00CD4922"/>
    <w:rsid w:val="00CD4BDB"/>
    <w:rsid w:val="00CD4EB0"/>
    <w:rsid w:val="00CD5741"/>
    <w:rsid w:val="00CD5EF8"/>
    <w:rsid w:val="00CD6079"/>
    <w:rsid w:val="00CD6546"/>
    <w:rsid w:val="00CD6809"/>
    <w:rsid w:val="00CD6FA2"/>
    <w:rsid w:val="00CD6FE8"/>
    <w:rsid w:val="00CD7018"/>
    <w:rsid w:val="00CE0378"/>
    <w:rsid w:val="00CE04B7"/>
    <w:rsid w:val="00CE0FEB"/>
    <w:rsid w:val="00CE1318"/>
    <w:rsid w:val="00CE13CB"/>
    <w:rsid w:val="00CE23BC"/>
    <w:rsid w:val="00CE2AA6"/>
    <w:rsid w:val="00CE3319"/>
    <w:rsid w:val="00CE3D14"/>
    <w:rsid w:val="00CE3ECB"/>
    <w:rsid w:val="00CE5961"/>
    <w:rsid w:val="00CE5DD0"/>
    <w:rsid w:val="00CE6A21"/>
    <w:rsid w:val="00CE72C2"/>
    <w:rsid w:val="00CE7522"/>
    <w:rsid w:val="00CE76B8"/>
    <w:rsid w:val="00CE773F"/>
    <w:rsid w:val="00CE7CBB"/>
    <w:rsid w:val="00CE7E24"/>
    <w:rsid w:val="00CF023C"/>
    <w:rsid w:val="00CF1835"/>
    <w:rsid w:val="00CF1BA0"/>
    <w:rsid w:val="00CF249F"/>
    <w:rsid w:val="00CF27ED"/>
    <w:rsid w:val="00CF2D73"/>
    <w:rsid w:val="00CF403B"/>
    <w:rsid w:val="00CF4212"/>
    <w:rsid w:val="00CF448F"/>
    <w:rsid w:val="00CF6757"/>
    <w:rsid w:val="00CF6A22"/>
    <w:rsid w:val="00CF6C17"/>
    <w:rsid w:val="00CF715D"/>
    <w:rsid w:val="00D0125C"/>
    <w:rsid w:val="00D0135C"/>
    <w:rsid w:val="00D01550"/>
    <w:rsid w:val="00D015DD"/>
    <w:rsid w:val="00D015EE"/>
    <w:rsid w:val="00D02040"/>
    <w:rsid w:val="00D02810"/>
    <w:rsid w:val="00D02DBA"/>
    <w:rsid w:val="00D02E8D"/>
    <w:rsid w:val="00D03180"/>
    <w:rsid w:val="00D038E1"/>
    <w:rsid w:val="00D04B5B"/>
    <w:rsid w:val="00D061C3"/>
    <w:rsid w:val="00D0763A"/>
    <w:rsid w:val="00D076AB"/>
    <w:rsid w:val="00D07975"/>
    <w:rsid w:val="00D07A0A"/>
    <w:rsid w:val="00D07AE8"/>
    <w:rsid w:val="00D1062B"/>
    <w:rsid w:val="00D10B79"/>
    <w:rsid w:val="00D10E95"/>
    <w:rsid w:val="00D114C9"/>
    <w:rsid w:val="00D11515"/>
    <w:rsid w:val="00D11558"/>
    <w:rsid w:val="00D117FA"/>
    <w:rsid w:val="00D11DE9"/>
    <w:rsid w:val="00D12048"/>
    <w:rsid w:val="00D122DD"/>
    <w:rsid w:val="00D132D0"/>
    <w:rsid w:val="00D134AB"/>
    <w:rsid w:val="00D13510"/>
    <w:rsid w:val="00D13542"/>
    <w:rsid w:val="00D139E9"/>
    <w:rsid w:val="00D13AC9"/>
    <w:rsid w:val="00D13D54"/>
    <w:rsid w:val="00D141DC"/>
    <w:rsid w:val="00D1435B"/>
    <w:rsid w:val="00D14770"/>
    <w:rsid w:val="00D150C9"/>
    <w:rsid w:val="00D1546F"/>
    <w:rsid w:val="00D15CE2"/>
    <w:rsid w:val="00D15D73"/>
    <w:rsid w:val="00D15DE2"/>
    <w:rsid w:val="00D168B4"/>
    <w:rsid w:val="00D16A48"/>
    <w:rsid w:val="00D17E20"/>
    <w:rsid w:val="00D206E6"/>
    <w:rsid w:val="00D20805"/>
    <w:rsid w:val="00D20E16"/>
    <w:rsid w:val="00D20E6C"/>
    <w:rsid w:val="00D218B7"/>
    <w:rsid w:val="00D21B7A"/>
    <w:rsid w:val="00D21BED"/>
    <w:rsid w:val="00D226E1"/>
    <w:rsid w:val="00D22D00"/>
    <w:rsid w:val="00D22F67"/>
    <w:rsid w:val="00D23AFA"/>
    <w:rsid w:val="00D23B6A"/>
    <w:rsid w:val="00D24250"/>
    <w:rsid w:val="00D2605B"/>
    <w:rsid w:val="00D260B0"/>
    <w:rsid w:val="00D26140"/>
    <w:rsid w:val="00D26454"/>
    <w:rsid w:val="00D272D7"/>
    <w:rsid w:val="00D27A12"/>
    <w:rsid w:val="00D307B9"/>
    <w:rsid w:val="00D30808"/>
    <w:rsid w:val="00D30A83"/>
    <w:rsid w:val="00D31027"/>
    <w:rsid w:val="00D31041"/>
    <w:rsid w:val="00D3177F"/>
    <w:rsid w:val="00D31F69"/>
    <w:rsid w:val="00D32447"/>
    <w:rsid w:val="00D32A2B"/>
    <w:rsid w:val="00D32BA8"/>
    <w:rsid w:val="00D33629"/>
    <w:rsid w:val="00D33B1D"/>
    <w:rsid w:val="00D34360"/>
    <w:rsid w:val="00D34A60"/>
    <w:rsid w:val="00D34B1B"/>
    <w:rsid w:val="00D34F7D"/>
    <w:rsid w:val="00D358FF"/>
    <w:rsid w:val="00D35AF5"/>
    <w:rsid w:val="00D35ED7"/>
    <w:rsid w:val="00D36760"/>
    <w:rsid w:val="00D36BF9"/>
    <w:rsid w:val="00D36C38"/>
    <w:rsid w:val="00D36C54"/>
    <w:rsid w:val="00D372EC"/>
    <w:rsid w:val="00D3741A"/>
    <w:rsid w:val="00D378CD"/>
    <w:rsid w:val="00D37FAF"/>
    <w:rsid w:val="00D4010B"/>
    <w:rsid w:val="00D40C0F"/>
    <w:rsid w:val="00D40D28"/>
    <w:rsid w:val="00D40DB8"/>
    <w:rsid w:val="00D40DE4"/>
    <w:rsid w:val="00D40FDE"/>
    <w:rsid w:val="00D413D4"/>
    <w:rsid w:val="00D41474"/>
    <w:rsid w:val="00D4159A"/>
    <w:rsid w:val="00D4225C"/>
    <w:rsid w:val="00D4261B"/>
    <w:rsid w:val="00D4275C"/>
    <w:rsid w:val="00D428F3"/>
    <w:rsid w:val="00D42FCB"/>
    <w:rsid w:val="00D43009"/>
    <w:rsid w:val="00D4374B"/>
    <w:rsid w:val="00D43E71"/>
    <w:rsid w:val="00D43F15"/>
    <w:rsid w:val="00D443A3"/>
    <w:rsid w:val="00D44496"/>
    <w:rsid w:val="00D448AC"/>
    <w:rsid w:val="00D44C64"/>
    <w:rsid w:val="00D44D92"/>
    <w:rsid w:val="00D44FCB"/>
    <w:rsid w:val="00D453E4"/>
    <w:rsid w:val="00D4577E"/>
    <w:rsid w:val="00D45D10"/>
    <w:rsid w:val="00D45ECA"/>
    <w:rsid w:val="00D46138"/>
    <w:rsid w:val="00D463B6"/>
    <w:rsid w:val="00D46AAB"/>
    <w:rsid w:val="00D46F40"/>
    <w:rsid w:val="00D4726C"/>
    <w:rsid w:val="00D47D3B"/>
    <w:rsid w:val="00D50308"/>
    <w:rsid w:val="00D50312"/>
    <w:rsid w:val="00D506D1"/>
    <w:rsid w:val="00D51FFC"/>
    <w:rsid w:val="00D521CC"/>
    <w:rsid w:val="00D52A79"/>
    <w:rsid w:val="00D52A9A"/>
    <w:rsid w:val="00D52CCE"/>
    <w:rsid w:val="00D53206"/>
    <w:rsid w:val="00D532F8"/>
    <w:rsid w:val="00D53A9C"/>
    <w:rsid w:val="00D53AEB"/>
    <w:rsid w:val="00D543BE"/>
    <w:rsid w:val="00D54614"/>
    <w:rsid w:val="00D54950"/>
    <w:rsid w:val="00D55223"/>
    <w:rsid w:val="00D552AC"/>
    <w:rsid w:val="00D55BA6"/>
    <w:rsid w:val="00D55D7F"/>
    <w:rsid w:val="00D55E12"/>
    <w:rsid w:val="00D55E70"/>
    <w:rsid w:val="00D5609A"/>
    <w:rsid w:val="00D56511"/>
    <w:rsid w:val="00D5657D"/>
    <w:rsid w:val="00D56A91"/>
    <w:rsid w:val="00D572E2"/>
    <w:rsid w:val="00D573DB"/>
    <w:rsid w:val="00D5798F"/>
    <w:rsid w:val="00D60169"/>
    <w:rsid w:val="00D602CC"/>
    <w:rsid w:val="00D602E5"/>
    <w:rsid w:val="00D604C7"/>
    <w:rsid w:val="00D60B0B"/>
    <w:rsid w:val="00D61A82"/>
    <w:rsid w:val="00D61B91"/>
    <w:rsid w:val="00D61FC3"/>
    <w:rsid w:val="00D6301E"/>
    <w:rsid w:val="00D632DC"/>
    <w:rsid w:val="00D6385F"/>
    <w:rsid w:val="00D63885"/>
    <w:rsid w:val="00D63FF0"/>
    <w:rsid w:val="00D64002"/>
    <w:rsid w:val="00D64090"/>
    <w:rsid w:val="00D640E4"/>
    <w:rsid w:val="00D641BF"/>
    <w:rsid w:val="00D645ED"/>
    <w:rsid w:val="00D6461A"/>
    <w:rsid w:val="00D647BD"/>
    <w:rsid w:val="00D64EA4"/>
    <w:rsid w:val="00D658B1"/>
    <w:rsid w:val="00D65F0A"/>
    <w:rsid w:val="00D66749"/>
    <w:rsid w:val="00D669A1"/>
    <w:rsid w:val="00D6730B"/>
    <w:rsid w:val="00D67374"/>
    <w:rsid w:val="00D67742"/>
    <w:rsid w:val="00D67899"/>
    <w:rsid w:val="00D6796A"/>
    <w:rsid w:val="00D67B0B"/>
    <w:rsid w:val="00D67E26"/>
    <w:rsid w:val="00D67EDF"/>
    <w:rsid w:val="00D7070E"/>
    <w:rsid w:val="00D70983"/>
    <w:rsid w:val="00D70CCD"/>
    <w:rsid w:val="00D70D36"/>
    <w:rsid w:val="00D71078"/>
    <w:rsid w:val="00D71632"/>
    <w:rsid w:val="00D72307"/>
    <w:rsid w:val="00D7275B"/>
    <w:rsid w:val="00D72B7B"/>
    <w:rsid w:val="00D7437C"/>
    <w:rsid w:val="00D749D0"/>
    <w:rsid w:val="00D74A26"/>
    <w:rsid w:val="00D74A57"/>
    <w:rsid w:val="00D76D1C"/>
    <w:rsid w:val="00D76F17"/>
    <w:rsid w:val="00D77316"/>
    <w:rsid w:val="00D802CD"/>
    <w:rsid w:val="00D80588"/>
    <w:rsid w:val="00D809A7"/>
    <w:rsid w:val="00D80E37"/>
    <w:rsid w:val="00D812C9"/>
    <w:rsid w:val="00D81414"/>
    <w:rsid w:val="00D81453"/>
    <w:rsid w:val="00D81B08"/>
    <w:rsid w:val="00D82167"/>
    <w:rsid w:val="00D82250"/>
    <w:rsid w:val="00D82B11"/>
    <w:rsid w:val="00D83157"/>
    <w:rsid w:val="00D83683"/>
    <w:rsid w:val="00D83922"/>
    <w:rsid w:val="00D83B5D"/>
    <w:rsid w:val="00D84A65"/>
    <w:rsid w:val="00D86114"/>
    <w:rsid w:val="00D8638E"/>
    <w:rsid w:val="00D86A63"/>
    <w:rsid w:val="00D87209"/>
    <w:rsid w:val="00D87C68"/>
    <w:rsid w:val="00D9043B"/>
    <w:rsid w:val="00D90B90"/>
    <w:rsid w:val="00D90C42"/>
    <w:rsid w:val="00D90C91"/>
    <w:rsid w:val="00D91131"/>
    <w:rsid w:val="00D91D2B"/>
    <w:rsid w:val="00D91EC7"/>
    <w:rsid w:val="00D920BA"/>
    <w:rsid w:val="00D92227"/>
    <w:rsid w:val="00D922DA"/>
    <w:rsid w:val="00D93421"/>
    <w:rsid w:val="00D9354C"/>
    <w:rsid w:val="00D938C9"/>
    <w:rsid w:val="00D9418F"/>
    <w:rsid w:val="00D94866"/>
    <w:rsid w:val="00D94B33"/>
    <w:rsid w:val="00D94B58"/>
    <w:rsid w:val="00D94BAE"/>
    <w:rsid w:val="00D9534E"/>
    <w:rsid w:val="00D95375"/>
    <w:rsid w:val="00D965E2"/>
    <w:rsid w:val="00D96CD3"/>
    <w:rsid w:val="00D97673"/>
    <w:rsid w:val="00D9779D"/>
    <w:rsid w:val="00D97D20"/>
    <w:rsid w:val="00D97FDF"/>
    <w:rsid w:val="00DA00B5"/>
    <w:rsid w:val="00DA03C1"/>
    <w:rsid w:val="00DA055C"/>
    <w:rsid w:val="00DA16DD"/>
    <w:rsid w:val="00DA18C3"/>
    <w:rsid w:val="00DA1B85"/>
    <w:rsid w:val="00DA1C4D"/>
    <w:rsid w:val="00DA1EEB"/>
    <w:rsid w:val="00DA25CD"/>
    <w:rsid w:val="00DA2739"/>
    <w:rsid w:val="00DA2CE8"/>
    <w:rsid w:val="00DA2E81"/>
    <w:rsid w:val="00DA2E89"/>
    <w:rsid w:val="00DA3833"/>
    <w:rsid w:val="00DA4015"/>
    <w:rsid w:val="00DA46DF"/>
    <w:rsid w:val="00DA4B58"/>
    <w:rsid w:val="00DA4BB6"/>
    <w:rsid w:val="00DA4F23"/>
    <w:rsid w:val="00DA5055"/>
    <w:rsid w:val="00DA57B2"/>
    <w:rsid w:val="00DA5D4E"/>
    <w:rsid w:val="00DA5FF1"/>
    <w:rsid w:val="00DA62B8"/>
    <w:rsid w:val="00DA6A2A"/>
    <w:rsid w:val="00DA7B16"/>
    <w:rsid w:val="00DA7C53"/>
    <w:rsid w:val="00DA7D1B"/>
    <w:rsid w:val="00DB0995"/>
    <w:rsid w:val="00DB0D1E"/>
    <w:rsid w:val="00DB120F"/>
    <w:rsid w:val="00DB12E7"/>
    <w:rsid w:val="00DB18FA"/>
    <w:rsid w:val="00DB1EC9"/>
    <w:rsid w:val="00DB29F9"/>
    <w:rsid w:val="00DB2A84"/>
    <w:rsid w:val="00DB2BEB"/>
    <w:rsid w:val="00DB2CD1"/>
    <w:rsid w:val="00DB2E99"/>
    <w:rsid w:val="00DB38FA"/>
    <w:rsid w:val="00DB3A3E"/>
    <w:rsid w:val="00DB4A02"/>
    <w:rsid w:val="00DB4A97"/>
    <w:rsid w:val="00DB4EB3"/>
    <w:rsid w:val="00DB520F"/>
    <w:rsid w:val="00DB53E9"/>
    <w:rsid w:val="00DB5ABB"/>
    <w:rsid w:val="00DB5D51"/>
    <w:rsid w:val="00DB604A"/>
    <w:rsid w:val="00DB6114"/>
    <w:rsid w:val="00DB739C"/>
    <w:rsid w:val="00DB752E"/>
    <w:rsid w:val="00DB7532"/>
    <w:rsid w:val="00DB7749"/>
    <w:rsid w:val="00DB7D22"/>
    <w:rsid w:val="00DB7F61"/>
    <w:rsid w:val="00DC023A"/>
    <w:rsid w:val="00DC02F7"/>
    <w:rsid w:val="00DC05C1"/>
    <w:rsid w:val="00DC07C0"/>
    <w:rsid w:val="00DC098D"/>
    <w:rsid w:val="00DC0AF7"/>
    <w:rsid w:val="00DC0C85"/>
    <w:rsid w:val="00DC1297"/>
    <w:rsid w:val="00DC12EC"/>
    <w:rsid w:val="00DC16A7"/>
    <w:rsid w:val="00DC17A5"/>
    <w:rsid w:val="00DC1BE4"/>
    <w:rsid w:val="00DC2173"/>
    <w:rsid w:val="00DC229C"/>
    <w:rsid w:val="00DC28B9"/>
    <w:rsid w:val="00DC293E"/>
    <w:rsid w:val="00DC2990"/>
    <w:rsid w:val="00DC2FC9"/>
    <w:rsid w:val="00DC30DB"/>
    <w:rsid w:val="00DC3A48"/>
    <w:rsid w:val="00DC3BA0"/>
    <w:rsid w:val="00DC473A"/>
    <w:rsid w:val="00DC487D"/>
    <w:rsid w:val="00DC543B"/>
    <w:rsid w:val="00DC65FA"/>
    <w:rsid w:val="00DC67FB"/>
    <w:rsid w:val="00DC6A43"/>
    <w:rsid w:val="00DC6E35"/>
    <w:rsid w:val="00DC73D0"/>
    <w:rsid w:val="00DC772A"/>
    <w:rsid w:val="00DC7D9D"/>
    <w:rsid w:val="00DC7EE1"/>
    <w:rsid w:val="00DD06EA"/>
    <w:rsid w:val="00DD1C24"/>
    <w:rsid w:val="00DD1E73"/>
    <w:rsid w:val="00DD2826"/>
    <w:rsid w:val="00DD358F"/>
    <w:rsid w:val="00DD3648"/>
    <w:rsid w:val="00DD3763"/>
    <w:rsid w:val="00DD3ECA"/>
    <w:rsid w:val="00DD472A"/>
    <w:rsid w:val="00DD4831"/>
    <w:rsid w:val="00DD4959"/>
    <w:rsid w:val="00DD4DDE"/>
    <w:rsid w:val="00DD4F05"/>
    <w:rsid w:val="00DD5425"/>
    <w:rsid w:val="00DD5C93"/>
    <w:rsid w:val="00DD606D"/>
    <w:rsid w:val="00DD664C"/>
    <w:rsid w:val="00DD6917"/>
    <w:rsid w:val="00DD6A07"/>
    <w:rsid w:val="00DD71F7"/>
    <w:rsid w:val="00DD7219"/>
    <w:rsid w:val="00DD7BBC"/>
    <w:rsid w:val="00DD7C45"/>
    <w:rsid w:val="00DD7F4F"/>
    <w:rsid w:val="00DE0025"/>
    <w:rsid w:val="00DE026A"/>
    <w:rsid w:val="00DE0896"/>
    <w:rsid w:val="00DE08BC"/>
    <w:rsid w:val="00DE0C76"/>
    <w:rsid w:val="00DE0D93"/>
    <w:rsid w:val="00DE1239"/>
    <w:rsid w:val="00DE1C81"/>
    <w:rsid w:val="00DE2332"/>
    <w:rsid w:val="00DE2732"/>
    <w:rsid w:val="00DE32BD"/>
    <w:rsid w:val="00DE355F"/>
    <w:rsid w:val="00DE368A"/>
    <w:rsid w:val="00DE378F"/>
    <w:rsid w:val="00DE399D"/>
    <w:rsid w:val="00DE3A5F"/>
    <w:rsid w:val="00DE3AC1"/>
    <w:rsid w:val="00DE41FF"/>
    <w:rsid w:val="00DE49A4"/>
    <w:rsid w:val="00DE4C50"/>
    <w:rsid w:val="00DE503F"/>
    <w:rsid w:val="00DE5466"/>
    <w:rsid w:val="00DE5525"/>
    <w:rsid w:val="00DE5A11"/>
    <w:rsid w:val="00DE5DDD"/>
    <w:rsid w:val="00DE6240"/>
    <w:rsid w:val="00DE66BE"/>
    <w:rsid w:val="00DE7029"/>
    <w:rsid w:val="00DE761A"/>
    <w:rsid w:val="00DE77A3"/>
    <w:rsid w:val="00DE7948"/>
    <w:rsid w:val="00DF029E"/>
    <w:rsid w:val="00DF0DED"/>
    <w:rsid w:val="00DF11B5"/>
    <w:rsid w:val="00DF1BCC"/>
    <w:rsid w:val="00DF1C5D"/>
    <w:rsid w:val="00DF1C8A"/>
    <w:rsid w:val="00DF2F92"/>
    <w:rsid w:val="00DF3132"/>
    <w:rsid w:val="00DF31A3"/>
    <w:rsid w:val="00DF4B29"/>
    <w:rsid w:val="00DF65E2"/>
    <w:rsid w:val="00DF6CA2"/>
    <w:rsid w:val="00DF7AB2"/>
    <w:rsid w:val="00DF7D45"/>
    <w:rsid w:val="00E007E5"/>
    <w:rsid w:val="00E01538"/>
    <w:rsid w:val="00E01585"/>
    <w:rsid w:val="00E026D3"/>
    <w:rsid w:val="00E02896"/>
    <w:rsid w:val="00E029BA"/>
    <w:rsid w:val="00E02B05"/>
    <w:rsid w:val="00E032EE"/>
    <w:rsid w:val="00E03B83"/>
    <w:rsid w:val="00E03FC0"/>
    <w:rsid w:val="00E04CDD"/>
    <w:rsid w:val="00E052EA"/>
    <w:rsid w:val="00E0536A"/>
    <w:rsid w:val="00E05714"/>
    <w:rsid w:val="00E058CD"/>
    <w:rsid w:val="00E0596F"/>
    <w:rsid w:val="00E05BFA"/>
    <w:rsid w:val="00E062CD"/>
    <w:rsid w:val="00E0643C"/>
    <w:rsid w:val="00E065ED"/>
    <w:rsid w:val="00E06A7B"/>
    <w:rsid w:val="00E06B49"/>
    <w:rsid w:val="00E076A5"/>
    <w:rsid w:val="00E078E8"/>
    <w:rsid w:val="00E100CA"/>
    <w:rsid w:val="00E102E8"/>
    <w:rsid w:val="00E105CA"/>
    <w:rsid w:val="00E10CAB"/>
    <w:rsid w:val="00E114E5"/>
    <w:rsid w:val="00E13996"/>
    <w:rsid w:val="00E140FF"/>
    <w:rsid w:val="00E1433A"/>
    <w:rsid w:val="00E15424"/>
    <w:rsid w:val="00E158FE"/>
    <w:rsid w:val="00E1599B"/>
    <w:rsid w:val="00E161E9"/>
    <w:rsid w:val="00E16C5B"/>
    <w:rsid w:val="00E17661"/>
    <w:rsid w:val="00E17698"/>
    <w:rsid w:val="00E17902"/>
    <w:rsid w:val="00E201F6"/>
    <w:rsid w:val="00E204F7"/>
    <w:rsid w:val="00E207E3"/>
    <w:rsid w:val="00E21DF2"/>
    <w:rsid w:val="00E21FDB"/>
    <w:rsid w:val="00E228D9"/>
    <w:rsid w:val="00E23395"/>
    <w:rsid w:val="00E239A6"/>
    <w:rsid w:val="00E23B51"/>
    <w:rsid w:val="00E2441A"/>
    <w:rsid w:val="00E24802"/>
    <w:rsid w:val="00E24C3C"/>
    <w:rsid w:val="00E25202"/>
    <w:rsid w:val="00E25565"/>
    <w:rsid w:val="00E25BFE"/>
    <w:rsid w:val="00E2721B"/>
    <w:rsid w:val="00E2728A"/>
    <w:rsid w:val="00E303F4"/>
    <w:rsid w:val="00E30505"/>
    <w:rsid w:val="00E3086E"/>
    <w:rsid w:val="00E30BF7"/>
    <w:rsid w:val="00E30C04"/>
    <w:rsid w:val="00E30D5E"/>
    <w:rsid w:val="00E31551"/>
    <w:rsid w:val="00E31932"/>
    <w:rsid w:val="00E31EF1"/>
    <w:rsid w:val="00E33011"/>
    <w:rsid w:val="00E336E5"/>
    <w:rsid w:val="00E3375A"/>
    <w:rsid w:val="00E33DCE"/>
    <w:rsid w:val="00E3403A"/>
    <w:rsid w:val="00E3519C"/>
    <w:rsid w:val="00E3583C"/>
    <w:rsid w:val="00E35858"/>
    <w:rsid w:val="00E35A0E"/>
    <w:rsid w:val="00E35AA5"/>
    <w:rsid w:val="00E35C01"/>
    <w:rsid w:val="00E35EE1"/>
    <w:rsid w:val="00E362F0"/>
    <w:rsid w:val="00E36405"/>
    <w:rsid w:val="00E366DD"/>
    <w:rsid w:val="00E37440"/>
    <w:rsid w:val="00E374D5"/>
    <w:rsid w:val="00E37564"/>
    <w:rsid w:val="00E40105"/>
    <w:rsid w:val="00E4066A"/>
    <w:rsid w:val="00E40683"/>
    <w:rsid w:val="00E409E6"/>
    <w:rsid w:val="00E41282"/>
    <w:rsid w:val="00E424A0"/>
    <w:rsid w:val="00E4283E"/>
    <w:rsid w:val="00E4316D"/>
    <w:rsid w:val="00E4354E"/>
    <w:rsid w:val="00E4356D"/>
    <w:rsid w:val="00E43983"/>
    <w:rsid w:val="00E43E88"/>
    <w:rsid w:val="00E43EDB"/>
    <w:rsid w:val="00E446E5"/>
    <w:rsid w:val="00E44ABF"/>
    <w:rsid w:val="00E44C34"/>
    <w:rsid w:val="00E454AD"/>
    <w:rsid w:val="00E459A4"/>
    <w:rsid w:val="00E459E9"/>
    <w:rsid w:val="00E45EC4"/>
    <w:rsid w:val="00E45FB8"/>
    <w:rsid w:val="00E47226"/>
    <w:rsid w:val="00E47C5F"/>
    <w:rsid w:val="00E5081C"/>
    <w:rsid w:val="00E508BF"/>
    <w:rsid w:val="00E5091B"/>
    <w:rsid w:val="00E50A63"/>
    <w:rsid w:val="00E50E59"/>
    <w:rsid w:val="00E51543"/>
    <w:rsid w:val="00E520BA"/>
    <w:rsid w:val="00E52484"/>
    <w:rsid w:val="00E528EA"/>
    <w:rsid w:val="00E529B1"/>
    <w:rsid w:val="00E52A78"/>
    <w:rsid w:val="00E52CC5"/>
    <w:rsid w:val="00E53123"/>
    <w:rsid w:val="00E535A8"/>
    <w:rsid w:val="00E53671"/>
    <w:rsid w:val="00E554B8"/>
    <w:rsid w:val="00E55EA0"/>
    <w:rsid w:val="00E56069"/>
    <w:rsid w:val="00E5620C"/>
    <w:rsid w:val="00E5627A"/>
    <w:rsid w:val="00E56319"/>
    <w:rsid w:val="00E57859"/>
    <w:rsid w:val="00E57E1A"/>
    <w:rsid w:val="00E57F98"/>
    <w:rsid w:val="00E6060B"/>
    <w:rsid w:val="00E61142"/>
    <w:rsid w:val="00E61587"/>
    <w:rsid w:val="00E61BB0"/>
    <w:rsid w:val="00E61EC8"/>
    <w:rsid w:val="00E624A0"/>
    <w:rsid w:val="00E633F1"/>
    <w:rsid w:val="00E636F5"/>
    <w:rsid w:val="00E636FD"/>
    <w:rsid w:val="00E6378B"/>
    <w:rsid w:val="00E64617"/>
    <w:rsid w:val="00E6542B"/>
    <w:rsid w:val="00E6548E"/>
    <w:rsid w:val="00E65D92"/>
    <w:rsid w:val="00E663CF"/>
    <w:rsid w:val="00E66418"/>
    <w:rsid w:val="00E669D9"/>
    <w:rsid w:val="00E66D16"/>
    <w:rsid w:val="00E674F1"/>
    <w:rsid w:val="00E6763F"/>
    <w:rsid w:val="00E70037"/>
    <w:rsid w:val="00E70976"/>
    <w:rsid w:val="00E70A84"/>
    <w:rsid w:val="00E71356"/>
    <w:rsid w:val="00E7161D"/>
    <w:rsid w:val="00E72897"/>
    <w:rsid w:val="00E72BEB"/>
    <w:rsid w:val="00E72E41"/>
    <w:rsid w:val="00E73712"/>
    <w:rsid w:val="00E73AA5"/>
    <w:rsid w:val="00E73EAE"/>
    <w:rsid w:val="00E74254"/>
    <w:rsid w:val="00E7562E"/>
    <w:rsid w:val="00E75926"/>
    <w:rsid w:val="00E7629E"/>
    <w:rsid w:val="00E763A2"/>
    <w:rsid w:val="00E768D4"/>
    <w:rsid w:val="00E7696C"/>
    <w:rsid w:val="00E7696D"/>
    <w:rsid w:val="00E76DD1"/>
    <w:rsid w:val="00E7708D"/>
    <w:rsid w:val="00E77E05"/>
    <w:rsid w:val="00E77E17"/>
    <w:rsid w:val="00E80450"/>
    <w:rsid w:val="00E804FD"/>
    <w:rsid w:val="00E80540"/>
    <w:rsid w:val="00E805B8"/>
    <w:rsid w:val="00E80793"/>
    <w:rsid w:val="00E80AE7"/>
    <w:rsid w:val="00E80B36"/>
    <w:rsid w:val="00E81025"/>
    <w:rsid w:val="00E8108A"/>
    <w:rsid w:val="00E810C1"/>
    <w:rsid w:val="00E81283"/>
    <w:rsid w:val="00E8130A"/>
    <w:rsid w:val="00E81915"/>
    <w:rsid w:val="00E81A0C"/>
    <w:rsid w:val="00E81B3F"/>
    <w:rsid w:val="00E8265E"/>
    <w:rsid w:val="00E82E8A"/>
    <w:rsid w:val="00E83357"/>
    <w:rsid w:val="00E83405"/>
    <w:rsid w:val="00E838D1"/>
    <w:rsid w:val="00E843BF"/>
    <w:rsid w:val="00E847EA"/>
    <w:rsid w:val="00E8498C"/>
    <w:rsid w:val="00E84D86"/>
    <w:rsid w:val="00E851A8"/>
    <w:rsid w:val="00E85646"/>
    <w:rsid w:val="00E8576F"/>
    <w:rsid w:val="00E86AC3"/>
    <w:rsid w:val="00E86EE2"/>
    <w:rsid w:val="00E87076"/>
    <w:rsid w:val="00E874A6"/>
    <w:rsid w:val="00E9026D"/>
    <w:rsid w:val="00E90644"/>
    <w:rsid w:val="00E91337"/>
    <w:rsid w:val="00E9149B"/>
    <w:rsid w:val="00E916FE"/>
    <w:rsid w:val="00E91EF9"/>
    <w:rsid w:val="00E921BF"/>
    <w:rsid w:val="00E9266A"/>
    <w:rsid w:val="00E92910"/>
    <w:rsid w:val="00E9357C"/>
    <w:rsid w:val="00E938D5"/>
    <w:rsid w:val="00E93DC1"/>
    <w:rsid w:val="00E947C4"/>
    <w:rsid w:val="00E948E7"/>
    <w:rsid w:val="00E950A9"/>
    <w:rsid w:val="00E96458"/>
    <w:rsid w:val="00E964E6"/>
    <w:rsid w:val="00E96B61"/>
    <w:rsid w:val="00E96F6A"/>
    <w:rsid w:val="00E97CD2"/>
    <w:rsid w:val="00E97E3B"/>
    <w:rsid w:val="00EA02AB"/>
    <w:rsid w:val="00EA0E5D"/>
    <w:rsid w:val="00EA14A7"/>
    <w:rsid w:val="00EA1B37"/>
    <w:rsid w:val="00EA1C73"/>
    <w:rsid w:val="00EA23AC"/>
    <w:rsid w:val="00EA24A7"/>
    <w:rsid w:val="00EA2794"/>
    <w:rsid w:val="00EA29A5"/>
    <w:rsid w:val="00EA2E48"/>
    <w:rsid w:val="00EA2FE8"/>
    <w:rsid w:val="00EA3D57"/>
    <w:rsid w:val="00EA412C"/>
    <w:rsid w:val="00EA4281"/>
    <w:rsid w:val="00EA451B"/>
    <w:rsid w:val="00EA46E3"/>
    <w:rsid w:val="00EA4C0A"/>
    <w:rsid w:val="00EA4D2E"/>
    <w:rsid w:val="00EA4E95"/>
    <w:rsid w:val="00EA5469"/>
    <w:rsid w:val="00EA56F1"/>
    <w:rsid w:val="00EA5A53"/>
    <w:rsid w:val="00EA6198"/>
    <w:rsid w:val="00EA6699"/>
    <w:rsid w:val="00EA709E"/>
    <w:rsid w:val="00EA70C5"/>
    <w:rsid w:val="00EA75F4"/>
    <w:rsid w:val="00EB03A7"/>
    <w:rsid w:val="00EB064F"/>
    <w:rsid w:val="00EB06A7"/>
    <w:rsid w:val="00EB089A"/>
    <w:rsid w:val="00EB1D9C"/>
    <w:rsid w:val="00EB1DEF"/>
    <w:rsid w:val="00EB1EAC"/>
    <w:rsid w:val="00EB286F"/>
    <w:rsid w:val="00EB2A22"/>
    <w:rsid w:val="00EB2DCC"/>
    <w:rsid w:val="00EB310F"/>
    <w:rsid w:val="00EB3773"/>
    <w:rsid w:val="00EB37A2"/>
    <w:rsid w:val="00EB3B68"/>
    <w:rsid w:val="00EB47DE"/>
    <w:rsid w:val="00EB4F1D"/>
    <w:rsid w:val="00EB55B9"/>
    <w:rsid w:val="00EB560C"/>
    <w:rsid w:val="00EB57C7"/>
    <w:rsid w:val="00EB59B9"/>
    <w:rsid w:val="00EB5C9E"/>
    <w:rsid w:val="00EB64E4"/>
    <w:rsid w:val="00EB6DF5"/>
    <w:rsid w:val="00EB748E"/>
    <w:rsid w:val="00EB7827"/>
    <w:rsid w:val="00EB7C74"/>
    <w:rsid w:val="00EC097A"/>
    <w:rsid w:val="00EC0A30"/>
    <w:rsid w:val="00EC1124"/>
    <w:rsid w:val="00EC191D"/>
    <w:rsid w:val="00EC2606"/>
    <w:rsid w:val="00EC27A4"/>
    <w:rsid w:val="00EC2A37"/>
    <w:rsid w:val="00EC3410"/>
    <w:rsid w:val="00EC3676"/>
    <w:rsid w:val="00EC39DA"/>
    <w:rsid w:val="00EC3BCE"/>
    <w:rsid w:val="00EC3E02"/>
    <w:rsid w:val="00EC3E9C"/>
    <w:rsid w:val="00EC3FD3"/>
    <w:rsid w:val="00EC4263"/>
    <w:rsid w:val="00EC489D"/>
    <w:rsid w:val="00EC5485"/>
    <w:rsid w:val="00EC5AF4"/>
    <w:rsid w:val="00EC5B04"/>
    <w:rsid w:val="00EC7030"/>
    <w:rsid w:val="00EC7207"/>
    <w:rsid w:val="00EC73FF"/>
    <w:rsid w:val="00EC7C35"/>
    <w:rsid w:val="00ED0560"/>
    <w:rsid w:val="00ED0AE2"/>
    <w:rsid w:val="00ED0C5F"/>
    <w:rsid w:val="00ED1526"/>
    <w:rsid w:val="00ED1C29"/>
    <w:rsid w:val="00ED1EC1"/>
    <w:rsid w:val="00ED1F7B"/>
    <w:rsid w:val="00ED20F3"/>
    <w:rsid w:val="00ED2C72"/>
    <w:rsid w:val="00ED306B"/>
    <w:rsid w:val="00ED3719"/>
    <w:rsid w:val="00ED3A0A"/>
    <w:rsid w:val="00ED3D65"/>
    <w:rsid w:val="00ED3EE1"/>
    <w:rsid w:val="00ED3F20"/>
    <w:rsid w:val="00ED42ED"/>
    <w:rsid w:val="00ED4D52"/>
    <w:rsid w:val="00ED501C"/>
    <w:rsid w:val="00ED58CC"/>
    <w:rsid w:val="00ED592C"/>
    <w:rsid w:val="00ED5DF5"/>
    <w:rsid w:val="00ED5F9B"/>
    <w:rsid w:val="00ED606E"/>
    <w:rsid w:val="00ED628E"/>
    <w:rsid w:val="00ED65AF"/>
    <w:rsid w:val="00ED6723"/>
    <w:rsid w:val="00ED7570"/>
    <w:rsid w:val="00ED7742"/>
    <w:rsid w:val="00ED7CA0"/>
    <w:rsid w:val="00EE1A64"/>
    <w:rsid w:val="00EE1D4B"/>
    <w:rsid w:val="00EE2FAA"/>
    <w:rsid w:val="00EE3137"/>
    <w:rsid w:val="00EE3360"/>
    <w:rsid w:val="00EE34C5"/>
    <w:rsid w:val="00EE39E5"/>
    <w:rsid w:val="00EE3FDC"/>
    <w:rsid w:val="00EE40F5"/>
    <w:rsid w:val="00EE4651"/>
    <w:rsid w:val="00EE4807"/>
    <w:rsid w:val="00EE48EB"/>
    <w:rsid w:val="00EE498F"/>
    <w:rsid w:val="00EE4AD3"/>
    <w:rsid w:val="00EE4D77"/>
    <w:rsid w:val="00EE4FBD"/>
    <w:rsid w:val="00EE581B"/>
    <w:rsid w:val="00EE58B3"/>
    <w:rsid w:val="00EE62E2"/>
    <w:rsid w:val="00EE64D0"/>
    <w:rsid w:val="00EE6586"/>
    <w:rsid w:val="00EE6F28"/>
    <w:rsid w:val="00EE72A7"/>
    <w:rsid w:val="00EE7314"/>
    <w:rsid w:val="00EE77A8"/>
    <w:rsid w:val="00EE77F5"/>
    <w:rsid w:val="00EE7871"/>
    <w:rsid w:val="00EE7B7B"/>
    <w:rsid w:val="00EF057B"/>
    <w:rsid w:val="00EF093C"/>
    <w:rsid w:val="00EF0ECA"/>
    <w:rsid w:val="00EF0F2A"/>
    <w:rsid w:val="00EF120F"/>
    <w:rsid w:val="00EF127A"/>
    <w:rsid w:val="00EF134C"/>
    <w:rsid w:val="00EF21D9"/>
    <w:rsid w:val="00EF23E8"/>
    <w:rsid w:val="00EF2ABF"/>
    <w:rsid w:val="00EF2AC7"/>
    <w:rsid w:val="00EF347E"/>
    <w:rsid w:val="00EF372A"/>
    <w:rsid w:val="00EF3F8F"/>
    <w:rsid w:val="00EF4134"/>
    <w:rsid w:val="00EF4296"/>
    <w:rsid w:val="00EF489B"/>
    <w:rsid w:val="00EF55D0"/>
    <w:rsid w:val="00EF581D"/>
    <w:rsid w:val="00EF5BAA"/>
    <w:rsid w:val="00EF6275"/>
    <w:rsid w:val="00EF630B"/>
    <w:rsid w:val="00EF6525"/>
    <w:rsid w:val="00EF65F4"/>
    <w:rsid w:val="00EF6732"/>
    <w:rsid w:val="00EF6970"/>
    <w:rsid w:val="00EF6C84"/>
    <w:rsid w:val="00EF6E9C"/>
    <w:rsid w:val="00EF6F16"/>
    <w:rsid w:val="00EF73C5"/>
    <w:rsid w:val="00EF7FD6"/>
    <w:rsid w:val="00F00E11"/>
    <w:rsid w:val="00F01094"/>
    <w:rsid w:val="00F010FA"/>
    <w:rsid w:val="00F01114"/>
    <w:rsid w:val="00F018D7"/>
    <w:rsid w:val="00F01D04"/>
    <w:rsid w:val="00F024D5"/>
    <w:rsid w:val="00F02921"/>
    <w:rsid w:val="00F03202"/>
    <w:rsid w:val="00F036EC"/>
    <w:rsid w:val="00F038FC"/>
    <w:rsid w:val="00F0482E"/>
    <w:rsid w:val="00F063FA"/>
    <w:rsid w:val="00F06414"/>
    <w:rsid w:val="00F06823"/>
    <w:rsid w:val="00F06F0F"/>
    <w:rsid w:val="00F1055C"/>
    <w:rsid w:val="00F10F99"/>
    <w:rsid w:val="00F1170E"/>
    <w:rsid w:val="00F119EB"/>
    <w:rsid w:val="00F12A0D"/>
    <w:rsid w:val="00F12CA2"/>
    <w:rsid w:val="00F13834"/>
    <w:rsid w:val="00F1395B"/>
    <w:rsid w:val="00F13F7C"/>
    <w:rsid w:val="00F142A3"/>
    <w:rsid w:val="00F142C6"/>
    <w:rsid w:val="00F14431"/>
    <w:rsid w:val="00F147B8"/>
    <w:rsid w:val="00F1489A"/>
    <w:rsid w:val="00F14AE0"/>
    <w:rsid w:val="00F14D21"/>
    <w:rsid w:val="00F156E3"/>
    <w:rsid w:val="00F158A9"/>
    <w:rsid w:val="00F159ED"/>
    <w:rsid w:val="00F15F93"/>
    <w:rsid w:val="00F17B51"/>
    <w:rsid w:val="00F200D4"/>
    <w:rsid w:val="00F203C6"/>
    <w:rsid w:val="00F20987"/>
    <w:rsid w:val="00F20A6C"/>
    <w:rsid w:val="00F21008"/>
    <w:rsid w:val="00F214E2"/>
    <w:rsid w:val="00F214EA"/>
    <w:rsid w:val="00F21533"/>
    <w:rsid w:val="00F21E1A"/>
    <w:rsid w:val="00F220D8"/>
    <w:rsid w:val="00F226DE"/>
    <w:rsid w:val="00F2289E"/>
    <w:rsid w:val="00F23D49"/>
    <w:rsid w:val="00F2431B"/>
    <w:rsid w:val="00F245A3"/>
    <w:rsid w:val="00F2546D"/>
    <w:rsid w:val="00F25859"/>
    <w:rsid w:val="00F26483"/>
    <w:rsid w:val="00F266A5"/>
    <w:rsid w:val="00F26E4E"/>
    <w:rsid w:val="00F26F3A"/>
    <w:rsid w:val="00F27371"/>
    <w:rsid w:val="00F2747B"/>
    <w:rsid w:val="00F27715"/>
    <w:rsid w:val="00F27C94"/>
    <w:rsid w:val="00F30150"/>
    <w:rsid w:val="00F301F2"/>
    <w:rsid w:val="00F30338"/>
    <w:rsid w:val="00F307CA"/>
    <w:rsid w:val="00F31A10"/>
    <w:rsid w:val="00F31F3F"/>
    <w:rsid w:val="00F3239C"/>
    <w:rsid w:val="00F32906"/>
    <w:rsid w:val="00F32B0F"/>
    <w:rsid w:val="00F32D2C"/>
    <w:rsid w:val="00F32F78"/>
    <w:rsid w:val="00F3335A"/>
    <w:rsid w:val="00F337F1"/>
    <w:rsid w:val="00F344FE"/>
    <w:rsid w:val="00F3465B"/>
    <w:rsid w:val="00F34B76"/>
    <w:rsid w:val="00F358EA"/>
    <w:rsid w:val="00F3611E"/>
    <w:rsid w:val="00F3650D"/>
    <w:rsid w:val="00F36DC7"/>
    <w:rsid w:val="00F36F3A"/>
    <w:rsid w:val="00F3701B"/>
    <w:rsid w:val="00F37ADB"/>
    <w:rsid w:val="00F4004A"/>
    <w:rsid w:val="00F400D2"/>
    <w:rsid w:val="00F40803"/>
    <w:rsid w:val="00F40D17"/>
    <w:rsid w:val="00F40F3F"/>
    <w:rsid w:val="00F410E9"/>
    <w:rsid w:val="00F41D05"/>
    <w:rsid w:val="00F41F6F"/>
    <w:rsid w:val="00F426B7"/>
    <w:rsid w:val="00F427AA"/>
    <w:rsid w:val="00F4281F"/>
    <w:rsid w:val="00F42A4A"/>
    <w:rsid w:val="00F42AA7"/>
    <w:rsid w:val="00F42C39"/>
    <w:rsid w:val="00F42FF3"/>
    <w:rsid w:val="00F4341B"/>
    <w:rsid w:val="00F43604"/>
    <w:rsid w:val="00F43801"/>
    <w:rsid w:val="00F43D21"/>
    <w:rsid w:val="00F43D8F"/>
    <w:rsid w:val="00F446B8"/>
    <w:rsid w:val="00F44D28"/>
    <w:rsid w:val="00F450EF"/>
    <w:rsid w:val="00F45DED"/>
    <w:rsid w:val="00F46BC3"/>
    <w:rsid w:val="00F46D83"/>
    <w:rsid w:val="00F46E8B"/>
    <w:rsid w:val="00F473CE"/>
    <w:rsid w:val="00F47D2F"/>
    <w:rsid w:val="00F47EFA"/>
    <w:rsid w:val="00F50654"/>
    <w:rsid w:val="00F507AB"/>
    <w:rsid w:val="00F50B85"/>
    <w:rsid w:val="00F50FD3"/>
    <w:rsid w:val="00F517DB"/>
    <w:rsid w:val="00F520AA"/>
    <w:rsid w:val="00F5216D"/>
    <w:rsid w:val="00F52A12"/>
    <w:rsid w:val="00F53A7E"/>
    <w:rsid w:val="00F53ADE"/>
    <w:rsid w:val="00F53F7B"/>
    <w:rsid w:val="00F544E7"/>
    <w:rsid w:val="00F54609"/>
    <w:rsid w:val="00F5481E"/>
    <w:rsid w:val="00F548E7"/>
    <w:rsid w:val="00F54BCE"/>
    <w:rsid w:val="00F5540C"/>
    <w:rsid w:val="00F559BE"/>
    <w:rsid w:val="00F55B42"/>
    <w:rsid w:val="00F55F9F"/>
    <w:rsid w:val="00F56066"/>
    <w:rsid w:val="00F6019C"/>
    <w:rsid w:val="00F60874"/>
    <w:rsid w:val="00F60D84"/>
    <w:rsid w:val="00F61140"/>
    <w:rsid w:val="00F61189"/>
    <w:rsid w:val="00F6159C"/>
    <w:rsid w:val="00F61887"/>
    <w:rsid w:val="00F6199B"/>
    <w:rsid w:val="00F62AAD"/>
    <w:rsid w:val="00F6357B"/>
    <w:rsid w:val="00F64768"/>
    <w:rsid w:val="00F64C89"/>
    <w:rsid w:val="00F64D2C"/>
    <w:rsid w:val="00F655E0"/>
    <w:rsid w:val="00F65930"/>
    <w:rsid w:val="00F65B6C"/>
    <w:rsid w:val="00F6745D"/>
    <w:rsid w:val="00F676A2"/>
    <w:rsid w:val="00F67746"/>
    <w:rsid w:val="00F6792E"/>
    <w:rsid w:val="00F67D03"/>
    <w:rsid w:val="00F701F9"/>
    <w:rsid w:val="00F71156"/>
    <w:rsid w:val="00F7140C"/>
    <w:rsid w:val="00F71782"/>
    <w:rsid w:val="00F71A7B"/>
    <w:rsid w:val="00F71A93"/>
    <w:rsid w:val="00F729BB"/>
    <w:rsid w:val="00F72F07"/>
    <w:rsid w:val="00F72FAE"/>
    <w:rsid w:val="00F7373C"/>
    <w:rsid w:val="00F73F43"/>
    <w:rsid w:val="00F7400E"/>
    <w:rsid w:val="00F740B8"/>
    <w:rsid w:val="00F747F1"/>
    <w:rsid w:val="00F74C3A"/>
    <w:rsid w:val="00F75A9F"/>
    <w:rsid w:val="00F7634B"/>
    <w:rsid w:val="00F76DDD"/>
    <w:rsid w:val="00F771D6"/>
    <w:rsid w:val="00F77D11"/>
    <w:rsid w:val="00F77E8B"/>
    <w:rsid w:val="00F77ED2"/>
    <w:rsid w:val="00F80664"/>
    <w:rsid w:val="00F80A92"/>
    <w:rsid w:val="00F80AA3"/>
    <w:rsid w:val="00F81107"/>
    <w:rsid w:val="00F812F6"/>
    <w:rsid w:val="00F813C7"/>
    <w:rsid w:val="00F81848"/>
    <w:rsid w:val="00F818DC"/>
    <w:rsid w:val="00F81B41"/>
    <w:rsid w:val="00F8203F"/>
    <w:rsid w:val="00F82340"/>
    <w:rsid w:val="00F82634"/>
    <w:rsid w:val="00F83ABA"/>
    <w:rsid w:val="00F83CE5"/>
    <w:rsid w:val="00F840EB"/>
    <w:rsid w:val="00F846DA"/>
    <w:rsid w:val="00F848E0"/>
    <w:rsid w:val="00F852E4"/>
    <w:rsid w:val="00F86017"/>
    <w:rsid w:val="00F86367"/>
    <w:rsid w:val="00F86FCD"/>
    <w:rsid w:val="00F873AA"/>
    <w:rsid w:val="00F874B4"/>
    <w:rsid w:val="00F87984"/>
    <w:rsid w:val="00F903D4"/>
    <w:rsid w:val="00F9072E"/>
    <w:rsid w:val="00F90966"/>
    <w:rsid w:val="00F90E65"/>
    <w:rsid w:val="00F913A5"/>
    <w:rsid w:val="00F923C8"/>
    <w:rsid w:val="00F924CC"/>
    <w:rsid w:val="00F92AFA"/>
    <w:rsid w:val="00F93A86"/>
    <w:rsid w:val="00F93DBB"/>
    <w:rsid w:val="00F94CBD"/>
    <w:rsid w:val="00F94FC6"/>
    <w:rsid w:val="00F957DF"/>
    <w:rsid w:val="00F96395"/>
    <w:rsid w:val="00F968C2"/>
    <w:rsid w:val="00F96C9D"/>
    <w:rsid w:val="00F96CA9"/>
    <w:rsid w:val="00F96D0A"/>
    <w:rsid w:val="00F96D9E"/>
    <w:rsid w:val="00F96E1C"/>
    <w:rsid w:val="00F96E43"/>
    <w:rsid w:val="00F97642"/>
    <w:rsid w:val="00F97717"/>
    <w:rsid w:val="00FA062C"/>
    <w:rsid w:val="00FA124F"/>
    <w:rsid w:val="00FA125F"/>
    <w:rsid w:val="00FA146A"/>
    <w:rsid w:val="00FA1DF2"/>
    <w:rsid w:val="00FA28FC"/>
    <w:rsid w:val="00FA3D8B"/>
    <w:rsid w:val="00FA3DF6"/>
    <w:rsid w:val="00FA4139"/>
    <w:rsid w:val="00FA48FB"/>
    <w:rsid w:val="00FA4BC8"/>
    <w:rsid w:val="00FA5148"/>
    <w:rsid w:val="00FA5394"/>
    <w:rsid w:val="00FA55FC"/>
    <w:rsid w:val="00FA5CEA"/>
    <w:rsid w:val="00FA5F80"/>
    <w:rsid w:val="00FA6278"/>
    <w:rsid w:val="00FA6535"/>
    <w:rsid w:val="00FA7079"/>
    <w:rsid w:val="00FA7D68"/>
    <w:rsid w:val="00FA7FA3"/>
    <w:rsid w:val="00FB0122"/>
    <w:rsid w:val="00FB0392"/>
    <w:rsid w:val="00FB067A"/>
    <w:rsid w:val="00FB0D46"/>
    <w:rsid w:val="00FB0DB2"/>
    <w:rsid w:val="00FB1451"/>
    <w:rsid w:val="00FB158F"/>
    <w:rsid w:val="00FB2085"/>
    <w:rsid w:val="00FB27A6"/>
    <w:rsid w:val="00FB2BD9"/>
    <w:rsid w:val="00FB2E7B"/>
    <w:rsid w:val="00FB32C4"/>
    <w:rsid w:val="00FB5035"/>
    <w:rsid w:val="00FB58DD"/>
    <w:rsid w:val="00FB5C82"/>
    <w:rsid w:val="00FB5EEB"/>
    <w:rsid w:val="00FB6622"/>
    <w:rsid w:val="00FB71C4"/>
    <w:rsid w:val="00FB76AB"/>
    <w:rsid w:val="00FB7D57"/>
    <w:rsid w:val="00FB7E5F"/>
    <w:rsid w:val="00FC01BD"/>
    <w:rsid w:val="00FC02D9"/>
    <w:rsid w:val="00FC0458"/>
    <w:rsid w:val="00FC05A6"/>
    <w:rsid w:val="00FC05B4"/>
    <w:rsid w:val="00FC0FE9"/>
    <w:rsid w:val="00FC17EC"/>
    <w:rsid w:val="00FC195B"/>
    <w:rsid w:val="00FC1DE4"/>
    <w:rsid w:val="00FC1E89"/>
    <w:rsid w:val="00FC1F80"/>
    <w:rsid w:val="00FC24F0"/>
    <w:rsid w:val="00FC2C90"/>
    <w:rsid w:val="00FC340A"/>
    <w:rsid w:val="00FC461E"/>
    <w:rsid w:val="00FC5C92"/>
    <w:rsid w:val="00FC5E65"/>
    <w:rsid w:val="00FC6AE8"/>
    <w:rsid w:val="00FC7789"/>
    <w:rsid w:val="00FD025E"/>
    <w:rsid w:val="00FD0A94"/>
    <w:rsid w:val="00FD1198"/>
    <w:rsid w:val="00FD1890"/>
    <w:rsid w:val="00FD1A8C"/>
    <w:rsid w:val="00FD1F50"/>
    <w:rsid w:val="00FD36BC"/>
    <w:rsid w:val="00FD3A8F"/>
    <w:rsid w:val="00FD3D20"/>
    <w:rsid w:val="00FD4879"/>
    <w:rsid w:val="00FD49F6"/>
    <w:rsid w:val="00FD4BBB"/>
    <w:rsid w:val="00FD4F78"/>
    <w:rsid w:val="00FD52DD"/>
    <w:rsid w:val="00FD5C57"/>
    <w:rsid w:val="00FD6155"/>
    <w:rsid w:val="00FD616E"/>
    <w:rsid w:val="00FD6216"/>
    <w:rsid w:val="00FD6FE0"/>
    <w:rsid w:val="00FD7475"/>
    <w:rsid w:val="00FD7A8B"/>
    <w:rsid w:val="00FD7D1F"/>
    <w:rsid w:val="00FD7FC7"/>
    <w:rsid w:val="00FE08E6"/>
    <w:rsid w:val="00FE09F5"/>
    <w:rsid w:val="00FE0C26"/>
    <w:rsid w:val="00FE16FD"/>
    <w:rsid w:val="00FE19F5"/>
    <w:rsid w:val="00FE1B6D"/>
    <w:rsid w:val="00FE1C92"/>
    <w:rsid w:val="00FE2409"/>
    <w:rsid w:val="00FE281F"/>
    <w:rsid w:val="00FE2FA4"/>
    <w:rsid w:val="00FE3991"/>
    <w:rsid w:val="00FE3B5D"/>
    <w:rsid w:val="00FE47BA"/>
    <w:rsid w:val="00FE4820"/>
    <w:rsid w:val="00FE4886"/>
    <w:rsid w:val="00FE4AAB"/>
    <w:rsid w:val="00FE4D21"/>
    <w:rsid w:val="00FE5A09"/>
    <w:rsid w:val="00FE5AC0"/>
    <w:rsid w:val="00FE61E5"/>
    <w:rsid w:val="00FE64C7"/>
    <w:rsid w:val="00FE69D4"/>
    <w:rsid w:val="00FE746E"/>
    <w:rsid w:val="00FE7967"/>
    <w:rsid w:val="00FF0236"/>
    <w:rsid w:val="00FF09F6"/>
    <w:rsid w:val="00FF183D"/>
    <w:rsid w:val="00FF18D7"/>
    <w:rsid w:val="00FF1998"/>
    <w:rsid w:val="00FF1D7C"/>
    <w:rsid w:val="00FF2266"/>
    <w:rsid w:val="00FF25E1"/>
    <w:rsid w:val="00FF3551"/>
    <w:rsid w:val="00FF3D3D"/>
    <w:rsid w:val="00FF4253"/>
    <w:rsid w:val="00FF5596"/>
    <w:rsid w:val="00FF5A7E"/>
    <w:rsid w:val="00FF5F15"/>
    <w:rsid w:val="00FF6D9C"/>
    <w:rsid w:val="00FF7A75"/>
    <w:rsid w:val="00FF7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B552F51"/>
  <w15:docId w15:val="{BE044492-8EC5-4AC5-9CE3-A1B9CD6AD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4">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2136EE"/>
    <w:pPr>
      <w:spacing w:after="120"/>
      <w:jc w:val="both"/>
    </w:pPr>
    <w:rPr>
      <w:szCs w:val="24"/>
    </w:rPr>
  </w:style>
  <w:style w:type="paragraph" w:styleId="Heading1">
    <w:name w:val="heading 1"/>
    <w:basedOn w:val="Normal"/>
    <w:next w:val="Normal"/>
    <w:link w:val="Heading1Char"/>
    <w:uiPriority w:val="9"/>
    <w:qFormat/>
    <w:rsid w:val="008F1069"/>
    <w:pPr>
      <w:keepNext/>
      <w:numPr>
        <w:numId w:val="1"/>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uiPriority w:val="9"/>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1D5ADA"/>
    <w:pPr>
      <w:keepNext/>
      <w:widowControl w:val="0"/>
      <w:tabs>
        <w:tab w:val="left" w:pos="2160"/>
        <w:tab w:val="left" w:pos="9360"/>
      </w:tabs>
      <w:outlineLvl w:val="2"/>
    </w:pPr>
    <w:rPr>
      <w:rFonts w:ascii="Cambria" w:hAnsi="Cambria"/>
      <w:b/>
      <w:color w:val="365F91"/>
      <w:sz w:val="24"/>
      <w:szCs w:val="20"/>
    </w:rPr>
  </w:style>
  <w:style w:type="paragraph" w:styleId="Heading4">
    <w:name w:val="heading 4"/>
    <w:basedOn w:val="Normal"/>
    <w:next w:val="Normal"/>
    <w:link w:val="Heading4Char"/>
    <w:uiPriority w:val="9"/>
    <w:qFormat/>
    <w:rsid w:val="001D5ADA"/>
    <w:pPr>
      <w:keepNext/>
      <w:widowControl w:val="0"/>
      <w:spacing w:before="120" w:after="0"/>
      <w:jc w:val="left"/>
      <w:outlineLvl w:val="3"/>
    </w:pPr>
    <w:rPr>
      <w:rFonts w:ascii="Cambria" w:hAnsi="Cambria"/>
      <w:i/>
      <w:color w:val="548DD4"/>
      <w:sz w:val="22"/>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jc w:val="center"/>
      <w:outlineLvl w:val="4"/>
    </w:pPr>
    <w:rPr>
      <w:b/>
      <w:bCs/>
      <w:sz w:val="24"/>
    </w:rPr>
  </w:style>
  <w:style w:type="paragraph" w:styleId="Heading8">
    <w:name w:val="heading 8"/>
    <w:basedOn w:val="Normal"/>
    <w:next w:val="Normal"/>
    <w:link w:val="Heading8Char"/>
    <w:qFormat/>
    <w:rsid w:val="000923DC"/>
    <w:pPr>
      <w:spacing w:before="240"/>
      <w:outlineLvl w:val="7"/>
    </w:pPr>
    <w:rPr>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uiPriority w:val="9"/>
    <w:locked/>
    <w:rsid w:val="00CB0802"/>
    <w:rPr>
      <w:rFonts w:ascii="Century Gothic" w:hAnsi="Century Gothic"/>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1D5ADA"/>
    <w:rPr>
      <w:rFonts w:ascii="Cambria" w:hAnsi="Cambria"/>
      <w:b/>
      <w:color w:val="365F91"/>
      <w:sz w:val="24"/>
    </w:rPr>
  </w:style>
  <w:style w:type="character" w:customStyle="1" w:styleId="Heading4Char">
    <w:name w:val="Heading 4 Char"/>
    <w:link w:val="Heading4"/>
    <w:uiPriority w:val="9"/>
    <w:locked/>
    <w:rsid w:val="001D5ADA"/>
    <w:rPr>
      <w:rFonts w:ascii="Cambria" w:hAnsi="Cambria"/>
      <w:i/>
      <w:color w:val="548DD4"/>
      <w:sz w:val="22"/>
      <w:szCs w:val="24"/>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t,Char Char Char Char,Fußnote,ADB Char Char,ADB Char Char Char,ADB Char Char Char Char Char Char Char,ADB Char Char Char Char Char,FOOTNOTES,fn,DNV-FT,ADB"/>
    <w:basedOn w:val="Normal"/>
    <w:link w:val="FootnoteTextChar1"/>
    <w:uiPriority w:val="99"/>
    <w:rsid w:val="002136EE"/>
    <w:pPr>
      <w:widowControl w:val="0"/>
    </w:pPr>
    <w:rPr>
      <w:sz w:val="18"/>
      <w:szCs w:val="20"/>
    </w:rPr>
  </w:style>
  <w:style w:type="character" w:customStyle="1" w:styleId="FootnoteTextChar1">
    <w:name w:val="Footnote Text Char1"/>
    <w:aliases w:val="Geneva 9 Char,Font: Geneva 9 Char,Boston 10 Char,f Char,single space Char,footnote text Char,Footnote Char,otnote Text Char,ft Char,Char Char Char Char Char,Fußnote Char,ADB Char Char Char1,ADB Char Char Char Char,FOOTNOTES Char"/>
    <w:link w:val="FootnoteText"/>
    <w:uiPriority w:val="99"/>
    <w:locked/>
    <w:rsid w:val="002136EE"/>
    <w:rPr>
      <w:rFonts w:ascii="Calibri" w:hAnsi="Calibr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link w:val="CommentSubject"/>
    <w:uiPriority w:val="99"/>
    <w:semiHidden/>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BVI fnr,BVI fnr Car Car,BVI fnr Car,BVI fnr Car Car Car Car,Footnote text,Footnotes refss,Footnote Reference1,Footnote Reference Number,Footnote Reference_LVL6,fr"/>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customStyle="1" w:styleId="ColorfulList-Accent11">
    <w:name w:val="Colorful List - Accent 11"/>
    <w:aliases w:val="List Paragraph1"/>
    <w:basedOn w:val="Normal"/>
    <w:link w:val="ColorfulList-Accent1Char"/>
    <w:uiPriority w:val="34"/>
    <w:qFormat/>
    <w:rsid w:val="001D5ADA"/>
    <w:pPr>
      <w:spacing w:after="0"/>
      <w:ind w:left="720"/>
      <w:jc w:val="left"/>
    </w:pPr>
  </w:style>
  <w:style w:type="paragraph" w:styleId="Title">
    <w:name w:val="Title"/>
    <w:basedOn w:val="Normal"/>
    <w:link w:val="TitleChar"/>
    <w:uiPriority w:val="10"/>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uiPriority w:val="10"/>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spacing w:after="60"/>
      <w:ind w:firstLine="432"/>
      <w:jc w:val="both"/>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82267F"/>
    <w:pPr>
      <w:ind w:left="220"/>
    </w:pPr>
  </w:style>
  <w:style w:type="paragraph" w:styleId="TOC1">
    <w:name w:val="toc 1"/>
    <w:basedOn w:val="Normal"/>
    <w:next w:val="Normal"/>
    <w:autoRedefine/>
    <w:uiPriority w:val="39"/>
    <w:locked/>
    <w:rsid w:val="00980BE9"/>
    <w:pPr>
      <w:tabs>
        <w:tab w:val="left" w:pos="540"/>
        <w:tab w:val="left" w:pos="110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Geneva 9 Char1,Font: Geneva 9 Char1,Boston 10 Char1,f Char1,single space Char1,footnote text Char1,Footnote Char1,otnote Text Char1,ft Char1,Char Char Char Char Char1,Fußnote Char1,ADB Char Char Char2,ADB Char Char Char Char1,fn Char"/>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FE4D21"/>
    <w:pPr>
      <w:spacing w:after="0"/>
      <w:jc w:val="center"/>
    </w:pPr>
    <w:rPr>
      <w:b/>
      <w:bCs/>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semiHidden/>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customStyle="1" w:styleId="MediumGrid21">
    <w:name w:val="Medium Grid 21"/>
    <w:link w:val="MediumGrid2Char"/>
    <w:uiPriority w:val="1"/>
    <w:qFormat/>
    <w:rsid w:val="004C454A"/>
    <w:pPr>
      <w:spacing w:after="60"/>
      <w:ind w:firstLine="432"/>
      <w:jc w:val="both"/>
    </w:pPr>
    <w:rPr>
      <w:rFonts w:ascii="Times" w:eastAsia="Times" w:hAnsi="Times"/>
      <w:sz w:val="24"/>
      <w:szCs w:val="24"/>
    </w:rPr>
  </w:style>
  <w:style w:type="character" w:customStyle="1" w:styleId="MediumGrid2Char">
    <w:name w:val="Medium Grid 2 Char"/>
    <w:link w:val="MediumGrid21"/>
    <w:uiPriority w:val="1"/>
    <w:rsid w:val="004C454A"/>
    <w:rPr>
      <w:rFonts w:ascii="Times" w:eastAsia="Times" w:hAnsi="Times"/>
      <w:sz w:val="24"/>
    </w:rPr>
  </w:style>
  <w:style w:type="character" w:customStyle="1" w:styleId="ColorfulList-Accent1Char">
    <w:name w:val="Colorful List - Accent 1 Char"/>
    <w:aliases w:val="List Paragraph1 Char"/>
    <w:link w:val="ColorfulList-Accent11"/>
    <w:uiPriority w:val="34"/>
    <w:rsid w:val="001D5ADA"/>
    <w:rPr>
      <w:rFonts w:ascii="Calibri" w:hAnsi="Calibri"/>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ConsNormal">
    <w:name w:val="ConsNormal"/>
    <w:uiPriority w:val="99"/>
    <w:rsid w:val="004142FB"/>
    <w:pPr>
      <w:widowControl w:val="0"/>
      <w:ind w:firstLine="720"/>
    </w:pPr>
    <w:rPr>
      <w:rFonts w:ascii="Courier New" w:hAnsi="Courier New"/>
      <w:sz w:val="24"/>
      <w:lang w:val="ru-RU" w:eastAsia="ru-RU"/>
    </w:rPr>
  </w:style>
  <w:style w:type="paragraph" w:customStyle="1" w:styleId="textmain">
    <w:name w:val="textmain"/>
    <w:basedOn w:val="Normal"/>
    <w:uiPriority w:val="99"/>
    <w:rsid w:val="004142FB"/>
    <w:pPr>
      <w:spacing w:before="100" w:beforeAutospacing="1" w:after="100" w:afterAutospacing="1"/>
      <w:jc w:val="left"/>
    </w:pPr>
    <w:rPr>
      <w:rFonts w:ascii="Arial" w:hAnsi="Arial" w:cs="Arial"/>
      <w:color w:val="000000"/>
      <w:sz w:val="25"/>
      <w:szCs w:val="25"/>
      <w:lang w:val="ru-RU" w:eastAsia="ru-RU"/>
    </w:rPr>
  </w:style>
  <w:style w:type="paragraph" w:customStyle="1" w:styleId="MediumGrid1-Accent21">
    <w:name w:val="Medium Grid 1 - Accent 21"/>
    <w:basedOn w:val="Normal"/>
    <w:uiPriority w:val="34"/>
    <w:qFormat/>
    <w:rsid w:val="00091383"/>
    <w:pPr>
      <w:spacing w:after="0"/>
      <w:ind w:left="720"/>
      <w:jc w:val="left"/>
    </w:pPr>
    <w:rPr>
      <w:rFonts w:ascii="Times New Roman" w:eastAsia="Times New Roman" w:hAnsi="Times New Roman"/>
      <w:sz w:val="24"/>
    </w:rPr>
  </w:style>
  <w:style w:type="paragraph" w:styleId="Subtitle">
    <w:name w:val="Subtitle"/>
    <w:basedOn w:val="Normal"/>
    <w:next w:val="Normal"/>
    <w:link w:val="SubtitleChar"/>
    <w:qFormat/>
    <w:rsid w:val="00091383"/>
    <w:pPr>
      <w:jc w:val="center"/>
      <w:outlineLvl w:val="1"/>
    </w:pPr>
    <w:rPr>
      <w:rFonts w:ascii="Cambria" w:eastAsia="Times New Roman" w:hAnsi="Cambria"/>
      <w:sz w:val="24"/>
      <w:lang w:val="en-GB"/>
    </w:rPr>
  </w:style>
  <w:style w:type="character" w:customStyle="1" w:styleId="SubtitleChar">
    <w:name w:val="Subtitle Char"/>
    <w:link w:val="Subtitle"/>
    <w:rsid w:val="00091383"/>
    <w:rPr>
      <w:rFonts w:ascii="Cambria" w:eastAsia="Times New Roman" w:hAnsi="Cambria"/>
      <w:sz w:val="24"/>
      <w:szCs w:val="24"/>
      <w:lang w:val="en-GB"/>
    </w:rPr>
  </w:style>
  <w:style w:type="paragraph" w:customStyle="1" w:styleId="ColorfulShading-Accent11">
    <w:name w:val="Colorful Shading - Accent 11"/>
    <w:hidden/>
    <w:uiPriority w:val="99"/>
    <w:semiHidden/>
    <w:rsid w:val="00DB12E7"/>
    <w:rPr>
      <w:szCs w:val="24"/>
    </w:rPr>
  </w:style>
  <w:style w:type="paragraph" w:customStyle="1" w:styleId="Bodynumbered">
    <w:name w:val="Body (numbered)"/>
    <w:basedOn w:val="ColorfulList-Accent11"/>
    <w:qFormat/>
    <w:rsid w:val="000A30E4"/>
    <w:pPr>
      <w:numPr>
        <w:numId w:val="37"/>
      </w:numPr>
      <w:spacing w:before="120" w:after="120" w:line="276" w:lineRule="auto"/>
      <w:ind w:left="360"/>
    </w:pPr>
    <w:rPr>
      <w:rFonts w:ascii="Arial" w:eastAsia="Calibri" w:hAnsi="Arial"/>
      <w:sz w:val="22"/>
      <w:szCs w:val="22"/>
      <w:lang w:val="en-GB"/>
    </w:rPr>
  </w:style>
  <w:style w:type="paragraph" w:styleId="Revision">
    <w:name w:val="Revision"/>
    <w:hidden/>
    <w:uiPriority w:val="99"/>
    <w:semiHidden/>
    <w:rsid w:val="00C94AF9"/>
    <w:rPr>
      <w:szCs w:val="24"/>
    </w:rPr>
  </w:style>
  <w:style w:type="character" w:customStyle="1" w:styleId="Hyperlink0">
    <w:name w:val="Hyperlink.0"/>
    <w:rsid w:val="00A5469F"/>
    <w:rPr>
      <w:color w:val="0000FF"/>
      <w:u w:val="single" w:color="0000FF"/>
    </w:rPr>
  </w:style>
  <w:style w:type="table" w:customStyle="1" w:styleId="TableGrid1">
    <w:name w:val="Table Grid1"/>
    <w:basedOn w:val="TableNormal"/>
    <w:next w:val="TableGrid"/>
    <w:uiPriority w:val="39"/>
    <w:rsid w:val="00A5469F"/>
    <w:pPr>
      <w:spacing w:before="100"/>
    </w:pPr>
    <w:rPr>
      <w:rFonts w:ascii="Times New Roman" w:eastAsia="Times New Roman" w:hAnsi="Times New Roman"/>
      <w:color w:val="231F2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autoRedefine/>
    <w:uiPriority w:val="34"/>
    <w:qFormat/>
    <w:rsid w:val="00CC2A60"/>
    <w:pPr>
      <w:spacing w:before="80" w:after="80"/>
      <w:ind w:right="4"/>
      <w:contextualSpacing/>
    </w:pPr>
    <w:rPr>
      <w:rFonts w:ascii="Times New Roman Bold" w:eastAsia="Times New Roman" w:hAnsi="Times New Roman Bold"/>
      <w:b/>
      <w:smallCaps/>
      <w:noProof/>
      <w:sz w:val="22"/>
      <w:szCs w:val="18"/>
      <w:lang w:val="en-GB"/>
    </w:rPr>
  </w:style>
  <w:style w:type="paragraph" w:styleId="NoSpacing">
    <w:name w:val="No Spacing"/>
    <w:uiPriority w:val="1"/>
    <w:qFormat/>
    <w:rsid w:val="00BB5004"/>
    <w:pPr>
      <w:widowControl w:val="0"/>
    </w:pPr>
    <w:rPr>
      <w:rFonts w:ascii="Times New Roman" w:eastAsia="Courier New" w:hAnsi="Times New Roman" w:cs="Courier New"/>
      <w:color w:val="000000"/>
      <w:sz w:val="24"/>
      <w:szCs w:val="24"/>
      <w:lang w:eastAsia="ru-RU"/>
    </w:rPr>
  </w:style>
  <w:style w:type="paragraph" w:styleId="TOC3">
    <w:name w:val="toc 3"/>
    <w:basedOn w:val="Normal"/>
    <w:next w:val="Normal"/>
    <w:autoRedefine/>
    <w:uiPriority w:val="39"/>
    <w:unhideWhenUsed/>
    <w:rsid w:val="00980BE9"/>
    <w:pPr>
      <w:spacing w:after="100"/>
      <w:ind w:left="400"/>
    </w:pPr>
  </w:style>
  <w:style w:type="paragraph" w:styleId="TOC4">
    <w:name w:val="toc 4"/>
    <w:basedOn w:val="Normal"/>
    <w:next w:val="Normal"/>
    <w:autoRedefine/>
    <w:unhideWhenUsed/>
    <w:rsid w:val="00980BE9"/>
    <w:pPr>
      <w:ind w:left="600"/>
    </w:pPr>
  </w:style>
  <w:style w:type="paragraph" w:styleId="TOC5">
    <w:name w:val="toc 5"/>
    <w:basedOn w:val="Normal"/>
    <w:next w:val="Normal"/>
    <w:autoRedefine/>
    <w:unhideWhenUsed/>
    <w:rsid w:val="00980BE9"/>
    <w:pPr>
      <w:ind w:left="800"/>
    </w:pPr>
  </w:style>
  <w:style w:type="paragraph" w:styleId="TOC6">
    <w:name w:val="toc 6"/>
    <w:basedOn w:val="Normal"/>
    <w:next w:val="Normal"/>
    <w:autoRedefine/>
    <w:unhideWhenUsed/>
    <w:rsid w:val="00980BE9"/>
    <w:pPr>
      <w:ind w:left="1000"/>
    </w:pPr>
  </w:style>
  <w:style w:type="paragraph" w:styleId="TOC7">
    <w:name w:val="toc 7"/>
    <w:basedOn w:val="Normal"/>
    <w:next w:val="Normal"/>
    <w:autoRedefine/>
    <w:unhideWhenUsed/>
    <w:rsid w:val="00980BE9"/>
    <w:pPr>
      <w:ind w:left="1200"/>
    </w:pPr>
  </w:style>
  <w:style w:type="paragraph" w:styleId="TOC8">
    <w:name w:val="toc 8"/>
    <w:basedOn w:val="Normal"/>
    <w:next w:val="Normal"/>
    <w:autoRedefine/>
    <w:unhideWhenUsed/>
    <w:rsid w:val="00980BE9"/>
    <w:pPr>
      <w:ind w:left="1400"/>
    </w:pPr>
  </w:style>
  <w:style w:type="paragraph" w:styleId="TOC9">
    <w:name w:val="toc 9"/>
    <w:basedOn w:val="Normal"/>
    <w:next w:val="Normal"/>
    <w:autoRedefine/>
    <w:unhideWhenUsed/>
    <w:rsid w:val="00980BE9"/>
    <w:pPr>
      <w:ind w:left="1600"/>
    </w:pPr>
  </w:style>
  <w:style w:type="paragraph" w:styleId="DocumentMap">
    <w:name w:val="Document Map"/>
    <w:basedOn w:val="Normal"/>
    <w:link w:val="DocumentMapChar"/>
    <w:semiHidden/>
    <w:unhideWhenUsed/>
    <w:rsid w:val="00BE78BD"/>
    <w:pPr>
      <w:spacing w:after="0"/>
    </w:pPr>
    <w:rPr>
      <w:rFonts w:ascii="Times New Roman" w:hAnsi="Times New Roman"/>
      <w:sz w:val="24"/>
    </w:rPr>
  </w:style>
  <w:style w:type="character" w:customStyle="1" w:styleId="DocumentMapChar">
    <w:name w:val="Document Map Char"/>
    <w:basedOn w:val="DefaultParagraphFont"/>
    <w:link w:val="DocumentMap"/>
    <w:semiHidden/>
    <w:rsid w:val="00BE78BD"/>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42363641">
      <w:bodyDiv w:val="1"/>
      <w:marLeft w:val="0"/>
      <w:marRight w:val="0"/>
      <w:marTop w:val="0"/>
      <w:marBottom w:val="0"/>
      <w:divBdr>
        <w:top w:val="none" w:sz="0" w:space="0" w:color="auto"/>
        <w:left w:val="none" w:sz="0" w:space="0" w:color="auto"/>
        <w:bottom w:val="none" w:sz="0" w:space="0" w:color="auto"/>
        <w:right w:val="none" w:sz="0" w:space="0" w:color="auto"/>
      </w:divBdr>
      <w:divsChild>
        <w:div w:id="603538417">
          <w:marLeft w:val="0"/>
          <w:marRight w:val="0"/>
          <w:marTop w:val="0"/>
          <w:marBottom w:val="150"/>
          <w:divBdr>
            <w:top w:val="none" w:sz="0" w:space="0" w:color="auto"/>
            <w:left w:val="none" w:sz="0" w:space="0" w:color="auto"/>
            <w:bottom w:val="none" w:sz="0" w:space="0" w:color="auto"/>
            <w:right w:val="none" w:sz="0" w:space="0" w:color="auto"/>
          </w:divBdr>
          <w:divsChild>
            <w:div w:id="251667266">
              <w:marLeft w:val="0"/>
              <w:marRight w:val="0"/>
              <w:marTop w:val="0"/>
              <w:marBottom w:val="0"/>
              <w:divBdr>
                <w:top w:val="none" w:sz="0" w:space="0" w:color="auto"/>
                <w:left w:val="none" w:sz="0" w:space="0" w:color="auto"/>
                <w:bottom w:val="none" w:sz="0" w:space="0" w:color="auto"/>
                <w:right w:val="none" w:sz="0" w:space="0" w:color="auto"/>
              </w:divBdr>
            </w:div>
          </w:divsChild>
        </w:div>
        <w:div w:id="1813789243">
          <w:marLeft w:val="0"/>
          <w:marRight w:val="0"/>
          <w:marTop w:val="0"/>
          <w:marBottom w:val="150"/>
          <w:divBdr>
            <w:top w:val="none" w:sz="0" w:space="0" w:color="auto"/>
            <w:left w:val="none" w:sz="0" w:space="0" w:color="auto"/>
            <w:bottom w:val="none" w:sz="0" w:space="0" w:color="auto"/>
            <w:right w:val="none" w:sz="0" w:space="0" w:color="auto"/>
          </w:divBdr>
          <w:divsChild>
            <w:div w:id="7573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34500437">
      <w:bodyDiv w:val="1"/>
      <w:marLeft w:val="0"/>
      <w:marRight w:val="0"/>
      <w:marTop w:val="0"/>
      <w:marBottom w:val="0"/>
      <w:divBdr>
        <w:top w:val="none" w:sz="0" w:space="0" w:color="auto"/>
        <w:left w:val="none" w:sz="0" w:space="0" w:color="auto"/>
        <w:bottom w:val="none" w:sz="0" w:space="0" w:color="auto"/>
        <w:right w:val="none" w:sz="0" w:space="0" w:color="auto"/>
      </w:divBdr>
      <w:divsChild>
        <w:div w:id="4747409">
          <w:marLeft w:val="0"/>
          <w:marRight w:val="0"/>
          <w:marTop w:val="0"/>
          <w:marBottom w:val="0"/>
          <w:divBdr>
            <w:top w:val="none" w:sz="0" w:space="0" w:color="auto"/>
            <w:left w:val="none" w:sz="0" w:space="0" w:color="auto"/>
            <w:bottom w:val="none" w:sz="0" w:space="0" w:color="auto"/>
            <w:right w:val="none" w:sz="0" w:space="0" w:color="auto"/>
          </w:divBdr>
        </w:div>
      </w:divsChild>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09812581">
      <w:bodyDiv w:val="1"/>
      <w:marLeft w:val="0"/>
      <w:marRight w:val="0"/>
      <w:marTop w:val="0"/>
      <w:marBottom w:val="0"/>
      <w:divBdr>
        <w:top w:val="none" w:sz="0" w:space="0" w:color="auto"/>
        <w:left w:val="none" w:sz="0" w:space="0" w:color="auto"/>
        <w:bottom w:val="none" w:sz="0" w:space="0" w:color="auto"/>
        <w:right w:val="none" w:sz="0" w:space="0" w:color="auto"/>
      </w:divBdr>
      <w:divsChild>
        <w:div w:id="881945663">
          <w:marLeft w:val="1800"/>
          <w:marRight w:val="0"/>
          <w:marTop w:val="0"/>
          <w:marBottom w:val="0"/>
          <w:divBdr>
            <w:top w:val="none" w:sz="0" w:space="0" w:color="auto"/>
            <w:left w:val="none" w:sz="0" w:space="0" w:color="auto"/>
            <w:bottom w:val="none" w:sz="0" w:space="0" w:color="auto"/>
            <w:right w:val="none" w:sz="0" w:space="0" w:color="auto"/>
          </w:divBdr>
        </w:div>
        <w:div w:id="1008751156">
          <w:marLeft w:val="547"/>
          <w:marRight w:val="0"/>
          <w:marTop w:val="0"/>
          <w:marBottom w:val="0"/>
          <w:divBdr>
            <w:top w:val="none" w:sz="0" w:space="0" w:color="auto"/>
            <w:left w:val="none" w:sz="0" w:space="0" w:color="auto"/>
            <w:bottom w:val="none" w:sz="0" w:space="0" w:color="auto"/>
            <w:right w:val="none" w:sz="0" w:space="0" w:color="auto"/>
          </w:divBdr>
        </w:div>
        <w:div w:id="1191146813">
          <w:marLeft w:val="1166"/>
          <w:marRight w:val="0"/>
          <w:marTop w:val="0"/>
          <w:marBottom w:val="0"/>
          <w:divBdr>
            <w:top w:val="none" w:sz="0" w:space="0" w:color="auto"/>
            <w:left w:val="none" w:sz="0" w:space="0" w:color="auto"/>
            <w:bottom w:val="none" w:sz="0" w:space="0" w:color="auto"/>
            <w:right w:val="none" w:sz="0" w:space="0" w:color="auto"/>
          </w:divBdr>
        </w:div>
        <w:div w:id="1660304188">
          <w:marLeft w:val="0"/>
          <w:marRight w:val="0"/>
          <w:marTop w:val="0"/>
          <w:marBottom w:val="0"/>
          <w:divBdr>
            <w:top w:val="none" w:sz="0" w:space="0" w:color="auto"/>
            <w:left w:val="none" w:sz="0" w:space="0" w:color="auto"/>
            <w:bottom w:val="none" w:sz="0" w:space="0" w:color="auto"/>
            <w:right w:val="none" w:sz="0" w:space="0" w:color="auto"/>
          </w:divBdr>
        </w:div>
      </w:divsChild>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65114883">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84839679">
      <w:bodyDiv w:val="1"/>
      <w:marLeft w:val="0"/>
      <w:marRight w:val="0"/>
      <w:marTop w:val="0"/>
      <w:marBottom w:val="0"/>
      <w:divBdr>
        <w:top w:val="none" w:sz="0" w:space="0" w:color="auto"/>
        <w:left w:val="none" w:sz="0" w:space="0" w:color="auto"/>
        <w:bottom w:val="none" w:sz="0" w:space="0" w:color="auto"/>
        <w:right w:val="none" w:sz="0" w:space="0" w:color="auto"/>
      </w:divBdr>
    </w:div>
    <w:div w:id="1089742151">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66824341">
      <w:bodyDiv w:val="1"/>
      <w:marLeft w:val="0"/>
      <w:marRight w:val="0"/>
      <w:marTop w:val="0"/>
      <w:marBottom w:val="0"/>
      <w:divBdr>
        <w:top w:val="none" w:sz="0" w:space="0" w:color="auto"/>
        <w:left w:val="none" w:sz="0" w:space="0" w:color="auto"/>
        <w:bottom w:val="none" w:sz="0" w:space="0" w:color="auto"/>
        <w:right w:val="none" w:sz="0" w:space="0" w:color="auto"/>
      </w:divBdr>
      <w:divsChild>
        <w:div w:id="1017199390">
          <w:marLeft w:val="0"/>
          <w:marRight w:val="0"/>
          <w:marTop w:val="0"/>
          <w:marBottom w:val="150"/>
          <w:divBdr>
            <w:top w:val="none" w:sz="0" w:space="0" w:color="auto"/>
            <w:left w:val="none" w:sz="0" w:space="0" w:color="auto"/>
            <w:bottom w:val="none" w:sz="0" w:space="0" w:color="auto"/>
            <w:right w:val="none" w:sz="0" w:space="0" w:color="auto"/>
          </w:divBdr>
          <w:divsChild>
            <w:div w:id="2099787247">
              <w:marLeft w:val="0"/>
              <w:marRight w:val="0"/>
              <w:marTop w:val="0"/>
              <w:marBottom w:val="0"/>
              <w:divBdr>
                <w:top w:val="none" w:sz="0" w:space="0" w:color="auto"/>
                <w:left w:val="none" w:sz="0" w:space="0" w:color="auto"/>
                <w:bottom w:val="none" w:sz="0" w:space="0" w:color="auto"/>
                <w:right w:val="none" w:sz="0" w:space="0" w:color="auto"/>
              </w:divBdr>
            </w:div>
          </w:divsChild>
        </w:div>
        <w:div w:id="1918897949">
          <w:marLeft w:val="0"/>
          <w:marRight w:val="0"/>
          <w:marTop w:val="0"/>
          <w:marBottom w:val="150"/>
          <w:divBdr>
            <w:top w:val="none" w:sz="0" w:space="0" w:color="auto"/>
            <w:left w:val="none" w:sz="0" w:space="0" w:color="auto"/>
            <w:bottom w:val="none" w:sz="0" w:space="0" w:color="auto"/>
            <w:right w:val="none" w:sz="0" w:space="0" w:color="auto"/>
          </w:divBdr>
          <w:divsChild>
            <w:div w:id="556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49679897">
      <w:bodyDiv w:val="1"/>
      <w:marLeft w:val="0"/>
      <w:marRight w:val="0"/>
      <w:marTop w:val="0"/>
      <w:marBottom w:val="0"/>
      <w:divBdr>
        <w:top w:val="none" w:sz="0" w:space="0" w:color="auto"/>
        <w:left w:val="none" w:sz="0" w:space="0" w:color="auto"/>
        <w:bottom w:val="none" w:sz="0" w:space="0" w:color="auto"/>
        <w:right w:val="none" w:sz="0" w:space="0" w:color="auto"/>
      </w:divBdr>
      <w:divsChild>
        <w:div w:id="969284629">
          <w:marLeft w:val="0"/>
          <w:marRight w:val="0"/>
          <w:marTop w:val="0"/>
          <w:marBottom w:val="0"/>
          <w:divBdr>
            <w:top w:val="none" w:sz="0" w:space="0" w:color="auto"/>
            <w:left w:val="none" w:sz="0" w:space="0" w:color="auto"/>
            <w:bottom w:val="none" w:sz="0" w:space="0" w:color="auto"/>
            <w:right w:val="none" w:sz="0" w:space="0" w:color="auto"/>
          </w:divBdr>
        </w:div>
      </w:divsChild>
    </w:div>
    <w:div w:id="1384595628">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4861232">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537150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04228910">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17476915">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16761566">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hyperlink" Target="http://web.undp.org/evaluation/guidance.shtml" TargetMode="External"/><Relationship Id="rId39" Type="http://schemas.openxmlformats.org/officeDocument/2006/relationships/image" Target="media/image11.jpeg"/><Relationship Id="rId21" Type="http://schemas.openxmlformats.org/officeDocument/2006/relationships/hyperlink" Target="http://www.undp.org/content/undp/en/home/operations/accountability/programme_and_operationspoliciesandprocedures.html" TargetMode="External"/><Relationship Id="rId34" Type="http://schemas.openxmlformats.org/officeDocument/2006/relationships/image" Target="media/image7.png"/><Relationship Id="rId42" Type="http://schemas.openxmlformats.org/officeDocument/2006/relationships/customXml" Target="../customXml/item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5.xml"/><Relationship Id="rId29" Type="http://schemas.openxmlformats.org/officeDocument/2006/relationships/hyperlink" Target="http://www.un.org/sc/committees/1267/aq_sanctions_list.s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www.undp.org/content/undp/en/home/operations/accountability/programme_and_operationspoliciesandprocedures.html" TargetMode="External"/><Relationship Id="rId32" Type="http://schemas.openxmlformats.org/officeDocument/2006/relationships/image" Target="media/image5.png"/><Relationship Id="rId37" Type="http://schemas.openxmlformats.org/officeDocument/2006/relationships/image" Target="media/image10.emf"/><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iea.org/statistics/statisticssearch/report/?product=Indicators&amp;country=KAZAKHSTAN" TargetMode="External"/><Relationship Id="rId23" Type="http://schemas.openxmlformats.org/officeDocument/2006/relationships/hyperlink" Target="http://www.thegef.org/gef/Evaluation%20Policy%202010" TargetMode="External"/><Relationship Id="rId28" Type="http://schemas.openxmlformats.org/officeDocument/2006/relationships/footer" Target="footer6.xml"/><Relationship Id="rId36"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yperlink" Target="http://www.undp.org/content/undp/en/home/operations/accountability/evaluation/evaluation_policyofundp.html" TargetMode="External"/><Relationship Id="rId27" Type="http://schemas.openxmlformats.org/officeDocument/2006/relationships/header" Target="header1.xml"/><Relationship Id="rId30" Type="http://schemas.openxmlformats.org/officeDocument/2006/relationships/hyperlink" Target="http://www.kegoc.kz/en/power-industry/kazakhstan-electric-power-industry-key-factors" TargetMode="External"/><Relationship Id="rId35" Type="http://schemas.openxmlformats.org/officeDocument/2006/relationships/image" Target="media/image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yperlink" Target="http://web.undp.org/evaluation/guidance.shtml" TargetMode="External"/><Relationship Id="rId33" Type="http://schemas.openxmlformats.org/officeDocument/2006/relationships/image" Target="media/image6.png"/><Relationship Id="rId38" Type="http://schemas.openxmlformats.org/officeDocument/2006/relationships/hyperlink" Target="http://www.stat.gov.kz/faces/wcnav_externalId/homeGenderInd2?_afrLoop=32692553901851092"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iea.org/publications/freepublications/publication/4E_S_L_Report_180915.pdf" TargetMode="External"/><Relationship Id="rId7" Type="http://schemas.openxmlformats.org/officeDocument/2006/relationships/hyperlink" Target="http://www.adb.org/sites/default/files/institutional-document/34051/files/kazakhstan-country-gender-assessment.pdf" TargetMode="External"/><Relationship Id="rId2" Type="http://schemas.openxmlformats.org/officeDocument/2006/relationships/hyperlink" Target="http://united4efficiency.org/countries/country-assessments/" TargetMode="External"/><Relationship Id="rId1" Type="http://schemas.openxmlformats.org/officeDocument/2006/relationships/hyperlink" Target="http://united4efficiency.org/countries/country-assessments/" TargetMode="External"/><Relationship Id="rId6" Type="http://schemas.openxmlformats.org/officeDocument/2006/relationships/hyperlink" Target="http://www.oecd.org/edu/school/OECD%2520School%2520Resources%2520Review_Kazakhstan_FINAL_CRC_with%2520cover.pdf" TargetMode="External"/><Relationship Id="rId5" Type="http://schemas.openxmlformats.org/officeDocument/2006/relationships/hyperlink" Target="http://www.kremzk.gov.kz/rus/menu2/stat_info/po_sem/ceny/terr/" TargetMode="External"/><Relationship Id="rId4" Type="http://schemas.openxmlformats.org/officeDocument/2006/relationships/hyperlink" Target="https://info.undp.org/global/popp/frm/pages/financial-management-and-execution-modalities.aspx"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areaChart>
        <c:grouping val="stacked"/>
        <c:varyColors val="0"/>
        <c:ser>
          <c:idx val="0"/>
          <c:order val="0"/>
          <c:tx>
            <c:strRef>
              <c:f>Sheet1!$A$4</c:f>
              <c:strCache>
                <c:ptCount val="1"/>
                <c:pt idx="0">
                  <c:v>Industrial</c:v>
                </c:pt>
              </c:strCache>
            </c:strRef>
          </c:tx>
          <c:cat>
            <c:numRef>
              <c:f>Sheet1!$B$3:$P$3</c:f>
              <c:numCache>
                <c:formatCode>General</c:formatCode>
                <c:ptCount val="1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numCache>
            </c:numRef>
          </c:cat>
          <c:val>
            <c:numRef>
              <c:f>Sheet1!$B$4:$P$4</c:f>
              <c:numCache>
                <c:formatCode>General</c:formatCode>
                <c:ptCount val="15"/>
                <c:pt idx="0">
                  <c:v>21174</c:v>
                </c:pt>
                <c:pt idx="1">
                  <c:v>23422</c:v>
                </c:pt>
                <c:pt idx="2">
                  <c:v>23767</c:v>
                </c:pt>
                <c:pt idx="3">
                  <c:v>25288</c:v>
                </c:pt>
                <c:pt idx="4">
                  <c:v>26043</c:v>
                </c:pt>
                <c:pt idx="5">
                  <c:v>44021</c:v>
                </c:pt>
                <c:pt idx="6">
                  <c:v>46730</c:v>
                </c:pt>
                <c:pt idx="7">
                  <c:v>49464</c:v>
                </c:pt>
                <c:pt idx="8">
                  <c:v>35722</c:v>
                </c:pt>
                <c:pt idx="9">
                  <c:v>35943</c:v>
                </c:pt>
                <c:pt idx="10">
                  <c:v>40121</c:v>
                </c:pt>
                <c:pt idx="11">
                  <c:v>44372</c:v>
                </c:pt>
                <c:pt idx="12">
                  <c:v>49162</c:v>
                </c:pt>
                <c:pt idx="13">
                  <c:v>44280</c:v>
                </c:pt>
                <c:pt idx="14">
                  <c:v>45529</c:v>
                </c:pt>
              </c:numCache>
            </c:numRef>
          </c:val>
          <c:extLst>
            <c:ext xmlns:c16="http://schemas.microsoft.com/office/drawing/2014/chart" uri="{C3380CC4-5D6E-409C-BE32-E72D297353CC}">
              <c16:uniqueId val="{00000000-1D6D-4109-8094-EB8B4F95E577}"/>
            </c:ext>
          </c:extLst>
        </c:ser>
        <c:ser>
          <c:idx val="1"/>
          <c:order val="1"/>
          <c:tx>
            <c:strRef>
              <c:f>Sheet1!$A$5</c:f>
              <c:strCache>
                <c:ptCount val="1"/>
                <c:pt idx="0">
                  <c:v>Residential</c:v>
                </c:pt>
              </c:strCache>
            </c:strRef>
          </c:tx>
          <c:cat>
            <c:numRef>
              <c:f>Sheet1!$B$3:$P$3</c:f>
              <c:numCache>
                <c:formatCode>General</c:formatCode>
                <c:ptCount val="1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numCache>
            </c:numRef>
          </c:cat>
          <c:val>
            <c:numRef>
              <c:f>Sheet1!$B$5:$P$5</c:f>
              <c:numCache>
                <c:formatCode>General</c:formatCode>
                <c:ptCount val="15"/>
                <c:pt idx="0">
                  <c:v>4765</c:v>
                </c:pt>
                <c:pt idx="1">
                  <c:v>5270</c:v>
                </c:pt>
                <c:pt idx="2">
                  <c:v>5340</c:v>
                </c:pt>
                <c:pt idx="3">
                  <c:v>5675</c:v>
                </c:pt>
                <c:pt idx="4">
                  <c:v>5852</c:v>
                </c:pt>
                <c:pt idx="5">
                  <c:v>8041</c:v>
                </c:pt>
                <c:pt idx="6">
                  <c:v>8126</c:v>
                </c:pt>
                <c:pt idx="7">
                  <c:v>8219</c:v>
                </c:pt>
                <c:pt idx="8">
                  <c:v>8320</c:v>
                </c:pt>
                <c:pt idx="9">
                  <c:v>8540</c:v>
                </c:pt>
                <c:pt idx="10">
                  <c:v>8880</c:v>
                </c:pt>
                <c:pt idx="11">
                  <c:v>9416</c:v>
                </c:pt>
                <c:pt idx="12">
                  <c:v>10140</c:v>
                </c:pt>
                <c:pt idx="13">
                  <c:v>10672</c:v>
                </c:pt>
                <c:pt idx="14">
                  <c:v>11629</c:v>
                </c:pt>
              </c:numCache>
            </c:numRef>
          </c:val>
          <c:extLst>
            <c:ext xmlns:c16="http://schemas.microsoft.com/office/drawing/2014/chart" uri="{C3380CC4-5D6E-409C-BE32-E72D297353CC}">
              <c16:uniqueId val="{00000001-1D6D-4109-8094-EB8B4F95E577}"/>
            </c:ext>
          </c:extLst>
        </c:ser>
        <c:ser>
          <c:idx val="2"/>
          <c:order val="2"/>
          <c:tx>
            <c:strRef>
              <c:f>Sheet1!$A$6</c:f>
              <c:strCache>
                <c:ptCount val="1"/>
                <c:pt idx="0">
                  <c:v>Commercial/Public</c:v>
                </c:pt>
              </c:strCache>
            </c:strRef>
          </c:tx>
          <c:cat>
            <c:numRef>
              <c:f>Sheet1!$B$3:$P$3</c:f>
              <c:numCache>
                <c:formatCode>General</c:formatCode>
                <c:ptCount val="1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numCache>
            </c:numRef>
          </c:cat>
          <c:val>
            <c:numRef>
              <c:f>Sheet1!$B$6:$P$6</c:f>
              <c:numCache>
                <c:formatCode>General</c:formatCode>
                <c:ptCount val="15"/>
                <c:pt idx="0">
                  <c:v>0</c:v>
                </c:pt>
                <c:pt idx="1">
                  <c:v>0</c:v>
                </c:pt>
                <c:pt idx="2">
                  <c:v>0</c:v>
                </c:pt>
                <c:pt idx="3">
                  <c:v>0</c:v>
                </c:pt>
                <c:pt idx="4">
                  <c:v>0</c:v>
                </c:pt>
                <c:pt idx="5">
                  <c:v>0</c:v>
                </c:pt>
                <c:pt idx="6">
                  <c:v>0</c:v>
                </c:pt>
                <c:pt idx="7">
                  <c:v>0</c:v>
                </c:pt>
                <c:pt idx="8">
                  <c:v>3822</c:v>
                </c:pt>
                <c:pt idx="9">
                  <c:v>4235</c:v>
                </c:pt>
                <c:pt idx="10">
                  <c:v>4648</c:v>
                </c:pt>
                <c:pt idx="11">
                  <c:v>6412</c:v>
                </c:pt>
                <c:pt idx="12">
                  <c:v>5142</c:v>
                </c:pt>
                <c:pt idx="13">
                  <c:v>7014</c:v>
                </c:pt>
                <c:pt idx="14">
                  <c:v>7032</c:v>
                </c:pt>
              </c:numCache>
            </c:numRef>
          </c:val>
          <c:extLst>
            <c:ext xmlns:c16="http://schemas.microsoft.com/office/drawing/2014/chart" uri="{C3380CC4-5D6E-409C-BE32-E72D297353CC}">
              <c16:uniqueId val="{00000002-1D6D-4109-8094-EB8B4F95E577}"/>
            </c:ext>
          </c:extLst>
        </c:ser>
        <c:ser>
          <c:idx val="3"/>
          <c:order val="3"/>
          <c:tx>
            <c:strRef>
              <c:f>Sheet1!$A$7</c:f>
              <c:strCache>
                <c:ptCount val="1"/>
                <c:pt idx="0">
                  <c:v>Other end use</c:v>
                </c:pt>
              </c:strCache>
            </c:strRef>
          </c:tx>
          <c:cat>
            <c:numRef>
              <c:f>Sheet1!$B$3:$P$3</c:f>
              <c:numCache>
                <c:formatCode>General</c:formatCode>
                <c:ptCount val="1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numCache>
            </c:numRef>
          </c:cat>
          <c:val>
            <c:numRef>
              <c:f>Sheet1!$B$7:$P$7</c:f>
              <c:numCache>
                <c:formatCode>General</c:formatCode>
                <c:ptCount val="15"/>
                <c:pt idx="0">
                  <c:v>9246</c:v>
                </c:pt>
                <c:pt idx="1">
                  <c:v>10228</c:v>
                </c:pt>
                <c:pt idx="2">
                  <c:v>10364</c:v>
                </c:pt>
                <c:pt idx="3">
                  <c:v>10984</c:v>
                </c:pt>
                <c:pt idx="4">
                  <c:v>11355</c:v>
                </c:pt>
                <c:pt idx="5">
                  <c:v>8709</c:v>
                </c:pt>
                <c:pt idx="6">
                  <c:v>10375</c:v>
                </c:pt>
                <c:pt idx="7">
                  <c:v>11800</c:v>
                </c:pt>
                <c:pt idx="8">
                  <c:v>4103</c:v>
                </c:pt>
                <c:pt idx="9">
                  <c:v>3167</c:v>
                </c:pt>
                <c:pt idx="10">
                  <c:v>3745</c:v>
                </c:pt>
                <c:pt idx="11">
                  <c:v>4552</c:v>
                </c:pt>
                <c:pt idx="12">
                  <c:v>3804</c:v>
                </c:pt>
                <c:pt idx="13">
                  <c:v>3761</c:v>
                </c:pt>
                <c:pt idx="14">
                  <c:v>4710</c:v>
                </c:pt>
              </c:numCache>
            </c:numRef>
          </c:val>
          <c:extLst>
            <c:ext xmlns:c16="http://schemas.microsoft.com/office/drawing/2014/chart" uri="{C3380CC4-5D6E-409C-BE32-E72D297353CC}">
              <c16:uniqueId val="{00000003-1D6D-4109-8094-EB8B4F95E577}"/>
            </c:ext>
          </c:extLst>
        </c:ser>
        <c:dLbls>
          <c:showLegendKey val="0"/>
          <c:showVal val="0"/>
          <c:showCatName val="0"/>
          <c:showSerName val="0"/>
          <c:showPercent val="0"/>
          <c:showBubbleSize val="0"/>
        </c:dLbls>
        <c:axId val="526189744"/>
        <c:axId val="526190304"/>
      </c:areaChart>
      <c:catAx>
        <c:axId val="526189744"/>
        <c:scaling>
          <c:orientation val="minMax"/>
        </c:scaling>
        <c:delete val="0"/>
        <c:axPos val="b"/>
        <c:numFmt formatCode="General" sourceLinked="1"/>
        <c:majorTickMark val="none"/>
        <c:minorTickMark val="none"/>
        <c:tickLblPos val="nextTo"/>
        <c:crossAx val="526190304"/>
        <c:crosses val="autoZero"/>
        <c:auto val="1"/>
        <c:lblAlgn val="ctr"/>
        <c:lblOffset val="100"/>
        <c:noMultiLvlLbl val="0"/>
      </c:catAx>
      <c:valAx>
        <c:axId val="526190304"/>
        <c:scaling>
          <c:orientation val="minMax"/>
        </c:scaling>
        <c:delete val="0"/>
        <c:axPos val="l"/>
        <c:majorGridlines/>
        <c:title>
          <c:tx>
            <c:rich>
              <a:bodyPr/>
              <a:lstStyle/>
              <a:p>
                <a:pPr>
                  <a:defRPr/>
                </a:pPr>
                <a:r>
                  <a:rPr lang="en-US"/>
                  <a:t>GWh and 10</a:t>
                </a:r>
                <a:r>
                  <a:rPr lang="en-US" baseline="30000"/>
                  <a:t>3</a:t>
                </a:r>
                <a:r>
                  <a:rPr lang="en-US" baseline="0"/>
                  <a:t> tonnes of CO</a:t>
                </a:r>
                <a:r>
                  <a:rPr lang="en-US" baseline="-25000"/>
                  <a:t>2</a:t>
                </a:r>
                <a:r>
                  <a:rPr lang="en-US" baseline="0"/>
                  <a:t> emissions</a:t>
                </a:r>
                <a:endParaRPr lang="en-US" baseline="-25000"/>
              </a:p>
            </c:rich>
          </c:tx>
          <c:layout>
            <c:manualLayout>
              <c:xMode val="edge"/>
              <c:yMode val="edge"/>
              <c:x val="1.7638758906716599E-2"/>
              <c:y val="0.10216495584813"/>
            </c:manualLayout>
          </c:layout>
          <c:overlay val="0"/>
        </c:title>
        <c:numFmt formatCode="General" sourceLinked="1"/>
        <c:majorTickMark val="none"/>
        <c:minorTickMark val="none"/>
        <c:tickLblPos val="nextTo"/>
        <c:crossAx val="526189744"/>
        <c:crosses val="autoZero"/>
        <c:crossBetween val="midCat"/>
      </c:valAx>
    </c:plotArea>
    <c:legend>
      <c:legendPos val="r"/>
      <c:overlay val="0"/>
    </c:legend>
    <c:plotVisOnly val="1"/>
    <c:dispBlanksAs val="zero"/>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7B51A399-3284-4803-A5DA-8FB22CF5364D}">
  <ds:schemaRefs>
    <ds:schemaRef ds:uri="http://schemas.microsoft.com/sharepoint/v3/contenttype/forms"/>
  </ds:schemaRefs>
</ds:datastoreItem>
</file>

<file path=customXml/itemProps2.xml><?xml version="1.0" encoding="utf-8"?>
<ds:datastoreItem xmlns:ds="http://schemas.openxmlformats.org/officeDocument/2006/customXml" ds:itemID="{556BD82C-3E7C-4A4F-A6AD-F5875F693F64}">
  <ds:schemaRefs>
    <ds:schemaRef ds:uri="http://schemas.microsoft.com/office/2006/metadata/longProperties"/>
  </ds:schemaRefs>
</ds:datastoreItem>
</file>

<file path=customXml/itemProps3.xml><?xml version="1.0" encoding="utf-8"?>
<ds:datastoreItem xmlns:ds="http://schemas.openxmlformats.org/officeDocument/2006/customXml" ds:itemID="{A4106335-9C18-4AB5-9EAF-64BAC0E38950}"/>
</file>

<file path=customXml/itemProps4.xml><?xml version="1.0" encoding="utf-8"?>
<ds:datastoreItem xmlns:ds="http://schemas.openxmlformats.org/officeDocument/2006/customXml" ds:itemID="{7CE3B559-2DB0-48A6-8509-079DF2786C27}">
  <ds:schemaRefs>
    <ds:schemaRef ds:uri="http://schemas.openxmlformats.org/officeDocument/2006/bibliography"/>
  </ds:schemaRefs>
</ds:datastoreItem>
</file>

<file path=customXml/itemProps5.xml><?xml version="1.0" encoding="utf-8"?>
<ds:datastoreItem xmlns:ds="http://schemas.openxmlformats.org/officeDocument/2006/customXml" ds:itemID="{9051843B-044C-4DB7-B466-29872AFCF8CA}"/>
</file>

<file path=docProps/app.xml><?xml version="1.0" encoding="utf-8"?>
<Properties xmlns="http://schemas.openxmlformats.org/officeDocument/2006/extended-properties" xmlns:vt="http://schemas.openxmlformats.org/officeDocument/2006/docPropsVTypes">
  <Template>Normal</Template>
  <TotalTime>0</TotalTime>
  <Pages>1</Pages>
  <Words>40041</Words>
  <Characters>228240</Characters>
  <Application>Microsoft Office Word</Application>
  <DocSecurity>0</DocSecurity>
  <Lines>1902</Lines>
  <Paragraphs>535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Blank ProDoc Template</vt:lpstr>
      <vt:lpstr>Blank ProDoc Template</vt:lpstr>
    </vt:vector>
  </TitlesOfParts>
  <Company>Non Profit Organization</Company>
  <LinksUpToDate>false</LinksUpToDate>
  <CharactersWithSpaces>267746</CharactersWithSpaces>
  <SharedDoc>false</SharedDoc>
  <HLinks>
    <vt:vector size="168" baseType="variant">
      <vt:variant>
        <vt:i4>4587622</vt:i4>
      </vt:variant>
      <vt:variant>
        <vt:i4>123</vt:i4>
      </vt:variant>
      <vt:variant>
        <vt:i4>0</vt:i4>
      </vt:variant>
      <vt:variant>
        <vt:i4>5</vt:i4>
      </vt:variant>
      <vt:variant>
        <vt:lpwstr>http://www.stat.gov.kz/faces/wcnav_externalId/homeGenderInd2?_afrLoop=32692553901851092</vt:lpwstr>
      </vt:variant>
      <vt:variant>
        <vt:lpwstr>%40%3F_afrLoop%3D32692553901851092%26_adf.ctrl-state%3Doiphfbh21_63</vt:lpwstr>
      </vt:variant>
      <vt:variant>
        <vt:i4>4194389</vt:i4>
      </vt:variant>
      <vt:variant>
        <vt:i4>120</vt:i4>
      </vt:variant>
      <vt:variant>
        <vt:i4>0</vt:i4>
      </vt:variant>
      <vt:variant>
        <vt:i4>5</vt:i4>
      </vt:variant>
      <vt:variant>
        <vt:lpwstr>http://www.kegoc.kz/en/power-industry/kazakhstan-electric-power-industry-key-factors</vt:lpwstr>
      </vt:variant>
      <vt:variant>
        <vt:lpwstr/>
      </vt:variant>
      <vt:variant>
        <vt:i4>18</vt:i4>
      </vt:variant>
      <vt:variant>
        <vt:i4>117</vt:i4>
      </vt:variant>
      <vt:variant>
        <vt:i4>0</vt:i4>
      </vt:variant>
      <vt:variant>
        <vt:i4>5</vt:i4>
      </vt:variant>
      <vt:variant>
        <vt:lpwstr>http://www.un.org/sc/committees/1267/aq_sanctions_list.shtml</vt:lpwstr>
      </vt:variant>
      <vt:variant>
        <vt:lpwstr/>
      </vt:variant>
      <vt:variant>
        <vt:i4>6422625</vt:i4>
      </vt:variant>
      <vt:variant>
        <vt:i4>108</vt:i4>
      </vt:variant>
      <vt:variant>
        <vt:i4>0</vt:i4>
      </vt:variant>
      <vt:variant>
        <vt:i4>5</vt:i4>
      </vt:variant>
      <vt:variant>
        <vt:lpwstr>http://web.undp.org/evaluation/guidance.shtml</vt:lpwstr>
      </vt:variant>
      <vt:variant>
        <vt:lpwstr>gef</vt:lpwstr>
      </vt:variant>
      <vt:variant>
        <vt:i4>6422625</vt:i4>
      </vt:variant>
      <vt:variant>
        <vt:i4>105</vt:i4>
      </vt:variant>
      <vt:variant>
        <vt:i4>0</vt:i4>
      </vt:variant>
      <vt:variant>
        <vt:i4>5</vt:i4>
      </vt:variant>
      <vt:variant>
        <vt:lpwstr>http://web.undp.org/evaluation/guidance.shtml</vt:lpwstr>
      </vt:variant>
      <vt:variant>
        <vt:lpwstr>gef</vt:lpwstr>
      </vt:variant>
      <vt:variant>
        <vt:i4>1441839</vt:i4>
      </vt:variant>
      <vt:variant>
        <vt:i4>102</vt:i4>
      </vt:variant>
      <vt:variant>
        <vt:i4>0</vt:i4>
      </vt:variant>
      <vt:variant>
        <vt:i4>5</vt:i4>
      </vt:variant>
      <vt:variant>
        <vt:lpwstr>http://www.undp.org/content/undp/en/home/operations/accountability/programme_and_operationspoliciesandprocedures.html</vt:lpwstr>
      </vt:variant>
      <vt:variant>
        <vt:lpwstr/>
      </vt:variant>
      <vt:variant>
        <vt:i4>4521990</vt:i4>
      </vt:variant>
      <vt:variant>
        <vt:i4>99</vt:i4>
      </vt:variant>
      <vt:variant>
        <vt:i4>0</vt:i4>
      </vt:variant>
      <vt:variant>
        <vt:i4>5</vt:i4>
      </vt:variant>
      <vt:variant>
        <vt:lpwstr>http://www.thegef.org/gef/Evaluation Policy 2010</vt:lpwstr>
      </vt:variant>
      <vt:variant>
        <vt:lpwstr/>
      </vt:variant>
      <vt:variant>
        <vt:i4>7995479</vt:i4>
      </vt:variant>
      <vt:variant>
        <vt:i4>96</vt:i4>
      </vt:variant>
      <vt:variant>
        <vt:i4>0</vt:i4>
      </vt:variant>
      <vt:variant>
        <vt:i4>5</vt:i4>
      </vt:variant>
      <vt:variant>
        <vt:lpwstr>http://www.undp.org/content/undp/en/home/operations/accountability/evaluation/evaluation_policyofundp.html</vt:lpwstr>
      </vt:variant>
      <vt:variant>
        <vt:lpwstr/>
      </vt:variant>
      <vt:variant>
        <vt:i4>1441839</vt:i4>
      </vt:variant>
      <vt:variant>
        <vt:i4>93</vt:i4>
      </vt:variant>
      <vt:variant>
        <vt:i4>0</vt:i4>
      </vt:variant>
      <vt:variant>
        <vt:i4>5</vt:i4>
      </vt:variant>
      <vt:variant>
        <vt:lpwstr>http://www.undp.org/content/undp/en/home/operations/accountability/programme_and_operationspoliciesandprocedures.html</vt:lpwstr>
      </vt:variant>
      <vt:variant>
        <vt:lpwstr/>
      </vt:variant>
      <vt:variant>
        <vt:i4>5046301</vt:i4>
      </vt:variant>
      <vt:variant>
        <vt:i4>78</vt:i4>
      </vt:variant>
      <vt:variant>
        <vt:i4>0</vt:i4>
      </vt:variant>
      <vt:variant>
        <vt:i4>5</vt:i4>
      </vt:variant>
      <vt:variant>
        <vt:lpwstr>http://www.iea.org/statistics/statisticssearch/report/?product=Indicators&amp;country=KAZAKHSTAN</vt:lpwstr>
      </vt:variant>
      <vt:variant>
        <vt:lpwstr/>
      </vt:variant>
      <vt:variant>
        <vt:i4>1376270</vt:i4>
      </vt:variant>
      <vt:variant>
        <vt:i4>68</vt:i4>
      </vt:variant>
      <vt:variant>
        <vt:i4>0</vt:i4>
      </vt:variant>
      <vt:variant>
        <vt:i4>5</vt:i4>
      </vt:variant>
      <vt:variant>
        <vt:lpwstr/>
      </vt:variant>
      <vt:variant>
        <vt:lpwstr>_Toc459235707</vt:lpwstr>
      </vt:variant>
      <vt:variant>
        <vt:i4>1376271</vt:i4>
      </vt:variant>
      <vt:variant>
        <vt:i4>62</vt:i4>
      </vt:variant>
      <vt:variant>
        <vt:i4>0</vt:i4>
      </vt:variant>
      <vt:variant>
        <vt:i4>5</vt:i4>
      </vt:variant>
      <vt:variant>
        <vt:lpwstr/>
      </vt:variant>
      <vt:variant>
        <vt:lpwstr>_Toc459235706</vt:lpwstr>
      </vt:variant>
      <vt:variant>
        <vt:i4>1376268</vt:i4>
      </vt:variant>
      <vt:variant>
        <vt:i4>56</vt:i4>
      </vt:variant>
      <vt:variant>
        <vt:i4>0</vt:i4>
      </vt:variant>
      <vt:variant>
        <vt:i4>5</vt:i4>
      </vt:variant>
      <vt:variant>
        <vt:lpwstr/>
      </vt:variant>
      <vt:variant>
        <vt:lpwstr>_Toc459235705</vt:lpwstr>
      </vt:variant>
      <vt:variant>
        <vt:i4>1376269</vt:i4>
      </vt:variant>
      <vt:variant>
        <vt:i4>50</vt:i4>
      </vt:variant>
      <vt:variant>
        <vt:i4>0</vt:i4>
      </vt:variant>
      <vt:variant>
        <vt:i4>5</vt:i4>
      </vt:variant>
      <vt:variant>
        <vt:lpwstr/>
      </vt:variant>
      <vt:variant>
        <vt:lpwstr>_Toc459235704</vt:lpwstr>
      </vt:variant>
      <vt:variant>
        <vt:i4>1376266</vt:i4>
      </vt:variant>
      <vt:variant>
        <vt:i4>44</vt:i4>
      </vt:variant>
      <vt:variant>
        <vt:i4>0</vt:i4>
      </vt:variant>
      <vt:variant>
        <vt:i4>5</vt:i4>
      </vt:variant>
      <vt:variant>
        <vt:lpwstr/>
      </vt:variant>
      <vt:variant>
        <vt:lpwstr>_Toc459235703</vt:lpwstr>
      </vt:variant>
      <vt:variant>
        <vt:i4>1376267</vt:i4>
      </vt:variant>
      <vt:variant>
        <vt:i4>38</vt:i4>
      </vt:variant>
      <vt:variant>
        <vt:i4>0</vt:i4>
      </vt:variant>
      <vt:variant>
        <vt:i4>5</vt:i4>
      </vt:variant>
      <vt:variant>
        <vt:lpwstr/>
      </vt:variant>
      <vt:variant>
        <vt:lpwstr>_Toc459235702</vt:lpwstr>
      </vt:variant>
      <vt:variant>
        <vt:i4>1376264</vt:i4>
      </vt:variant>
      <vt:variant>
        <vt:i4>32</vt:i4>
      </vt:variant>
      <vt:variant>
        <vt:i4>0</vt:i4>
      </vt:variant>
      <vt:variant>
        <vt:i4>5</vt:i4>
      </vt:variant>
      <vt:variant>
        <vt:lpwstr/>
      </vt:variant>
      <vt:variant>
        <vt:lpwstr>_Toc459235701</vt:lpwstr>
      </vt:variant>
      <vt:variant>
        <vt:i4>1376265</vt:i4>
      </vt:variant>
      <vt:variant>
        <vt:i4>26</vt:i4>
      </vt:variant>
      <vt:variant>
        <vt:i4>0</vt:i4>
      </vt:variant>
      <vt:variant>
        <vt:i4>5</vt:i4>
      </vt:variant>
      <vt:variant>
        <vt:lpwstr/>
      </vt:variant>
      <vt:variant>
        <vt:lpwstr>_Toc459235700</vt:lpwstr>
      </vt:variant>
      <vt:variant>
        <vt:i4>1835021</vt:i4>
      </vt:variant>
      <vt:variant>
        <vt:i4>20</vt:i4>
      </vt:variant>
      <vt:variant>
        <vt:i4>0</vt:i4>
      </vt:variant>
      <vt:variant>
        <vt:i4>5</vt:i4>
      </vt:variant>
      <vt:variant>
        <vt:lpwstr/>
      </vt:variant>
      <vt:variant>
        <vt:lpwstr>_Toc459235695</vt:lpwstr>
      </vt:variant>
      <vt:variant>
        <vt:i4>1835020</vt:i4>
      </vt:variant>
      <vt:variant>
        <vt:i4>14</vt:i4>
      </vt:variant>
      <vt:variant>
        <vt:i4>0</vt:i4>
      </vt:variant>
      <vt:variant>
        <vt:i4>5</vt:i4>
      </vt:variant>
      <vt:variant>
        <vt:lpwstr/>
      </vt:variant>
      <vt:variant>
        <vt:lpwstr>_Toc459235694</vt:lpwstr>
      </vt:variant>
      <vt:variant>
        <vt:i4>1835019</vt:i4>
      </vt:variant>
      <vt:variant>
        <vt:i4>8</vt:i4>
      </vt:variant>
      <vt:variant>
        <vt:i4>0</vt:i4>
      </vt:variant>
      <vt:variant>
        <vt:i4>5</vt:i4>
      </vt:variant>
      <vt:variant>
        <vt:lpwstr/>
      </vt:variant>
      <vt:variant>
        <vt:lpwstr>_Toc459235693</vt:lpwstr>
      </vt:variant>
      <vt:variant>
        <vt:i4>1835018</vt:i4>
      </vt:variant>
      <vt:variant>
        <vt:i4>2</vt:i4>
      </vt:variant>
      <vt:variant>
        <vt:i4>0</vt:i4>
      </vt:variant>
      <vt:variant>
        <vt:i4>5</vt:i4>
      </vt:variant>
      <vt:variant>
        <vt:lpwstr/>
      </vt:variant>
      <vt:variant>
        <vt:lpwstr>_Toc459235692</vt:lpwstr>
      </vt:variant>
      <vt:variant>
        <vt:i4>3080249</vt:i4>
      </vt:variant>
      <vt:variant>
        <vt:i4>12</vt:i4>
      </vt:variant>
      <vt:variant>
        <vt:i4>0</vt:i4>
      </vt:variant>
      <vt:variant>
        <vt:i4>5</vt:i4>
      </vt:variant>
      <vt:variant>
        <vt:lpwstr>http://www.adb.org/sites/default/files/institutional-document/34051/files/kazakhstan-country-gender-assessment.pdf</vt:lpwstr>
      </vt:variant>
      <vt:variant>
        <vt:lpwstr/>
      </vt:variant>
      <vt:variant>
        <vt:i4>1835068</vt:i4>
      </vt:variant>
      <vt:variant>
        <vt:i4>9</vt:i4>
      </vt:variant>
      <vt:variant>
        <vt:i4>0</vt:i4>
      </vt:variant>
      <vt:variant>
        <vt:i4>5</vt:i4>
      </vt:variant>
      <vt:variant>
        <vt:lpwstr>http://www.oecd.org/edu/school/OECD%2520School%2520Resources%2520Review_Kazakhstan_FINAL_CRC_with%2520cover.pdf</vt:lpwstr>
      </vt:variant>
      <vt:variant>
        <vt:lpwstr/>
      </vt:variant>
      <vt:variant>
        <vt:i4>6684784</vt:i4>
      </vt:variant>
      <vt:variant>
        <vt:i4>6</vt:i4>
      </vt:variant>
      <vt:variant>
        <vt:i4>0</vt:i4>
      </vt:variant>
      <vt:variant>
        <vt:i4>5</vt:i4>
      </vt:variant>
      <vt:variant>
        <vt:lpwstr>http://www.kremzk.gov.kz/rus/menu2/stat_info/po_sem/ceny/terr/</vt:lpwstr>
      </vt:variant>
      <vt:variant>
        <vt:lpwstr/>
      </vt:variant>
      <vt:variant>
        <vt:i4>3932266</vt:i4>
      </vt:variant>
      <vt:variant>
        <vt:i4>3</vt:i4>
      </vt:variant>
      <vt:variant>
        <vt:i4>0</vt:i4>
      </vt:variant>
      <vt:variant>
        <vt:i4>5</vt:i4>
      </vt:variant>
      <vt:variant>
        <vt:lpwstr>https://info.undp.org/global/popp/frm/pages/financial-management-and-execution-modalities.aspx</vt:lpwstr>
      </vt:variant>
      <vt:variant>
        <vt:lpwstr/>
      </vt:variant>
      <vt:variant>
        <vt:i4>4456453</vt:i4>
      </vt:variant>
      <vt:variant>
        <vt:i4>0</vt:i4>
      </vt:variant>
      <vt:variant>
        <vt:i4>0</vt:i4>
      </vt:variant>
      <vt:variant>
        <vt:i4>5</vt:i4>
      </vt:variant>
      <vt:variant>
        <vt:lpwstr>https://www.iea.org/publications/freepublications/publication/4E_S_L_Report_180915.pdf</vt:lpwstr>
      </vt:variant>
      <vt:variant>
        <vt:lpwstr/>
      </vt:variant>
      <vt:variant>
        <vt:i4>458788</vt:i4>
      </vt:variant>
      <vt:variant>
        <vt:i4>-1</vt:i4>
      </vt:variant>
      <vt:variant>
        <vt:i4>1172</vt:i4>
      </vt:variant>
      <vt:variant>
        <vt:i4>1</vt:i4>
      </vt:variant>
      <vt:variant>
        <vt:lpwstr>Gerb1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ProDoc Template</dc:title>
  <dc:subject>Project Management</dc:subject>
  <dc:creator>Patrick Gremillet</dc:creator>
  <cp:lastModifiedBy>Nazife Ece</cp:lastModifiedBy>
  <cp:revision>5</cp:revision>
  <cp:lastPrinted>2017-03-10T21:01:00Z</cp:lastPrinted>
  <dcterms:created xsi:type="dcterms:W3CDTF">2017-08-02T07:39:00Z</dcterms:created>
  <dcterms:modified xsi:type="dcterms:W3CDTF">2017-08-07T07:01:00Z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y fmtid="{D5CDD505-2E9C-101B-9397-08002B2CF9AE}" pid="6" name="Category">
    <vt:lpwstr>Project Development Phase</vt:lpwstr>
  </property>
  <property fmtid="{D5CDD505-2E9C-101B-9397-08002B2CF9AE}" pid="7" name="Description0">
    <vt:lpwstr/>
  </property>
</Properties>
</file>