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4C75" w14:textId="7B0692AF" w:rsidR="00C61D32" w:rsidRDefault="001E7C7F">
      <w:proofErr w:type="spellStart"/>
      <w:r>
        <w:t>Phần</w:t>
      </w:r>
      <w:proofErr w:type="spellEnd"/>
      <w:r>
        <w:t xml:space="preserve"> 7: Configuring an Integrated </w:t>
      </w:r>
      <w:proofErr w:type="spellStart"/>
      <w:r>
        <w:t>Weblogic</w:t>
      </w:r>
      <w:proofErr w:type="spellEnd"/>
      <w:r>
        <w:t xml:space="preserve"> Server Domain</w:t>
      </w:r>
    </w:p>
    <w:p w14:paraId="01485750" w14:textId="0C968827" w:rsidR="001E7C7F" w:rsidRDefault="00747784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Integrated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Quick Start distribution.</w:t>
      </w:r>
    </w:p>
    <w:p w14:paraId="05F1F0CD" w14:textId="395E716B" w:rsidR="008C7224" w:rsidRDefault="008C7224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JavaDB</w:t>
      </w:r>
      <w:proofErr w:type="spellEnd"/>
      <w:r>
        <w:t>.</w:t>
      </w:r>
    </w:p>
    <w:p w14:paraId="60E9A7E5" w14:textId="6835BB1B" w:rsidR="00747784" w:rsidRDefault="00747784" w:rsidP="00747784">
      <w:pPr>
        <w:pStyle w:val="ListParagraph"/>
        <w:numPr>
          <w:ilvl w:val="0"/>
          <w:numId w:val="1"/>
        </w:numPr>
      </w:pPr>
      <w:r>
        <w:t>Understanding Quick Start Domains</w:t>
      </w:r>
    </w:p>
    <w:p w14:paraId="7057E102" w14:textId="07B7D13C" w:rsidR="00FB4E3E" w:rsidRDefault="00095A4B" w:rsidP="00FB4E3E">
      <w:pPr>
        <w:pStyle w:val="ListParagraph"/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Quick Start.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IDE plugins </w:t>
      </w:r>
      <w:proofErr w:type="spellStart"/>
      <w:r>
        <w:t>cho</w:t>
      </w:r>
      <w:proofErr w:type="spellEnd"/>
      <w:r>
        <w:t xml:space="preserve"> Oracle Business Process Management Suite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E844019" w14:textId="77777777" w:rsidR="00D57FCB" w:rsidRDefault="00095A4B" w:rsidP="00FB4E3E">
      <w:pPr>
        <w:pStyle w:val="ListParagrap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84"/>
        <w:gridCol w:w="2886"/>
      </w:tblGrid>
      <w:tr w:rsidR="001673CB" w14:paraId="65C6BC4D" w14:textId="77777777" w:rsidTr="00D57FCB">
        <w:tc>
          <w:tcPr>
            <w:tcW w:w="3116" w:type="dxa"/>
          </w:tcPr>
          <w:p w14:paraId="0E9D4914" w14:textId="40C9723F" w:rsidR="00D57FCB" w:rsidRDefault="00D57FCB" w:rsidP="00FB4E3E">
            <w:pPr>
              <w:pStyle w:val="ListParagraph"/>
              <w:ind w:left="0"/>
            </w:pP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117" w:type="dxa"/>
          </w:tcPr>
          <w:p w14:paraId="43093425" w14:textId="25EBF175" w:rsidR="00D57FCB" w:rsidRDefault="00D57FCB" w:rsidP="00FB4E3E">
            <w:pPr>
              <w:pStyle w:val="ListParagraph"/>
              <w:ind w:left="0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3117" w:type="dxa"/>
          </w:tcPr>
          <w:p w14:paraId="53224BE7" w14:textId="740B716A" w:rsidR="00D57FCB" w:rsidRDefault="00D57FCB" w:rsidP="00FB4E3E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1673CB" w14:paraId="7ED5D288" w14:textId="77777777" w:rsidTr="00D57FCB">
        <w:tc>
          <w:tcPr>
            <w:tcW w:w="3116" w:type="dxa"/>
          </w:tcPr>
          <w:p w14:paraId="1432B895" w14:textId="06176098" w:rsidR="00D57FCB" w:rsidRDefault="00CA081C" w:rsidP="00FB4E3E">
            <w:pPr>
              <w:pStyle w:val="ListParagraph"/>
              <w:ind w:left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–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7" w:type="dxa"/>
          </w:tcPr>
          <w:p w14:paraId="78DFE11A" w14:textId="029706CC" w:rsidR="00D57FCB" w:rsidRDefault="009202DE" w:rsidP="00FB4E3E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Integrated </w:t>
            </w:r>
            <w:proofErr w:type="spellStart"/>
            <w:r>
              <w:t>Weblogic</w:t>
            </w:r>
            <w:proofErr w:type="spellEnd"/>
            <w:r>
              <w:t xml:space="preserve"> Server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jDeveloper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4AE36DE5" w14:textId="77777777" w:rsidR="00D57FCB" w:rsidRDefault="001673CB" w:rsidP="00FB4E3E">
            <w:pPr>
              <w:pStyle w:val="ListParagraph"/>
              <w:ind w:left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Integrated </w:t>
            </w:r>
            <w:proofErr w:type="spellStart"/>
            <w:r>
              <w:t>Welogic</w:t>
            </w:r>
            <w:proofErr w:type="spellEnd"/>
            <w:r>
              <w:t xml:space="preserve"> Server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JDeveloper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14:paraId="3FCB8C65" w14:textId="592711D1" w:rsidR="001673CB" w:rsidRDefault="001673CB" w:rsidP="00FB4E3E">
            <w:pPr>
              <w:pStyle w:val="ListParagraph"/>
              <w:ind w:left="0"/>
            </w:pPr>
          </w:p>
        </w:tc>
      </w:tr>
      <w:tr w:rsidR="001673CB" w14:paraId="165533DD" w14:textId="77777777" w:rsidTr="00D57FCB">
        <w:tc>
          <w:tcPr>
            <w:tcW w:w="3116" w:type="dxa"/>
          </w:tcPr>
          <w:p w14:paraId="6BFAB56C" w14:textId="3DC75872" w:rsidR="00CA081C" w:rsidRDefault="00CA081C" w:rsidP="00FB4E3E">
            <w:pPr>
              <w:pStyle w:val="ListParagraph"/>
              <w:ind w:left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Java</w:t>
            </w:r>
          </w:p>
        </w:tc>
        <w:tc>
          <w:tcPr>
            <w:tcW w:w="3117" w:type="dxa"/>
          </w:tcPr>
          <w:p w14:paraId="0C0EE08E" w14:textId="6A68BA9F" w:rsidR="00D57FCB" w:rsidRDefault="009202DE" w:rsidP="00FB4E3E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2E0AAA38" w14:textId="77777777" w:rsidR="00D57FCB" w:rsidRDefault="001673CB" w:rsidP="00FB4E3E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Integrated </w:t>
            </w:r>
            <w:proofErr w:type="spellStart"/>
            <w:r>
              <w:t>Weblogic</w:t>
            </w:r>
            <w:proofErr w:type="spellEnd"/>
            <w:r>
              <w:t xml:space="preserve"> Server. Server </w:t>
            </w:r>
            <w:proofErr w:type="spellStart"/>
            <w:r>
              <w:t>và</w:t>
            </w:r>
            <w:proofErr w:type="spellEnd"/>
            <w:r>
              <w:t xml:space="preserve"> domain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cach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JDeveloper.</w:t>
            </w:r>
          </w:p>
          <w:p w14:paraId="31C965DA" w14:textId="78D5682E" w:rsidR="001673CB" w:rsidRDefault="001673CB" w:rsidP="00FB4E3E">
            <w:pPr>
              <w:pStyle w:val="ListParagraph"/>
              <w:ind w:left="0"/>
            </w:pPr>
          </w:p>
        </w:tc>
      </w:tr>
      <w:tr w:rsidR="001673CB" w14:paraId="020AA559" w14:textId="77777777" w:rsidTr="00D57FCB">
        <w:tc>
          <w:tcPr>
            <w:tcW w:w="3116" w:type="dxa"/>
          </w:tcPr>
          <w:p w14:paraId="5DB36CB1" w14:textId="09D0A2E4" w:rsidR="00D57FCB" w:rsidRDefault="00CA081C" w:rsidP="00FB4E3E">
            <w:pPr>
              <w:pStyle w:val="ListParagraph"/>
              <w:ind w:left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Oracle Database</w:t>
            </w:r>
          </w:p>
        </w:tc>
        <w:tc>
          <w:tcPr>
            <w:tcW w:w="3117" w:type="dxa"/>
          </w:tcPr>
          <w:p w14:paraId="475DA01C" w14:textId="5D175B98" w:rsidR="00D57FCB" w:rsidRDefault="0072516F" w:rsidP="00FB4E3E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117" w:type="dxa"/>
          </w:tcPr>
          <w:p w14:paraId="40337653" w14:textId="77777777" w:rsidR="00D57FCB" w:rsidRDefault="001673CB" w:rsidP="00FB4E3E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Quick Start </w:t>
            </w:r>
            <w:proofErr w:type="spellStart"/>
            <w:r>
              <w:t>cđể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Oracle Database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domain external compact domain.</w:t>
            </w:r>
          </w:p>
          <w:p w14:paraId="6DD43BE5" w14:textId="1D397468" w:rsidR="001673CB" w:rsidRDefault="001673CB" w:rsidP="00FB4E3E">
            <w:pPr>
              <w:pStyle w:val="ListParagraph"/>
              <w:ind w:left="0"/>
            </w:pPr>
          </w:p>
        </w:tc>
      </w:tr>
    </w:tbl>
    <w:p w14:paraId="31E2A9D0" w14:textId="26AB23AC" w:rsidR="00095A4B" w:rsidRDefault="00095A4B" w:rsidP="00FB4E3E">
      <w:pPr>
        <w:pStyle w:val="ListParagraph"/>
      </w:pPr>
    </w:p>
    <w:p w14:paraId="34163F45" w14:textId="19314AA3" w:rsidR="00747784" w:rsidRDefault="00747784" w:rsidP="00747784">
      <w:pPr>
        <w:pStyle w:val="ListParagraph"/>
        <w:numPr>
          <w:ilvl w:val="0"/>
          <w:numId w:val="1"/>
        </w:numPr>
      </w:pPr>
      <w:r>
        <w:t xml:space="preserve">Preparing to Launch the Integrated </w:t>
      </w:r>
      <w:proofErr w:type="spellStart"/>
      <w:r>
        <w:t>Weblogic</w:t>
      </w:r>
      <w:proofErr w:type="spellEnd"/>
      <w:r>
        <w:t xml:space="preserve"> Server</w:t>
      </w:r>
      <w:r w:rsidR="0000568B">
        <w:t xml:space="preserve"> – </w:t>
      </w:r>
      <w:proofErr w:type="spellStart"/>
      <w:r w:rsidR="0000568B">
        <w:t>Chuẩn</w:t>
      </w:r>
      <w:proofErr w:type="spellEnd"/>
      <w:r w:rsidR="0000568B">
        <w:t xml:space="preserve"> </w:t>
      </w:r>
      <w:proofErr w:type="spellStart"/>
      <w:r w:rsidR="0000568B">
        <w:t>bị</w:t>
      </w:r>
      <w:proofErr w:type="spellEnd"/>
      <w:r w:rsidR="0000568B">
        <w:t xml:space="preserve"> </w:t>
      </w:r>
      <w:proofErr w:type="spellStart"/>
      <w:r w:rsidR="0000568B">
        <w:t>phát</w:t>
      </w:r>
      <w:proofErr w:type="spellEnd"/>
      <w:r w:rsidR="0000568B">
        <w:t xml:space="preserve"> </w:t>
      </w:r>
      <w:proofErr w:type="spellStart"/>
      <w:r w:rsidR="0000568B">
        <w:t>hành</w:t>
      </w:r>
      <w:proofErr w:type="spellEnd"/>
      <w:r w:rsidR="0000568B">
        <w:t xml:space="preserve"> Integrated </w:t>
      </w:r>
      <w:proofErr w:type="spellStart"/>
      <w:r w:rsidR="0000568B">
        <w:t>Weblogic</w:t>
      </w:r>
      <w:proofErr w:type="spellEnd"/>
      <w:r w:rsidR="0000568B">
        <w:t xml:space="preserve"> Server:</w:t>
      </w:r>
    </w:p>
    <w:p w14:paraId="1308FC1A" w14:textId="4A5040A1" w:rsidR="0000568B" w:rsidRDefault="0000568B" w:rsidP="0000568B">
      <w:pPr>
        <w:pStyle w:val="ListParagraph"/>
        <w:numPr>
          <w:ilvl w:val="1"/>
          <w:numId w:val="1"/>
        </w:numPr>
      </w:pPr>
      <w:r>
        <w:t>Setting the JDEV_USER_DIR environment variable:</w:t>
      </w:r>
    </w:p>
    <w:p w14:paraId="03CC32EA" w14:textId="25C2E8C1" w:rsidR="00BA6274" w:rsidRDefault="007429D4" w:rsidP="00BA6274">
      <w:pPr>
        <w:pStyle w:val="ListParagraph"/>
        <w:ind w:left="10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Home directory -&gt; </w:t>
      </w:r>
      <w:r w:rsidR="00DC0D7D">
        <w:t>generated application files</w:t>
      </w:r>
      <w:r w:rsidR="00197CB8">
        <w:t xml:space="preserve"> -&gt; home director </w:t>
      </w:r>
      <w:proofErr w:type="spellStart"/>
      <w:r w:rsidR="00197CB8">
        <w:t>mô</w:t>
      </w:r>
      <w:proofErr w:type="spellEnd"/>
      <w:r w:rsidR="00197CB8">
        <w:t xml:space="preserve"> </w:t>
      </w:r>
      <w:proofErr w:type="spellStart"/>
      <w:r w:rsidR="00197CB8">
        <w:t>tả</w:t>
      </w:r>
      <w:proofErr w:type="spellEnd"/>
      <w:r w:rsidR="00197CB8">
        <w:t xml:space="preserve"> </w:t>
      </w:r>
      <w:proofErr w:type="spellStart"/>
      <w:r w:rsidR="00197CB8">
        <w:t>cho</w:t>
      </w:r>
      <w:proofErr w:type="spellEnd"/>
      <w:r w:rsidR="00197CB8">
        <w:t xml:space="preserve"> </w:t>
      </w:r>
      <w:proofErr w:type="spellStart"/>
      <w:r w:rsidR="00197CB8">
        <w:t>cái</w:t>
      </w:r>
      <w:proofErr w:type="spellEnd"/>
      <w:r w:rsidR="00197CB8">
        <w:t xml:space="preserve"> </w:t>
      </w:r>
      <w:proofErr w:type="spellStart"/>
      <w:r w:rsidR="00197CB8">
        <w:t>tên</w:t>
      </w:r>
      <w:proofErr w:type="spellEnd"/>
      <w:r w:rsidR="00197CB8">
        <w:t xml:space="preserve"> </w:t>
      </w:r>
      <w:proofErr w:type="spellStart"/>
      <w:r w:rsidR="00197CB8">
        <w:t>flie</w:t>
      </w:r>
      <w:proofErr w:type="spellEnd"/>
      <w:r w:rsidR="00197CB8">
        <w:t xml:space="preserve"> </w:t>
      </w:r>
      <w:proofErr w:type="spellStart"/>
      <w:r w:rsidR="00197CB8">
        <w:t>và</w:t>
      </w:r>
      <w:proofErr w:type="spellEnd"/>
      <w:r w:rsidR="00197CB8">
        <w:t xml:space="preserve"> user-generated application files.</w:t>
      </w:r>
    </w:p>
    <w:p w14:paraId="744C8B95" w14:textId="4F95D5B1" w:rsidR="00197CB8" w:rsidRDefault="00197CB8" w:rsidP="00197CB8">
      <w:pPr>
        <w:pStyle w:val="ListParagraph"/>
        <w:ind w:left="1080"/>
      </w:pPr>
      <w:r>
        <w:t xml:space="preserve">Oracle recommends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bookmarkStart w:id="0" w:name="_GoBack"/>
      <w:bookmarkEnd w:id="0"/>
    </w:p>
    <w:p w14:paraId="7748736D" w14:textId="3D1CE3B5" w:rsidR="00DC0D7D" w:rsidRDefault="00DC0D7D" w:rsidP="00BA6274">
      <w:pPr>
        <w:pStyle w:val="ListParagraph"/>
        <w:ind w:left="1080"/>
      </w:pPr>
    </w:p>
    <w:p w14:paraId="5B012AAA" w14:textId="341955BC" w:rsidR="0000568B" w:rsidRDefault="0000568B" w:rsidP="0000568B">
      <w:pPr>
        <w:pStyle w:val="ListParagraph"/>
        <w:numPr>
          <w:ilvl w:val="1"/>
          <w:numId w:val="1"/>
        </w:numPr>
      </w:pPr>
      <w:r>
        <w:t>Setting the ORACLE_HOME environment variable:</w:t>
      </w:r>
    </w:p>
    <w:p w14:paraId="4AFADAFF" w14:textId="702662F2" w:rsidR="0000568B" w:rsidRDefault="0000568B" w:rsidP="0000568B">
      <w:pPr>
        <w:pStyle w:val="ListParagraph"/>
        <w:numPr>
          <w:ilvl w:val="1"/>
          <w:numId w:val="1"/>
        </w:numPr>
      </w:pPr>
      <w:r>
        <w:t xml:space="preserve">Checking Entropy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</w:t>
      </w:r>
      <w:proofErr w:type="spellStart"/>
      <w:r>
        <w:t>linux</w:t>
      </w:r>
      <w:proofErr w:type="spellEnd"/>
      <w:r>
        <w:t>.</w:t>
      </w:r>
    </w:p>
    <w:p w14:paraId="0BAEC625" w14:textId="77777777" w:rsidR="0000568B" w:rsidRDefault="0000568B" w:rsidP="0000568B">
      <w:pPr>
        <w:pStyle w:val="ListParagraph"/>
        <w:numPr>
          <w:ilvl w:val="1"/>
          <w:numId w:val="1"/>
        </w:numPr>
      </w:pPr>
    </w:p>
    <w:p w14:paraId="1A381B3B" w14:textId="4DE87A41" w:rsidR="00747784" w:rsidRDefault="00747784" w:rsidP="00747784">
      <w:pPr>
        <w:pStyle w:val="ListParagraph"/>
        <w:numPr>
          <w:ilvl w:val="0"/>
          <w:numId w:val="1"/>
        </w:numPr>
      </w:pPr>
      <w:r>
        <w:t>Configuring a Standalone Domain</w:t>
      </w:r>
    </w:p>
    <w:p w14:paraId="6AA6E794" w14:textId="1BB4469F" w:rsidR="00747784" w:rsidRDefault="00747784" w:rsidP="00747784">
      <w:pPr>
        <w:pStyle w:val="ListParagraph"/>
        <w:numPr>
          <w:ilvl w:val="0"/>
          <w:numId w:val="1"/>
        </w:numPr>
      </w:pPr>
      <w:proofErr w:type="spellStart"/>
      <w:r>
        <w:t>Understranding</w:t>
      </w:r>
      <w:proofErr w:type="spellEnd"/>
      <w:r>
        <w:t xml:space="preserve"> Basic JDeveloper Functions</w:t>
      </w:r>
    </w:p>
    <w:p w14:paraId="6E05FA68" w14:textId="517D4875" w:rsidR="00747784" w:rsidRDefault="00747784" w:rsidP="00747784">
      <w:pPr>
        <w:pStyle w:val="ListParagraph"/>
        <w:numPr>
          <w:ilvl w:val="0"/>
          <w:numId w:val="1"/>
        </w:numPr>
      </w:pPr>
      <w:r>
        <w:t>Managing Multiple Installations on the Same Machine.</w:t>
      </w:r>
    </w:p>
    <w:p w14:paraId="4E518B3E" w14:textId="567418C1" w:rsidR="00747784" w:rsidRDefault="00747784" w:rsidP="00747784">
      <w:pPr>
        <w:pStyle w:val="ListParagraph"/>
        <w:numPr>
          <w:ilvl w:val="0"/>
          <w:numId w:val="1"/>
        </w:numPr>
      </w:pPr>
      <w:r>
        <w:t>Switching Between Quick Start Distribution.</w:t>
      </w:r>
    </w:p>
    <w:p w14:paraId="3EE68B5D" w14:textId="77777777" w:rsidR="00747784" w:rsidRDefault="00747784" w:rsidP="00747784">
      <w:pPr>
        <w:pStyle w:val="ListParagraph"/>
      </w:pPr>
    </w:p>
    <w:sectPr w:rsidR="0074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5D23"/>
    <w:multiLevelType w:val="multilevel"/>
    <w:tmpl w:val="2B3CF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F"/>
    <w:rsid w:val="0000568B"/>
    <w:rsid w:val="00095A4B"/>
    <w:rsid w:val="001673CB"/>
    <w:rsid w:val="00197CB8"/>
    <w:rsid w:val="001E7C7F"/>
    <w:rsid w:val="004E46DA"/>
    <w:rsid w:val="0072516F"/>
    <w:rsid w:val="007429D4"/>
    <w:rsid w:val="00747784"/>
    <w:rsid w:val="008C7224"/>
    <w:rsid w:val="009202DE"/>
    <w:rsid w:val="00A96379"/>
    <w:rsid w:val="00BA6274"/>
    <w:rsid w:val="00CA081C"/>
    <w:rsid w:val="00D57FCB"/>
    <w:rsid w:val="00DC0D7D"/>
    <w:rsid w:val="00E256E4"/>
    <w:rsid w:val="00F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FB27"/>
  <w15:chartTrackingRefBased/>
  <w15:docId w15:val="{51306DD1-0C25-41A2-A170-0AC01464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84"/>
    <w:pPr>
      <w:ind w:left="720"/>
      <w:contextualSpacing/>
    </w:pPr>
  </w:style>
  <w:style w:type="table" w:styleId="TableGrid">
    <w:name w:val="Table Grid"/>
    <w:basedOn w:val="TableNormal"/>
    <w:uiPriority w:val="39"/>
    <w:rsid w:val="00D5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16</cp:revision>
  <dcterms:created xsi:type="dcterms:W3CDTF">2020-06-01T10:14:00Z</dcterms:created>
  <dcterms:modified xsi:type="dcterms:W3CDTF">2020-06-01T10:59:00Z</dcterms:modified>
</cp:coreProperties>
</file>