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rFonts w:ascii="Times New Roman" w:hAnsi="Times New Roman"/>
          <w:b/>
          <w:sz w:val="36"/>
        </w:rPr>
        <w:t>RICHARDS &amp; LAW</w:t>
      </w:r>
    </w:p>
    <w:p>
      <w:pPr>
        <w:spacing w:after="80"/>
        <w:jc w:val="center"/>
      </w:pPr>
      <w:r>
        <w:rPr>
          <w:rFonts w:ascii="Times New Roman" w:hAnsi="Times New Roman"/>
          <w:b w:val="0"/>
          <w:sz w:val="24"/>
        </w:rPr>
        <w:t>Attorneys at Law</w:t>
      </w:r>
    </w:p>
    <w:p>
      <w:pPr>
        <w:spacing w:after="40"/>
        <w:jc w:val="center"/>
      </w:pPr>
      <w:r>
        <w:rPr>
          <w:rFonts w:ascii="Times New Roman" w:hAnsi="Times New Roman"/>
          <w:b w:val="0"/>
          <w:sz w:val="20"/>
        </w:rPr>
        <w:t>&lt;&lt;Firm.Address&gt;&gt;</w:t>
      </w:r>
    </w:p>
    <w:p>
      <w:pPr>
        <w:spacing w:after="240"/>
        <w:jc w:val="center"/>
      </w:pPr>
      <w:r>
        <w:rPr>
          <w:rFonts w:ascii="Times New Roman" w:hAnsi="Times New Roman"/>
          <w:b w:val="0"/>
          <w:sz w:val="20"/>
        </w:rPr>
        <w:t>Phone: &lt;&lt;Firm.Phone&gt;&gt;</w:t>
      </w:r>
    </w:p>
    <w:p>
      <w:pPr>
        <w:spacing w:after="240"/>
      </w:pPr>
      <w:r>
        <w:rPr>
          <w:rFonts w:ascii="Times New Roman" w:hAnsi="Times New Roman"/>
          <w:b w:val="0"/>
          <w:color w:val="969696"/>
          <w:sz w:val="16"/>
        </w:rPr>
        <w:t>________________________________________________________________________</w:t>
      </w:r>
    </w:p>
    <w:p>
      <w:pPr>
        <w:spacing w:after="80"/>
        <w:jc w:val="center"/>
      </w:pPr>
      <w:r>
        <w:rPr>
          <w:rFonts w:ascii="Times New Roman" w:hAnsi="Times New Roman"/>
          <w:b/>
          <w:sz w:val="32"/>
        </w:rPr>
        <w:t>RETAINER AGREEMENT</w:t>
      </w:r>
    </w:p>
    <w:p>
      <w:pPr>
        <w:spacing w:after="80"/>
        <w:jc w:val="left"/>
      </w:pPr>
      <w:r>
        <w:rPr>
          <w:rFonts w:ascii="Times New Roman" w:hAnsi="Times New Roman"/>
          <w:b w:val="0"/>
          <w:sz w:val="24"/>
        </w:rPr>
      </w:r>
    </w:p>
    <w:p>
      <w:pPr>
        <w:spacing w:after="240"/>
        <w:jc w:val="left"/>
      </w:pPr>
      <w:r>
        <w:rPr>
          <w:rFonts w:ascii="Times New Roman" w:hAnsi="Times New Roman"/>
          <w:b w:val="0"/>
          <w:sz w:val="24"/>
        </w:rPr>
        <w:t>This Retainer Agreement ("Agreement") is entered into on &lt;&lt;Today&gt;&gt; between:</w:t>
      </w:r>
    </w:p>
    <w:p>
      <w:pPr>
        <w:spacing w:after="40"/>
        <w:jc w:val="left"/>
      </w:pPr>
      <w:r>
        <w:rPr>
          <w:rFonts w:ascii="Times New Roman" w:hAnsi="Times New Roman"/>
          <w:b/>
          <w:sz w:val="24"/>
        </w:rPr>
        <w:t>ATTORNEY:</w:t>
      </w:r>
    </w:p>
    <w:p>
      <w:pPr>
        <w:spacing w:after="40"/>
        <w:jc w:val="left"/>
      </w:pPr>
      <w:r>
        <w:rPr>
          <w:rFonts w:ascii="Times New Roman" w:hAnsi="Times New Roman"/>
          <w:b w:val="0"/>
          <w:sz w:val="24"/>
        </w:rPr>
        <w:t>&lt;&lt;Matter.ResponsibleAttorney.Name&gt;&gt;</w:t>
      </w:r>
    </w:p>
    <w:p>
      <w:pPr>
        <w:spacing w:after="40"/>
        <w:jc w:val="left"/>
      </w:pPr>
      <w:r>
        <w:rPr>
          <w:rFonts w:ascii="Times New Roman" w:hAnsi="Times New Roman"/>
          <w:b w:val="0"/>
          <w:sz w:val="24"/>
        </w:rPr>
        <w:t>Richards &amp; Law</w:t>
      </w:r>
    </w:p>
    <w:p>
      <w:pPr>
        <w:spacing w:after="40"/>
        <w:jc w:val="left"/>
      </w:pPr>
      <w:r>
        <w:rPr>
          <w:rFonts w:ascii="Times New Roman" w:hAnsi="Times New Roman"/>
          <w:b w:val="0"/>
          <w:sz w:val="24"/>
        </w:rPr>
        <w:t>&lt;&lt;Firm.Address&gt;&gt;</w:t>
      </w:r>
    </w:p>
    <w:p>
      <w:pPr>
        <w:spacing w:after="240"/>
        <w:jc w:val="left"/>
      </w:pPr>
      <w:r>
        <w:rPr>
          <w:rFonts w:ascii="Times New Roman" w:hAnsi="Times New Roman"/>
          <w:b w:val="0"/>
          <w:sz w:val="24"/>
        </w:rPr>
        <w:t>New York, NY</w:t>
      </w:r>
    </w:p>
    <w:p>
      <w:pPr>
        <w:spacing w:after="40"/>
        <w:jc w:val="left"/>
      </w:pPr>
      <w:r>
        <w:rPr>
          <w:rFonts w:ascii="Times New Roman" w:hAnsi="Times New Roman"/>
          <w:b/>
          <w:sz w:val="24"/>
        </w:rPr>
        <w:t>CLIENT:</w:t>
      </w:r>
    </w:p>
    <w:p>
      <w:pPr>
        <w:spacing w:after="40"/>
        <w:jc w:val="left"/>
      </w:pPr>
      <w:r>
        <w:rPr>
          <w:rFonts w:ascii="Times New Roman" w:hAnsi="Times New Roman"/>
          <w:b w:val="0"/>
          <w:sz w:val="24"/>
        </w:rPr>
        <w:t>&lt;&lt;Matter.CustomField.Plaintiff Name&gt;&gt;</w:t>
      </w:r>
    </w:p>
    <w:p>
      <w:pPr>
        <w:spacing w:after="40"/>
        <w:jc w:val="left"/>
      </w:pPr>
      <w:r>
        <w:rPr>
          <w:rFonts w:ascii="Times New Roman" w:hAnsi="Times New Roman"/>
          <w:b w:val="0"/>
          <w:sz w:val="24"/>
        </w:rPr>
        <w:t>&lt;&lt;Matter.CustomField.Plaintiff Address&gt;&gt;</w:t>
      </w:r>
    </w:p>
    <w:p>
      <w:pPr>
        <w:spacing w:after="40"/>
      </w:pPr>
      <w:r>
        <w:rPr>
          <w:rFonts w:ascii="Times New Roman" w:hAnsi="Times New Roman"/>
          <w:b/>
          <w:sz w:val="22"/>
        </w:rPr>
        <w:t xml:space="preserve">Date of Birth: </w:t>
      </w:r>
      <w:r>
        <w:rPr>
          <w:rFonts w:ascii="Times New Roman" w:hAnsi="Times New Roman"/>
          <w:b w:val="0"/>
          <w:sz w:val="22"/>
        </w:rPr>
        <w:t>&lt;&lt;Matter.CustomField.Plaintiff DOB&gt;&gt;</w:t>
      </w:r>
    </w:p>
    <w:p>
      <w:pPr>
        <w:spacing w:after="40"/>
      </w:pPr>
      <w:r>
        <w:rPr>
          <w:rFonts w:ascii="Times New Roman" w:hAnsi="Times New Roman"/>
          <w:b/>
          <w:sz w:val="22"/>
        </w:rPr>
        <w:t xml:space="preserve">Phone: </w:t>
      </w:r>
      <w:r>
        <w:rPr>
          <w:rFonts w:ascii="Times New Roman" w:hAnsi="Times New Roman"/>
          <w:b w:val="0"/>
          <w:sz w:val="22"/>
        </w:rPr>
        <w:t>&lt;&lt;Matter.CustomField.Plaintiff Phone&gt;&gt;</w:t>
      </w:r>
    </w:p>
    <w:p>
      <w:pPr>
        <w:spacing w:after="40"/>
      </w:pPr>
      <w:r>
        <w:rPr>
          <w:rFonts w:ascii="Times New Roman" w:hAnsi="Times New Roman"/>
          <w:b/>
          <w:sz w:val="22"/>
        </w:rPr>
        <w:t xml:space="preserve">Email: </w:t>
      </w:r>
      <w:r>
        <w:rPr>
          <w:rFonts w:ascii="Times New Roman" w:hAnsi="Times New Roman"/>
          <w:b w:val="0"/>
          <w:sz w:val="22"/>
        </w:rPr>
        <w:t>&lt;&lt;Matter.Client.Email&gt;&gt;</w:t>
      </w:r>
    </w:p>
    <w:p>
      <w:pPr>
        <w:spacing w:after="160"/>
        <w:jc w:val="left"/>
      </w:pPr>
      <w:r>
        <w:rPr>
          <w:rFonts w:ascii="Times New Roman" w:hAnsi="Times New Roman"/>
          <w:b w:val="0"/>
          <w:sz w:val="24"/>
        </w:rPr>
      </w:r>
    </w:p>
    <w:p>
      <w:pPr>
        <w:spacing w:after="40"/>
      </w:pPr>
      <w:r>
        <w:rPr>
          <w:rFonts w:ascii="Times New Roman" w:hAnsi="Times New Roman"/>
          <w:b/>
          <w:sz w:val="22"/>
        </w:rPr>
        <w:t xml:space="preserve">Matter Number: </w:t>
      </w:r>
      <w:r>
        <w:rPr>
          <w:rFonts w:ascii="Times New Roman" w:hAnsi="Times New Roman"/>
          <w:b w:val="0"/>
          <w:sz w:val="22"/>
        </w:rPr>
        <w:t>&lt;&lt;Matter.DisplayNumber&gt;&gt;</w:t>
      </w:r>
    </w:p>
    <w:p>
      <w:pPr>
        <w:spacing w:after="160"/>
        <w:jc w:val="left"/>
      </w:pPr>
      <w:r>
        <w:rPr>
          <w:rFonts w:ascii="Times New Roman" w:hAnsi="Times New Roman"/>
          <w:b w:val="0"/>
          <w:sz w:val="24"/>
        </w:rPr>
      </w:r>
    </w:p>
    <w:p>
      <w:pPr>
        <w:spacing w:before="240" w:after="80"/>
      </w:pPr>
      <w:r>
        <w:rPr>
          <w:rFonts w:ascii="Times New Roman" w:hAnsi="Times New Roman"/>
          <w:b/>
          <w:sz w:val="24"/>
        </w:rPr>
        <w:t>1. SCOPE OF REPRESENTATION</w:t>
      </w:r>
    </w:p>
    <w:p>
      <w:pPr>
        <w:spacing w:after="160"/>
        <w:jc w:val="left"/>
      </w:pPr>
      <w:r>
        <w:rPr>
          <w:rFonts w:ascii="Times New Roman" w:hAnsi="Times New Roman"/>
          <w:b w:val="0"/>
          <w:sz w:val="24"/>
        </w:rPr>
        <w:t>The Client hereby retains the Attorney to represent the Client in connection with a personal injury claim arising from a motor vehicle accident that occurred on &lt;&lt;Matter.CustomField.Accident Date&gt;&gt; at &lt;&lt;Matter.CustomField.Accident Location&gt;&gt;.</w:t>
      </w:r>
    </w:p>
    <w:p>
      <w:pPr>
        <w:spacing w:after="40"/>
        <w:jc w:val="left"/>
      </w:pPr>
      <w:r>
        <w:rPr>
          <w:rFonts w:ascii="Times New Roman" w:hAnsi="Times New Roman"/>
          <w:b/>
          <w:sz w:val="24"/>
        </w:rPr>
        <w:t>Accident Description:</w:t>
      </w:r>
    </w:p>
    <w:p>
      <w:pPr>
        <w:spacing w:after="160"/>
        <w:jc w:val="left"/>
      </w:pPr>
      <w:r>
        <w:rPr>
          <w:rFonts w:ascii="Times New Roman" w:hAnsi="Times New Roman"/>
          <w:b w:val="0"/>
          <w:sz w:val="24"/>
        </w:rPr>
        <w:t>&lt;&lt;Matter.CustomField.Accident Description&gt;&gt;</w:t>
      </w:r>
    </w:p>
    <w:p>
      <w:pPr>
        <w:spacing w:after="40"/>
      </w:pPr>
      <w:r>
        <w:rPr>
          <w:rFonts w:ascii="Times New Roman" w:hAnsi="Times New Roman"/>
          <w:b/>
          <w:sz w:val="22"/>
        </w:rPr>
        <w:t xml:space="preserve">Police Report Number: </w:t>
      </w:r>
      <w:r>
        <w:rPr>
          <w:rFonts w:ascii="Times New Roman" w:hAnsi="Times New Roman"/>
          <w:b w:val="0"/>
          <w:sz w:val="22"/>
        </w:rPr>
        <w:t>&lt;&lt;Matter.CustomField.Police Report Number&gt;&gt;</w:t>
      </w:r>
    </w:p>
    <w:p>
      <w:pPr>
        <w:spacing w:after="80"/>
        <w:jc w:val="left"/>
      </w:pPr>
      <w:r>
        <w:rPr>
          <w:rFonts w:ascii="Times New Roman" w:hAnsi="Times New Roman"/>
          <w:b w:val="0"/>
          <w:sz w:val="24"/>
        </w:rPr>
      </w:r>
    </w:p>
    <w:p>
      <w:pPr>
        <w:spacing w:before="240" w:after="80"/>
      </w:pPr>
      <w:r>
        <w:rPr>
          <w:rFonts w:ascii="Times New Roman" w:hAnsi="Times New Roman"/>
          <w:b/>
          <w:sz w:val="24"/>
        </w:rPr>
        <w:t>2. PARTIES INVOLVED</w:t>
      </w:r>
    </w:p>
    <w:p>
      <w:pPr>
        <w:spacing w:after="40"/>
        <w:jc w:val="left"/>
      </w:pPr>
      <w:r>
        <w:rPr>
          <w:rFonts w:ascii="Times New Roman" w:hAnsi="Times New Roman"/>
          <w:b/>
          <w:sz w:val="24"/>
        </w:rPr>
        <w:t>Adverse Party:</w:t>
      </w:r>
    </w:p>
    <w:p>
      <w:pPr>
        <w:spacing w:after="40"/>
      </w:pPr>
      <w:r>
        <w:rPr>
          <w:rFonts w:ascii="Times New Roman" w:hAnsi="Times New Roman"/>
          <w:b/>
          <w:sz w:val="22"/>
        </w:rPr>
        <w:t xml:space="preserve">Name: </w:t>
      </w:r>
      <w:r>
        <w:rPr>
          <w:rFonts w:ascii="Times New Roman" w:hAnsi="Times New Roman"/>
          <w:b w:val="0"/>
          <w:sz w:val="22"/>
        </w:rPr>
        <w:t>&lt;&lt;Matter.CustomField.Defendant Name&gt;&gt;</w:t>
      </w:r>
    </w:p>
    <w:p>
      <w:pPr>
        <w:spacing w:after="40"/>
      </w:pPr>
      <w:r>
        <w:rPr>
          <w:rFonts w:ascii="Times New Roman" w:hAnsi="Times New Roman"/>
          <w:b/>
          <w:sz w:val="22"/>
        </w:rPr>
        <w:t xml:space="preserve">Address: </w:t>
      </w:r>
      <w:r>
        <w:rPr>
          <w:rFonts w:ascii="Times New Roman" w:hAnsi="Times New Roman"/>
          <w:b w:val="0"/>
          <w:sz w:val="22"/>
        </w:rPr>
        <w:t>&lt;&lt;Matter.CustomField.Defendant Address&gt;&gt;</w:t>
      </w:r>
    </w:p>
    <w:p>
      <w:pPr>
        <w:spacing w:after="40"/>
      </w:pPr>
      <w:r>
        <w:rPr>
          <w:rFonts w:ascii="Times New Roman" w:hAnsi="Times New Roman"/>
          <w:b/>
          <w:sz w:val="22"/>
        </w:rPr>
        <w:t xml:space="preserve">Insurance Company: </w:t>
      </w:r>
      <w:r>
        <w:rPr>
          <w:rFonts w:ascii="Times New Roman" w:hAnsi="Times New Roman"/>
          <w:b w:val="0"/>
          <w:sz w:val="22"/>
        </w:rPr>
        <w:t>&lt;&lt;Matter.CustomField.Defendant Insurance&gt;&gt;</w:t>
      </w:r>
    </w:p>
    <w:p>
      <w:pPr>
        <w:spacing w:after="40"/>
      </w:pPr>
      <w:r>
        <w:rPr>
          <w:rFonts w:ascii="Times New Roman" w:hAnsi="Times New Roman"/>
          <w:b/>
          <w:sz w:val="22"/>
        </w:rPr>
        <w:t xml:space="preserve">Policy Number: </w:t>
      </w:r>
      <w:r>
        <w:rPr>
          <w:rFonts w:ascii="Times New Roman" w:hAnsi="Times New Roman"/>
          <w:b w:val="0"/>
          <w:sz w:val="22"/>
        </w:rPr>
        <w:t>&lt;&lt;Matter.CustomField.Defendant Policy Number&gt;&gt;</w:t>
      </w:r>
    </w:p>
    <w:p>
      <w:pPr>
        <w:spacing w:after="40"/>
      </w:pPr>
      <w:r>
        <w:rPr>
          <w:rFonts w:ascii="Times New Roman" w:hAnsi="Times New Roman"/>
          <w:b/>
          <w:sz w:val="22"/>
        </w:rPr>
        <w:t xml:space="preserve">Vehicle: </w:t>
      </w:r>
      <w:r>
        <w:rPr>
          <w:rFonts w:ascii="Times New Roman" w:hAnsi="Times New Roman"/>
          <w:b w:val="0"/>
          <w:sz w:val="22"/>
        </w:rPr>
        <w:t>&lt;&lt;Matter.CustomField.Defendant Vehicle&gt;&gt;</w:t>
      </w:r>
    </w:p>
    <w:p>
      <w:pPr>
        <w:spacing w:after="80"/>
        <w:jc w:val="left"/>
      </w:pPr>
      <w:r>
        <w:rPr>
          <w:rFonts w:ascii="Times New Roman" w:hAnsi="Times New Roman"/>
          <w:b w:val="0"/>
          <w:sz w:val="24"/>
        </w:rPr>
      </w:r>
    </w:p>
    <w:p>
      <w:pPr>
        <w:spacing w:after="40"/>
        <w:jc w:val="left"/>
      </w:pPr>
      <w:r>
        <w:rPr>
          <w:rFonts w:ascii="Times New Roman" w:hAnsi="Times New Roman"/>
          <w:b/>
          <w:sz w:val="24"/>
        </w:rPr>
        <w:t>Client:</w:t>
      </w:r>
    </w:p>
    <w:p>
      <w:pPr>
        <w:spacing w:after="40"/>
      </w:pPr>
      <w:r>
        <w:rPr>
          <w:rFonts w:ascii="Times New Roman" w:hAnsi="Times New Roman"/>
          <w:b/>
          <w:sz w:val="22"/>
        </w:rPr>
        <w:t xml:space="preserve">Vehicle: </w:t>
      </w:r>
      <w:r>
        <w:rPr>
          <w:rFonts w:ascii="Times New Roman" w:hAnsi="Times New Roman"/>
          <w:b w:val="0"/>
          <w:sz w:val="22"/>
        </w:rPr>
        <w:t>&lt;&lt;Matter.CustomField.Plaintiff Vehicle&gt;&gt;</w:t>
      </w:r>
    </w:p>
    <w:p>
      <w:pPr>
        <w:spacing w:after="40"/>
      </w:pPr>
      <w:r>
        <w:rPr>
          <w:rFonts w:ascii="Times New Roman" w:hAnsi="Times New Roman"/>
          <w:b/>
          <w:sz w:val="22"/>
        </w:rPr>
        <w:t xml:space="preserve">Injuries Reported: </w:t>
      </w:r>
      <w:r>
        <w:rPr>
          <w:rFonts w:ascii="Times New Roman" w:hAnsi="Times New Roman"/>
          <w:b w:val="0"/>
          <w:sz w:val="22"/>
        </w:rPr>
        <w:t>&lt;&lt;Matter.CustomField.Injuries Reported&gt;&gt;</w:t>
      </w:r>
    </w:p>
    <w:p>
      <w:pPr>
        <w:spacing w:after="80"/>
        <w:jc w:val="left"/>
      </w:pPr>
      <w:r>
        <w:rPr>
          <w:rFonts w:ascii="Times New Roman" w:hAnsi="Times New Roman"/>
          <w:b w:val="0"/>
          <w:sz w:val="24"/>
        </w:rPr>
      </w:r>
    </w:p>
    <w:p>
      <w:pPr>
        <w:spacing w:before="240" w:after="80"/>
      </w:pPr>
      <w:r>
        <w:rPr>
          <w:rFonts w:ascii="Times New Roman" w:hAnsi="Times New Roman"/>
          <w:b/>
          <w:sz w:val="24"/>
        </w:rPr>
        <w:t>3. ATTORNEY'S FEES</w:t>
      </w:r>
    </w:p>
    <w:p>
      <w:pPr>
        <w:spacing w:after="120"/>
        <w:jc w:val="left"/>
      </w:pPr>
      <w:r>
        <w:rPr>
          <w:rFonts w:ascii="Times New Roman" w:hAnsi="Times New Roman"/>
          <w:b w:val="0"/>
          <w:sz w:val="24"/>
        </w:rPr>
        <w:t>The Attorney's fee shall be calculated on a contingency basis as follows:</w:t>
      </w:r>
    </w:p>
    <w:p>
      <w:pPr>
        <w:spacing w:after="80"/>
        <w:jc w:val="left"/>
      </w:pPr>
      <w:r>
        <w:rPr>
          <w:rFonts w:ascii="Times New Roman" w:hAnsi="Times New Roman"/>
          <w:b w:val="0"/>
          <w:sz w:val="24"/>
        </w:rPr>
        <w:t>(a) Thirty-three and one-third percent (33⅓%) of the gross recovery obtained on behalf of the Client, whether by settlement, judgment, or otherwise, if the case is resolved before the filing of a lawsuit.</w:t>
      </w:r>
    </w:p>
    <w:p>
      <w:pPr>
        <w:spacing w:after="80"/>
        <w:jc w:val="left"/>
      </w:pPr>
      <w:r>
        <w:rPr>
          <w:rFonts w:ascii="Times New Roman" w:hAnsi="Times New Roman"/>
          <w:b w:val="0"/>
          <w:sz w:val="24"/>
        </w:rPr>
        <w:t>(b) Forty percent (40%) of the gross recovery if the case proceeds to litigation and a lawsuit is filed.</w:t>
      </w:r>
    </w:p>
    <w:p>
      <w:pPr>
        <w:spacing w:after="80"/>
        <w:jc w:val="left"/>
      </w:pPr>
      <w:r>
        <w:rPr>
          <w:rFonts w:ascii="Times New Roman" w:hAnsi="Times New Roman"/>
          <w:b w:val="0"/>
          <w:sz w:val="24"/>
        </w:rPr>
        <w:t>If no recovery is obtained, the Client shall owe no attorney's fees. The Client remains responsible for costs and disbursements as described in Section 5 below.</w:t>
      </w:r>
    </w:p>
    <w:p>
      <w:pPr>
        <w:spacing w:before="240" w:after="80"/>
      </w:pPr>
      <w:r>
        <w:rPr>
          <w:rFonts w:ascii="Times New Roman" w:hAnsi="Times New Roman"/>
          <w:b/>
          <w:sz w:val="24"/>
        </w:rPr>
        <w:t>4. STATUTE OF LIMITATIONS</w:t>
      </w:r>
    </w:p>
    <w:p>
      <w:pPr>
        <w:spacing w:after="80"/>
        <w:jc w:val="left"/>
      </w:pPr>
      <w:r>
        <w:rPr>
          <w:rFonts w:ascii="Times New Roman" w:hAnsi="Times New Roman"/>
          <w:b w:val="0"/>
          <w:sz w:val="24"/>
        </w:rPr>
        <w:t>The applicable statute of limitations for this claim expires on &lt;&lt;Matter.CustomField.Statute of Limitations Date&gt;&gt;. The Attorney shall take all necessary actions to preserve the Client's claims within this period. Failure to act before this date may result in the permanent loss of the Client's right to seek compensation.</w:t>
      </w:r>
    </w:p>
    <w:p>
      <w:pPr>
        <w:spacing w:before="240" w:after="80"/>
      </w:pPr>
      <w:r>
        <w:rPr>
          <w:rFonts w:ascii="Times New Roman" w:hAnsi="Times New Roman"/>
          <w:b/>
          <w:sz w:val="24"/>
        </w:rPr>
        <w:t>5. COSTS AND DISBURSEMENTS</w:t>
      </w:r>
    </w:p>
    <w:p>
      <w:pPr>
        <w:spacing w:after="80"/>
        <w:jc w:val="left"/>
      </w:pPr>
      <w:r>
        <w:rPr>
          <w:rFonts w:ascii="Times New Roman" w:hAnsi="Times New Roman"/>
          <w:b w:val="0"/>
          <w:sz w:val="24"/>
        </w:rPr>
        <w:t>The Attorney shall advance all costs and disbursements necessary for the prosecution of the Client's claim, including but not limited to court filing fees, medical record retrieval fees, expert witness fees, deposition costs, and investigation expenses. Such costs shall be deducted from the Client's share of any recovery obtained. If no recovery is made, the Client shall not be responsible for reimbursing the Attorney for advanced costs.</w:t>
      </w:r>
    </w:p>
    <w:p>
      <w:pPr>
        <w:spacing w:before="240" w:after="80"/>
      </w:pPr>
      <w:r>
        <w:rPr>
          <w:rFonts w:ascii="Times New Roman" w:hAnsi="Times New Roman"/>
          <w:b/>
          <w:sz w:val="24"/>
        </w:rPr>
        <w:t>6. CLIENT'S OBLIGATIONS</w:t>
      </w:r>
    </w:p>
    <w:p>
      <w:pPr>
        <w:spacing w:after="80"/>
        <w:jc w:val="left"/>
      </w:pPr>
      <w:r>
        <w:rPr>
          <w:rFonts w:ascii="Times New Roman" w:hAnsi="Times New Roman"/>
          <w:b w:val="0"/>
          <w:sz w:val="24"/>
        </w:rPr>
        <w:t>The Client agrees to:</w:t>
      </w:r>
    </w:p>
    <w:p>
      <w:pPr>
        <w:spacing w:after="60"/>
        <w:jc w:val="left"/>
      </w:pPr>
      <w:r>
        <w:rPr>
          <w:rFonts w:ascii="Times New Roman" w:hAnsi="Times New Roman"/>
          <w:b w:val="0"/>
          <w:sz w:val="24"/>
        </w:rPr>
        <w:t>(a) Cooperate fully with the Attorney and provide all requested information, documents, and records in a timely manner.</w:t>
      </w:r>
    </w:p>
    <w:p>
      <w:pPr>
        <w:spacing w:after="60"/>
        <w:jc w:val="left"/>
      </w:pPr>
      <w:r>
        <w:rPr>
          <w:rFonts w:ascii="Times New Roman" w:hAnsi="Times New Roman"/>
          <w:b w:val="0"/>
          <w:sz w:val="24"/>
        </w:rPr>
        <w:t>(b) Attend all medical appointments, depositions, court appearances, and other proceedings as reasonably required.</w:t>
      </w:r>
    </w:p>
    <w:p>
      <w:pPr>
        <w:spacing w:after="60"/>
        <w:jc w:val="left"/>
      </w:pPr>
      <w:r>
        <w:rPr>
          <w:rFonts w:ascii="Times New Roman" w:hAnsi="Times New Roman"/>
          <w:b w:val="0"/>
          <w:sz w:val="24"/>
        </w:rPr>
        <w:t>(c) Not discuss the case with opposing parties, their attorneys, or their insurance representatives without first consulting the Attorney.</w:t>
      </w:r>
    </w:p>
    <w:p>
      <w:pPr>
        <w:spacing w:after="60"/>
        <w:jc w:val="left"/>
      </w:pPr>
      <w:r>
        <w:rPr>
          <w:rFonts w:ascii="Times New Roman" w:hAnsi="Times New Roman"/>
          <w:b w:val="0"/>
          <w:sz w:val="24"/>
        </w:rPr>
        <w:t>(d) Promptly inform the Attorney of any change in contact information, medical condition, or other circumstances relevant to the case.</w:t>
      </w:r>
    </w:p>
    <w:p>
      <w:pPr>
        <w:spacing w:after="60"/>
        <w:jc w:val="left"/>
      </w:pPr>
      <w:r>
        <w:rPr>
          <w:rFonts w:ascii="Times New Roman" w:hAnsi="Times New Roman"/>
          <w:b w:val="0"/>
          <w:sz w:val="24"/>
        </w:rPr>
        <w:t>(e) Not settle or compromise the claim without the Attorney's written consent.</w:t>
      </w:r>
    </w:p>
    <w:p>
      <w:pPr>
        <w:spacing w:before="240" w:after="80"/>
      </w:pPr>
      <w:r>
        <w:rPr>
          <w:rFonts w:ascii="Times New Roman" w:hAnsi="Times New Roman"/>
          <w:b/>
          <w:sz w:val="24"/>
        </w:rPr>
        <w:t>7. ATTORNEY'S OBLIGATIONS</w:t>
      </w:r>
    </w:p>
    <w:p>
      <w:pPr>
        <w:spacing w:after="80"/>
        <w:jc w:val="left"/>
      </w:pPr>
      <w:r>
        <w:rPr>
          <w:rFonts w:ascii="Times New Roman" w:hAnsi="Times New Roman"/>
          <w:b w:val="0"/>
          <w:sz w:val="24"/>
        </w:rPr>
        <w:t>The Attorney agrees to diligently pursue the Client's claim, keep the Client reasonably informed of the status of the case, promptly respond to the Client's inquiries, and obtain the Client's consent before accepting any settlement offer.</w:t>
      </w:r>
    </w:p>
    <w:p>
      <w:pPr>
        <w:spacing w:before="240" w:after="80"/>
      </w:pPr>
      <w:r>
        <w:rPr>
          <w:rFonts w:ascii="Times New Roman" w:hAnsi="Times New Roman"/>
          <w:b/>
          <w:sz w:val="24"/>
        </w:rPr>
        <w:t>8. TERMINATION</w:t>
      </w:r>
    </w:p>
    <w:p>
      <w:pPr>
        <w:spacing w:after="80"/>
        <w:jc w:val="left"/>
      </w:pPr>
      <w:r>
        <w:rPr>
          <w:rFonts w:ascii="Times New Roman" w:hAnsi="Times New Roman"/>
          <w:b w:val="0"/>
          <w:sz w:val="24"/>
        </w:rPr>
        <w:t>Either party may terminate this Agreement upon written notice to the other party. If the Client terminates this Agreement, the Attorney shall be entitled to compensation on a quantum meruit basis for services rendered prior to termination, to be paid from any recovery subsequently obtained. If the Attorney withdraws from representation, the Attorney shall take reasonable steps to protect the Client's interests and provide adequate notice.</w:t>
      </w:r>
    </w:p>
    <w:p>
      <w:pPr>
        <w:spacing w:before="240" w:after="80"/>
      </w:pPr>
      <w:r>
        <w:rPr>
          <w:rFonts w:ascii="Times New Roman" w:hAnsi="Times New Roman"/>
          <w:b/>
          <w:sz w:val="24"/>
        </w:rPr>
        <w:t>9. DISPUTE RESOLUTION</w:t>
      </w:r>
    </w:p>
    <w:p>
      <w:pPr>
        <w:spacing w:after="80"/>
        <w:jc w:val="left"/>
      </w:pPr>
      <w:r>
        <w:rPr>
          <w:rFonts w:ascii="Times New Roman" w:hAnsi="Times New Roman"/>
          <w:b w:val="0"/>
          <w:sz w:val="24"/>
        </w:rPr>
        <w:t>Any dispute arising under this Agreement shall be resolved through arbitration in accordance with the rules of the American Arbitration Association, with the arbitration to take place in the State of New York. The decision of the arbitrator shall be final and binding on both parties.</w:t>
      </w:r>
    </w:p>
    <w:p>
      <w:pPr>
        <w:spacing w:before="240" w:after="80"/>
      </w:pPr>
      <w:r>
        <w:rPr>
          <w:rFonts w:ascii="Times New Roman" w:hAnsi="Times New Roman"/>
          <w:b/>
          <w:sz w:val="24"/>
        </w:rPr>
        <w:t>10. ENTIRE AGREEMENT</w:t>
      </w:r>
    </w:p>
    <w:p>
      <w:pPr>
        <w:spacing w:after="80"/>
        <w:jc w:val="left"/>
      </w:pPr>
      <w:r>
        <w:rPr>
          <w:rFonts w:ascii="Times New Roman" w:hAnsi="Times New Roman"/>
          <w:b w:val="0"/>
          <w:sz w:val="24"/>
        </w:rPr>
        <w:t>This Agreement constitutes the entire agreement between the parties and supersedes all prior negotiations, representations, warranties, commitments, offers, and contracts of any kind, whether written or oral. This Agreement may not be modified except by a written instrument signed by both parties.</w:t>
      </w:r>
    </w:p>
    <w:p>
      <w:pPr>
        <w:spacing w:before="240" w:after="80"/>
      </w:pPr>
      <w:r>
        <w:rPr>
          <w:rFonts w:ascii="Times New Roman" w:hAnsi="Times New Roman"/>
          <w:b/>
          <w:sz w:val="24"/>
        </w:rPr>
        <w:t>11. GOVERNING LAW</w:t>
      </w:r>
    </w:p>
    <w:p>
      <w:pPr>
        <w:spacing w:after="80"/>
        <w:jc w:val="left"/>
      </w:pPr>
      <w:r>
        <w:rPr>
          <w:rFonts w:ascii="Times New Roman" w:hAnsi="Times New Roman"/>
          <w:b w:val="0"/>
          <w:sz w:val="24"/>
        </w:rPr>
        <w:t>This Agreement shall be governed by and construed in accordance with the laws of the State of New York.</w:t>
      </w:r>
    </w:p>
    <w:p>
      <w:pPr>
        <w:spacing w:after="160"/>
        <w:jc w:val="left"/>
      </w:pPr>
      <w:r>
        <w:rPr>
          <w:rFonts w:ascii="Times New Roman" w:hAnsi="Times New Roman"/>
          <w:b w:val="0"/>
          <w:sz w:val="24"/>
        </w:rPr>
      </w:r>
    </w:p>
    <w:p>
      <w:pPr>
        <w:spacing w:after="240"/>
        <w:jc w:val="left"/>
      </w:pPr>
      <w:r>
        <w:rPr>
          <w:rFonts w:ascii="Times New Roman" w:hAnsi="Times New Roman"/>
          <w:b/>
          <w:sz w:val="22"/>
        </w:rPr>
        <w:t>BY SIGNING BELOW, THE CLIENT ACKNOWLEDGES THAT THEY HAVE READ THIS AGREEMENT IN ITS ENTIRETY, UNDERSTAND ITS TERMS, AND AGREE TO BE BOUND BY THEM.</w:t>
      </w:r>
    </w:p>
    <w:p>
      <w:pPr>
        <w:spacing w:before="480" w:after="40"/>
      </w:pPr>
      <w:r>
        <w:rPr>
          <w:rFonts w:ascii="Times New Roman" w:hAnsi="Times New Roman"/>
          <w:b w:val="0"/>
          <w:sz w:val="22"/>
        </w:rPr>
        <w:t>________________________________________     Date: _______________</w:t>
      </w:r>
    </w:p>
    <w:p>
      <w:pPr>
        <w:spacing w:after="80"/>
      </w:pPr>
      <w:r>
        <w:rPr>
          <w:rFonts w:ascii="Times New Roman" w:hAnsi="Times New Roman"/>
          <w:b w:val="0"/>
          <w:sz w:val="22"/>
        </w:rPr>
        <w:t>&lt;&lt;Matter.CustomField.Plaintiff Name&gt;&gt; (Client)</w:t>
      </w:r>
    </w:p>
    <w:p>
      <w:pPr>
        <w:spacing w:before="480" w:after="40"/>
      </w:pPr>
      <w:r>
        <w:rPr>
          <w:rFonts w:ascii="Times New Roman" w:hAnsi="Times New Roman"/>
          <w:b w:val="0"/>
          <w:sz w:val="22"/>
        </w:rPr>
        <w:t>________________________________________     Date: _______________</w:t>
      </w:r>
    </w:p>
    <w:p>
      <w:pPr>
        <w:spacing w:after="80"/>
      </w:pPr>
      <w:r>
        <w:rPr>
          <w:rFonts w:ascii="Times New Roman" w:hAnsi="Times New Roman"/>
          <w:b w:val="0"/>
          <w:sz w:val="22"/>
        </w:rPr>
        <w:t>&lt;&lt;Matter.ResponsibleAttorney.Name&gt;&gt; (Attorney, Richards &amp; Law)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