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3D7A5C"/>
          <w:sz w:val="64"/>
          <w:szCs w:val="64"/>
        </w:rPr>
        <w:t xml:space="preserve">PHYTOSENSE</w:t>
      </w:r>
    </w:p>
    <w:p>
      <w:pPr>
        <w:spacing w:after="0" w:before="120"/>
        <w:jc w:val="center"/>
      </w:pPr>
      <w:r>
        <w:rPr>
          <w:color w:val="1F3A52"/>
          <w:sz w:val="28"/>
          <w:szCs w:val="28"/>
        </w:rPr>
        <w:t xml:space="preserve">AI-Powered Plant Identification &amp; Phytotherapeutic Prediction Platform</w:t>
      </w:r>
    </w:p>
    <w:p>
      <w:pPr>
        <w:spacing w:after="0" w:before="400"/>
        <w:jc w:val="center"/>
      </w:pPr>
      <w:r>
        <w:rPr>
          <w:i/>
          <w:iCs/>
          <w:color w:val="6B6B6B"/>
          <w:sz w:val="24"/>
          <w:szCs w:val="24"/>
        </w:rPr>
        <w:t xml:space="preserve">Full Project Description, Architecture &amp; Execution Plan</w:t>
      </w:r>
    </w:p>
    <w:p>
      <w:pPr>
        <w:pBdr>
          <w:top w:val="single" w:color="3D7A5C" w:sz="6" w:space="10"/>
        </w:pBdr>
        <w:spacing w:after="0" w:before="1200"/>
        <w:jc w:val="center"/>
      </w:pPr>
      <w:r>
        <w:t xml:space="preserve"/>
      </w:r>
    </w:p>
    <w:p>
      <w:pPr>
        <w:spacing w:after="0" w:before="1200"/>
        <w:jc w:val="center"/>
      </w:pPr>
      <w:r>
        <w:rPr>
          <w:color w:val="1F3A52"/>
          <w:sz w:val="22"/>
          <w:szCs w:val="22"/>
        </w:rPr>
        <w:t xml:space="preserve">Final-Year Project (PFE) — Web Application</w:t>
      </w:r>
    </w:p>
    <w:p>
      <w:pPr>
        <w:spacing w:after="0" w:before="600"/>
        <w:jc w:val="center"/>
      </w:pPr>
      <w:r>
        <w:rPr>
          <w:color w:val="6B6B6B"/>
          <w:sz w:val="20"/>
          <w:szCs w:val="20"/>
        </w:rPr>
        <w:t xml:space="preserve">Prepared by Claude (Anthropic) — Project Planning Assistant</w:t>
      </w:r>
    </w:p>
    <w:p>
      <w:pPr>
        <w:spacing w:after="0" w:before="100"/>
        <w:jc w:val="center"/>
      </w:pPr>
      <w:r>
        <w:rPr>
          <w:color w:val="6B6B6B"/>
          <w:sz w:val="20"/>
          <w:szCs w:val="20"/>
        </w:rPr>
        <w:t xml:space="preserve">Version 1.0 — June 2026</w:t>
      </w:r>
    </w:p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pStyle w:val="Heading2"/>
      </w:pPr>
      <w:r>
        <w:t xml:space="preserve">1.1 Project Name</w:t>
      </w:r>
    </w:p>
    <w:p>
      <w:pPr>
        <w:spacing w:after="160"/>
      </w:pPr>
      <w:r>
        <w:rPr>
          <w:b w:val="false"/>
          <w:bCs w:val="false"/>
        </w:rPr>
        <w:t xml:space="preserve">Working name: PhytoSense — « AI-Powered Plant Identification &amp; Phytotherapeutic Prediction Platform ».</w:t>
      </w:r>
    </w:p>
    <w:p>
      <w:pPr>
        <w:spacing w:after="160"/>
      </w:pPr>
      <w:r>
        <w:t xml:space="preserve">Alternative names considered: PhytoScan (emphasizes the scanning/identification angle), Herbarium AI (emphasizes the scientific catalog angle). PhytoSense is recommended as the primary name — it captures both the identification (“sense”) and the scientific/phytochemical (“phyto”) dimensions, is short, easy to pronounce in French/English/Arabic contexts, and is unclaimed enough to use as a working title for the PFE report and any future branding.</w:t>
      </w:r>
    </w:p>
    <w:p>
      <w:pPr>
        <w:pStyle w:val="Heading2"/>
      </w:pPr>
      <w:r>
        <w:t xml:space="preserve">1.2 One-line pitch</w:t>
      </w:r>
    </w:p>
    <w:p>
      <w:pPr>
        <w:spacing w:after="160"/>
      </w:pPr>
      <w:r>
        <w:rPr>
          <w:i/>
          <w:iCs/>
        </w:rPr>
        <w:t xml:space="preserve">PhytoSense lets a user identify a medicinal plant — by typing its name, uploading a photo, or describing it — and instantly see its known phytochemical composition together with AI-predicted therapeutic activities, all grounded in a curated scientific database of Algerian medicinal plants.</w:t>
      </w:r>
    </w:p>
    <w:p>
      <w:pPr>
        <w:pStyle w:val="Heading2"/>
      </w:pPr>
      <w:r>
        <w:t xml:space="preserve">1.3 Origin of the idea</w:t>
      </w:r>
    </w:p>
    <w:p>
      <w:pPr>
        <w:spacing w:after="160"/>
      </w:pPr>
      <w:r>
        <w:t xml:space="preserve">The client described the concept (in mixed French/Algerian Darja) as an intelligent web application that helps a user identify a plant and pull up its scientific information, then predict the therapeutic properties it may have. Input can be a plant name (e.g. “Lavender”), an uploaded photo, or a free-text description (e.g. “purple flowers with strong smell”). The system identifies the plant, retrieves its known chemical compounds, and an AI layer predicts its possible therapeutic activities.</w:t>
      </w:r>
    </w:p>
    <w:p>
      <w:pPr>
        <w:spacing w:after="160"/>
      </w:pPr>
      <w:r>
        <w:t xml:space="preserve">The client (a student) provided one concrete asset: a spreadsheet of Algerian medicinal plants compiled from academic sources, with no further specification, data, or design direction — the brief was effectively “here is the table, figure out the rest.” This plan exists to turn that one asset and one verbal pitch into a buildable, defensible PFE.</w:t>
      </w:r>
    </w:p>
    <w:p>
      <w:pPr>
        <w:pStyle w:val="Heading2"/>
      </w:pPr>
      <w:r>
        <w:t xml:space="preserve">1.4 Goals of this plan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Translate an informal pitch into a concrete, scoped, technically honest system design.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Make clear which features are fully supported by the existing data, and which require external services or carry inherent accuracy limits — critical for an academic defense (soutenance).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 a phased build plan suitable for execution by an AI coding agent (e.g. Claude Code) with minimal back-and-forth.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End with a ready-to-use kickoff prompt to start implementation.</w:t>
      </w:r>
    </w:p>
    <w:p>
      <w:pPr>
        <w:pStyle w:val="Heading1"/>
      </w:pPr>
      <w:r>
        <w:t xml:space="preserve">2. Source Data Audit (What We Actually Have)</w:t>
      </w:r>
    </w:p>
    <w:p>
      <w:pPr>
        <w:spacing w:after="160"/>
      </w:pPr>
      <w:r>
        <w:t xml:space="preserve">Before any architecture decision, the client's spreadsheet was fully audited. This is the single most important input to the project — the system's honesty and scope are dictated by what this table actually contains.</w:t>
      </w:r>
    </w:p>
    <w:p>
      <w:pPr>
        <w:pStyle w:val="Heading2"/>
      </w:pPr>
      <w:r>
        <w:t xml:space="preserve">2.1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cantSplit/>
        </w:trP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5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Finding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Total plant entries</w:t>
            </w:r>
          </w:p>
        </w:tc>
        <w:tc>
          <w:tcPr>
            <w:tcW w:type="dxa" w:w="5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157 rows → 156 unique plants (1 duplicate scientific name found: Calobota saharae)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Claimed size</w:t>
            </w:r>
          </w:p>
        </w:tc>
        <w:tc>
          <w:tcPr>
            <w:tcW w:type="dxa" w:w="5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Client said “~200 plants”; actual usable count is 156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Fields present</w:t>
            </w:r>
          </w:p>
        </w:tc>
        <w:tc>
          <w:tcPr>
            <w:tcW w:type="dxa" w:w="5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Arabic name, French common name, scientific (Latin) name, region (Algeria), part of plant used, chemical composition, biological activity, plant family, author(s)/source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Scientific names</w:t>
            </w:r>
          </w:p>
        </w:tc>
        <w:tc>
          <w:tcPr>
            <w:tcW w:type="dxa" w:w="5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Present for 155/156 entries, generally clean Latin binomials — the most reliable field for matching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French / Arabic names</w:t>
            </w:r>
          </w:p>
        </w:tc>
        <w:tc>
          <w:tcPr>
            <w:tcW w:type="dxa" w:w="5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Inconsistent — some cells contain real common names, others contain etymology notes or regional dialect variants instead of a clean name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Chemical composition</w:t>
            </w:r>
          </w:p>
        </w:tc>
        <w:tc>
          <w:tcPr>
            <w:tcW w:type="dxa" w:w="5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Free-text prose, length ranges from 9 to 6,463 characters — not a structured list of compounds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Biological activity</w:t>
            </w:r>
          </w:p>
        </w:tc>
        <w:tc>
          <w:tcPr>
            <w:tcW w:type="dxa" w:w="5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Free-text research summaries (often academic copy-paste); several entries share verbatim identical paragraphs across different plants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Images</w:t>
            </w:r>
          </w:p>
        </w:tc>
        <w:tc>
          <w:tcPr>
            <w:tcW w:type="dxa" w:w="5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Zero embedded images anywhere in the file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Structured traits (color, smell, shape)</w:t>
            </w:r>
          </w:p>
        </w:tc>
        <w:tc>
          <w:tcPr>
            <w:tcW w:type="dxa" w:w="5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None — no field describes visual or olfactory traits in a structured way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2.2 What this means for the three input modes</w:t>
      </w:r>
    </w:p>
    <w:p>
      <w:pPr>
        <w:pStyle w:val="Heading3"/>
      </w:pPr>
      <w:r>
        <w:t xml:space="preserve">Text / name input</w:t>
      </w:r>
    </w:p>
    <w:p>
      <w:pPr>
        <w:spacing w:after="160"/>
      </w:pPr>
      <w:r>
        <w:t xml:space="preserve">Fully supported by the data as-is. Scientific names are clean enough for reliable fuzzy matching. This is the most robust, demo-safe input mode and should be built first.</w:t>
      </w:r>
    </w:p>
    <w:p>
      <w:pPr>
        <w:pStyle w:val="Heading3"/>
      </w:pPr>
      <w:r>
        <w:t xml:space="preserve">Image upload</w:t>
      </w:r>
    </w:p>
    <w:p>
      <w:pPr>
        <w:spacing w:after="160"/>
      </w:pPr>
      <w:r>
        <w:t xml:space="preserve">Not supported by the client's data — there are no reference images to match against, so a custom-trained image classifier is not realistic within a PFE timeframe. Requires a third-party plant identification API (recommended: Pl@ntNet) to return a species name, which is then looked up in the client's table. If the species isn't in the 156-plant table, the system should clearly say so rather than failing silently.</w:t>
      </w:r>
    </w:p>
    <w:p>
      <w:pPr>
        <w:pStyle w:val="Heading3"/>
      </w:pPr>
      <w:r>
        <w:t xml:space="preserve">Free-text description</w:t>
      </w:r>
    </w:p>
    <w:p>
      <w:pPr>
        <w:spacing w:after="160"/>
      </w:pPr>
      <w:r>
        <w:t xml:space="preserve">Partially supported. Because the table has no structured trait data (no “color”, “smell”, “flower shape” fields), exact matching from a description like “purple flowers, strong smell” is not reliable from the table alone. The recommended approach is an LLM-assisted best-guess matcher that proposes 1–3 candidate plants with a confidence indicator, explicitly framed (in the UI and in the PFE report) as the most experimental of the three input modes.</w:t>
      </w:r>
    </w:p>
    <w:p>
      <w:pPr>
        <w:pStyle w:val="Heading2"/>
      </w:pPr>
      <w:r>
        <w:t xml:space="preserve">2.3 Required data cleanup (before coding the app)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Resolve the one duplicate scientific name (Calobota saharae).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Separate “actual common name” from “etymology / descriptive note” in the French and Arabic name fields — add a separate notes field rather than discarding the information.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Keep composition and biological-activity fields as display-ready text, but additionally extract a short structured tag list from each (e.g. key compound classes, key activity categories) to support filtering, search, and as cleaner input to the AI prediction layer.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Normalize region and part-used fields enough for consistent display (full free-text is fine; just trim stray punctuation like “///////” placeholders found in the raw file).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Export the cleaned result as a structured JSON and/or SQLite dataset — this becomes the application's core database.</w:t>
      </w:r>
    </w:p>
    <w:p>
      <w:pPr>
        <w:pStyle w:val="Heading1"/>
      </w:pPr>
      <w:r>
        <w:t xml:space="preserve">3. System Architecture</w:t>
      </w:r>
    </w:p>
    <w:p>
      <w:pPr>
        <w:pStyle w:val="Heading2"/>
      </w:pPr>
      <w:r>
        <w:t xml:space="preserve">3.1 High-level 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provides input via one of three modes: plant name/text search, photo upload, or free-text description.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 Identification Layer resolves the input to a specific plant: direct fuzzy-match against the database (name mode), Pl@ntNet API call returning a species name (image mode), or LLM-assisted candidate matching against the database (description mode).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a plant is resolved and exists in the database, its scientific record (compounds, region, part used, family, known activity, sources) is retrieved.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 AI Prediction Layer takes the compound list and known activity text and produces a structured set of predicted therapeutic activities, each clearly labeled as an AI-generated hypothesis, not a verified medical claim.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Results are rendered on a results page combining the verified scientific data and the AI predictions, with sources/authors cited from the original dataset.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no match is found, the system states this clearly instead of guessing silently.</w:t>
      </w:r>
    </w:p>
    <w:p>
      <w:pPr>
        <w:pStyle w:val="Heading2"/>
      </w:pPr>
      <w:r>
        <w:t xml:space="preserve">3.2 Component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60"/>
        <w:gridCol w:w="3500"/>
      </w:tblGrid>
      <w:tr>
        <w:trPr>
          <w:cantSplit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Responsibility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Key tech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Frontend</w:t>
            </w:r>
          </w:p>
        </w:tc>
        <w:tc>
          <w:tcPr>
            <w:tcW w:type="dxa" w:w="3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3 input modes, results display, loading/error states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React (Vite) or Next.js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Backend API</w:t>
            </w:r>
          </w:p>
        </w:tc>
        <w:tc>
          <w:tcPr>
            <w:tcW w:type="dxa" w:w="3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Orchestrates identification, DB lookup, AI calls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FastAPI (Python)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Plant database</w:t>
            </w:r>
          </w:p>
        </w:tc>
        <w:tc>
          <w:tcPr>
            <w:tcW w:type="dxa" w:w="3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Cleaned 156-plant dataset, queryable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SQLite (start) → Postgres (if scaling)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Plant ID (image)</w:t>
            </w:r>
          </w:p>
        </w:tc>
        <w:tc>
          <w:tcPr>
            <w:tcW w:type="dxa" w:w="3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Species recognition from photo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Pl@ntNet API (free academic tier)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AI prediction</w:t>
            </w:r>
          </w:p>
        </w:tc>
        <w:tc>
          <w:tcPr>
            <w:tcW w:type="dxa" w:w="3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Therapeutic activity prediction, description matching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Claude API (Anthropic)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Deployment</w:t>
            </w:r>
          </w:p>
        </w:tc>
        <w:tc>
          <w:tcPr>
            <w:tcW w:type="dxa" w:w="3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Hosting for frontend/backend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Vercel (frontend) + Render/Railway (backend)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3.3 Data flow diagram (textual)</w:t>
      </w:r>
    </w:p>
    <w:p>
      <w:pPr>
        <w:spacing w:after="160"/>
      </w:pPr>
      <w:r>
        <w:rPr>
          <w:b/>
          <w:bCs/>
        </w:rPr>
        <w:t xml:space="preserve">User Input (name / photo / description)</w:t>
      </w:r>
    </w:p>
    <w:p>
      <w:pPr>
        <w:spacing w:after="160"/>
      </w:pPr>
      <w:r>
        <w:t xml:space="preserve">↓</w:t>
      </w:r>
    </w:p>
    <w:p>
      <w:pPr>
        <w:spacing w:after="160"/>
      </w:pPr>
      <w:r>
        <w:t xml:space="preserve">Identification Layer  —  fuzzy match  |  PləntNet API  |  LLM candidate matching</w:t>
      </w:r>
    </w:p>
    <w:p>
      <w:pPr>
        <w:spacing w:after="160"/>
      </w:pPr>
      <w:r>
        <w:t xml:space="preserve">↓</w:t>
      </w:r>
    </w:p>
    <w:p>
      <w:pPr>
        <w:spacing w:after="160"/>
      </w:pPr>
      <w:r>
        <w:t xml:space="preserve">Plant found in 156-plant DB?  —  No → “Not in database” message</w:t>
      </w:r>
    </w:p>
    <w:p>
      <w:pPr>
        <w:spacing w:after="160"/>
      </w:pPr>
      <w:r>
        <w:t xml:space="preserve">↓ Yes</w:t>
      </w:r>
    </w:p>
    <w:p>
      <w:pPr>
        <w:spacing w:after="160"/>
      </w:pPr>
      <w:r>
        <w:t xml:space="preserve">Scientific Record  —  compounds, region, part used, family, known activity, authors</w:t>
      </w:r>
    </w:p>
    <w:p>
      <w:pPr>
        <w:spacing w:after="160"/>
      </w:pPr>
      <w:r>
        <w:t xml:space="preserve">↓</w:t>
      </w:r>
    </w:p>
    <w:p>
      <w:pPr>
        <w:spacing w:after="160"/>
      </w:pPr>
      <w:r>
        <w:t xml:space="preserve">AI Prediction Layer  —  Claude API reasons over compounds → predicted therapeutic activities + confidence + disclaimer</w:t>
      </w:r>
    </w:p>
    <w:p>
      <w:pPr>
        <w:spacing w:after="160"/>
      </w:pPr>
      <w:r>
        <w:t xml:space="preserve">↓</w:t>
      </w:r>
    </w:p>
    <w:p>
      <w:pPr>
        <w:spacing w:after="160"/>
      </w:pPr>
      <w:r>
        <w:t xml:space="preserve">Results Page  —  identity + verified science + AI predictions + citations</w:t>
      </w:r>
    </w:p>
    <w:p>
      <w:pPr>
        <w:pStyle w:val="Heading1"/>
      </w:pPr>
      <w:r>
        <w:t xml:space="preserve">4. Feature Specification</w:t>
      </w:r>
    </w:p>
    <w:p>
      <w:pPr>
        <w:pStyle w:val="Heading2"/>
      </w:pPr>
      <w:r>
        <w:t xml:space="preserve">4.1 Core features (must-have for PFE defense)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Text/name search with fuzzy matching across scientific, French, and Arabic names.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Plant detail page: scientific name, common names, family, region, part used, full compound description, cited known activity, source authors.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AI therapeutic prediction: structured list of predicted activities derived from the compound profile, each with a short rationale and a visible “AI-predicted, not medically verified” disclaimer.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“Not found” handling for any input that doesn't resolve to one of the 156 plants.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Responsive web UI usable on desktop and mobile (for live demo during defense).</w:t>
      </w:r>
    </w:p>
    <w:p>
      <w:pPr>
        <w:pStyle w:val="Heading2"/>
      </w:pPr>
      <w:r>
        <w:t xml:space="preserve">4.2 Extended features (build if time allows)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Image upload identification via Pl@ntNet, feeding the resulting species name into the same lookup pipeline.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Free-text description matching via LLM, returning ranked candidates with confidence.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Search/filter by plant family, region, or compound keyword.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Bilingual UI (French / Arabic) given the bilingual nature of the source data.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Admin view to browse/edit the 156-plant dataset directly (useful for the client to extend the dataset later).</w:t>
      </w:r>
    </w:p>
    <w:p>
      <w:pPr>
        <w:pStyle w:val="Heading2"/>
      </w:pPr>
      <w:r>
        <w:t xml:space="preserve">4.3 Explicit non-goals (say this clearly in the PFE report)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system does not provide medical diagnosis or treatment advice.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Predicted therapeutic activities are AI-generated hypotheses based on documented chemical compounds — they are not clinically validated claims.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Image identification accuracy depends entirely on the third-party Pl@ntNet model, not on the client's dataset.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Description-based identification is best-effort and explicitly the least reliable of the three modes.</w:t>
      </w:r>
    </w:p>
    <w:p>
      <w:pPr>
        <w:pStyle w:val="Heading1"/>
      </w:pPr>
      <w:r>
        <w:t xml:space="preserve">5. Full Tool &amp; Technology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cantSplit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A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Frontend framework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React 18 + Vite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Fast dev server, simple deploy, large ecosystem, easy for a student to maintain afterward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UI styling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Tailwind CSS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Rapid, consistent styling without custom CSS overhead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Backend framework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FastAPI (Python 3.11+)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Pairs naturally with pandas for the dataset; clean async support for calling external APIs (PləntNet, Claude)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SQLite via SQLAlchemy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156 rows needs no heavier engine; SQLAlchemy makes a future Postgres migration trivial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Plant ID API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Pl@ntNet API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Purpose-built plant recognition, free tier suitable for academic/non-commercial use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AI reasoning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Claude API (Anthropic)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Therapeutic-activity prediction and description-based candidate matching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Data cleaning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Python (pandas, openpyxl)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Converts the raw, merged-cell spreadsheet into clean structured JSON/SQLite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Fuzzy matching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RapidFuzz (Python)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Fast, accurate fuzzy string matching for name search across 3 languages/scripts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Version control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Git + GitHub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Standard practice; also expected by most PFE juries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Frontend hosting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Vercel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Free tier, zero-config React deploys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Backend hosting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Render or Railway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Free/cheap tiers suitable for a FastAPI app + SQLite file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AI coding agent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Claude Code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Used to execute this very plan step by step (see Section 7)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6. Phased Execution Plan</w:t>
      </w:r>
    </w:p>
    <w:p>
      <w:pPr>
        <w:pStyle w:val="Heading2"/>
      </w:pPr>
      <w:r>
        <w:t xml:space="preserve">Phase 0 — Data foundation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Clean the source spreadsheet into structured JSON/SQLite (per Section 2.3).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Deliverable: a verified, query-ready dataset of 156 plants.</w:t>
      </w:r>
    </w:p>
    <w:p>
      <w:pPr>
        <w:pStyle w:val="Heading2"/>
      </w:pPr>
      <w:r>
        <w:t xml:space="preserve">Phase 1 — Core backend + name search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up FastAPI project, load the cleaned dataset, expose a search endpoint.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fuzzy name matching (scientific / French / Arabic).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Deliverable: working API that returns a full plant record from a typed name.</w:t>
      </w:r>
    </w:p>
    <w:p>
      <w:pPr>
        <w:pStyle w:val="Heading2"/>
      </w:pPr>
      <w:r>
        <w:t xml:space="preserve">Phase 2 — AI prediction layer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Integrate Claude API to generate predicted therapeutic activities from a plant's compound profile.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 the prompt to always include the “AI-predicted, not verified” framing in the structured output.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Deliverable: plant record endpoint now returns both verified data and AI predictions.</w:t>
      </w:r>
    </w:p>
    <w:p>
      <w:pPr>
        <w:pStyle w:val="Heading2"/>
      </w:pPr>
      <w:r>
        <w:t xml:space="preserve">Phase 3 — Frontend core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the search UI, results page, loading/error states.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Deliverable: end-to-end working app for the name-search input mode.</w:t>
      </w:r>
    </w:p>
    <w:p>
      <w:pPr>
        <w:pStyle w:val="Heading2"/>
      </w:pPr>
      <w:r>
        <w:t xml:space="preserve">Phase 4 — Image identification (extended)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Integrate Pl@ntNet API; wire its output into the existing lookup pipeline.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Deliverable: photo upload returns a plant record (or a clear “not in database” message).</w:t>
      </w:r>
    </w:p>
    <w:p>
      <w:pPr>
        <w:pStyle w:val="Heading2"/>
      </w:pPr>
      <w:r>
        <w:t xml:space="preserve">Phase 5 — Description matching (extended)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LLM-assisted best-guess matching with confidence scoring and a visible experimental-feature label.</w:t>
      </w:r>
    </w:p>
    <w:p>
      <w:pPr>
        <w:pStyle w:val="Heading2"/>
      </w:pPr>
      <w:r>
        <w:t xml:space="preserve">Phase 6 — Polish &amp; defense readiness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Responsive design pass, error handling pass, demo data rehearsal.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up methodology, data source, and limitations sections for the PFE report — directly reusing Sections 2 and 4.3 of this document.</w:t>
      </w:r>
    </w:p>
    <w:p>
      <w:pPr>
        <w:pStyle w:val="Heading1"/>
      </w:pPr>
      <w:r>
        <w:t xml:space="preserve">7. Kickoff Prompt for an AI Coding Agent</w:t>
      </w:r>
    </w:p>
    <w:p>
      <w:pPr>
        <w:spacing w:after="160"/>
      </w:pPr>
      <w:r>
        <w:t xml:space="preserve">The prompt on the following page is designed to be pasted directly into an AI coding agent (e.g. Claude Code) to begin implementation of Phase 0 and Phase 1. It intentionally scopes the agent to a manageable first slice rather than asking for the entire system at once.</w:t>
      </w:r>
    </w:p>
    <w:p>
      <w:pPr>
        <w:pBdr>
          <w:bottom w:val="single" w:color="CCCCCC" w:sz="6" w:space="1"/>
        </w:pBdr>
        <w:spacing w:after="200" w:before="100"/>
      </w:pPr>
      <w:r>
        <w:t xml:space="preserve"/>
      </w:r>
    </w:p>
    <w:p>
      <w:pPr>
        <w:shd w:fill="F2F2F2" w:val="clear"/>
        <w:spacing w:after="120" w:before="200"/>
      </w:pPr>
      <w:r>
        <w:rPr>
          <w:i/>
          <w:iCs/>
          <w:color w:val="6B6B6B"/>
        </w:rPr>
        <w:t xml:space="preserve">See the accompanying chat message for the ready-to-paste prompt text.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Page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/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color w:val="6B6B6B"/>
        <w:sz w:val="16"/>
        <w:szCs w:val="16"/>
      </w:rPr>
      <w:t xml:space="preserve">PhytoSense — Project Plan</w:t>
    </w:r>
    <w:r>
      <w:rPr>
        <w:color w:val="6B6B6B"/>
        <w:sz w:val="16"/>
        <w:szCs w:val="16"/>
      </w:rPr>
      <w:t xml:space="preserve">	PFE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8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3D7A5C" w:sz="6" w:space="4"/>
      </w:pBdr>
      <w:spacing w:after="200" w:before="420"/>
      <w:outlineLvl w:val="0"/>
    </w:pPr>
    <w:rPr>
      <w:rFonts w:ascii="Calibri" w:cs="Calibri" w:eastAsia="Calibri" w:hAnsi="Calibri"/>
      <w:b/>
      <w:bCs/>
      <w:color w:val="1F3A5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Calibri" w:cs="Calibri" w:eastAsia="Calibri" w:hAnsi="Calibri"/>
      <w:b/>
      <w:bCs/>
      <w:color w:val="3D7A5C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1F3A5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2026-06-22T23:50:50.934Z</dcterms:created>
  <dcterms:modified xsi:type="dcterms:W3CDTF">2026-06-22T23:50:50.935Z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