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7365D"/>
          <w:sz w:val="44"/>
        </w:rPr>
        <w:t>FreeRTOS Task Architecture v0.1</w:t>
      </w:r>
    </w:p>
    <w:p>
      <w:pPr>
        <w:jc w:val="center"/>
      </w:pPr>
      <w:r>
        <w:rPr>
          <w:rFonts w:ascii="Noto Sans CJK SC" w:hAnsi="Noto Sans CJK SC" w:eastAsia="Noto Sans CJK SC"/>
          <w:b/>
          <w:color w:val="3F3F3F"/>
          <w:sz w:val="22"/>
        </w:rPr>
        <w:t>Dual-ECU Thermal Management Control &amp; Diagnostic System</w:t>
      </w:r>
    </w:p>
    <w:p>
      <w:pPr>
        <w:jc w:val="center"/>
      </w:pPr>
      <w:r>
        <w:rPr>
          <w:rFonts w:ascii="Noto Sans CJK SC" w:hAnsi="Noto Sans CJK SC" w:eastAsia="Noto Sans CJK SC"/>
          <w:b/>
          <w:color w:val="7F6000"/>
          <w:sz w:val="18"/>
        </w:rPr>
        <w:t>Status: ARCHITECTURE BASELINE | Synchronized 2026-09-02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Upstream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SAD v0.1 + Fault List v0.1 + CAN Matrix v0.1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Scope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 application tasks + 1 non-task Immediate Protection Path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Principle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 Trigger / Timing / Blocking / Data Ownership 划分执行上下文，不按功能模块名机械拆 Task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OI-12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Architecture-level CLOSED；numeric priority、measured WCET 与硬件相关细节进入 Implementation / Verification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Key synchronization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0x100 / 0x180 均为 100 ms CAN 周期；Node A 本地风扇控制为 10 ms 多速率内环</w:t>
            </w:r>
          </w:p>
        </w:tc>
      </w:tr>
    </w:tbl>
    <w:p>
      <w:pPr>
        <w:pStyle w:val="Heading1"/>
      </w:pPr>
      <w:r>
        <w:t>1. Task Matrix</w:t>
      </w:r>
    </w:p>
    <w:p>
      <w:r>
        <w:t>Priority 仅表示同一 ECU 内的相对抢占关系；Node A 与 Node B 使用独立 MCU/CPU，不存在跨 ECU 的 FreeRTOS Task 抢占。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ECU / Context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Trigger / Period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Relative Priority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Inputs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Outputs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Blocking / Timing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Core Responsibility</w:t>
            </w:r>
          </w:p>
        </w:tc>
      </w:tr>
      <w:tr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A_ControlTask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 ms periodic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High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Latest valid Command State；RPM；Motor Current；Protection State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Final PWM；Target RPM；FA-01 Fan Stall、FA-02 Fan Speed Deviation、FA-03 RPM Feedback Fault、FA-05 Current Feedback Fault、FA-06 Supply Voltage Fault（if sensing implemented）状态；Actuator Status Snapshot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vTaskDelayUntil；不阻塞等待新 CAN command；每轮必须在下个 10 ms release 前完成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Demand→Target RPM；闭环控制；本地执行器诊断；Fallback / output arbitration</w:t>
            </w:r>
          </w:p>
        </w:tc>
      </w:tr>
      <w:tr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A_ComRxTask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CAN RX event-driven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Medium-High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qA_CanRx / 0x100 Cooling_Command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Latest Command State；FA-07 Cooling Demand Communication Fault state；valid-command timestamp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Block on RX Queue；报文到达或下一 communication-supervision deadline 时醒来；处理必须有界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解析/验证 Demand、Alive/sequence/validity；维护 FA-07 Cooling Demand Communication Fault</w:t>
            </w:r>
          </w:p>
        </w:tc>
      </w:tr>
      <w:tr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A_Cyclic100msTask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100 ms periodic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Low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Latest Actuator Status Snapshot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0x180 Actuator_Status；Status Alive++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vTaskDelayUntil；应在每个 100 ms 周期窗口内完成 CAN Tx submission；300 ms timeout 不是正常 task deadline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周期状态编码/发送；不做控制决策</w:t>
            </w:r>
          </w:p>
        </w:tc>
      </w:tr>
      <w:tr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Immediate Protection Path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Hardware / interrupt event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Above tasks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Severe local electrical/hardware protection condition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Immediate Safe Output / protection latch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不等待普通 Task 或 CAN；不是 FreeRTOS Task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例如 FA-04 Motor Overcurrent 的快速保护，随后由 A_ControlTask 管理 fault state/reporting</w:t>
            </w:r>
          </w:p>
        </w:tc>
      </w:tr>
      <w:tr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B_ComRxTask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CAN RX event-driven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High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qB_CanRx / 0x180 Actuator_Status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Latest Node A Status；raw/trusted timestamps；FB-03 Node A Communication Timeout、FB-04 Node A Alive / Sequence Fault 状态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Block on RX Queue；报文到达或下一 supervision deadline 时醒来；处理必须有界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解析/验证 Status；区分 raw reception 与 trusted freshness</w:t>
            </w:r>
          </w:p>
        </w:tc>
      </w:tr>
      <w:tr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B_Cyclic100msSupervisorTask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100 ms periodic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Medium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Plant Temperature Signal；Latest Node A Status；Active Fault Set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System Mode；Cooling Demand；0x100 Cooling_Command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vTaskDelayUntil；每个 100 ms 周期完成 strategy/fault/mode update 与 CAN Tx submission</w:t>
            </w:r>
          </w:p>
        </w:tc>
        <w:tc>
          <w:tcPr>
            <w:tcW w:type="dxa" w:w="14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Temperature processing；Thermal Strategy；FB-01 Overtemperature、FB-02 Insufficient Cooling Performance、FB-06 Plant Temperature Signal Fault；Fault Aggregation；State Manager；Command Tx</w:t>
            </w:r>
          </w:p>
        </w:tc>
      </w:tr>
    </w:tbl>
    <w:p>
      <w:r>
        <w:rPr>
          <w:rFonts w:ascii="Noto Sans CJK SC" w:hAnsi="Noto Sans CJK SC" w:eastAsia="Noto Sans CJK SC"/>
          <w:b/>
          <w:sz w:val="18"/>
        </w:rPr>
        <w:t xml:space="preserve">Timing terms: </w:t>
      </w:r>
      <w:r>
        <w:rPr>
          <w:rFonts w:ascii="Noto Sans CJK SC" w:hAnsi="Noto Sans CJK SC" w:eastAsia="Noto Sans CJK SC"/>
          <w:sz w:val="18"/>
        </w:rPr>
        <w:t>Deadline = 本轮最晚完成时间；Response Time = 从 Task Ready 到本轮完成的时间；WCET (Worst-Case Execution Time，最坏情况执行时间) = 本轮代码在最坏合理路径下的最长 CPU 执行时间。</w:t>
      </w:r>
    </w:p>
    <w:p>
      <w:pPr>
        <w:pStyle w:val="Heading1"/>
      </w:pPr>
      <w:r>
        <w:t>2. Multi-rate Control: 100 ms Command vs 10 ms Fan Control</w:t>
      </w:r>
    </w:p>
    <w:p>
      <w:r>
        <w:t>Node B 的 0x100 Cooling_Command 每 100 ms 更新一次 Cooling Demand；A_ControlTask 每 10 ms 运行一次并不要求每轮都收到新命令。最新一条 valid Cooling Demand 是“当前参考值”，在下一条 valid command 到来前保持使用（Sample-and-Hold，采样保持）。</w:t>
      </w:r>
    </w:p>
    <w:p>
      <w:r>
        <w:t>因此 10 ms 内环的新鲜数据主要来自本地 RPM / Motor Current 等反馈；Cooling Demand 只在 CAN 更新时改变。若 300 ms 内没有新的 valid command，则触发 FA-07 Cooling Demand Communication Fault 的已冻结监督逻辑，Hold Last 结束并进入 Local Conservative Cooling Demand。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9EAF7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Node B 100 ms Thermal Strategy → 0x100 Cooling_Command → A_ComRxTask 更新 Latest Command State</w:t>
              <w:br/>
              <w:t xml:space="preserve">                                                   ↓</w:t>
              <w:br/>
              <w:t xml:space="preserve">                                  A_ControlTask 每 10 ms 读取/保持最近 valid Demand</w:t>
              <w:br/>
              <w:t xml:space="preserve">                                  + 最新 RPM / Current → Target RPM / PWM</w:t>
            </w:r>
          </w:p>
        </w:tc>
      </w:tr>
    </w:tbl>
    <w:p>
      <w:pPr>
        <w:pStyle w:val="Heading1"/>
      </w:pPr>
      <w:r>
        <w:t>3. IPC and Data-Ownership Baseline</w:t>
      </w:r>
    </w:p>
    <w:p>
      <w:r>
        <w:rPr>
          <w:rFonts w:ascii="Noto Sans CJK SC" w:hAnsi="Noto Sans CJK SC" w:eastAsia="Noto Sans CJK SC"/>
          <w:b/>
          <w:sz w:val="18"/>
        </w:rPr>
        <w:t>IPC = Inter-Task Communication（任务间通信）。</w:t>
      </w:r>
      <w:r>
        <w:rPr>
          <w:rFonts w:ascii="Noto Sans CJK SC" w:hAnsi="Noto Sans CJK SC" w:eastAsia="Noto Sans CJK SC"/>
          <w:sz w:val="18"/>
        </w:rPr>
        <w:t xml:space="preserve"> v0.1 将“事件流”和“最新状态”分开处理。ISR = Interrupt Service Routine（中断服务程序），CAN RX ISR 只做最小接收/投递工作。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IPC Object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 / Depth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Semantics / Rule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qA_CanRx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FIFO (First In First Out，先进先出) Queue / Depth 4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CAN RX ISR → A_ComRxTask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逐帧保留 CAN event，用于 Demand/Alive/sequence 检查；不覆盖历史未处理帧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mbA_CommandState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1-slot Queue / Mailbox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A_ComRxTask → A_ControlTask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xQueueOverwrite 更新最新 command state；A_ControlTask 非阻塞读取，未收到新值时继续使用 local cached valid command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mbA_StatusSnapshot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1-slot Queue / Mailbox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A_ControlTask → A_Cyclic100msTask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只需要当前 actuator state；旧 snapshot 可被新 snapshot 覆盖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qB_CanRx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FIFO (First In First Out，先进先出) Queue / Depth 4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CAN RX ISR → B_ComRxTask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逐帧保留 Status event，用于 raw/trusted supervision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mbB_NodeAStatus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1-slot Queue / Mailbox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B_ComRxTask → B_Cyclic100msSupervisorTask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只保留最新可信 Node A 状态 + communication supervision result</w:t>
            </w:r>
          </w:p>
        </w:tc>
      </w:tr>
    </w:tbl>
    <w:p>
      <w:r>
        <w:t>Mailbox（邮箱）在本项目中不是独立 FreeRTOS 内核类型，而是“长度为 1 的 Queue + latest-state 语义”。Current runtime state 可以覆盖旧值，但这不等于诊断历史可以覆盖。</w:t>
      </w:r>
    </w:p>
    <w:p>
      <w:r>
        <w:t>Mutex（Mutual Exclusion，互斥锁）当前 baseline = 0 个：通过单一 Owner + message passing 避免 broad shared mutable state。只有后续出现无法通过 ownership 解决的真实共享资源时才新增 Mutex。</w:t>
      </w:r>
    </w:p>
    <w:p>
      <w:pPr>
        <w:pStyle w:val="Heading1"/>
      </w:pPr>
      <w:r>
        <w:t>4. Diagnostic History Is Separate from Runtime Mailboxes</w:t>
      </w:r>
    </w:p>
    <w:p>
      <w:r>
        <w:t>Latest-state Mailbox 只回答“现在是什么状态”；它不能承担 DTC / diagnostic event history。Confirmed Fault 的状态转移（例如 Inactive → Confirmed、Confirmed → Recovered，或 FA-02 Fan Speed Deviation 的 severity escalation）必须进入不会被 latest-state overwrite 静默抹掉的 diagnostic event / log path。</w:t>
      </w:r>
    </w:p>
    <w:p>
      <w:r>
        <w:t>本阶段只冻结这一机制边界，不新增 DiagnosticTask，也不冻结日志字段、Freeze Frame、容量、NVM (Non-Volatile Memory，非易失存储) persistence、aging、clear 或 PC/UDS 读取方式。Freeze Frame（冻结帧）指 Fault 确认瞬间保存的一组关键运行证据；这些内容在 Hardware Selection 后的 Diagnostic Architecture v0.1 冻结。</w:t>
      </w:r>
    </w:p>
    <w:p>
      <w:pPr>
        <w:pStyle w:val="Heading1"/>
      </w:pPr>
      <w:r>
        <w:t>5. Sensor Acquisition Boundary</w:t>
      </w:r>
    </w:p>
    <w:p>
      <w:r>
        <w:t>v0.1 不新增 SensorTask。Task Architecture 只规定“消费可信的最新 Signal”，具体采集机制由 Hardware Selection / Driver Design 决定：Fan RPM 可由 Timer Input Capture（定时器输入捕获）等方式更新；Motor Current 可由 ADC（Analog-to-Digital Converter，模数转换器）采集；Plant Temperature 可在 Hardware Selection 时选择 NTC + ADC 或数字温度传感器 + I²C。</w:t>
      </w:r>
    </w:p>
    <w:p>
      <w:r>
        <w:t>NTC = Negative Temperature Coefficient Thermistor（负温度系数热敏电阻），温度变化导致阻值变化，再通过分压和 ADC 转成数字量。I²C = Inter-Integrated Circuit（集成电路间总线），数字传感器内部先完成测量，STM32 通过 SDA/SCL 读取寄存器。当前 v0.1 优先候选为 NTC + ADC；I²C digital sensor 保留为备选，正式冻结点 = Hardware Selection，且应在 Thermal Plant 实现边界确定后做决定。</w:t>
      </w:r>
    </w:p>
    <w:p>
      <w:pPr>
        <w:pStyle w:val="Heading1"/>
      </w:pPr>
      <w:r>
        <w:t>6. Scheduling / Verification Requirements</w:t>
      </w:r>
    </w:p>
    <w:p>
      <w:r>
        <w:t>低优先级 Task 并不等于可以无限等待。高优先级 Task 必须有有界执行时间并主动 Block；A_Cyclic100msTask 即使为 Low，也必须在每个 100 ms 周期窗口内获得 CPU 并完成 0x180 提交。300 ms FB-03 Node A Communication Timeout 是接收端故障阈值，不是发送 Task 的正常 deadline。</w:t>
      </w:r>
    </w:p>
    <w:p>
      <w:r>
        <w:t>Numeric FreeRTOS priority 不在 architecture 层写死；相对优先级按 deadline / response-time / blocking behavior 决定。具体整数由 Implementation Configuration 选择。今天未冻结任何“1 ms WCET”数值；Execution Budget 必须在实现阶段根据实测逐步收口。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Verification Item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v0.1 Requirement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Task Period / Release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周期任务实际释放/运行间隔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 10 ms / 100 ms 周期与 jitter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Observed Max / WCET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实测最大执行时间；WCET 为目标最坏上界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正常、边界、multi-fault、recovery 路径都要测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Response Time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Ready → 本轮完成，包含高优先级抢占影响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证明有 deadline 的低优先级 Task 不会 starvation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Jitter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实际执行/发送时刻相对理想周期的波动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记录 CAN cyclic timing 的最坏抖动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Timing Margin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Deadline 减去 worst observed / accepted response time 后的余量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必须保留工程裕量，不以平均时间判定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Fault-injection timing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故障注入下最坏代码路径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验证不会因调度问题误触发 FA-07 Cooling Demand Communication Fault、FB-03 Node A Communication Timeout、FB-04 Node A Alive / Sequence Fault</w:t>
            </w:r>
          </w:p>
        </w:tc>
      </w:tr>
    </w:tbl>
    <w:p>
      <w:r>
        <w:t>推荐实测手段：Debug GPIO + 示波器/逻辑分析仪用于直接观察 Task 脉宽、周期与抢占；Cortex-M DWT (Data Watchpoint and Trace) 的 CYCCNT cycle counter 可统计函数/Task 执行周期数。最终必须形成可追溯的 timing verification record。</w:t>
      </w:r>
    </w:p>
    <w:p>
      <w:pPr>
        <w:pStyle w:val="Heading1"/>
      </w:pPr>
      <w:r>
        <w:t>7. Remaining Open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Open Item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Boundary / Decision Point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Implementation priority numbers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相对优先级已冻结；FreeRTOS numeric priority 待 MCU/implementation configuration。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Measured execution budgets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不在架构阶段拍脑袋冻结；目标硬件代码完成后实测并形成 WCET/response-time/jitter/margin 记录。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Sensor implementation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NTC+ADC 为当前首选候选，I²C digital sensor 为备选；Hardware Selection 冻结。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Diagnostic log content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latest-state 与 stored history 的分离已冻结；event type、Freeze Frame、capacity、NVM (Non-Volatile Memory，非易失存储)、clear/aging、PC/UDS exposure 在 Diagnostic Architecture v0.1 冻结。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STM32 + FreeRTOS Dual-ECU CAN Project | FreeRTOS Task Architecture v0.1 | Synced 2026-09-02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