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color w:val="17365D"/>
          <w:sz w:val="44"/>
        </w:rPr>
        <w:t>Architecture Synchronization Record</w:t>
      </w:r>
    </w:p>
    <w:p>
      <w:pPr>
        <w:jc w:val="center"/>
      </w:pPr>
      <w:r>
        <w:rPr>
          <w:rFonts w:ascii="Noto Sans CJK SC" w:hAnsi="Noto Sans CJK SC" w:eastAsia="Noto Sans CJK SC"/>
          <w:b/>
          <w:color w:val="3F3F3F"/>
          <w:sz w:val="22"/>
        </w:rPr>
        <w:t>STM32 + FreeRTOS Dual-ECU CAN Project</w:t>
      </w:r>
    </w:p>
    <w:p>
      <w:pPr>
        <w:jc w:val="center"/>
      </w:pPr>
      <w:r>
        <w:rPr>
          <w:rFonts w:ascii="Noto Sans CJK SC" w:hAnsi="Noto Sans CJK SC" w:eastAsia="Noto Sans CJK SC"/>
          <w:b/>
          <w:color w:val="7F6000"/>
          <w:sz w:val="18"/>
        </w:rPr>
        <w:t>Change Set: 2026-09-02 | Purpose: cross-document traceability</w:t>
      </w:r>
    </w:p>
    <w:p>
      <w:pPr>
        <w:pStyle w:val="Heading1"/>
      </w:pPr>
      <w:r>
        <w:t>1. Decisions Frozen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Frozen conclusion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Affected artifacts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100 ms / 10 ms multi-rate semantics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0x100 Cooling_Command 每 100 ms 更新；A_ControlTask 每 10 ms 保持最近 valid Demand 作为 reference，并使用新鲜 RPM/Current 继续本地控制。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FreeRTOS Task Architecture；CAN Matrix；SAD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Scheduling / deadline semantics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Task priority 只在各自 ECU 内有效；低优先级 cyclic task 必须可调度并在 100 ms 正常窗口完成。300 ms 是通信 Fault 阈值，不是 task deadline。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FreeRTOS Task Architecture；CAN Matrix；SAD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Timing verification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后续实机必须记录 Task period、WCET/observed max、response time、jitter、timing margin；Fault Injection 覆盖 worst-path。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FreeRTOS Task Architecture；SAD verification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IPC/data ownership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CAN RX ISR→FIFO (First In First Out，先进先出) Queue；latest runtime state→1-slot Mailbox；A_ControlTask 非阻塞读取/本地保持；v0.1 当前 0 Mutex。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FreeRTOS Task Architecture；SAD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Diagnostic history boundary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Runtime Mailbox / 0x180 current Fault status 可更新，但 Confirmed/Escalated/Recovered event 不能因此丢失；stored history 单独设计。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FreeRTOS Task Architecture；Fault List；CAN Matrix；SAD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Sensor acquisition boundary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不新增 SensorTask；Temperature sensor 暂不冻结。NTC+ADC 为 v0.1 首选候选，I²C digital sensor 为备选，Hardware Selection 决策。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FreeRTOS Task Architecture；SAD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Diagnostic Architecture timing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日志字段、Freeze Frame、capacity、NVM (Non-Volatile Memory，非易失存储)、aging/clear、PC/UDS exposure 在 Hardware Selection 后的 Diagnostic Architecture v0.1 冻结。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Fault List；SAD</w:t>
            </w:r>
          </w:p>
        </w:tc>
      </w:tr>
    </w:tbl>
    <w:p>
      <w:pPr>
        <w:pStyle w:val="Heading1"/>
      </w:pPr>
      <w:r>
        <w:t>2. Document Synchronization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2026-09-02 action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7365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System Architecture Definition v0.1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更新 Design Order、CAN/FreeRTOS downstream state、OI-09/OI-12/OI-13、Verification requirement 与 next steps。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Revised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Fault List v0.1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保留 2026-08-27 CAN sync；补充 current state vs stored history、Diagnostic Architecture 冻结点与 verification traceability。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Revised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CAN Matrix v0.1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增加 Sample-and-Hold / cyclic deadline / diagnostic-history boundary；ID/DLC/bit layout 不变。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Revised; no layout change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CAN Matrix Design Decision Record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追加 2026-09-02 synchronization note 与 downstream status。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Revised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FreeRTOS Task Architecture v0.1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从 Working Baseline 更新为 architecture baseline，补齐 Task Matrix、IPC、timing、sensor boundary、diagnostic-history boundary。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Revised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CAN Matrix v0.1.xlsx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仅同步 Supervision notes；Message / Signal packing 不改变。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Revised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SRS v0.1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本轮没有改变 system requirement / external behavior，不修改。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 change</w:t>
            </w:r>
          </w:p>
        </w:tc>
      </w:tr>
    </w:tbl>
    <w:p>
      <w:pPr>
        <w:pStyle w:val="Heading1"/>
      </w:pPr>
      <w:r>
        <w:t>3. Explicitly Not Frozen</w:t>
      </w:r>
    </w:p>
    <w:p>
      <w:pPr>
        <w:pStyle w:val="ListBullet"/>
      </w:pPr>
      <w:r>
        <w:t>Numeric FreeRTOS priority values and measured execution budgets / WCET.</w:t>
      </w:r>
    </w:p>
    <w:p>
      <w:pPr>
        <w:pStyle w:val="ListBullet"/>
      </w:pPr>
      <w:r>
        <w:t>Thermal Plant concrete implementation and final Temperature Sensor choice.</w:t>
      </w:r>
    </w:p>
    <w:p>
      <w:pPr>
        <w:pStyle w:val="ListBullet"/>
      </w:pPr>
      <w:r>
        <w:t>FA/FB calibration thresholds, debounce/recovery times not already frozen by CAN supervision.</w:t>
      </w:r>
    </w:p>
    <w:p>
      <w:pPr>
        <w:pStyle w:val="ListBullet"/>
      </w:pPr>
      <w:r>
        <w:t>Local Conservative Cooling Demand value and RPM_MIN_RUN / RPM_MAX.</w:t>
      </w:r>
    </w:p>
    <w:p>
      <w:pPr>
        <w:pStyle w:val="ListBullet"/>
      </w:pPr>
      <w:r>
        <w:t>Diagnostic event fields, Freeze Frame contents, log capacity, NVM (Non-Volatile Memory，非易失存储) persistence, aging/clear and PC/UDS interface.</w:t>
      </w:r>
    </w:p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STM32 + FreeRTOS Dual-ECU CAN Project | Architecture Synchronization Record | 2026-09-02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