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2200"/>
        <w:jc w:val="center"/>
      </w:pPr>
      <w:r>
        <w:rPr>
          <w:rFonts w:ascii="Noto Sans CJK SC" w:hAnsi="Noto Sans CJK SC" w:eastAsia="Noto Sans CJK SC"/>
          <w:b/>
          <w:color w:val="16324F"/>
          <w:sz w:val="52"/>
        </w:rPr>
        <w:t>System Architecture Definition</w:t>
      </w:r>
    </w:p>
    <w:p>
      <w:pPr>
        <w:widowControl/>
        <w:jc w:val="center"/>
      </w:pPr>
      <w:r>
        <w:rPr>
          <w:rFonts w:ascii="Noto Sans CJK SC" w:hAnsi="Noto Sans CJK SC" w:eastAsia="Noto Sans CJK SC"/>
          <w:b/>
          <w:color w:val="2F5D8A"/>
          <w:sz w:val="32"/>
        </w:rPr>
        <w:t>双 ECU 热管理控制与故障诊断系统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22"/>
        </w:rPr>
        <w:t>Version 0.1  |  Architecture Baseline + Open Items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Node B — Supervisory ECU</w:t>
              <w:br/>
              <w:t xml:space="preserve">           │</w:t>
              <w:br/>
              <w:t xml:space="preserve">           │ CAN</w:t>
              <w:br/>
              <w:t xml:space="preserve">           ▼</w:t>
              <w:br/>
              <w:t>Node A — Thermal Actuator ECU</w:t>
              <w:br/>
              <w:t xml:space="preserve">           │</w:t>
              <w:br/>
              <w:t xml:space="preserve">           ▼</w:t>
              <w:br/>
              <w:t xml:space="preserve">      Cooling Fan</w:t>
            </w:r>
          </w:p>
        </w:tc>
      </w:tr>
    </w:tbl>
    <w:p>
      <w:pPr>
        <w:widowControl/>
        <w:spacing w:after="20"/>
      </w:pPr>
    </w:p>
    <w:p>
      <w:pPr>
        <w:widowControl/>
        <w:spacing w:before="500"/>
        <w:jc w:val="center"/>
      </w:pPr>
      <w:r>
        <w:rPr>
          <w:rFonts w:ascii="Noto Sans CJK SC" w:hAnsi="Noto Sans CJK SC" w:eastAsia="Noto Sans CJK SC"/>
          <w:b/>
          <w:color w:val="16324F"/>
          <w:sz w:val="20"/>
        </w:rPr>
        <w:t>Document Status: WORKING BASELINE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19"/>
        </w:rPr>
        <w:t>已确定内容形成当前基线；未确定内容明确保留为 TBD / Open Item，不提前伪造结论。</w:t>
      </w:r>
    </w:p>
    <w:p>
      <w:pPr>
        <w:widowControl/>
      </w:pPr>
      <w:r>
        <w:br w:type="page"/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0. 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文档名称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项目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Dual-ECU Thermal Management Control &amp; Diagnostic System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版本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阶段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上游基线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SRS 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状态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Working Baseline / 可迭代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主要硬约束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A=执行ECU；Node B=监管ECU；执行对象=Cooling Fan；目标实习/就业地域=苏州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状态标记说明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72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标记</w:t>
            </w:r>
          </w:p>
        </w:tc>
        <w:tc>
          <w:tcPr>
            <w:tcW w:type="dxa" w:w="820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当前已接受的架构决策。后续若修改，应明确说明修改原因及影响。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尚未确定，但必须在后续阶段完成。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存在多个合理方案，需要设计评审后决策。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有意推迟到更适合的阶段，例如具体硬件型号。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 Purpose and Scope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本文件定义系统从 SRS v0.1 进入实现之前的系统级架构。目标不是提前写死底层实现，而是明确系统由哪些部分构成、各部分承担什么责任、关键物理量由谁拥有、哪些接口必须存在，以及后续 Fault、CAN、FreeRTOS 和 Hardware Design 应基于什么边界继续展开。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本版本尤其强调“决策与理由同时保留”。对于每个已确定架构点，不仅记录 What，也记录 Why；对于尚未确定的点，不以假设冒充结论。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1.1 Design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SRS v0.1</w:t>
              <w:br/>
              <w:t xml:space="preserve">   ↓</w:t>
              <w:br/>
              <w:t>System Architecture Definition  ← 当前</w:t>
              <w:br/>
              <w:t xml:space="preserve">   ↓</w:t>
              <w:br/>
              <w:t>Fault Architecture / Fault List v0.1</w:t>
              <w:br/>
              <w:t xml:space="preserve">   ↓</w:t>
              <w:br/>
              <w:t>CAN Communication Architecture / CAN Matrix</w:t>
              <w:br/>
              <w:t xml:space="preserve">   ↓</w:t>
              <w:br/>
              <w:t>FreeRTOS Task Architecture</w:t>
              <w:br/>
              <w:t xml:space="preserve">   ↓</w:t>
              <w:br/>
              <w:t>Hardware Selection</w:t>
              <w:br/>
              <w:t xml:space="preserve">   ↓</w:t>
              <w:br/>
              <w:t>Detailed Design &amp; Implementation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开发顺序：先架构，后 CAN/RTOS/器件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CAN Matrix 本质上回答“谁需要把什么信息发给谁”；FreeRTOS Task 划分本质上回答“哪些已确定功能需要独立执行上下文”。若 Node 职责、Fault Owner、Signal Owner 尚未确定就提前定 CAN ID、Task 或具体器件，很容易产生返工。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当前阶段允许定义所需信号和接口，但具体 CAN ID、Task Priority、Queue/Semaphore、传感器型号、驱动芯片型号暂不冻结。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2. Architecture Principles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B 管系统，A 管执行器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B 站在系统层决定“需要多少冷却”；Node A 站在执行器层决定“怎样让风扇正确执行，并判断执行器是否健康”。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Signal ≠ Sensor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架构先定义系统需要什么信息，例如 RPM Signal；Hardware Selection 再决定该信号来自 Hall、Encoder、风扇 Tach 或智能驱动器。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先 What，后 How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先确定需求、责任边界和接口，再确定算法、报文 ID、Task、驱动芯片和具体器件。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本地问题尽量本地检测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与执行器本身直接相关的 RPM、Current 等异常优先由 Node A 检测；系统级热状态、节点监督和跨节点决策由 Node B 处理。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异常不能只输出 Motor Error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利用多信号提高 Diagnostic Coverage，尽量区分机械堵转、无电流、反馈丢失、系统过温、通信异常等不同根因。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设计必须可验证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架构应支持正常、边界、异常、恢复场景，并为后续 Fault Injection、自动化测试和性能评价保留接口。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3. System Context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 xml:space="preserve">          Thermal Plant / Heat Source</w:t>
              <w:br/>
              <w:t xml:space="preserve">                   │ Temperature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B           │</w:t>
              <w:br/>
              <w:t xml:space="preserve">          │ Supervisory ECU  │</w:t>
              <w:br/>
              <w:t xml:space="preserve">          └────────┬─────────┘</w:t>
              <w:br/>
              <w:t xml:space="preserve">                   │ CAN: command / status / diagnosis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A           │</w:t>
              <w:br/>
              <w:t xml:space="preserve">          │ Thermal Actuator │</w:t>
              <w:br/>
              <w:t xml:space="preserve">          │ ECU              │</w:t>
              <w:br/>
              <w:t xml:space="preserve">          └────────┬─────────┘</w:t>
              <w:br/>
              <w:t xml:space="preserve">                   │ PWM / Drive</w:t>
              <w:br/>
              <w:t xml:space="preserve">                   ▼</w:t>
              <w:br/>
              <w:t xml:space="preserve">              Cooling Fan</w:t>
              <w:br/>
              <w:t xml:space="preserve">              ▲         │</w:t>
              <w:br/>
              <w:t xml:space="preserve">              │ RPM     │ Current</w:t>
              <w:br/>
              <w:t xml:space="preserve">              └─────────┘</w:t>
            </w:r>
          </w:p>
        </w:tc>
      </w:tr>
    </w:tbl>
    <w:p>
      <w:pPr>
        <w:widowControl/>
        <w:spacing w:after="20"/>
      </w:pP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系统上下文中的 Thermal Plant 指“被冷却对象/热源模型”。本项目当前尚未确定它具体模拟电池、电机、电力电子或抽象热源，因此保留为 TBD。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执行对象：Cooling Fan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在 Generic Motor、Cooling Fan、Window、Pump/Valve 等候选中，Cooling Fan 在硬件实现难度、Fault 设计空间、CAN/诊断自然度、闭环控制可展示性以及本科工程投入产出比之间取得最好平衡。它避免泵阀水路带来的机械/密封工作量，同时又比“通用电机控制”具有更明确的汽车系统 Use Case。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项目身份采用热管理执行 ECU，而非普通 STM32 Motor Controller；后续可在不推翻系统边界的前提下扩展 Pump/Valve。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项目架构名称：Thermal Actuator ECU，而非永久写死 Fan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“Cooling Fan”是当前 v0.1 的具体执行对象，而“Thermal Actuator ECU”描述的是架构职责。这样未来若增加阀或泵，只需扩展 actuator variant，不必重构 Supervisory/Execution 分层。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4. Top-Level System Decomposition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一级组成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当前角色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— Supervisory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系统级热管理决策、节点监管、系统状态与诊断协调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— Thermal Actuator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冷却风扇执行、本地反馈、本地故障检测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Communication Network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/ Node B 间的控制、状态、监控与诊断通信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 Matrix TBD）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/ Heat Source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被冷却对象或热源模型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Fan Actuator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单向、可变速、具备 RPM 反馈的电动冷却风扇；具体器件与驱动拓扑延后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BASELINE（具体器件/驱动方式 DEFERRED）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 / Test Tool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后续诊断、故障注入、数据记录与自动化测试工具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后续细化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 ECU Responsibility Allocation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5.1 Node B — Supervisory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State Acquisition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获取系统级 Temperature Signal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Demand Decision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根据系统热状态决定所需冷却程度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Generation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向 Node A 下发归一化 Cooling Demand / Level 及必要模式/使能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BASELINE；范围/分辨率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Supervision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监督 Node A 的状态/通信新鲜度与可用性；Heartbeat / Alive Counter 具体机制后续定义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BASELINE；具体机制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System-Level Fault Management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汇总系统级故障并影响系统状态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 Fault List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Diagnostics Coordination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承担主要诊断入口/DTC 管理的候选位置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OPEN；需 Fault Architecture 后确认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State Management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负责系统级运行状态与降级/故障状态的管理；具体 State/Mode 名称与转移条件后续结合 Fault Reaction 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role；具体状态机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= Supervisory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监管 ECU 应拥有“系统是否需要冷却”的信息和决策权，而不直接操纵 PWM。这样 Node B 的职责是监督与目标管理，Node A 的职责是执行与本地闭环，双 ECU 不再是为了演示 CAN 而人为拆分。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5.2 Node A — Thermal Actuator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Reception &amp; Validation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接收并验证 Node B 的 Cooling Demand / Level；range / resolution / timeout 规则仍待定义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BASELINE；接口参数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Demand Mapping &amp; Fan Control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将 Cooling Demand 映射为内部 Target Fan Speed，并执行本地转速闭环，生成 PWM / equivalent 驱动命令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BASELINE；映射与控制器形式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Feedback Acquisition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获取风扇实际转速，作为本地闭环控制与执行器诊断的公共反馈量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获取电机电流，主要用于本地监测、保护及诊断，不作为正常转速闭环的主反馈量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Fault Detection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检测执行器相关的堵转、速度偏差、反馈异常、过流等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BASELINE；阈值/资格判定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Status Reporting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向 Node B 报告实际状态与本地故障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BASELINE；CAN signals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Safe Reaction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严重本地异常时，Node A 必须能够不依赖 CAN 自主限制或关闭执行器；各 Fault 的具体 Reaction / Recovery 后续定义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capability；具体策略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/ Supervisor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监控来自 Node B 的 Cooling Demand 更新/有效性，确保旧命令不会被无限期继续执行；Heartbeat / Alive Counter 与 timeout 参数后续定义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responsibility；机制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A = Execution / Thermal Actuator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和 Current 都直接描述执行器是否正确响应命令。将这类信息放在 Node A 可缩短控制、检测与保护链路，并避免 Node B 过度介入底层执行细节。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保护原则：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本地保护不能依赖 CAN 可用性。Node A 在确认严重执行器本地异常后，应能够先进入安全输出，再向 Node B 上报。具体故障触发条件和恢复策略仍留给 Fault Architecture。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 Signal and Sensing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Owner / Acquisition ECU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热管理决策；系统级 Overtemperature 判断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RPM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闭环控制；Stall；Speed Deviation；反馈有效性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Overcurrent；Stall 识别；电气/机械故障区分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Undervoltage / Overvoltage；供电有效性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Should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ECU/Motor Local 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本地过温保护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r>
              <w:rPr>
                <w:b/>
                <w:color w:val="16324F"/>
                <w:sz w:val="21"/>
              </w:rPr>
              <w:t>Plant Temperature Signal 归 Node B  [BASELINE]</w:t>
            </w:r>
          </w:p>
          <w:p>
            <w:r>
              <w:rPr>
                <w:b/>
                <w:sz w:val="21"/>
              </w:rPr>
              <w:t>设计依据：</w:t>
            </w:r>
            <w:r>
              <w:rPr>
                <w:sz w:val="21"/>
              </w:rPr>
              <w:t>这里的 Temperature 明确指 Thermal Plant / Cooling Target 的系统级温度，而不是风扇电机、Motor Driver 或 ECU 本体温度。Supervisor 应根据该系统热状态计算归一化 Cooling Demand，并通过 CAN 将功能级请求发送给执行 ECU。</w:t>
            </w:r>
          </w:p>
          <w:p>
            <w:r>
              <w:rPr>
                <w:b/>
                <w:sz w:val="21"/>
              </w:rPr>
              <w:t>架构影响：</w:t>
            </w:r>
            <w:r>
              <w:rPr>
                <w:sz w:val="21"/>
              </w:rPr>
              <w:t>Node B 形成系统级热管理闭环的上层决策；Node A 不需要知道整个系统为什么需要该冷却程度，而是负责把 Cooling Demand 转换为当前执行器可执行的局部目标。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r>
              <w:rPr>
                <w:b/>
                <w:color w:val="16324F"/>
                <w:sz w:val="21"/>
              </w:rPr>
              <w:t>Plant Temperature 与 Node A 本地温度不是冗余关系  [BASELINE]</w:t>
            </w:r>
          </w:p>
          <w:p>
            <w:r>
              <w:rPr>
                <w:b/>
                <w:sz w:val="21"/>
              </w:rPr>
              <w:t>设计依据：</w:t>
            </w:r>
            <w:r>
              <w:rPr>
                <w:sz w:val="21"/>
              </w:rPr>
              <w:t>Node B 的 Plant Temperature 用于判断被冷却对象 / Thermal Plant 的热状态；Node A 若后续实现 Fan Motor / Driver / ECU Local Temperature，其用途是执行器本地热保护。两类温度测量对象不同、物理含义不同，因此不能互相替代，也不能把 Node A 本地温度当作 Plant Temperature 的后备测量。</w:t>
            </w:r>
          </w:p>
          <w:p>
            <w:r>
              <w:rPr>
                <w:b/>
                <w:sz w:val="21"/>
              </w:rPr>
              <w:t>边界说明：</w:t>
            </w:r>
            <w:r>
              <w:rPr>
                <w:sz w:val="21"/>
              </w:rPr>
              <w:t>Node A 本地温度能力本身仍保持 DEFERRED，不因本次讨论自动纳入 v0.1 必做项；本次冻结的是两类温度信号的语义边界和不可替代性。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r>
              <w:rPr>
                <w:b/>
                <w:color w:val="16324F"/>
                <w:sz w:val="21"/>
              </w:rPr>
              <w:t>v0.1 温度可观测性与高级交叉验证范围  [BASELINE SCOPE / DEFERRED EXTENSION]</w:t>
            </w:r>
          </w:p>
          <w:p>
            <w:r>
              <w:rPr>
                <w:b/>
                <w:sz w:val="21"/>
              </w:rPr>
              <w:t>当前 v0.1：</w:t>
            </w:r>
            <w:r>
              <w:rPr>
                <w:sz w:val="21"/>
              </w:rPr>
              <w:t>保留单一 Plant Temperature 物理测量路径作为 Thermal Plant 的主要观测来源。若该信号失效，系统将失去对被冷却对象热状态的直接可信观测；即使仍可命令风扇进行高/最大冷却，该动作也只能视为 Emergency / Conservative Fallback，不能证明 Thermal Plant 已恢复到安全温度。具体 System State / Reaction 仍由 OI-08 与 OI-11 后续冻结。</w:t>
            </w:r>
          </w:p>
          <w:p>
            <w:r>
              <w:rPr>
                <w:b/>
                <w:sz w:val="21"/>
              </w:rPr>
              <w:t>已评估的企业化手段：</w:t>
            </w:r>
            <w:r>
              <w:rPr>
                <w:sz w:val="21"/>
              </w:rPr>
              <w:t>物理冗余温度测量、不同物理量交叉 Plausibility、Analytical Redundancy、Thermal Model / Observer、Virtual Sensor、Residual-based Fault Detection，以及后续 Fault Detection / Isolation / Accommodation 思路。</w:t>
            </w:r>
          </w:p>
          <w:p>
            <w:r>
              <w:rPr>
                <w:b/>
                <w:sz w:val="21"/>
              </w:rPr>
              <w:t>范围取舍：</w:t>
            </w:r>
            <w:r>
              <w:rPr>
                <w:sz w:val="21"/>
              </w:rPr>
              <w:t>上述机制具有明确工程价值，但会引入模型辨识、标定、残差阈值、故障隔离和验证工作。为控制 v0.1 范围，当前不把它们升级为实现要求；待 v0.1 主链（双 ECU、CAN、控制、Fault Management、诊断与测试）完成后，再作为 Optimization / Future Extension 评估。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Fan RPM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是最直接的执行器结果反馈。Target 与 Actual 的比较应首先发生在执行 ECU，以支持闭环、Speed Deviation、Stall 和反馈丢失检测。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Motor Current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Current 的价值主要是诊断而非单纯增加一个传感器。RPM≈0 + Current High 更接近机械堵转；RPM≈0 + Current≈0 更接近断路、未供电或驱动异常。多信号组合能提升 Diagnostic Coverage。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Supply Voltage 作为推荐监测量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供电电压监测通常实现成本低，却能解释很多“风扇不转”的根因，并支持欠压/过压保护。当前保留为推荐项，待硬件资源预算与 Fault List 一起确认。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6.1 Generic Signal Processing Chain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Raw Signal</w:t>
              <w:br/>
              <w:t xml:space="preserve">   ↓</w:t>
              <w:br/>
              <w:t>Acquisition</w:t>
              <w:br/>
              <w:t xml:space="preserve">   ↓</w:t>
              <w:br/>
              <w:t>Signal Conditioning / Filtering</w:t>
              <w:br/>
              <w:t xml:space="preserve">   ↓</w:t>
              <w:br/>
              <w:t>Plausibility Check</w:t>
              <w:br/>
              <w:t xml:space="preserve">   ↓</w:t>
              <w:br/>
              <w:t>Physical Value</w:t>
              <w:br/>
              <w:t xml:space="preserve">   ↓</w:t>
              <w:br/>
              <w:t>Control / Monitoring</w:t>
              <w:br/>
              <w:t xml:space="preserve">   ↓</w:t>
              <w:br/>
              <w:t>Fault Qualification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传感器值不得未经检查直接进入控制与诊断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现实传感器会受噪声、瞬态、断路/短路和异常跳变影响。Plausibility Check 用于判断数值是否物理合理；Fault Qualification 用于避免单次异常立即生成正式故障。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具体滤波算法、上下限、变化率、debounce 次数和时间阈值全部留待 Signal/Fault Detailed Design。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7. Control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sz w:val="18"/>
              </w:rPr>
              <w:t>Thermal Plant Temperature</w:t>
              <w:br/>
              <w:t xml:space="preserve">          ↓</w:t>
              <w:br/>
              <w:t xml:space="preserve">       Node B</w:t>
              <w:br/>
              <w:t xml:space="preserve">   Thermal Strategy</w:t>
              <w:br/>
              <w:t xml:space="preserve">          ↓  CAN</w:t>
              <w:br/>
              <w:t xml:space="preserve">  Cooling Demand / Level</w:t>
              <w:br/>
              <w:t xml:space="preserve">          ↓</w:t>
              <w:br/>
              <w:t xml:space="preserve">       Node A</w:t>
              <w:br/>
              <w:t xml:space="preserve"> Demand Validation / Mapping</w:t>
              <w:br/>
              <w:t xml:space="preserve">          ↓</w:t>
              <w:br/>
              <w:t xml:space="preserve">    Target Fan Speed</w:t>
              <w:br/>
              <w:t xml:space="preserve">          ↓</w:t>
              <w:br/>
              <w:t xml:space="preserve"> Local Closed-loop Speed Control</w:t>
              <w:br/>
              <w:t xml:space="preserve">          ↓</w:t>
              <w:br/>
              <w:t xml:space="preserve">     PWM / equivalent</w:t>
              <w:br/>
              <w:t xml:space="preserve">          ↓</w:t>
              <w:br/>
              <w:t xml:space="preserve"> Unidirectional Variable-speed Fan</w:t>
              <w:br/>
              <w:t xml:space="preserve">          ↓</w:t>
              <w:br/>
              <w:t xml:space="preserve">      Actual RPM</w:t>
              <w:br/>
              <w:t xml:space="preserve">          └────────→ Node A feedback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控制分层与执行器行为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Supervisor 不直接发送底层 PWM；Node B 负责系统级 Cooling Demand，Node A 负责把功能请求转成当前执行器可执行的局部目标。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执行器基线：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v0.1 采用单向、可变速、具备 RPM 反馈的电动 Cooling Fan。无需反转；可变速用于保留 Cooling Demand 的连续/近连续调节能力，RPM 同时服务本地闭环与诊断。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控制/监测边界：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的正常控制主链为 Cooling Demand → Target Fan Speed → Closed-loop Speed Control → PWM / equivalent；Motor Current 主要进入 Monitoring / Protection 路径。Fan OFF 与最大能力饱和必须在架构上可表达，具体阈值与策略仍为 TBD。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→ Node A：Cooling Demand / Cooling Level  [BASELINE]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v0.1 采用归一化 Cooling Demand，而不是由 Node B 直接下发 Target RPM。Node B 表达“系统需要多少冷却”，Node A 再依据执行器标定/映射将 Cooling Demand 转换为内部 Target Fan Speed，并完成本地闭环控制。该接口降低 Supervisory ECU 与具体风扇转速范围、硬件型号和驱动细节之间的耦合。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 v0.1 仅配置 Cooling Fan，但功能级 Cooling Demand 接口明确保留 Future Multi-Actuator Thermal Management Extension，可在实际生产式架构中扩展至 Fan / Pump / Valve 等多种冷却执行方式协同。Cooling Demand 仅表示 normalized functional request（归一化功能请求），不得解释为已经测得的实际物理冷却功率。Cooling Demand 的 range、resolution、Demand→Fan Target Mapping 仍为 TBD。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本地转速闭环  [BASELINE；控制器形式 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应根据内部 Target Fan Speed 与 Actual RPM 形成本地闭环，使风扇执行效果不直接依赖固定 PWM 与供电/负载变化。RPM 因而既是 Control Signal，也是 Diagnostic Signal。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仍未确定：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具体采用 P、PI、PID、查表+反馈修正或其他控制器，以及控制参数、PWM 频率、Duty 限制、最低稳定转速等，均留到后续 Control / Detailed Design。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Thermal Plant 模型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尚未决定用真实加热对象、功率电阻/加热片、受控热源还是软件/半实物热模型。该选择会影响 Temperature Signal 的真实性、测试安全性和系统闭环表现。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8. Fault Management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本节当前已冻结 Node A / Node B 的 Fault Detection 范围、检测/管理责任边界以及通用故障检测原则；正式 Fault List v0.1 仍未建立。后续仍需按“检测条件、Qualification / Debounce、Recovery、Reaction、DTC/上报、系统状态影响”逐条完成。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Fault Source</w:t>
              <w:br/>
              <w:t xml:space="preserve">    ↓</w:t>
              <w:br/>
              <w:t>Fault Detection</w:t>
              <w:br/>
              <w:t xml:space="preserve">    ↓</w:t>
              <w:br/>
              <w:t>Fault Qualification</w:t>
              <w:br/>
              <w:t xml:space="preserve">    ↓</w:t>
              <w:br/>
              <w:t>Fault Manager</w:t>
              <w:br/>
              <w:t xml:space="preserve">    ├── Local Reaction</w:t>
              <w:br/>
              <w:t xml:space="preserve">    ├── Status / Fault Reporting</w:t>
              <w:br/>
              <w:t xml:space="preserve">    ├── System State Impact</w:t>
              <w:br/>
              <w:t xml:space="preserve">    └── DTC / Diagnostic Exposure</w:t>
            </w:r>
          </w:p>
        </w:tc>
      </w:tr>
    </w:tbl>
    <w:p>
      <w:pPr>
        <w:widowControl/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Fault Detection Scope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Detection / Management Owner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当前状态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FA-01 Fan Stall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scope；阈值 / Qualification / Recovery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FA-02 Fan Speed Deviation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scope；阈值 / Qualification / Recovery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FA-03 RPM Feedback Fault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scope；Plausibility / fallback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FA-04 Motor Overcurrent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scope；warning / protection thresholds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FA-05 Current Feedback Fault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scope；Plausibility / degraded diagnostics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FA-06 Supply Undervoltage / Overvoltage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fault family；是否纳入 v0.1 仍取决于 OI-04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FA-07 Cooling Demand Communication Fault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A（接收方）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scope；Timeout / Alive / validity 规则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FB-01 Overtemperature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B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scope；阈值 / Hysteresis / Qualification TBD</w:t>
            </w:r>
          </w:p>
        </w:tc>
      </w:tr>
      <w:tr>
        <w:trPr>
          <w:cantSplit/>
        </w:trP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FB-02 Insufficient Cooling Performance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Node B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t>BASELINE detection scope；性能判据 / observation window TBD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FB-03 Node A Communication Timeout</w:t>
            </w:r>
          </w:p>
        </w:tc>
        <w:tc>
          <w:tcPr>
            <w:tcW w:type="dxa" w:w="3331"/>
          </w:tcPr>
          <w:p>
            <w:r>
              <w:t>Node B（接收方）</w:t>
            </w:r>
          </w:p>
        </w:tc>
        <w:tc>
          <w:tcPr>
            <w:tcW w:type="dxa" w:w="3331"/>
          </w:tcPr>
          <w:p>
            <w:r>
              <w:t>BASELINE detection scope；Timeout 参数 TBD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FB-04 Node A Alive Counter / Message Sequence Fault</w:t>
            </w:r>
          </w:p>
        </w:tc>
        <w:tc>
          <w:tcPr>
            <w:tcW w:type="dxa" w:w="3331"/>
          </w:tcPr>
          <w:p>
            <w:r>
              <w:t>Node B（接收方）</w:t>
            </w:r>
          </w:p>
        </w:tc>
        <w:tc>
          <w:tcPr>
            <w:tcW w:type="dxa" w:w="3331"/>
          </w:tcPr>
          <w:p>
            <w:r>
              <w:t>BASELINE detection scope；Counter / sequence 规则 TBD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FB-05 Node A Reported Actuator Fault</w:t>
            </w:r>
          </w:p>
        </w:tc>
        <w:tc>
          <w:tcPr>
            <w:tcW w:type="dxa" w:w="3331"/>
          </w:tcPr>
          <w:p>
            <w:r>
              <w:t>Node B（System Fault Manager）</w:t>
            </w:r>
          </w:p>
        </w:tc>
        <w:tc>
          <w:tcPr>
            <w:tcW w:type="dxa" w:w="3331"/>
          </w:tcPr>
          <w:p>
            <w:r>
              <w:t>BASELINE propagation / aggregation responsibility；severity handling TBD</w:t>
            </w:r>
          </w:p>
        </w:tc>
      </w:tr>
      <w:tr>
        <w:trPr>
          <w:cantSplit/>
        </w:trPr>
        <w:tc>
          <w:tcPr>
            <w:tcW w:type="dxa" w:w="3331"/>
          </w:tcPr>
          <w:p>
            <w:r>
              <w:t>FB-06 Temperature Signal Fault</w:t>
            </w:r>
          </w:p>
        </w:tc>
        <w:tc>
          <w:tcPr>
            <w:tcW w:type="dxa" w:w="3331"/>
          </w:tcPr>
          <w:p>
            <w:r>
              <w:t>Node B</w:t>
            </w:r>
          </w:p>
        </w:tc>
        <w:tc>
          <w:tcPr>
            <w:tcW w:type="dxa" w:w="3331"/>
          </w:tcPr>
          <w:p>
            <w:r>
              <w:t>BASELINE detection scope；Plausibility / fallback strategy 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r>
              <w:t>Fault Detection 责任与通用原则  [BASELINE]</w:t>
              <w:br/>
              <w:t>设计依据：Node A 最接近风扇、RPM、Current 和驱动状态，因此执行器本地 Fault 由 Node A 首先检测；Node B 负责系统热状态、节点监督、跨 ECU 关联与系统级 Fault Aggregation。</w:t>
              <w:br/>
              <w:t>检测原则：每个 Fault 应定义 Detection Enable Condition；启动/瞬态等不适用阶段允许 Inhibition；除需要立即保护的严重故障外，异常应经过 Qualification / Debounce 后再确认。</w:t>
              <w:br/>
              <w:t>信号原则：确认无效的 Sensor / Feedback Signal 不得继续被无条件用于闭环控制或依赖该信号的诊断逻辑。</w:t>
              <w:br/>
              <w:t>保护原则：严重本地机械/电气故障允许 Node A 不依赖 CAN 自主进入安全输出，并随后向 Node B 上报。</w:t>
              <w:br/>
              <w:t>关联原则：Fault 之间应支持 Dependency / Suppression / Arbitration，避免把后果故障与根因故障无差别并列。Node B 不重复实现 Node A 的全部本地检测算法，而是接收本地 Fault Status 并结合 Temperature、Cooling Demand、Node A Availability 等系统上下文进行管理。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r>
              <w:t>正式 Fault List v0.1  [TBD]</w:t>
              <w:br/>
              <w:t>设计依据：当前已冻结的是 Node A / Node B 的 Fault Detection Scope、Owner 与通用检测原则，这还不等于正式 Fault List。正式版本仍需为每个 Fault 定义最终 Fault ID/命名、检测条件、Qualification / Debounce、Recovery、Reaction、DTC 归属、严重度以及对 System State 的影响。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9. CAN Communication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CAN 被确定为 Node A 与 Node B 的通信网络，但本版本不提前定义 CAN ID、DLC、Bit Position 或 Cycle Time。CAN Matrix 必须建立在 Node 职责、Fault List 和命令语义冻结之后。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消息类别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Command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 → A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传递 Cooling Demand / Cooling Level，以及必要的模式/使能信息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BASELINE；编码/分辨率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实际 RPM、电流、状态等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BASELINE；具体信号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Heartbeat / Node Supervision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双向：各 ECU 监控其接收方向的关键通信/状态新鲜度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监控 B 的命令可用性；B 监控 A 的状态/节点可用性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responsibility；Heartbeat 具体机制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Alive Counter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随周期报文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检测报文序列/软件活性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OPEN；位宽与规则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 / 双向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报告本地或系统故障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概念；格式 TBD</w:t>
            </w:r>
          </w:p>
        </w:tc>
      </w:tr>
      <w:tr>
        <w:trPr>
          <w:cantSplit/>
        </w:trP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Request / Response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PC/Node B/Node A 之间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读状态、DTC、清故障等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CAN Matrix 延后  [DEFERRED]</w:t>
            </w:r>
          </w:p>
          <w:p>
            <w:pPr/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B → A 的控制命令语义已冻结为 Cooling Demand，但其 range / resolution / 编码方式仍未确定；同时哪些 Fault 必须跨节点传播、Heartbeat / Alive Counter 规则等也尚未冻结。因此 CAN ID、Signal 布局、周期与超时参数仍缺乏完整稳定基础。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10. System State and Mode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系统状态机尚未冻结。当前只保留候选框架，后续必须结合 Fault Reaction 设计，而不能独立拍脑袋。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[INIT] → [NORMAL] → [DEGRADED?] → [FAULT?] → [RECOVERY?]</w:t>
              <w:br/>
              <w:br/>
              <w:t>具体状态、进入条件、退出条件、允许的控制行为：TBD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State / Mode 定义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是否需要 DEGRADED、FAULT、RECOVERY 等独立状态，取决于每个 Fault 对系统能力的影响。例如 RPM Sensor 故障是否允许开环降级运行，与完全通信丢失的处理不应默认相同。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11. FreeRTOS / Software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当前只确定系统将使用 FreeRTOS；Task 数量、职责、优先级、周期以及 Queue/Semaphore/EventGroup 等 IPC 机制全部延后到 Functional/Fault/CAN Architecture 更稳定后。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候选软件功能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是否一定独立 Task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RX Processing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TX / Periodic Messaging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Control Loop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Sensor Acquisition /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更可能是模块，也可能有周期执行入口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Service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Supervisor / State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不把每个功能强行做成 Task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FreeRTOS Task 是执行上下文，不是模块分类法。Fault Manager 等功能可能更适合作为普通软件模块，被周期任务或事件调用。必须先看周期、阻塞、实时性与并发需求再决定。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12. Hardware Architecture and Selection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本阶段仅定义“需要什么能力”，不冻结具体器件。具体 STM32、CAN Transceiver、Fan/Motor、Motor Driver、RPM Sensor、Current Sensing、Temperature Sensor 等全部在 Hardware Selection 阶段决策。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硬件能力需求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A/B MCU 具备 CAN 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PWM 输出能力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RPM 采集能力（Timer/Input Capture 等）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Current ADC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具备 Temperature Signal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供电电压监测能力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MCU 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CAN Transceiver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Motor Driver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具体传感器型号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具体器件选型延后  [DEFERRED]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架构阶段先定义 Signal 和能力，避免被某个手头器件反向绑架系统设计。例如“需要 RPM Signal”不等于现在必须决定使用哪款 Hall Sensor。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13. Verification and Test Architecture Considerations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虽然详细 Test Specification 尚未开始，但架构必须从现在起确保系统可测试。特别是苏州目标汽车电子岗位常见的 ECU/CAN/诊断/异常场景/自动化测试能力，使“可验证性”成为本项目的重要工程价值，而不是最后临时补测试。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验证方向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建议内容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目标变化、稳态控制、状态上报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Boundary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极低/极高目标、传感器边界、供电边界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Abnormal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堵转、断开反馈、过流、通信丢失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Recovery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故障消失后的恢复与清除策略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Injection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人为制造传感器/执行器/通信异常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Automated Test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PC/Python 驱动命令、记录日志、判定结果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Performance Evaluation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Target/Actual、Rise Time、Overshoot、Steady-state Error 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PC 工具不提前称为 HIL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HIL（Hardware-in-the-Loop）有明确的工业含义。当前更准确的定位是 Fault Injection &amp; Automated Test Harness / ECU Test Tool；除非后续真正构建具有 Plant Simulation 和 ECU I/O 闭环的硬件在环环境，否则不使用 HIL 作为项目宣传术语。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加入 Control Performance Evaluation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Target RPM、Actual RPM、PWM Duty、Motor Current、Temperature、Fault State 等数据可由 PC 记录，并计算响应时间、超调、稳态误差等指标。该增强开发成本低，但能把“能转”提升为“可量化验证控制表现”。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14. Architecture Decision Rationale: Project Positioning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本节不是系统运行所必需的技术需求，而是记录本项目为什么选择当前架构方向，避免后续迭代时丢失当初的关键权衡。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目标地域：苏州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项目后续职业导向以苏州汽车电子/嵌入式岗位为主要参考，而不是以全国所有岗位取平均。苏州是实习和毕业就业的硬性地域约束。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项目优先覆盖 ECU、C/C++、MCU、CAN/UDS、Sensor/Actuator、Diagnostics、Testing、RTOS 等可迁移能力，而不是为某一家外地公司的特殊产品线过拟合。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Cooling Fan 优于 Generic Motor 作为项目身份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Generic Motor 技术上可覆盖 PWM、Timer、RPM 和闭环，但项目语义过于宽泛、与大量学生项目雷同。Cooling Fan 赋予同一套底层技术明确的汽车热管理 Use Case，并自然产生 Temperature、Stall、Overtemperature、Degraded Operation 等系统级问题。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不为“更像汽车”强行选择 Pump/Valve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泵阀系统确实具有更强的物理真实感，但水路、密封、接头、流量测量等机械/流体工作会消耗大量开发资源，而对本科嵌入式软件能力展示的边际收益有限。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架构工程链本身是项目价值的一部分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项目不以“最终让风扇转起来”为唯一成果，而是保留 Project Charter → SRS → Architecture → Fault List → CAN Matrix → RTOS Design → Test 的工程链，使每项实现都能追溯到需求和架构决策。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15. Open Items / TBD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Open Item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最晚决策点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Cooling Demand 参数 / 映射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7"/>
              </w:rPr>
              <w:t>CAN Matrix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Cooling Fan 本地闭环控制器形式 / 参数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Software Architecture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Thermal Plant / Heat Source 如何实现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Supply Voltage 是否纳入 v0.1 必做信号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各 Signal 的有效范围、滤波、Plausibility 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Detailed Design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OI-06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正式 Fault List v0.1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Matrix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OI-07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每个 Fault 的 Qualification / Debounce / Recovery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v0.1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OI-08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每个 Fault 对系统 State / Local Reaction 的影响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v0.1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OI-09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DTC 的 Owner、存储与清除策略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Diagnostic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OI-10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Heartbeat / Alive Counter 具体规则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System State / Mode 定义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Reaction 后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FreeRTOS Task / Priority / Period / IPC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+ Functional Architecture 后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具体 MCU / Transceiver / Driver / Sensor 器件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PC Diagnostic/Test Tool 范围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Control Performance Evaluation 是否纳入 v0.1 交付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Planning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16. Recommended Next Architecture Steps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sz w:val="21"/>
        </w:rPr>
        <w:t>定义 Cooling Demand 接口细节：range / resolution，以及 Node A 内部的 Demand → Fan Target Mapping。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明确 Thermal Plant 的抽象边界：温度代表什么对象，以及如何产生/变化。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Node A / Node B 职责分配已形成当前 BASELINE；具体 DTC 归属、State/Mode 条件等仍按原 Open Item 保留。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Node A / Node B Fault Detection 范围与责任边界已形成当前 BASELINE；下一步进入 Fault → System State / Reaction，随后再汇总并冻结正式 Fault List v0.1。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Fault List 稳定后建立 CAN Matrix v0.1。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CAN/周期/事件需求稳定后建立 FreeRTOS Task Architecture。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最后根据性能和接口要求进行 Hardware Selection。</w:t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A — Current Architecture Snapshot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Project: Dual-ECU Thermal Management Control &amp; Diagnostic System</w:t>
              <w:br/>
              <w:br/>
              <w:t>Node B: Supervisory ECU</w:t>
              <w:br/>
              <w:t xml:space="preserve">  - Owns system-level Temperature Signal</w:t>
              <w:br/>
              <w:t xml:space="preserve">  - Generates normalized Cooling Demand</w:t>
              <w:br/>
              <w:t xml:space="preserve">  - Supervises Node A availability / status freshness</w:t>
              <w:br/>
              <w:t xml:space="preserve">  - Owns system-level supervision and state-management responsibility</w:t>
              <w:br/>
              <w:br/>
              <w:t xml:space="preserve">          CAN: Cooling Demand / Status</w:t>
              <w:br/>
              <w:t xml:space="preserve">                     ↓</w:t>
              <w:br/>
              <w:br/>
              <w:t>Node A: Thermal Actuator ECU</w:t>
              <w:br/>
              <w:t xml:space="preserve">  - Current actuator: unidirectional variable-speed Cooling Fan</w:t>
              <w:br/>
              <w:t xml:space="preserve">  - Maps Cooling Demand → internal Target Fan Speed</w:t>
              <w:br/>
              <w:t xml:space="preserve">  - Executes local closed-loop speed control</w:t>
              <w:br/>
              <w:t xml:space="preserve">  - Owns Fan RPM and Motor Current Signals</w:t>
              <w:br/>
              <w:t xml:space="preserve">  - Recommended: Supply Voltage Signal</w:t>
              <w:br/>
              <w:t xml:space="preserve">  - Executes local actuator fault detection and autonomous local protection capability</w:t>
              <w:br/>
              <w:t xml:space="preserve">  - Monitors supervisory command freshness / validity</w:t>
              <w:br/>
              <w:br/>
              <w:t>Architecture Principle:</w:t>
              <w:br/>
              <w:t xml:space="preserve">  “B manages the system; A manages the actuator.”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B — Baseline vs TBD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已冻结 / Baseline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仍开放 / TBD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Node A = Thermal Actuator ECU；B→A = Cooling Demand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Cooling Demand range/resolution/mapping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= Supervisory ECU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Closed-loop controller form / parameters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= unidirectional variable-speed Cooling Fan with RPM feedback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implementation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Communication = CAN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Formal Fault List 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 →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thresholds / qualification / recovery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states / degraded behavior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Matrix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 = recommended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FreeRTOS Task Architecture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actuator faults / immediate local protection primarily owned by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Hardware part numbers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sz w:val="18"/>
              </w:rPr>
              <w:t>System-level supervision/state-management responsibility primarily owned by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diagnostic/test tool scope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sz w:val="18"/>
              </w:rPr>
              <w:t>v0.1 Plant Temperature：单一主观测路径；Node A 本地温度不构成冗余替代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sz w:val="18"/>
              </w:rPr>
              <w:t>高级温度交叉验证 / Analytical Redundancy / Thermal Observer / Virtual Sensor：DEFERRED 至 v0.1 完成后的优化阶段</w:t>
            </w:r>
          </w:p>
        </w:tc>
      </w:tr>
    </w:tbl>
    <w:p>
      <w:pPr>
        <w:widowControl/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color w:val="5B6573"/>
        <w:sz w:val="16"/>
      </w:rPr>
      <w:t>Architecture Draft - TBD items intentionally retained for iterative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b w:val="0"/>
        <w:color w:val="5B6573"/>
        <w:sz w:val="16"/>
      </w:rPr>
      <w:t>STM32 + FreeRTOS Dual-ECU CAN Project  |  System Architecture Definition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5D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Noto Sans CJK SC" w:hAnsi="Noto Sans CJK SC" w:eastAsia="Noto Sans CJK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Noto Sans CJK SC" w:hAnsi="Noto Sans CJK SC" w:eastAsia="Noto Sans CJK SC"/>
      <w:color w:val="5B657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Architecture Definition v0.1</dc:title>
  <dc:subject>Dual-ECU Thermal Management Control &amp; Diagnostic System</dc:subject>
  <dc:creator>python-docx</dc:creator>
  <cp:keywords/>
  <dc:description>Working architecture baseline with TBD/open items retained intentionally.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