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7365D"/>
          <w:sz w:val="52"/>
        </w:rPr>
        <w:t>CAN Matrix v0.1</w:t>
      </w:r>
    </w:p>
    <w:p>
      <w:pPr>
        <w:jc w:val="center"/>
      </w:pPr>
      <w:r>
        <w:t>Design Decision Record / 设计留痕</w:t>
      </w:r>
    </w:p>
    <w:p>
      <w:pPr>
        <w:jc w:val="center"/>
      </w:pPr>
      <w:r>
        <w:rPr>
          <w:color w:val="505050"/>
          <w:sz w:val="22"/>
        </w:rPr>
        <w:t>Dual-ECU Thermal Management Control &amp; Diagnostic System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304"/>
        <w:gridCol w:w="7056"/>
      </w:tblGrid>
      <w:tr>
        <w:trPr>
          <w:cantSplit/>
          <w:tblHeader w:val="true"/>
          <w:cantSplit/>
        </w:trPr>
        <w:tc>
          <w:tcPr>
            <w:tcW w:type="dxa" w:w="5083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Document Status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WORKING BASELINE / CAN Matrix in progress</w:t>
            </w:r>
          </w:p>
        </w:tc>
      </w:tr>
      <w:tr>
        <w:trPr>
          <w:cantSplit/>
          <w:cantSplit/>
        </w:trPr>
        <w:tc>
          <w:tcPr>
            <w:tcW w:type="dxa" w:w="5083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记录 CAN Matrix v0.1 前置决策及 Matrix 设计过程中已接受的接口、报文、监督与验证规则</w:t>
            </w:r>
          </w:p>
        </w:tc>
      </w:tr>
      <w:tr>
        <w:trPr>
          <w:cantSplit/>
          <w:cantSplit/>
        </w:trPr>
        <w:tc>
          <w:tcPr>
            <w:tcW w:type="dxa" w:w="5083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Upstream Baseline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System Architecture Definition v0.1 + Fault List v0.1</w:t>
            </w:r>
          </w:p>
        </w:tc>
      </w:tr>
      <w:tr>
        <w:trPr>
          <w:cantSplit/>
          <w:cantSplit/>
        </w:trPr>
        <w:tc>
          <w:tcPr>
            <w:tcW w:type="dxa" w:w="5083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Scope Principle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最小但完整；优先按时结项、可验证、可用于简历与面试</w:t>
            </w:r>
          </w:p>
        </w:tc>
      </w:tr>
    </w:tbl>
    <w:p/>
    <w:p>
      <w:pPr>
        <w:jc w:val="center"/>
      </w:pPr>
      <w:r>
        <w:t>本文件用于持续设计留痕。当前已从 Pre-Matrix 进入正式 CAN Matrix 设计：Cooling Demand interface 与 Cooling_Command 工作基线已形成；Actuator_Status、CAN ID 与其余报文参数继续按后续步骤冻结。</w:t>
      </w:r>
    </w:p>
    <w:p>
      <w:r>
        <w:br w:type="page"/>
      </w:r>
    </w:p>
    <w:p>
      <w:pPr>
        <w:pStyle w:val="Heading1"/>
        <w:keepNext/>
      </w:pPr>
      <w:r>
        <w:t>1. 设计依据与当前阶段</w:t>
      </w:r>
    </w:p>
    <w:p>
      <w:r>
        <w:t>SAD v0.1 已冻结 Node B = Supervisory ECU、Node A = Thermal Actuator ECU，以及“B 管系统，A 管执行器”的职责边界；B→A 的控制语义已冻结为 normalized Cooling Demand，而不是 Target RPM。Fault List v0.1 进一步冻结了本地 Fault Owner、跨 ECU Fault Propagation、Fallback、System Mode 与 Recovery 原则。</w:t>
      </w:r>
    </w:p>
    <w:p>
      <w:r>
        <w:t>因此 CAN Matrix 不从 CAN ID 或 Byte Layout 开始，而是从“哪些信息必须跨 ECU，才能实现已经冻结的职责和 Fault 行为”反推。</w:t>
      </w:r>
    </w:p>
    <w:p>
      <w:pPr>
        <w:pStyle w:val="SourceNote"/>
        <w:spacing w:before="60" w:after="100"/>
      </w:pPr>
      <w:r>
        <w:t>Source: SAD v0.1 §1.1, §5, §9, §15-16；Fault List v0.1 §2, §9, §14。</w:t>
      </w:r>
    </w:p>
    <w:p>
      <w:pPr>
        <w:pStyle w:val="Heading1"/>
        <w:keepNext/>
      </w:pPr>
      <w:r>
        <w:t>2. v0.1 范围与推进原则</w:t>
      </w:r>
    </w:p>
    <w:p>
      <w:pPr>
        <w:pStyle w:val="ListBullet"/>
      </w:pPr>
      <w:r>
        <w:t>目标不是复制量产级 AUTOSAR 通信栈，而是形成一条完整、可实现、可验证、可在面试中讲清楚的工程链。</w:t>
      </w:r>
    </w:p>
    <w:p>
      <w:pPr>
        <w:pStyle w:val="ListBullet"/>
      </w:pPr>
      <w:r>
        <w:t>采用 top-down（自上而下）思路：SRS → SAD → Fault List → Cross-ECU Communication Requirements → CAN Matrix → FreeRTOS → Implementation/Test。</w:t>
      </w:r>
    </w:p>
    <w:p>
      <w:pPr>
        <w:pStyle w:val="ListBullet"/>
      </w:pPr>
      <w:r>
        <w:t>CAN Matrix v0.1 优先保持小规模；计划以 2 条核心周期报文承载控制与状态监督，避免不必要的报文拆分。</w:t>
      </w:r>
    </w:p>
    <w:p>
      <w:pPr>
        <w:pStyle w:val="ListBullet"/>
      </w:pPr>
      <w:r>
        <w:t>DBC 可作为 Matrix 完成后的低成本加分项，不作为阻塞 v0.1 结项的前置要求。</w:t>
      </w:r>
    </w:p>
    <w:p>
      <w:pPr>
        <w:pStyle w:val="ListBullet"/>
      </w:pPr>
      <w:r>
        <w:t>不在 v0.1 引入完整 AUTOSAR/ARXML、FIBEX、复杂 E2E Profile、独立 Heartbeat 报文、完整 UDS 或多执行器通信。</w:t>
      </w:r>
    </w:p>
    <w:p>
      <w:pPr>
        <w:pStyle w:val="Heading2"/>
        <w:keepNext/>
      </w:pPr>
      <w:r>
        <w:t>2.1 本轮新增术语简释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800"/>
        <w:gridCol w:w="3024"/>
        <w:gridCol w:w="5112"/>
      </w:tblGrid>
      <w:tr>
        <w:trPr>
          <w:tblHeader w:val="true"/>
          <w:cantSplit/>
          <w:tblHeader w:val="true"/>
          <w:cantSplit/>
        </w:trPr>
        <w:tc>
          <w:tcPr>
            <w:tcW w:type="dxa" w:w="3389"/>
            <w:shd w:fill="17365D"/>
          </w:tcPr>
          <w:p>
            <w:r>
              <w:rPr>
                <w:b/>
                <w:color w:val="FFFFFF"/>
              </w:rPr>
              <w:t>术语</w:t>
            </w:r>
          </w:p>
        </w:tc>
        <w:tc>
          <w:tcPr>
            <w:tcW w:type="dxa" w:w="3389"/>
            <w:shd w:fill="17365D"/>
          </w:tcPr>
          <w:p>
            <w:r>
              <w:rPr>
                <w:b/>
                <w:color w:val="FFFFFF"/>
              </w:rPr>
              <w:t>含义</w:t>
            </w:r>
          </w:p>
        </w:tc>
        <w:tc>
          <w:tcPr>
            <w:tcW w:type="dxa" w:w="3389"/>
            <w:shd w:fill="17365D"/>
          </w:tcPr>
          <w:p>
            <w:r>
              <w:rPr>
                <w:b/>
                <w:color w:val="FFFFFF"/>
              </w:rPr>
              <w:t>本项目中的位置</w:t>
            </w:r>
          </w:p>
        </w:tc>
      </w:tr>
      <w:tr>
        <w:trPr>
          <w:cantSplit/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Top-down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自上而下设计；先明确系统功能与责任，再落到通信实现</w:t>
            </w:r>
          </w:p>
        </w:tc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当前项目已有 SAD / Fault List，因此先提取跨 ECU 信息，再定 CAN 报文</w:t>
            </w:r>
          </w:p>
        </w:tc>
      </w:tr>
      <w:tr>
        <w:trPr>
          <w:cantSplit/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DBC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CAN Database；机器可读的 CAN 网络数据库文件</w:t>
            </w:r>
          </w:p>
        </w:tc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可在 CAN Matrix 冻结后生成，用于 CAN 工具、解析和测试；v0.1 非阻塞项</w:t>
            </w:r>
          </w:p>
        </w:tc>
      </w:tr>
      <w:tr>
        <w:trPr>
          <w:cantSplit/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Fault Injection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故障注入；人为制造异常条件验证检测与反应链</w:t>
            </w:r>
          </w:p>
        </w:tc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用于验证 FA/FB Fault、Fallback、Mode 与 Recovery</w:t>
            </w:r>
          </w:p>
        </w:tc>
      </w:tr>
      <w:tr>
        <w:trPr>
          <w:cantSplit/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Test Hook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测试插口；允许测试模式覆盖输入而不改 Fault 结论</w:t>
            </w:r>
          </w:p>
        </w:tc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优先注入 RPM/Current/Temperature/CAN timing 等输入，而不是直接把 Fault flag 置 1</w:t>
            </w:r>
          </w:p>
        </w:tc>
      </w:tr>
      <w:tr>
        <w:trPr>
          <w:cantSplit/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Telemetry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遥测；上传运行数据用于观察/记录/测试</w:t>
            </w:r>
          </w:p>
        </w:tc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Actual RPM 可作为低成本 Telemetry 信号保留，不作为 B 必需诊断输入</w:t>
            </w:r>
          </w:p>
        </w:tc>
      </w:tr>
    </w:tbl>
    <w:p>
      <w:pPr>
        <w:pStyle w:val="Heading1"/>
        <w:keepNext/>
      </w:pPr>
      <w:r>
        <w:t>3. Cross-ECU Signal Requirement — 当前工作基线</w:t>
      </w:r>
    </w:p>
    <w:p>
      <w:r>
        <w:t>本轮讨论后的核心原则：不要因为 Node A “拥有”某个传感器，就把原始数据全部上传给 Node B。Node A 完成本地执行器诊断，Node B 接收必要的诊断结论、可用性和通信监督信息。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123"/>
        <w:gridCol w:w="2160"/>
        <w:gridCol w:w="1008"/>
        <w:gridCol w:w="1440"/>
        <w:gridCol w:w="3672"/>
        <w:gridCol w:w="1224"/>
      </w:tblGrid>
      <w:tr>
        <w:trPr>
          <w:tblHeader w:val="true"/>
          <w:cantSplit/>
          <w:tblHeader w:val="true"/>
          <w:cantSplit/>
        </w:trPr>
        <w:tc>
          <w:tcPr>
            <w:tcW w:type="dxa" w:w="1694"/>
            <w:shd w:fill="17365D"/>
          </w:tcPr>
          <w:p>
            <w:r>
              <w:rPr>
                <w:b/>
                <w:color w:val="FFFFFF"/>
              </w:rPr>
              <w:t>方向</w:t>
            </w:r>
          </w:p>
        </w:tc>
        <w:tc>
          <w:tcPr>
            <w:tcW w:type="dxa" w:w="1694"/>
            <w:shd w:fill="17365D"/>
          </w:tcPr>
          <w:p>
            <w:r>
              <w:rPr>
                <w:b/>
                <w:color w:val="FFFFFF"/>
              </w:rPr>
              <w:t>Signal</w:t>
            </w:r>
          </w:p>
        </w:tc>
        <w:tc>
          <w:tcPr>
            <w:tcW w:type="dxa" w:w="1694"/>
            <w:shd w:fill="17365D"/>
          </w:tcPr>
          <w:p>
            <w:r>
              <w:rPr>
                <w:b/>
                <w:color w:val="FFFFFF"/>
              </w:rPr>
              <w:t>状态</w:t>
            </w:r>
          </w:p>
        </w:tc>
        <w:tc>
          <w:tcPr>
            <w:tcW w:type="dxa" w:w="1694"/>
            <w:shd w:fill="17365D"/>
          </w:tcPr>
          <w:p>
            <w:r>
              <w:rPr>
                <w:b/>
                <w:color w:val="FFFFFF"/>
              </w:rPr>
              <w:t>用途类别</w:t>
            </w:r>
          </w:p>
        </w:tc>
        <w:tc>
          <w:tcPr>
            <w:tcW w:type="dxa" w:w="1694"/>
            <w:shd w:fill="17365D"/>
          </w:tcPr>
          <w:p>
            <w:r>
              <w:rPr>
                <w:b/>
                <w:color w:val="FFFFFF"/>
              </w:rPr>
              <w:t>存在理由</w:t>
            </w:r>
          </w:p>
        </w:tc>
        <w:tc>
          <w:tcPr>
            <w:tcW w:type="dxa" w:w="1694"/>
            <w:shd w:fill="17365D"/>
          </w:tcPr>
          <w:p>
            <w:r>
              <w:rPr>
                <w:b/>
                <w:color w:val="FFFFFF"/>
              </w:rPr>
              <w:t>Fault/架构追溯</w:t>
            </w:r>
          </w:p>
        </w:tc>
      </w:tr>
      <w:tr>
        <w:trPr>
          <w:cantSplit/>
          <w:cantSplit/>
        </w:trPr>
        <w:tc>
          <w:tcPr>
            <w:tcW w:type="dxa" w:w="112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B → A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Cooling_Demand</w:t>
            </w:r>
          </w:p>
        </w:tc>
        <w:tc>
          <w:tcPr>
            <w:tcW w:type="dxa" w:w="1008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必需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Control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Node B 向 A 表达 normalized cooling request；A 再映射为内部 Target Fan Speed</w:t>
            </w:r>
          </w:p>
        </w:tc>
        <w:tc>
          <w:tcPr>
            <w:tcW w:type="dxa" w:w="12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SAD §5.1/§7；FA-07</w:t>
            </w:r>
          </w:p>
        </w:tc>
      </w:tr>
      <w:tr>
        <w:trPr>
          <w:cantSplit/>
          <w:cantSplit/>
        </w:trPr>
        <w:tc>
          <w:tcPr>
            <w:tcW w:type="dxa" w:w="112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B → A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Command_AliveCounter</w:t>
            </w:r>
          </w:p>
        </w:tc>
        <w:tc>
          <w:tcPr>
            <w:tcW w:type="dxa" w:w="1008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必需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Supervision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A 用于判断 B→A 命令序列/新鲜度异常</w:t>
            </w:r>
          </w:p>
        </w:tc>
        <w:tc>
          <w:tcPr>
            <w:tcW w:type="dxa" w:w="12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FA-07</w:t>
            </w:r>
          </w:p>
        </w:tc>
      </w:tr>
      <w:tr>
        <w:trPr>
          <w:cantSplit/>
          <w:cantSplit/>
        </w:trPr>
        <w:tc>
          <w:tcPr>
            <w:tcW w:type="dxa" w:w="112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A → B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Actuator_Availability</w:t>
            </w:r>
          </w:p>
        </w:tc>
        <w:tc>
          <w:tcPr>
            <w:tcW w:type="dxa" w:w="1008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必需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System Context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B 不重复分析 A 的底层信号，只需知道执行器能力为 FULL / REDUCED / LOST 等</w:t>
            </w:r>
          </w:p>
        </w:tc>
        <w:tc>
          <w:tcPr>
            <w:tcW w:type="dxa" w:w="12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Fault List Functional Availability；FB-02</w:t>
            </w:r>
          </w:p>
        </w:tc>
      </w:tr>
      <w:tr>
        <w:trPr>
          <w:cantSplit/>
          <w:cantSplit/>
        </w:trPr>
        <w:tc>
          <w:tcPr>
            <w:tcW w:type="dxa" w:w="112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A → B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Fault_Bitmap</w:t>
            </w:r>
          </w:p>
        </w:tc>
        <w:tc>
          <w:tcPr>
            <w:tcW w:type="dxa" w:w="1008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必需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Fault Propagation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传播 underlying FA-01~FA-07 Active/Confirmed 状态，避免笼统 Motor Error</w:t>
            </w:r>
          </w:p>
        </w:tc>
        <w:tc>
          <w:tcPr>
            <w:tcW w:type="dxa" w:w="12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Fault List §9/§12</w:t>
            </w:r>
          </w:p>
        </w:tc>
      </w:tr>
      <w:tr>
        <w:trPr>
          <w:cantSplit/>
          <w:cantSplit/>
        </w:trPr>
        <w:tc>
          <w:tcPr>
            <w:tcW w:type="dxa" w:w="112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A → B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Control_Mode</w:t>
            </w:r>
          </w:p>
        </w:tc>
        <w:tc>
          <w:tcPr>
            <w:tcW w:type="dxa" w:w="1008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必需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Fallback Visibility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B 能知道 A 当前处于正常闭环、Open-loop fallback 或 Safe Output</w:t>
            </w:r>
          </w:p>
        </w:tc>
        <w:tc>
          <w:tcPr>
            <w:tcW w:type="dxa" w:w="12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FA-03 Reporting；Fault List §12</w:t>
            </w:r>
          </w:p>
        </w:tc>
      </w:tr>
      <w:tr>
        <w:trPr>
          <w:cantSplit/>
          <w:cantSplit/>
        </w:trPr>
        <w:tc>
          <w:tcPr>
            <w:tcW w:type="dxa" w:w="112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A → B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RPM_Valid</w:t>
            </w:r>
          </w:p>
        </w:tc>
        <w:tc>
          <w:tcPr>
            <w:tcW w:type="dxa" w:w="1008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必需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Signal Validity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FA-03 明确要求 RPM_VALID=FALSE 对 B 可见</w:t>
            </w:r>
          </w:p>
        </w:tc>
        <w:tc>
          <w:tcPr>
            <w:tcW w:type="dxa" w:w="12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FA-03 Reporting</w:t>
            </w:r>
          </w:p>
        </w:tc>
      </w:tr>
      <w:tr>
        <w:trPr>
          <w:cantSplit/>
          <w:cantSplit/>
        </w:trPr>
        <w:tc>
          <w:tcPr>
            <w:tcW w:type="dxa" w:w="112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A → B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Status_AliveCounter</w:t>
            </w:r>
          </w:p>
        </w:tc>
        <w:tc>
          <w:tcPr>
            <w:tcW w:type="dxa" w:w="1008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必需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Supervision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B 用于 FB-04 Alive/Sequence 检测；周期 Status 同时支撑 FB-03 timeout</w:t>
            </w:r>
          </w:p>
        </w:tc>
        <w:tc>
          <w:tcPr>
            <w:tcW w:type="dxa" w:w="12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FB-03/FB-04</w:t>
            </w:r>
          </w:p>
        </w:tc>
      </w:tr>
      <w:tr>
        <w:trPr>
          <w:cantSplit/>
          <w:cantSplit/>
        </w:trPr>
        <w:tc>
          <w:tcPr>
            <w:tcW w:type="dxa" w:w="112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A → B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Actual_RPM</w:t>
            </w:r>
          </w:p>
        </w:tc>
        <w:tc>
          <w:tcPr>
            <w:tcW w:type="dxa" w:w="1008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建议保留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Telemetry/Test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不是 B Fault Detection 的强制输入；低成本提升闭环效果展示、日志和测试可观测性</w:t>
            </w:r>
          </w:p>
        </w:tc>
        <w:tc>
          <w:tcPr>
            <w:tcW w:type="dxa" w:w="12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SAD §9 “Actuator Status”示例；Test/Verification</w:t>
            </w:r>
          </w:p>
        </w:tc>
      </w:tr>
    </w:tbl>
    <w:p>
      <w:pPr>
        <w:pStyle w:val="SourceNote"/>
        <w:spacing w:before="60" w:after="100"/>
      </w:pPr>
      <w:r>
        <w:t>注：本表是“跨 ECU 信息需求”工作基线，不等同于最终 Byte/Bit 布局。</w:t>
      </w:r>
    </w:p>
    <w:p>
      <w:pPr>
        <w:pStyle w:val="Heading2"/>
        <w:keepNext/>
      </w:pPr>
      <w:r>
        <w:t>3.1 明确不上传 / 暂缓上传的 Node A 原始数据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232"/>
        <w:gridCol w:w="1728"/>
        <w:gridCol w:w="5976"/>
      </w:tblGrid>
      <w:tr>
        <w:trPr>
          <w:tblHeader w:val="true"/>
          <w:cantSplit/>
          <w:tblHeader w:val="true"/>
          <w:cantSplit/>
        </w:trPr>
        <w:tc>
          <w:tcPr>
            <w:tcW w:type="dxa" w:w="3389"/>
            <w:shd w:fill="5B9BD5"/>
          </w:tcPr>
          <w:p>
            <w:r>
              <w:rPr>
                <w:b/>
                <w:color w:val="FFFFFF"/>
              </w:rPr>
              <w:t>Signal / 信息</w:t>
            </w:r>
          </w:p>
        </w:tc>
        <w:tc>
          <w:tcPr>
            <w:tcW w:type="dxa" w:w="3389"/>
            <w:shd w:fill="5B9BD5"/>
          </w:tcPr>
          <w:p>
            <w:r>
              <w:rPr>
                <w:b/>
                <w:color w:val="FFFFFF"/>
              </w:rPr>
              <w:t>v0.1 决策</w:t>
            </w:r>
          </w:p>
        </w:tc>
        <w:tc>
          <w:tcPr>
            <w:tcW w:type="dxa" w:w="3389"/>
            <w:shd w:fill="5B9BD5"/>
          </w:tcPr>
          <w:p>
            <w:r>
              <w:rPr>
                <w:b/>
                <w:color w:val="FFFFFF"/>
              </w:rPr>
              <w:t>理由</w:t>
            </w:r>
          </w:p>
        </w:tc>
      </w:tr>
      <w:tr>
        <w:trPr>
          <w:cantSplit/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Motor_Current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不传 B</w:t>
            </w:r>
          </w:p>
        </w:tc>
        <w:tc>
          <w:tcPr>
            <w:tcW w:type="dxa" w:w="597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主要服务 Node A 的 FA-01 Stall discrimination、FA-04 Overcurrent、FA-05 Current Feedback Fault；B 不重复实现本地电流诊断。</w:t>
            </w:r>
          </w:p>
        </w:tc>
      </w:tr>
      <w:tr>
        <w:trPr>
          <w:cantSplit/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Current_Valid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不单独传</w:t>
            </w:r>
          </w:p>
        </w:tc>
        <w:tc>
          <w:tcPr>
            <w:tcW w:type="dxa" w:w="597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FA-05 Active 已能表达 Current sensing path 不可信及诊断覆盖下降；当前 B Fault Detection 无强制需求。</w:t>
            </w:r>
          </w:p>
        </w:tc>
      </w:tr>
      <w:tr>
        <w:trPr>
          <w:cantSplit/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Supply_Voltage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暂不传</w:t>
            </w:r>
          </w:p>
        </w:tc>
        <w:tc>
          <w:tcPr>
            <w:tcW w:type="dxa" w:w="597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SAD OI-04 仍是 OPEN；是否纳入 v0.1 sensing 尚未冻结。</w:t>
            </w:r>
          </w:p>
        </w:tc>
      </w:tr>
      <w:tr>
        <w:trPr>
          <w:cantSplit/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Applied_Cooling_Demand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暂不传</w:t>
            </w:r>
          </w:p>
        </w:tc>
        <w:tc>
          <w:tcPr>
            <w:tcW w:type="dxa" w:w="597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FA-07 的 Hold Last / Local Conservative Demand 属于 A 本地 fallback；B 通过 FA-07 + Control_Mode 即可知道命令链已降级。</w:t>
            </w:r>
          </w:p>
        </w:tc>
      </w:tr>
      <w:tr>
        <w:trPr>
          <w:cantSplit/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System_Mode B→A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不传</w:t>
            </w:r>
          </w:p>
        </w:tc>
        <w:tc>
          <w:tcPr>
            <w:tcW w:type="dxa" w:w="597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NORMAL / DEGRADED / SAFE 的系统级管理责任属于 Node B；A 提供自身 Fault/Availability/Control Mode，不反向依赖 B 的系统 Mode。</w:t>
            </w:r>
          </w:p>
        </w:tc>
      </w:tr>
      <w:tr>
        <w:trPr>
          <w:cantSplit/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Node B 全部 FB Fault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不传 A</w:t>
            </w:r>
          </w:p>
        </w:tc>
        <w:tc>
          <w:tcPr>
            <w:tcW w:type="dxa" w:w="597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 不需要知道 B 是因 Overtemperature 还是 Plant Temperature Fault 提高冷却；B 通过 Cooling_Demand 表达执行请求。</w:t>
            </w:r>
          </w:p>
        </w:tc>
      </w:tr>
    </w:tbl>
    <w:p>
      <w:pPr>
        <w:pStyle w:val="Heading1"/>
        <w:keepNext/>
      </w:pPr>
      <w:r>
        <w:t>4. 报文级规划与设计进度</w:t>
      </w:r>
    </w:p>
    <w:p>
      <w:r>
        <w:t>为控制 v0.1 范围，当前仍采用 2 条核心周期报文。Cooling_Command 已进入 Working Baseline，其 DLC、Cycle、Timeout、Alive 与局部 Bit Layout 已形成当前设计；Actuator_Status 与 CAN ID 尚未冻结。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304"/>
        <w:gridCol w:w="1296"/>
        <w:gridCol w:w="3672"/>
        <w:gridCol w:w="2880"/>
      </w:tblGrid>
      <w:tr>
        <w:trPr>
          <w:tblHeader w:val="true"/>
          <w:cantSplit/>
          <w:tblHeader w:val="true"/>
          <w:cantSplit/>
        </w:trPr>
        <w:tc>
          <w:tcPr>
            <w:tcW w:type="dxa" w:w="2541"/>
            <w:shd w:fill="17365D"/>
          </w:tcPr>
          <w:p>
            <w:r>
              <w:rPr>
                <w:b/>
                <w:color w:val="FFFFFF"/>
              </w:rPr>
              <w:t>Message（工作名）</w:t>
            </w:r>
          </w:p>
        </w:tc>
        <w:tc>
          <w:tcPr>
            <w:tcW w:type="dxa" w:w="2541"/>
            <w:shd w:fill="17365D"/>
          </w:tcPr>
          <w:p>
            <w:r>
              <w:rPr>
                <w:b/>
                <w:color w:val="FFFFFF"/>
              </w:rPr>
              <w:t>方向</w:t>
            </w:r>
          </w:p>
        </w:tc>
        <w:tc>
          <w:tcPr>
            <w:tcW w:type="dxa" w:w="2541"/>
            <w:shd w:fill="17365D"/>
          </w:tcPr>
          <w:p>
            <w:r>
              <w:rPr>
                <w:b/>
                <w:color w:val="FFFFFF"/>
              </w:rPr>
              <w:t>预计承载信息</w:t>
            </w:r>
          </w:p>
        </w:tc>
        <w:tc>
          <w:tcPr>
            <w:tcW w:type="dxa" w:w="2541"/>
            <w:shd w:fill="17365D"/>
          </w:tcPr>
          <w:p>
            <w:r>
              <w:rPr>
                <w:b/>
                <w:color w:val="FFFFFF"/>
              </w:rPr>
              <w:t>备注</w:t>
            </w:r>
          </w:p>
        </w:tc>
      </w:tr>
      <w:tr>
        <w:trPr>
          <w:cantSplit/>
          <w:cantSplit/>
        </w:trP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Cooling_Command</w:t>
            </w:r>
          </w:p>
        </w:tc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B → A</w:t>
            </w:r>
          </w:p>
        </w:tc>
        <w:tc>
          <w:tcPr>
            <w:tcW w:type="dxa" w:w="367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Cooling_Demand + Command_AliveCounter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Working Baseline：Cyclic 100 ms；Timeout 300 ms；DLC=2；4-bit Alive；无独立 Heartbeat。</w:t>
            </w:r>
          </w:p>
        </w:tc>
      </w:tr>
      <w:tr>
        <w:trPr>
          <w:cantSplit/>
          <w:cantSplit/>
        </w:trP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Actuator_Status</w:t>
            </w:r>
          </w:p>
        </w:tc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 → B</w:t>
            </w:r>
          </w:p>
        </w:tc>
        <w:tc>
          <w:tcPr>
            <w:tcW w:type="dxa" w:w="367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Availability + Fault Bitmap + Control Mode + RPM Valid + Status AliveCounter + 推荐 Actual RPM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周期 Status reception timing 支撑 FB-03；Alive/sequence 支撑 FB-04。</w:t>
            </w:r>
          </w:p>
        </w:tc>
      </w:tr>
    </w:tbl>
    <w:p>
      <w:pPr>
        <w:pStyle w:val="Heading1"/>
        <w:keepNext/>
      </w:pPr>
      <w:r>
        <w:t>5. Fault Injection / 可验证性设计原则</w:t>
      </w:r>
    </w:p>
    <w:p>
      <w:r>
        <w:t>Fault List 中的 Fault 应尽量能够通过手动/软件注入异常输入来验证。优先验证完整链路：Injected Condition → Detection/Qualification → Local Reaction/Fallback → CAN Propagation → Node B System Reaction → Recovery。</w:t>
      </w:r>
    </w:p>
    <w:p>
      <w:r>
        <w:t>原则：尽量注入“Detection Inputs”，不要直接把 FA/FB Fault flag 强制置 1。后者只能测试下游状态机，不能证明检测逻辑有效。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440"/>
        <w:gridCol w:w="4032"/>
        <w:gridCol w:w="1440"/>
        <w:gridCol w:w="3312"/>
      </w:tblGrid>
      <w:tr>
        <w:trPr>
          <w:tblHeader w:val="true"/>
          <w:cantSplit/>
          <w:tblHeader w:val="true"/>
          <w:cantSplit/>
        </w:trPr>
        <w:tc>
          <w:tcPr>
            <w:tcW w:type="dxa" w:w="2541"/>
            <w:shd w:fill="17365D"/>
          </w:tcPr>
          <w:p>
            <w:r>
              <w:rPr>
                <w:b/>
                <w:color w:val="FFFFFF"/>
              </w:rPr>
              <w:t>Fault</w:t>
            </w:r>
          </w:p>
        </w:tc>
        <w:tc>
          <w:tcPr>
            <w:tcW w:type="dxa" w:w="2541"/>
            <w:shd w:fill="17365D"/>
          </w:tcPr>
          <w:p>
            <w:r>
              <w:rPr>
                <w:b/>
                <w:color w:val="FFFFFF"/>
              </w:rPr>
              <w:t>推荐注入方式</w:t>
            </w:r>
          </w:p>
        </w:tc>
        <w:tc>
          <w:tcPr>
            <w:tcW w:type="dxa" w:w="2541"/>
            <w:shd w:fill="17365D"/>
          </w:tcPr>
          <w:p>
            <w:r>
              <w:rPr>
                <w:b/>
                <w:color w:val="FFFFFF"/>
              </w:rPr>
              <w:t>难度</w:t>
            </w:r>
          </w:p>
        </w:tc>
        <w:tc>
          <w:tcPr>
            <w:tcW w:type="dxa" w:w="2541"/>
            <w:shd w:fill="17365D"/>
          </w:tcPr>
          <w:p>
            <w:r>
              <w:rPr>
                <w:b/>
                <w:color w:val="FFFFFF"/>
              </w:rPr>
              <w:t>核心验证点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t>FA-01</w:t>
            </w:r>
          </w:p>
        </w:tc>
        <w:tc>
          <w:tcPr>
            <w:tcW w:type="dxa" w:w="4032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t>Run request 有效时注入 RPM≈0 + Current 支持 loaded/stall 条件</w:t>
            </w:r>
          </w:p>
        </w:tc>
        <w:tc>
          <w:tcPr>
            <w:tcW w:type="dxa" w:w="1440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t>中</w:t>
            </w:r>
          </w:p>
        </w:tc>
        <w:tc>
          <w:tcPr>
            <w:tcW w:type="dxa" w:w="3312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t>A 本地保护 → Fault Bitmap → B SAFE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t>FA-02</w:t>
            </w:r>
          </w:p>
        </w:tc>
        <w:tc>
          <w:tcPr>
            <w:tcW w:type="dxa" w:w="4032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t>持续注入 Actual RPM 低于 Target RPM</w:t>
            </w:r>
          </w:p>
        </w:tc>
        <w:tc>
          <w:tcPr>
            <w:tcW w:type="dxa" w:w="1440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t>低</w:t>
            </w:r>
          </w:p>
        </w:tc>
        <w:tc>
          <w:tcPr>
            <w:tcW w:type="dxa" w:w="3312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t>Qualification → REDUCED/DEGRADED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t>FA-03</w:t>
            </w:r>
          </w:p>
        </w:tc>
        <w:tc>
          <w:tcPr>
            <w:tcW w:type="dxa" w:w="4032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t>注入 RPM missing/frozen/out-of-range</w:t>
            </w:r>
          </w:p>
        </w:tc>
        <w:tc>
          <w:tcPr>
            <w:tcW w:type="dxa" w:w="1440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t>低</w:t>
            </w:r>
          </w:p>
        </w:tc>
        <w:tc>
          <w:tcPr>
            <w:tcW w:type="dxa" w:w="3312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t>RPM_Valid=FALSE；Control_Mode→Open-loop fallback；必要时 SAFE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t>FA-04</w:t>
            </w:r>
          </w:p>
        </w:tc>
        <w:tc>
          <w:tcPr>
            <w:tcW w:type="dxa" w:w="4032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t>软件注入 Current 超保护阈值；不做危险物理短路</w:t>
            </w:r>
          </w:p>
        </w:tc>
        <w:tc>
          <w:tcPr>
            <w:tcW w:type="dxa" w:w="1440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t>低</w:t>
            </w:r>
          </w:p>
        </w:tc>
        <w:tc>
          <w:tcPr>
            <w:tcW w:type="dxa" w:w="3312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t>Immediate Local Protection → SAFE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t>FA-05</w:t>
            </w:r>
          </w:p>
        </w:tc>
        <w:tc>
          <w:tcPr>
            <w:tcW w:type="dxa" w:w="4032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t>注入 Current frozen/out-of-range/contradiction</w:t>
            </w:r>
          </w:p>
        </w:tc>
        <w:tc>
          <w:tcPr>
            <w:tcW w:type="dxa" w:w="1440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t>低</w:t>
            </w:r>
          </w:p>
        </w:tc>
        <w:tc>
          <w:tcPr>
            <w:tcW w:type="dxa" w:w="3312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t>Current-dependent diagnostics disabled；Fault propagation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t>FA-06</w:t>
            </w:r>
          </w:p>
        </w:tc>
        <w:tc>
          <w:tcPr>
            <w:tcW w:type="dxa" w:w="4032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t>若后续纳入 voltage sensing，则注入 UV/OV</w:t>
            </w:r>
          </w:p>
        </w:tc>
        <w:tc>
          <w:tcPr>
            <w:tcW w:type="dxa" w:w="1440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t>低</w:t>
            </w:r>
          </w:p>
        </w:tc>
        <w:tc>
          <w:tcPr>
            <w:tcW w:type="dxa" w:w="3312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t>Root-cause context / DEGRADED or SAFE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t>FA-07</w:t>
            </w:r>
          </w:p>
        </w:tc>
        <w:tc>
          <w:tcPr>
            <w:tcW w:type="dxa" w:w="4032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t>停止 Cooling_Command、冻结/跳变 Command Alive、发送非法 Demand</w:t>
            </w:r>
          </w:p>
        </w:tc>
        <w:tc>
          <w:tcPr>
            <w:tcW w:type="dxa" w:w="1440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t>很低</w:t>
            </w:r>
          </w:p>
        </w:tc>
        <w:tc>
          <w:tcPr>
            <w:tcW w:type="dxa" w:w="3312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t>Hold Last → Confirm → Local Conservative Demand；Recovery re-qualification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t>FB-01</w:t>
            </w:r>
          </w:p>
        </w:tc>
        <w:tc>
          <w:tcPr>
            <w:tcW w:type="dxa" w:w="4032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t>注入 Plant Temperature 超温</w:t>
            </w:r>
          </w:p>
        </w:tc>
        <w:tc>
          <w:tcPr>
            <w:tcW w:type="dxa" w:w="1440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t>低</w:t>
            </w:r>
          </w:p>
        </w:tc>
        <w:tc>
          <w:tcPr>
            <w:tcW w:type="dxa" w:w="3312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t>B Confirm → SAFE / Emergency cooling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t>FB-02</w:t>
            </w:r>
          </w:p>
        </w:tc>
        <w:tc>
          <w:tcPr>
            <w:tcW w:type="dxa" w:w="4032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t>High Demand + A available，但模拟 Plant Temperature 长时间不改善</w:t>
            </w:r>
          </w:p>
        </w:tc>
        <w:tc>
          <w:tcPr>
            <w:tcW w:type="dxa" w:w="1440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t>中</w:t>
            </w:r>
          </w:p>
        </w:tc>
        <w:tc>
          <w:tcPr>
            <w:tcW w:type="dxa" w:w="3312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t>系统级 cooling performance fault，不等于某个 Fan component fault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t>FB-03</w:t>
            </w:r>
          </w:p>
        </w:tc>
        <w:tc>
          <w:tcPr>
            <w:tcW w:type="dxa" w:w="4032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t>停止 Actuator_Status</w:t>
            </w:r>
          </w:p>
        </w:tc>
        <w:tc>
          <w:tcPr>
            <w:tcW w:type="dxa" w:w="1440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t>很低</w:t>
            </w:r>
          </w:p>
        </w:tc>
        <w:tc>
          <w:tcPr>
            <w:tcW w:type="dxa" w:w="3312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t>Status timeout → B SAFE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t>FB-04</w:t>
            </w:r>
          </w:p>
        </w:tc>
        <w:tc>
          <w:tcPr>
            <w:tcW w:type="dxa" w:w="4032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t>Status 继续到达，但冻结/跳变 Status Alive Counter</w:t>
            </w:r>
          </w:p>
        </w:tc>
        <w:tc>
          <w:tcPr>
            <w:tcW w:type="dxa" w:w="1440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t>很低</w:t>
            </w:r>
          </w:p>
        </w:tc>
        <w:tc>
          <w:tcPr>
            <w:tcW w:type="dxa" w:w="3312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t>Sequence Fault 与 complete timeout 区分；DEGRADED→SAFE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t>FB-06</w:t>
            </w:r>
          </w:p>
        </w:tc>
        <w:tc>
          <w:tcPr>
            <w:tcW w:type="dxa" w:w="4032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t>注入 Plant Temperature frozen/invalid/out-of-range</w:t>
            </w:r>
          </w:p>
        </w:tc>
        <w:tc>
          <w:tcPr>
            <w:tcW w:type="dxa" w:w="1440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t>低</w:t>
            </w:r>
          </w:p>
        </w:tc>
        <w:tc>
          <w:tcPr>
            <w:tcW w:type="dxa" w:w="3312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t>Observability LOST → SAFE；normal thermal strategy disabled</w:t>
            </w:r>
          </w:p>
        </w:tc>
      </w:tr>
    </w:tbl>
    <w:p>
      <w:pPr>
        <w:pStyle w:val="SourceNote"/>
        <w:spacing w:before="60" w:after="100"/>
      </w:pPr>
      <w:r>
        <w:t>Source: Fault List v0.1 §7-8 给出了各 Fault 的 Detection Inputs / Qualification / Reaction；§14 明确将 Fault Injection、fallback、Mode transition、recovery 纳入后续 Verification/Test。</w:t>
      </w:r>
    </w:p>
    <w:p>
      <w:pPr>
        <w:pStyle w:val="Heading1"/>
        <w:keepNext/>
      </w:pPr>
      <w:r>
        <w:t>6. v0.1 结项导向与范围控制</w:t>
      </w:r>
    </w:p>
    <w:p>
      <w:pPr>
        <w:pStyle w:val="ListBullet"/>
      </w:pPr>
      <w:r>
        <w:t>CAN Matrix：形成可追溯的 Message/Signal 定义，覆盖控制、状态、Fault propagation 与通信监督。</w:t>
      </w:r>
    </w:p>
    <w:p>
      <w:pPr>
        <w:pStyle w:val="ListBullet"/>
      </w:pPr>
      <w:r>
        <w:t>双节点实现：Node B 正常发送 Cooling Demand，Node A 执行 fan control 并周期上报 Actuator Status。</w:t>
      </w:r>
    </w:p>
    <w:p>
      <w:pPr>
        <w:pStyle w:val="ListBullet"/>
      </w:pPr>
      <w:r>
        <w:t>通信故障：至少可验证 FA-07、FB-03、FB-04（丢命令、Status timeout、Alive/sequence 异常）。</w:t>
      </w:r>
    </w:p>
    <w:p>
      <w:pPr>
        <w:pStyle w:val="ListBullet"/>
      </w:pPr>
      <w:r>
        <w:t>执行器/传感器 Fault：通过 Test Hook 手动注入若干代表性 FA/FB Fault，验证 Detection→Reaction→CAN→Mode。</w:t>
      </w:r>
    </w:p>
    <w:p>
      <w:pPr>
        <w:pStyle w:val="ListBullet"/>
      </w:pPr>
      <w:r>
        <w:t>测试展示：能够记录/观察 Cooling Demand、Fault Status、Availability、Control Mode；推荐额外保留 Actual RPM 便于展示控制表现。</w:t>
      </w:r>
    </w:p>
    <w:p>
      <w:pPr>
        <w:pStyle w:val="ListBullet"/>
      </w:pPr>
      <w:r>
        <w:t>不因 AUTOSAR、复杂 E2E、完整 UDS、过多 CAN Message 等扩展项阻塞项目结项和简历投递。</w:t>
      </w:r>
    </w:p>
    <w:p>
      <w:pPr>
        <w:pStyle w:val="Heading1"/>
        <w:pageBreakBefore w:val="0"/>
      </w:pPr>
      <w:r>
        <w:t>7. OI-01 — Cooling Demand Interface</w:t>
      </w:r>
    </w:p>
    <w:p>
      <w:r>
        <w:t>SAD OI-01 要求在 CAN Matrix 前关闭 Cooling Demand 的 range / resolution / mapping。当前按 v0.1 “最小但完整”原则形成以下 Working Baseline；具体风扇 RPM 数值仍作为硬件/标定参数保留。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5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 w:line="269" w:lineRule="auto"/>
            </w:pPr>
            <w:r>
              <w:rPr>
                <w:b/>
                <w:color w:val="FFFFFF"/>
                <w:sz w:val="18"/>
              </w:rPr>
              <w:t>属性</w:t>
            </w:r>
          </w:p>
        </w:tc>
        <w:tc>
          <w:tcPr>
            <w:tcW w:type="dxa" w:w="7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 w:line="269" w:lineRule="auto"/>
            </w:pPr>
            <w:r>
              <w:rPr>
                <w:b/>
                <w:color w:val="FFFFFF"/>
                <w:sz w:val="18"/>
              </w:rPr>
              <w:t>v0.1 Working Baseline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sz w:val="18"/>
              </w:rPr>
              <w:t>Signal Name</w:t>
            </w:r>
          </w:p>
        </w:tc>
        <w:tc>
          <w:tcPr>
            <w:tcW w:type="dxa" w:w="7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sz w:val="18"/>
              </w:rPr>
              <w:t>Cooling_Demand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sz w:val="18"/>
              </w:rPr>
              <w:t>Sender / Receiver</w:t>
            </w:r>
          </w:p>
        </w:tc>
        <w:tc>
          <w:tcPr>
            <w:tcW w:type="dxa" w:w="7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sz w:val="18"/>
              </w:rPr>
              <w:t>Node B → Node A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sz w:val="18"/>
              </w:rPr>
              <w:t>语义</w:t>
            </w:r>
          </w:p>
        </w:tc>
        <w:tc>
          <w:tcPr>
            <w:tcW w:type="dxa" w:w="7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sz w:val="18"/>
              </w:rPr>
              <w:t>normalized functional cooling request（归一化功能级冷却请求）；不是 Target RPM、PWM 或实际冷却功率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sz w:val="18"/>
              </w:rPr>
              <w:t>Physical Range</w:t>
            </w:r>
          </w:p>
        </w:tc>
        <w:tc>
          <w:tcPr>
            <w:tcW w:type="dxa" w:w="7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sz w:val="18"/>
              </w:rPr>
              <w:t>0 ~ 100 %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sz w:val="18"/>
              </w:rPr>
              <w:t>Resolution</w:t>
            </w:r>
          </w:p>
        </w:tc>
        <w:tc>
          <w:tcPr>
            <w:tcW w:type="dxa" w:w="7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sz w:val="18"/>
              </w:rPr>
              <w:t>1 %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sz w:val="18"/>
              </w:rPr>
              <w:t>Raw Type</w:t>
            </w:r>
          </w:p>
        </w:tc>
        <w:tc>
          <w:tcPr>
            <w:tcW w:type="dxa" w:w="7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sz w:val="18"/>
              </w:rPr>
              <w:t>uint8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sz w:val="18"/>
              </w:rPr>
              <w:t>Raw 0</w:t>
            </w:r>
          </w:p>
        </w:tc>
        <w:tc>
          <w:tcPr>
            <w:tcW w:type="dxa" w:w="7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sz w:val="18"/>
              </w:rPr>
              <w:t>0 %，明确请求 Fan OFF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sz w:val="18"/>
              </w:rPr>
              <w:t>Raw 1~100</w:t>
            </w:r>
          </w:p>
        </w:tc>
        <w:tc>
          <w:tcPr>
            <w:tcW w:type="dxa" w:w="7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sz w:val="18"/>
              </w:rPr>
              <w:t>1~100 % valid Cooling Demand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sz w:val="18"/>
              </w:rPr>
              <w:t>Raw 101~254</w:t>
            </w:r>
          </w:p>
        </w:tc>
        <w:tc>
          <w:tcPr>
            <w:tcW w:type="dxa" w:w="7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sz w:val="18"/>
              </w:rPr>
              <w:t>Reserved；v0.1 不赋予控制含义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sz w:val="18"/>
              </w:rPr>
              <w:t>Raw 255 / 0xFF</w:t>
            </w:r>
          </w:p>
        </w:tc>
        <w:tc>
          <w:tcPr>
            <w:tcW w:type="dxa" w:w="7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sz w:val="18"/>
              </w:rPr>
              <w:t>Invalid / Not Available；不得解释为 OFF</w:t>
            </w:r>
          </w:p>
        </w:tc>
      </w:tr>
    </w:tbl>
    <w:p>
      <w:r>
        <w:t>Demand→Fan Target Mapping：Demand=0 时 Target RPM=0；Demand=1~100 时采用单调线性映射，将 1% 对应 RPM_MIN_RUN、100% 对应 RPM_MAX。RPM_MIN_RUN / RPM_MAX 由后续硬件实测与 Calibration 冻结，不阻塞 CAN Matrix。</w:t>
      </w:r>
    </w:p>
    <w:p>
      <w:r>
        <w:t>Fault / Test implication：0% 是合法 OFF 命令，而 0xFF / Reserved 值属于 command validity 异常，可用于 FA-07 输入侧 Fault Injection；不能把“无可信命令”误处理为“明确请求关闭风扇”。</w:t>
      </w:r>
    </w:p>
    <w:p>
      <w:pPr>
        <w:pStyle w:val="SourceNote"/>
        <w:spacing w:before="60" w:after="100"/>
      </w:pPr>
      <w:r>
        <w:t>Status: OI-01 interface semantics / range / resolution / invalid coding / mapping principle = WORKING BASELINE；具体 RPM 标定值 = TBD。</w:t>
      </w:r>
    </w:p>
    <w:p>
      <w:pPr>
        <w:pStyle w:val="Heading1"/>
      </w:pPr>
      <w:r>
        <w:t>8. Cooling_Command — Message Working Baseline</w:t>
      </w:r>
    </w:p>
    <w:p>
      <w:r>
        <w:t>Cooling_Command 是 B→A 的唯一核心控制周期报文。该报文本身同时承担命令更新与通信新鲜度监督载体，因此 v0.1 不再增加独立 Heartbeat 报文。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 w:line="269" w:lineRule="auto"/>
            </w:pPr>
            <w:r>
              <w:rPr>
                <w:b/>
                <w:color w:val="FFFFFF"/>
                <w:sz w:val="18"/>
              </w:rPr>
              <w:t>Message Attribute</w:t>
            </w:r>
          </w:p>
        </w:tc>
        <w:tc>
          <w:tcPr>
            <w:tcW w:type="dxa" w:w="74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 w:line="269" w:lineRule="auto"/>
            </w:pPr>
            <w:r>
              <w:rPr>
                <w:b/>
                <w:color w:val="FFFFFF"/>
                <w:sz w:val="18"/>
              </w:rPr>
              <w:t>Current Design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sz w:val="18"/>
              </w:rPr>
              <w:t>Message Name</w:t>
            </w:r>
          </w:p>
        </w:tc>
        <w:tc>
          <w:tcPr>
            <w:tcW w:type="dxa" w:w="74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sz w:val="18"/>
              </w:rPr>
              <w:t>Cooling_Command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sz w:val="18"/>
              </w:rPr>
              <w:t>Sender / Receiver</w:t>
            </w:r>
          </w:p>
        </w:tc>
        <w:tc>
          <w:tcPr>
            <w:tcW w:type="dxa" w:w="74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sz w:val="18"/>
              </w:rPr>
              <w:t>Node B → Node A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sz w:val="18"/>
              </w:rPr>
              <w:t>Transmission Type</w:t>
            </w:r>
          </w:p>
        </w:tc>
        <w:tc>
          <w:tcPr>
            <w:tcW w:type="dxa" w:w="74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sz w:val="18"/>
              </w:rPr>
              <w:t>Cyclic（周期发送）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sz w:val="18"/>
              </w:rPr>
              <w:t>Cycle Time</w:t>
            </w:r>
          </w:p>
        </w:tc>
        <w:tc>
          <w:tcPr>
            <w:tcW w:type="dxa" w:w="74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sz w:val="18"/>
              </w:rPr>
              <w:t>100 ms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sz w:val="18"/>
              </w:rPr>
              <w:t>Command Timeout</w:t>
            </w:r>
          </w:p>
        </w:tc>
        <w:tc>
          <w:tcPr>
            <w:tcW w:type="dxa" w:w="74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sz w:val="18"/>
              </w:rPr>
              <w:t>300 ms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sz w:val="18"/>
              </w:rPr>
              <w:t>DLC</w:t>
            </w:r>
          </w:p>
        </w:tc>
        <w:tc>
          <w:tcPr>
            <w:tcW w:type="dxa" w:w="74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sz w:val="18"/>
              </w:rPr>
              <w:t>2 Byte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sz w:val="18"/>
              </w:rPr>
              <w:t>Application CRC</w:t>
            </w:r>
          </w:p>
        </w:tc>
        <w:tc>
          <w:tcPr>
            <w:tcW w:type="dxa" w:w="74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sz w:val="18"/>
              </w:rPr>
              <w:t>Not included in v0.1；采用 CAN 本身的帧级错误检测 + Alive/Timeout 监督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sz w:val="18"/>
              </w:rPr>
              <w:t>CAN ID</w:t>
            </w:r>
          </w:p>
        </w:tc>
        <w:tc>
          <w:tcPr>
            <w:tcW w:type="dxa" w:w="74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sz w:val="18"/>
              </w:rPr>
              <w:t>OPEN；后续与 Actuator_Status 一并分配</w:t>
            </w:r>
          </w:p>
        </w:tc>
      </w:tr>
    </w:tbl>
    <w:p>
      <w:pPr>
        <w:pStyle w:val="Heading2"/>
      </w:pPr>
      <w:r>
        <w:t>8.1 Signal / Byte Layout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 w:line="269" w:lineRule="auto"/>
            </w:pPr>
            <w:r>
              <w:rPr>
                <w:b/>
                <w:color w:val="FFFFFF"/>
                <w:sz w:val="18"/>
              </w:rPr>
              <w:t>Byte</w:t>
            </w:r>
          </w:p>
        </w:tc>
        <w:tc>
          <w:tcPr>
            <w:tcW w:type="dxa" w:w="1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 w:line="269" w:lineRule="auto"/>
            </w:pPr>
            <w:r>
              <w:rPr>
                <w:b/>
                <w:color w:val="FFFFFF"/>
                <w:sz w:val="18"/>
              </w:rPr>
              <w:t>Bit</w:t>
            </w:r>
          </w:p>
        </w:tc>
        <w:tc>
          <w:tcPr>
            <w:tcW w:type="dxa" w:w="2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 w:line="269" w:lineRule="auto"/>
            </w:pPr>
            <w:r>
              <w:rPr>
                <w:b/>
                <w:color w:val="FFFFFF"/>
                <w:sz w:val="18"/>
              </w:rPr>
              <w:t>Signal</w:t>
            </w:r>
          </w:p>
        </w:tc>
        <w:tc>
          <w:tcPr>
            <w:tcW w:type="dxa" w:w="5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 w:line="269" w:lineRule="auto"/>
            </w:pPr>
            <w:r>
              <w:rPr>
                <w:b/>
                <w:color w:val="FFFFFF"/>
                <w:sz w:val="18"/>
              </w:rPr>
              <w:t>编码 / 规则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sz w:val="18"/>
              </w:rPr>
              <w:t>Byte 0</w:t>
            </w:r>
          </w:p>
        </w:tc>
        <w:tc>
          <w:tcPr>
            <w:tcW w:type="dxa" w:w="1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sz w:val="18"/>
              </w:rPr>
              <w:t>0~7</w:t>
            </w:r>
          </w:p>
        </w:tc>
        <w:tc>
          <w:tcPr>
            <w:tcW w:type="dxa" w:w="2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sz w:val="18"/>
              </w:rPr>
              <w:t>Cooling_Demand</w:t>
            </w:r>
          </w:p>
        </w:tc>
        <w:tc>
          <w:tcPr>
            <w:tcW w:type="dxa" w:w="5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sz w:val="18"/>
              </w:rPr>
              <w:t>uint8；0~100 valid；101~254 Reserved；0xFF Invalid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sz w:val="18"/>
              </w:rPr>
              <w:t>Byte 1</w:t>
            </w:r>
          </w:p>
        </w:tc>
        <w:tc>
          <w:tcPr>
            <w:tcW w:type="dxa" w:w="1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sz w:val="18"/>
              </w:rPr>
              <w:t>0~3</w:t>
            </w:r>
          </w:p>
        </w:tc>
        <w:tc>
          <w:tcPr>
            <w:tcW w:type="dxa" w:w="2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sz w:val="18"/>
              </w:rPr>
              <w:t>Command_AliveCounter</w:t>
            </w:r>
          </w:p>
        </w:tc>
        <w:tc>
          <w:tcPr>
            <w:tcW w:type="dxa" w:w="5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sz w:val="18"/>
              </w:rPr>
              <w:t>4 bit；0~15 循环递增，15→0 wrap-around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sz w:val="18"/>
              </w:rPr>
              <w:t>Byte 1</w:t>
            </w:r>
          </w:p>
        </w:tc>
        <w:tc>
          <w:tcPr>
            <w:tcW w:type="dxa" w:w="1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sz w:val="18"/>
              </w:rPr>
              <w:t>4~7</w:t>
            </w:r>
          </w:p>
        </w:tc>
        <w:tc>
          <w:tcPr>
            <w:tcW w:type="dxa" w:w="2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sz w:val="18"/>
              </w:rPr>
              <w:t>Reserved</w:t>
            </w:r>
          </w:p>
        </w:tc>
        <w:tc>
          <w:tcPr>
            <w:tcW w:type="dxa" w:w="5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sz w:val="18"/>
              </w:rPr>
              <w:t>v0.1 发送固定为 0；接收端不赋予功能语义</w:t>
            </w:r>
          </w:p>
        </w:tc>
      </w:tr>
    </w:tbl>
    <w:p>
      <w:pPr>
        <w:pStyle w:val="Heading2"/>
      </w:pPr>
      <w:r>
        <w:t>8.2 Supervision / Qualification Rules</w:t>
      </w:r>
    </w:p>
    <w:p>
      <w:pPr>
        <w:pStyle w:val="ListBullet"/>
      </w:pPr>
      <w:r>
        <w:t>First-frame initialization：Node A 收到第一帧合法 Cooling_Command 时，仅记录当前 Alive 作为 sequence supervision 起点，不要求初值必须为 0，避免 ECU 上电顺序造成误报。</w:t>
      </w:r>
    </w:p>
    <w:p>
      <w:pPr>
        <w:pStyle w:val="ListBullet"/>
      </w:pPr>
      <w:r>
        <w:t>Valid Command：Cooling Demand 编码合法、Alive/sequence 合法，并处于允许的 reception freshness 范围内，才作为新的可信 command。</w:t>
      </w:r>
    </w:p>
    <w:p>
      <w:pPr>
        <w:pStyle w:val="ListBullet"/>
      </w:pPr>
      <w:r>
        <w:t>Alive / Sequence qualification：单次 Alive 异常先作为 suspected；连续 2 次异常后 Confirm FA-07。4-bit Counter 用于识别 freeze / invalid jump / sequence anomaly。</w:t>
      </w:r>
    </w:p>
    <w:p>
      <w:pPr>
        <w:pStyle w:val="ListBullet"/>
      </w:pPr>
      <w:r>
        <w:t>Timeout qualification：若 300 ms 内未获得新的有效命令，则 Confirm FA-07。Qualification 期间 Hold Last Valid Cooling Demand；Fault Confirm 后不得无限期依赖 stale command。</w:t>
      </w:r>
    </w:p>
    <w:p>
      <w:pPr>
        <w:pStyle w:val="ListBullet"/>
      </w:pPr>
      <w:r>
        <w:t>Confirmed fallback：FA-07 Confirmed 后切换 Local Conservative Cooling Demand；RPM valid 时仍允许 Node A 继续本地 speed closed-loop。Local Conservative Demand 的具体百分比仍为 TBD。</w:t>
      </w:r>
    </w:p>
    <w:p>
      <w:pPr>
        <w:pStyle w:val="ListBullet"/>
      </w:pPr>
      <w:r>
        <w:t>Recovery：连续 3 帧 valid command 后完成 communication re-qualification，才允许退出 command-loss fallback；模式切换应避免不必要的 actuator discontinuity。</w:t>
      </w:r>
    </w:p>
    <w:p>
      <w:pPr>
        <w:pStyle w:val="Heading2"/>
      </w:pPr>
      <w:r>
        <w:t>8.3 Fault Injection Coverage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4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 w:line="269" w:lineRule="auto"/>
            </w:pPr>
            <w:r>
              <w:rPr>
                <w:b/>
                <w:color w:val="FFFFFF"/>
                <w:sz w:val="18"/>
              </w:rPr>
              <w:t>Injection</w:t>
            </w:r>
          </w:p>
        </w:tc>
        <w:tc>
          <w:tcPr>
            <w:tcW w:type="dxa" w:w="58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 w:line="269" w:lineRule="auto"/>
            </w:pPr>
            <w:r>
              <w:rPr>
                <w:b/>
                <w:color w:val="FFFFFF"/>
                <w:sz w:val="18"/>
              </w:rPr>
              <w:t>Expected Detection / Reaction</w:t>
            </w:r>
          </w:p>
        </w:tc>
      </w:tr>
      <w:tr>
        <w:trPr>
          <w:cantSplit/>
        </w:trPr>
        <w:tc>
          <w:tcPr>
            <w:tcW w:type="dxa" w:w="4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sz w:val="18"/>
              </w:rPr>
              <w:t>停止 Node B 发送 Cooling_Command</w:t>
            </w:r>
          </w:p>
        </w:tc>
        <w:tc>
          <w:tcPr>
            <w:tcW w:type="dxa" w:w="58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sz w:val="18"/>
              </w:rPr>
              <w:t>300 ms 无 valid command → FA-07 Confirmed → Local Conservative Demand</w:t>
            </w:r>
          </w:p>
        </w:tc>
      </w:tr>
      <w:tr>
        <w:trPr>
          <w:cantSplit/>
        </w:trPr>
        <w:tc>
          <w:tcPr>
            <w:tcW w:type="dxa" w:w="4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sz w:val="18"/>
              </w:rPr>
              <w:t>保持报文发送但冻结 Alive Counter</w:t>
            </w:r>
          </w:p>
        </w:tc>
        <w:tc>
          <w:tcPr>
            <w:tcW w:type="dxa" w:w="58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sz w:val="18"/>
              </w:rPr>
              <w:t>连续 2 次 sequence 异常 → FA-07 Confirmed</w:t>
            </w:r>
          </w:p>
        </w:tc>
      </w:tr>
      <w:tr>
        <w:trPr>
          <w:cantSplit/>
        </w:trPr>
        <w:tc>
          <w:tcPr>
            <w:tcW w:type="dxa" w:w="4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sz w:val="18"/>
              </w:rPr>
              <w:t>Alive 非法跳变 / sequence anomaly</w:t>
            </w:r>
          </w:p>
        </w:tc>
        <w:tc>
          <w:tcPr>
            <w:tcW w:type="dxa" w:w="58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sz w:val="18"/>
              </w:rPr>
              <w:t>先 suspected；连续 2 次异常后 Confirm</w:t>
            </w:r>
          </w:p>
        </w:tc>
      </w:tr>
      <w:tr>
        <w:trPr>
          <w:cantSplit/>
        </w:trPr>
        <w:tc>
          <w:tcPr>
            <w:tcW w:type="dxa" w:w="4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sz w:val="18"/>
              </w:rPr>
              <w:t>发送 Cooling_Demand = 0xFF 或 Reserved 101~254</w:t>
            </w:r>
          </w:p>
        </w:tc>
        <w:tc>
          <w:tcPr>
            <w:tcW w:type="dxa" w:w="58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sz w:val="18"/>
              </w:rPr>
              <w:t>Command validity 异常 → FA-07 qualification；不得当作 Fan OFF</w:t>
            </w:r>
          </w:p>
        </w:tc>
      </w:tr>
      <w:tr>
        <w:trPr>
          <w:cantSplit/>
        </w:trPr>
        <w:tc>
          <w:tcPr>
            <w:tcW w:type="dxa" w:w="4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sz w:val="18"/>
              </w:rPr>
              <w:t>恢复正常命令与正常 Alive</w:t>
            </w:r>
          </w:p>
        </w:tc>
        <w:tc>
          <w:tcPr>
            <w:tcW w:type="dxa" w:w="58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sz w:val="18"/>
              </w:rPr>
              <w:t>连续 3 帧 valid command → Recovery qualification 完成</w:t>
            </w:r>
          </w:p>
        </w:tc>
      </w:tr>
    </w:tbl>
    <w:p>
      <w:pPr>
        <w:pStyle w:val="SourceNote"/>
        <w:spacing w:before="60" w:after="100"/>
      </w:pPr>
      <w:r>
        <w:t>本节属于 CAN Matrix v0.1 的当前设计决策，不改变 Fault List 已冻结的 FA-07 两阶段 fallback 架构；它只是把原先 TBD 的 command timing / alive / recovery 规则落到可实现、可手动注入验证的第一版数值。</w:t>
      </w:r>
    </w:p>
    <w:p>
      <w:pPr>
        <w:pStyle w:val="Heading1"/>
        <w:keepNext/>
      </w:pPr>
      <w:r>
        <w:t>9. 本轮决策状态与下一步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160"/>
        <w:gridCol w:w="1728"/>
        <w:gridCol w:w="5760"/>
      </w:tblGrid>
      <w:tr>
        <w:trPr>
          <w:tblHeader w:val="true"/>
          <w:cantSplit/>
          <w:tblHeader w:val="true"/>
          <w:cantSplit/>
        </w:trPr>
        <w:tc>
          <w:tcPr>
            <w:tcW w:type="dxa" w:w="3389"/>
            <w:shd w:fill="17365D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3389"/>
            <w:shd w:fill="17365D"/>
          </w:tcPr>
          <w:p>
            <w:r>
              <w:rPr>
                <w:b/>
                <w:color w:val="FFFFFF"/>
              </w:rPr>
              <w:t>状态</w:t>
            </w:r>
          </w:p>
        </w:tc>
        <w:tc>
          <w:tcPr>
            <w:tcW w:type="dxa" w:w="3389"/>
            <w:shd w:fill="17365D"/>
          </w:tcPr>
          <w:p>
            <w:r>
              <w:rPr>
                <w:b/>
                <w:color w:val="FFFFFF"/>
              </w:rPr>
              <w:t>当前结论 / 下一动作</w:t>
            </w:r>
          </w:p>
        </w:tc>
      </w:tr>
      <w:tr>
        <w:trPr>
          <w:cantSplit/>
          <w:cantSplit/>
        </w:trP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CAN Matrix 范围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shd w:fill="E2F0D9"/>
          </w:tcPr>
          <w:p>
            <w:r>
              <w:t>Accepted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采用最小但完整原则，优先工程链完整与按时结项。</w:t>
            </w:r>
          </w:p>
        </w:tc>
      </w:tr>
      <w:tr>
        <w:trPr>
          <w:cantSplit/>
          <w:cantSplit/>
        </w:trP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Message 数量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shd w:fill="FFF2CC"/>
          </w:tcPr>
          <w:p>
            <w:r>
              <w:t>Working Baseline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2 条核心周期报文：Cooling_Command / Actuator_Status。</w:t>
            </w:r>
          </w:p>
        </w:tc>
      </w:tr>
      <w:tr>
        <w:trPr>
          <w:cantSplit/>
          <w:cantSplit/>
        </w:trP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Minimal Signals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shd w:fill="FFF2CC"/>
          </w:tcPr>
          <w:p>
            <w:r>
              <w:t>Working Baseline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§3 跨 ECU 信息需求清单保留；Cooling_Command 已完成 packing，下一步处理 Actuator_Status。</w:t>
            </w:r>
          </w:p>
        </w:tc>
      </w:tr>
      <w:tr>
        <w:trPr>
          <w:cantSplit/>
          <w:cantSplit/>
        </w:trP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Actual_RPM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shd w:fill="FFF2CC"/>
          </w:tcPr>
          <w:p>
            <w:r>
              <w:t>Recommended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保留为 Telemetry/Test 信号；不作为 B 的必需 Fault Detection 输入。</w:t>
            </w:r>
          </w:p>
        </w:tc>
      </w:tr>
      <w:tr>
        <w:trPr>
          <w:cantSplit/>
          <w:cantSplit/>
        </w:trP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Cooling_Demand 编码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shd w:fill="FFF2CC"/>
          </w:tcPr>
          <w:p>
            <w:r>
              <w:t>Working Baseline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OI-01 接口级已关闭：0~100%，1% resolution，uint8；0=OFF，101~254 Reserved，0xFF=Invalid；1~100 映射至 RPM_MIN_RUN~RPM_MAX。</w:t>
            </w:r>
          </w:p>
        </w:tc>
      </w:tr>
      <w:tr>
        <w:trPr>
          <w:cantSplit/>
          <w:cantSplit/>
        </w:trP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Alive / Timeout 参数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shd w:fill="FFF2CC"/>
          </w:tcPr>
          <w:p>
            <w:r>
              <w:t>Partial Baseline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Cooling_Command：100 ms cycle、300 ms timeout、4-bit Alive、连续2次 sequence 异常 Confirm、连续3帧 valid Recovery；Actuator_Status 侧仍 OPEN。</w:t>
            </w:r>
          </w:p>
        </w:tc>
      </w:tr>
      <w:tr>
        <w:trPr>
          <w:cantSplit/>
          <w:cantSplit/>
        </w:trP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CAN ID / DLC / Bit Layout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shd w:fill="FFF2CC"/>
          </w:tcPr>
          <w:p>
            <w:r>
              <w:t>Partial Baseline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Cooling_Command：DLC=2；Byte0=Cooling_Demand；Byte1[3:0]=Command_AliveCounter；Byte1[7:4]=Reserved。CAN ID 与 Actuator_Status 布局仍 OPEN。</w:t>
            </w:r>
          </w:p>
        </w:tc>
      </w:tr>
      <w:tr>
        <w:trPr>
          <w:cantSplit/>
          <w:cantSplit/>
        </w:trP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DBC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Optional Add-on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Matrix 稳定后可生成；不阻塞 v0.1 结项。</w:t>
            </w:r>
          </w:p>
        </w:tc>
      </w:tr>
    </w:tbl>
    <w:p>
      <w:r>
        <w:rPr>
          <w:b/>
        </w:rPr>
        <w:t>Next step:</w:t>
      </w:r>
      <w:r>
        <w:t xml:space="preserve"> 设计 A→B 的 Actuator_Status：确定 Status signal packing、cycle/timeout、Status Alive/sequence 与 FB-03/FB-04 对应规则；随后统一分配 CAN ID，并形成 CAN Matrix v0.1 第一版完整表。</w:t>
      </w:r>
    </w:p>
    <w:p>
      <w:pPr>
        <w:pStyle w:val="Heading1"/>
        <w:keepNext/>
      </w:pPr>
      <w:r>
        <w:t>10. 上游基线引用</w:t>
      </w:r>
    </w:p>
    <w:p>
      <w:r>
        <w:t>1) System_Architecture_Definition_v0.1(1).docx — 重点参考 §1.1 Design Order、§5 ECU Responsibility Allocation、§7 Control Architecture、§9 CAN Communication Architecture、§15 Open Items、§16 Recommended Next Architecture Steps。</w:t>
      </w:r>
    </w:p>
    <w:p>
      <w:r>
        <w:t>2) Fault_List_v0.1(1).docx — 重点参考 §7 Node A Fault Definitions、§8 Node B Fault Definitions、§9 Fault Propagation、§12 Diagnostic Exposure、§14 Traceability to Next Design Artifacts。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color w:val="5A5A5A"/>
        <w:sz w:val="17"/>
      </w:rPr>
      <w:t xml:space="preserve">CAN Matrix v0.1 Design Decision Record  |  Page </w:t>
    </w:r>
    <w:fldSimple w:instr="PAGE">
      <w:r>
        <w:rPr>
          <w:sz w:val="17"/>
          <w:color w:val="5A5A5A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t>STM32 + FreeRTOS Dual-ECU CAN Project  |  CAN Matrix Design Record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Noto Sans CJK SC" w:hAnsi="Noto Sans CJK SC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Note">
    <w:name w:val="SourceNote"/>
    <w:pPr>
      <w:spacing w:after="80"/>
    </w:pPr>
    <w:rPr>
      <w:rFonts w:ascii="Noto Sans CJK SC" w:hAnsi="Noto Sans CJK SC" w:eastAsia="Noto Sans CJK SC"/>
      <w:color w:val="5A5A5A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 Matrix v0.1 Design Decision Record</dc:title>
  <dc:subject>Dual-ECU Thermal Management Control &amp; Diagnostic System CAN Matrix design traceability record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