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65F5" w14:textId="48611E71" w:rsidR="006330B7" w:rsidRPr="00EF65D5" w:rsidRDefault="00575042" w:rsidP="00EF65D5">
      <w:pPr>
        <w:pStyle w:val="a8"/>
        <w:ind w:left="420" w:firstLineChars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65D5">
        <w:rPr>
          <w:rFonts w:ascii="Times New Roman" w:hAnsi="Times New Roman" w:cs="Times New Roman"/>
          <w:b/>
          <w:bCs/>
          <w:sz w:val="32"/>
          <w:szCs w:val="32"/>
        </w:rPr>
        <w:t>Chinese Buddhism</w:t>
      </w:r>
      <w:r w:rsidR="0019366B" w:rsidRPr="00EF65D5">
        <w:rPr>
          <w:rFonts w:ascii="Times New Roman" w:hAnsi="Times New Roman" w:cs="Times New Roman"/>
          <w:b/>
          <w:bCs/>
          <w:sz w:val="32"/>
          <w:szCs w:val="32"/>
        </w:rPr>
        <w:t xml:space="preserve"> and Modernity</w:t>
      </w:r>
    </w:p>
    <w:p w14:paraId="50D9ACF1" w14:textId="1BFAE7CF" w:rsidR="0019366B" w:rsidRPr="00EF65D5" w:rsidRDefault="00EF65D5" w:rsidP="00575042">
      <w:pPr>
        <w:jc w:val="left"/>
        <w:rPr>
          <w:rFonts w:ascii="Times New Roman" w:hAnsi="Times New Roman" w:cs="Times New Roman"/>
          <w:sz w:val="24"/>
          <w:szCs w:val="24"/>
        </w:rPr>
      </w:pPr>
      <w:r w:rsidRPr="00EF65D5">
        <w:rPr>
          <w:rFonts w:ascii="Times New Roman" w:hAnsi="Times New Roman" w:cs="Times New Roman" w:hint="eastAsia"/>
          <w:sz w:val="24"/>
          <w:szCs w:val="24"/>
        </w:rPr>
        <w:t>R</w:t>
      </w:r>
      <w:r w:rsidRPr="00EF65D5">
        <w:rPr>
          <w:rFonts w:ascii="Times New Roman" w:hAnsi="Times New Roman" w:cs="Times New Roman"/>
          <w:sz w:val="24"/>
          <w:szCs w:val="24"/>
        </w:rPr>
        <w:t>ed-Books</w:t>
      </w:r>
    </w:p>
    <w:p w14:paraId="039BC027" w14:textId="0DC3D42F" w:rsidR="00EF65D5" w:rsidRPr="00EF65D5" w:rsidRDefault="00EF65D5" w:rsidP="00575042">
      <w:pPr>
        <w:jc w:val="left"/>
        <w:rPr>
          <w:rFonts w:ascii="Times New Roman" w:hAnsi="Times New Roman" w:cs="Times New Roman"/>
          <w:sz w:val="24"/>
          <w:szCs w:val="24"/>
        </w:rPr>
      </w:pPr>
      <w:r w:rsidRPr="00EF65D5">
        <w:rPr>
          <w:rFonts w:ascii="Times New Roman" w:hAnsi="Times New Roman" w:cs="Times New Roman" w:hint="eastAsia"/>
          <w:sz w:val="24"/>
          <w:szCs w:val="24"/>
        </w:rPr>
        <w:t>B</w:t>
      </w:r>
      <w:r w:rsidRPr="00EF65D5">
        <w:rPr>
          <w:rFonts w:ascii="Times New Roman" w:hAnsi="Times New Roman" w:cs="Times New Roman"/>
          <w:sz w:val="24"/>
          <w:szCs w:val="24"/>
        </w:rPr>
        <w:t xml:space="preserve">lack-Articles </w:t>
      </w:r>
      <w:r w:rsidRPr="00EF65D5">
        <w:rPr>
          <w:rFonts w:ascii="Times New Roman" w:hAnsi="Times New Roman" w:cs="Times New Roman" w:hint="eastAsia"/>
          <w:sz w:val="24"/>
          <w:szCs w:val="24"/>
        </w:rPr>
        <w:t>or</w:t>
      </w:r>
      <w:r w:rsidRPr="00EF65D5">
        <w:rPr>
          <w:rFonts w:ascii="Times New Roman" w:hAnsi="Times New Roman" w:cs="Times New Roman"/>
          <w:sz w:val="24"/>
          <w:szCs w:val="24"/>
        </w:rPr>
        <w:t xml:space="preserve"> </w:t>
      </w:r>
      <w:r w:rsidRPr="00EF65D5">
        <w:rPr>
          <w:rFonts w:ascii="Times New Roman" w:hAnsi="Times New Roman" w:cs="Times New Roman" w:hint="eastAsia"/>
          <w:sz w:val="24"/>
          <w:szCs w:val="24"/>
        </w:rPr>
        <w:t>Dissertations</w:t>
      </w:r>
    </w:p>
    <w:p w14:paraId="43D270BB" w14:textId="748E610E" w:rsidR="0019366B" w:rsidRPr="00EF65D5" w:rsidRDefault="0019366B" w:rsidP="0057504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3F33F" w14:textId="76A81CE7" w:rsidR="0019366B" w:rsidRPr="00EF65D5" w:rsidRDefault="00ED35C2" w:rsidP="00EF65D5">
      <w:pPr>
        <w:pStyle w:val="1"/>
      </w:pPr>
      <w:r>
        <w:t>Mainland</w:t>
      </w:r>
      <w:r w:rsidR="00EF65D5" w:rsidRPr="00EF65D5">
        <w:t xml:space="preserve"> Buddhism</w:t>
      </w:r>
      <w:r w:rsidR="00EF65D5" w:rsidRPr="00EF65D5">
        <w:rPr>
          <w:rFonts w:eastAsiaTheme="minorEastAsia"/>
        </w:rPr>
        <w:t>…</w:t>
      </w:r>
    </w:p>
    <w:p w14:paraId="75B7EC6C" w14:textId="0AF9D871" w:rsidR="00575042" w:rsidRPr="007F5D5C" w:rsidRDefault="00575042" w:rsidP="00EF65D5">
      <w:pPr>
        <w:pStyle w:val="a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proofErr w:type="spellStart"/>
      <w:r w:rsidRPr="007F5D5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Goossaert</w:t>
      </w:r>
      <w:proofErr w:type="spellEnd"/>
      <w:r w:rsidRPr="007F5D5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bookmarkStart w:id="0" w:name="_Hlk132122147"/>
      <w:r w:rsidRPr="007F5D5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Vincent</w:t>
      </w:r>
      <w:bookmarkEnd w:id="0"/>
      <w:r w:rsidRPr="007F5D5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and David A. Palmer. </w:t>
      </w:r>
      <w:bookmarkStart w:id="1" w:name="_Hlk132122003"/>
      <w:r w:rsidRPr="007F5D5C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The Religious Question in Modern China</w:t>
      </w:r>
      <w:bookmarkEnd w:id="1"/>
      <w:r w:rsidRPr="007F5D5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University of Chicago Press, 2011. </w:t>
      </w:r>
      <w:hyperlink r:id="rId8" w:history="1">
        <w:r w:rsidR="0019366B" w:rsidRPr="007F5D5C">
          <w:rPr>
            <w:rStyle w:val="a7"/>
            <w:rFonts w:ascii="Times New Roman" w:hAnsi="Times New Roman" w:cs="Times New Roman"/>
            <w:color w:val="FF0000"/>
            <w:sz w:val="24"/>
            <w:szCs w:val="24"/>
            <w:highlight w:val="yellow"/>
          </w:rPr>
          <w:t>http://gen.lib.rus.ec/book/index.php?md5=c38e0da6179dbacf509f432a9c3818ba</w:t>
        </w:r>
      </w:hyperlink>
      <w:r w:rsidRPr="007F5D5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6E05F604" w14:textId="48E4F241" w:rsidR="00F00FA7" w:rsidRPr="00C27A1A" w:rsidRDefault="0019366B" w:rsidP="00F00FA7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r w:rsidRPr="00C27A1A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Chia, </w:t>
      </w:r>
      <w:bookmarkStart w:id="2" w:name="_Hlk132125497"/>
      <w:r w:rsidRPr="00C27A1A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Jack Meng-Tat</w:t>
      </w:r>
      <w:bookmarkEnd w:id="2"/>
      <w:r w:rsidRPr="00C27A1A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</w:t>
      </w:r>
      <w:r w:rsidRPr="00C27A1A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Monks in Motion: Buddhism and Modernity Across the South China Sea</w:t>
      </w:r>
      <w:r w:rsidRPr="00C27A1A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Oxford University Press, USA. Accessed January 30, 2023. </w:t>
      </w:r>
      <w:hyperlink r:id="rId9" w:history="1">
        <w:r w:rsidR="00F00FA7" w:rsidRPr="00C27A1A">
          <w:rPr>
            <w:rStyle w:val="a7"/>
            <w:rFonts w:ascii="Times New Roman" w:eastAsia="宋体" w:hAnsi="Times New Roman" w:cs="Times New Roman"/>
            <w:kern w:val="0"/>
            <w:sz w:val="24"/>
            <w:szCs w:val="24"/>
            <w:highlight w:val="yellow"/>
            <w:lang w:bidi="hi-IN"/>
          </w:rPr>
          <w:t>http://gen.lib.rus.ec/book/index.php?md5=359AD514D73323989B59D09F2432F961</w:t>
        </w:r>
      </w:hyperlink>
      <w:r w:rsidRPr="00C27A1A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.</w:t>
      </w:r>
    </w:p>
    <w:p w14:paraId="3D4FA2EC" w14:textId="29601D09" w:rsidR="00906B87" w:rsidRPr="007F5D5C" w:rsidRDefault="0019366B" w:rsidP="004E122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bookmarkStart w:id="3" w:name="_Hlk132121979"/>
      <w:r w:rsidRPr="007F5D5C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Jessup</w:t>
      </w:r>
      <w:bookmarkEnd w:id="3"/>
      <w:r w:rsidRPr="007F5D5C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, J. Brooks, and Jan Kiely. </w:t>
      </w:r>
      <w:bookmarkStart w:id="4" w:name="_Hlk132122019"/>
      <w:r w:rsidRPr="007F5D5C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Recovering Buddhism in Modern China</w:t>
      </w:r>
      <w:bookmarkEnd w:id="4"/>
      <w:r w:rsidRPr="007F5D5C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Sheng Yen Series in Chinese Buddhist Studies. Columbia University Press, 2016. </w:t>
      </w:r>
      <w:hyperlink r:id="rId10" w:history="1">
        <w:r w:rsidRPr="007F5D5C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  <w:highlight w:val="yellow"/>
            <w:u w:val="single"/>
            <w:lang w:bidi="hi-IN"/>
          </w:rPr>
          <w:t>http://gen.lib.rus.ec/book/index.php?md5=1DCC08F6D40860B84BB526F2F9CCF238</w:t>
        </w:r>
      </w:hyperlink>
      <w:r w:rsidRPr="007F5D5C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.</w:t>
      </w:r>
    </w:p>
    <w:p w14:paraId="22A8E9D4" w14:textId="5BAA8E86" w:rsidR="0019366B" w:rsidRPr="00E56AB9" w:rsidRDefault="0019366B" w:rsidP="00E56AB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</w:pPr>
      <w:proofErr w:type="spellStart"/>
      <w:r w:rsidRPr="00EF3A90"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  <w:t>Tarocco</w:t>
      </w:r>
      <w:proofErr w:type="spellEnd"/>
      <w:r w:rsidRPr="00EF3A90"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  <w:t xml:space="preserve">, Francesca. </w:t>
      </w:r>
      <w:r w:rsidRPr="00EF3A90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lang w:bidi="hi-IN"/>
        </w:rPr>
        <w:t>The Cultural Practices of Modern Chinese Buddhism: Attuning the Dharma</w:t>
      </w:r>
      <w:r w:rsidRPr="00EF3A90"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  <w:t xml:space="preserve">. Routledge Critical Studies in Buddhism. Routledge, 2008. </w:t>
      </w:r>
      <w:hyperlink r:id="rId11" w:history="1">
        <w:r w:rsidR="004E122F" w:rsidRPr="00F20BCC">
          <w:rPr>
            <w:rStyle w:val="a7"/>
            <w:rFonts w:ascii="Times New Roman" w:eastAsia="宋体" w:hAnsi="Times New Roman" w:cs="Times New Roman"/>
            <w:kern w:val="0"/>
            <w:sz w:val="24"/>
            <w:szCs w:val="24"/>
            <w:lang w:bidi="hi-IN"/>
          </w:rPr>
          <w:t>http://gen.lib.rus.ec/book/index.php?md5=5E1F8B89225519F51FA50C07BD0FEABA</w:t>
        </w:r>
      </w:hyperlink>
      <w:r w:rsidRPr="00EF3A90"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  <w:t>.</w:t>
      </w:r>
    </w:p>
    <w:p w14:paraId="1E861D0A" w14:textId="2792954D" w:rsidR="004E122F" w:rsidRPr="004775E9" w:rsidRDefault="0019366B" w:rsidP="00BC378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bookmarkStart w:id="5" w:name="_Hlk132122676"/>
      <w:r w:rsidRPr="004775E9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Yu, Xue</w:t>
      </w:r>
      <w:bookmarkEnd w:id="5"/>
      <w:r w:rsidRPr="004775E9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</w:t>
      </w:r>
      <w:r w:rsidRPr="004775E9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Buddhism, War and Nationalism: Chinese Monks in the Struggle Against Japanese Aggression, 1931-1945</w:t>
      </w:r>
      <w:r w:rsidRPr="004775E9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East Asia: History, Politics, Sociology, Culture. Routledge, 2005. </w:t>
      </w:r>
      <w:hyperlink r:id="rId12" w:history="1">
        <w:r w:rsidRPr="004775E9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  <w:highlight w:val="yellow"/>
            <w:u w:val="single"/>
            <w:lang w:bidi="hi-IN"/>
          </w:rPr>
          <w:t>http://gen.lib.rus.ec/book/index.php?md5=3DD1E05D3F4FDB590C4DCD2535FFE846</w:t>
        </w:r>
      </w:hyperlink>
      <w:r w:rsidRPr="004775E9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.</w:t>
      </w:r>
    </w:p>
    <w:p w14:paraId="56B67251" w14:textId="7FE5D16F" w:rsidR="00BC3789" w:rsidRPr="00BC3789" w:rsidRDefault="0019366B" w:rsidP="00BC378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</w:pPr>
      <w:r w:rsidRPr="00EF65D5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 xml:space="preserve">Ashiwa, Yoshiko, and David L. Wank. “The Globalization of Chinese Buddhism: Clergy and Devotee Networks in the Twentieth Century.” </w:t>
      </w:r>
      <w:r w:rsidRPr="00EF65D5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bidi="hi-IN"/>
        </w:rPr>
        <w:t>International Journal of Asian Studies</w:t>
      </w:r>
      <w:r w:rsidRPr="00EF65D5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 xml:space="preserve"> 2, no. 2 (July 2005): 217–37.</w:t>
      </w:r>
    </w:p>
    <w:p w14:paraId="71801980" w14:textId="4E4AEA92" w:rsidR="0019366B" w:rsidRPr="00EE16CE" w:rsidRDefault="0019366B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</w:pPr>
      <w:r w:rsidRPr="00EE16CE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Chia, Meng Tat, “Diasporic Dharma: Buddhism and Modernity Across the South China Sea.” </w:t>
      </w:r>
      <w:r w:rsidRPr="00EE16CE">
        <w:rPr>
          <w:rFonts w:ascii="Times New Roman" w:eastAsia="宋体" w:hAnsi="Times New Roman" w:cs="Times New Roman"/>
          <w:i/>
          <w:iCs/>
          <w:kern w:val="0"/>
          <w:sz w:val="24"/>
          <w:szCs w:val="24"/>
          <w:highlight w:val="yellow"/>
          <w:lang w:bidi="hi-IN"/>
        </w:rPr>
        <w:t>ProQuest Dissertations and Theses</w:t>
      </w:r>
      <w:r w:rsidRPr="00EE16CE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. Ph.D., Cornell University. Accessed January 30, 2023. </w:t>
      </w:r>
      <w:hyperlink r:id="rId13" w:history="1">
        <w:r w:rsidRPr="00EE16CE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highlight w:val="yellow"/>
            <w:u w:val="single"/>
            <w:lang w:bidi="hi-IN"/>
          </w:rPr>
          <w:t>https://www.proquest.com/docview/1959338442/abstract/925FE34E920E45EDPQ/45</w:t>
        </w:r>
      </w:hyperlink>
      <w:r w:rsidRPr="00EE16CE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.</w:t>
      </w:r>
    </w:p>
    <w:p w14:paraId="5E92981A" w14:textId="07E47A1E" w:rsidR="00BC3789" w:rsidRPr="002C3AC3" w:rsidRDefault="0019366B" w:rsidP="00BC378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</w:pPr>
      <w:r w:rsidRPr="002C3AC3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Darshani, Avi. “Releasing Life or Releasing Death: The Practice of and Discourse on Buddhist Animal Liberation Rituals in Contemporary Xiamen.” </w:t>
      </w:r>
      <w:r w:rsidRPr="002C3AC3">
        <w:rPr>
          <w:rFonts w:ascii="Times New Roman" w:eastAsia="宋体" w:hAnsi="Times New Roman" w:cs="Times New Roman"/>
          <w:i/>
          <w:iCs/>
          <w:kern w:val="0"/>
          <w:sz w:val="24"/>
          <w:szCs w:val="24"/>
          <w:highlight w:val="yellow"/>
          <w:lang w:bidi="hi-IN"/>
        </w:rPr>
        <w:t>Journal of Chinese Religions</w:t>
      </w:r>
      <w:r w:rsidRPr="002C3AC3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49, no. 1 (May 2021): 109–43.</w:t>
      </w:r>
    </w:p>
    <w:p w14:paraId="73CB5DF4" w14:textId="5A358D07" w:rsidR="003672A9" w:rsidRPr="00110900" w:rsidRDefault="00920A01" w:rsidP="003672A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</w:pPr>
      <w:r w:rsidRPr="00110900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Erik J. </w:t>
      </w:r>
      <w:bookmarkStart w:id="6" w:name="_Hlk132120864"/>
      <w:r w:rsidRPr="00110900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Hammerstrom</w:t>
      </w:r>
      <w:bookmarkEnd w:id="6"/>
      <w:r w:rsidRPr="00110900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</w:t>
      </w:r>
      <w:r w:rsidR="0019366B" w:rsidRPr="00110900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“The Huayan University Network: The Teaching and Practice of </w:t>
      </w:r>
      <w:proofErr w:type="spellStart"/>
      <w:r w:rsidR="0019366B" w:rsidRPr="00110900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Avataṃsaka</w:t>
      </w:r>
      <w:proofErr w:type="spellEnd"/>
      <w:r w:rsidR="0019366B" w:rsidRPr="00110900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Buddhism in Twentieth-Century China by.” </w:t>
      </w:r>
      <w:r w:rsidR="0019366B" w:rsidRPr="00110900">
        <w:rPr>
          <w:rFonts w:ascii="Times New Roman" w:eastAsia="宋体" w:hAnsi="Times New Roman" w:cs="Times New Roman"/>
          <w:i/>
          <w:iCs/>
          <w:kern w:val="0"/>
          <w:sz w:val="24"/>
          <w:szCs w:val="24"/>
          <w:highlight w:val="yellow"/>
          <w:lang w:bidi="hi-IN"/>
        </w:rPr>
        <w:t>Journal of Chinese Religions</w:t>
      </w:r>
      <w:r w:rsidR="0019366B" w:rsidRPr="00110900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49, no. 1 (2021): 151–55.</w:t>
      </w:r>
    </w:p>
    <w:p w14:paraId="0BE93BB9" w14:textId="7D30DCE0" w:rsidR="0019366B" w:rsidRPr="00066D87" w:rsidRDefault="0019366B" w:rsidP="00920A0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</w:pPr>
      <w:r w:rsidRPr="00066D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Lau, </w:t>
      </w:r>
      <w:proofErr w:type="spellStart"/>
      <w:r w:rsidRPr="00066D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Ngar</w:t>
      </w:r>
      <w:proofErr w:type="spellEnd"/>
      <w:r w:rsidRPr="00066D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-Sze, “Equality of Access? Chinese Women Practicing Chan and Transnational Meditation in Contemporary China.” </w:t>
      </w:r>
      <w:r w:rsidRPr="00066D87">
        <w:rPr>
          <w:rFonts w:ascii="Times New Roman" w:eastAsia="宋体" w:hAnsi="Times New Roman" w:cs="Times New Roman"/>
          <w:i/>
          <w:iCs/>
          <w:kern w:val="0"/>
          <w:sz w:val="24"/>
          <w:szCs w:val="24"/>
          <w:highlight w:val="yellow"/>
          <w:lang w:bidi="hi-IN"/>
        </w:rPr>
        <w:t>Religions</w:t>
      </w:r>
      <w:r w:rsidRPr="00066D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13, no. 1 (2022). </w:t>
      </w:r>
      <w:hyperlink r:id="rId14" w:history="1">
        <w:r w:rsidRPr="00066D8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highlight w:val="yellow"/>
            <w:u w:val="single"/>
            <w:lang w:bidi="hi-IN"/>
          </w:rPr>
          <w:t>https://doi.org/10.3390/rel13010061</w:t>
        </w:r>
      </w:hyperlink>
      <w:r w:rsidRPr="00066D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.</w:t>
      </w:r>
    </w:p>
    <w:p w14:paraId="065093FC" w14:textId="1C69FC52" w:rsidR="0019366B" w:rsidRPr="00066D87" w:rsidRDefault="0019366B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</w:pPr>
      <w:r w:rsidRPr="00066D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Skriletz, Claire Miller. “The Hybridity of Buddhism: Contemporary Encounters between Tibetan and Chinese Traditions in Taiwan and the Mainland Ed. by Fabienne Jagou.” </w:t>
      </w:r>
      <w:r w:rsidRPr="00066D87">
        <w:rPr>
          <w:rFonts w:ascii="Times New Roman" w:eastAsia="宋体" w:hAnsi="Times New Roman" w:cs="Times New Roman"/>
          <w:i/>
          <w:iCs/>
          <w:kern w:val="0"/>
          <w:sz w:val="24"/>
          <w:szCs w:val="24"/>
          <w:highlight w:val="yellow"/>
          <w:lang w:bidi="hi-IN"/>
        </w:rPr>
        <w:t xml:space="preserve">Nova </w:t>
      </w:r>
      <w:proofErr w:type="spellStart"/>
      <w:r w:rsidRPr="00066D87">
        <w:rPr>
          <w:rFonts w:ascii="Times New Roman" w:eastAsia="宋体" w:hAnsi="Times New Roman" w:cs="Times New Roman"/>
          <w:i/>
          <w:iCs/>
          <w:kern w:val="0"/>
          <w:sz w:val="24"/>
          <w:szCs w:val="24"/>
          <w:highlight w:val="yellow"/>
          <w:lang w:bidi="hi-IN"/>
        </w:rPr>
        <w:t>Religio</w:t>
      </w:r>
      <w:proofErr w:type="spellEnd"/>
      <w:r w:rsidRPr="00066D87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23, no. 2 (2019): 110–11.</w:t>
      </w:r>
    </w:p>
    <w:p w14:paraId="29018A2A" w14:textId="77777777" w:rsidR="006E0108" w:rsidRPr="006E0108" w:rsidRDefault="006E0108" w:rsidP="006E010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</w:pPr>
    </w:p>
    <w:p w14:paraId="1AF0E5AC" w14:textId="77777777" w:rsidR="0019366B" w:rsidRPr="002C3AC3" w:rsidRDefault="0019366B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</w:pPr>
      <w:r w:rsidRPr="002C3AC3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lastRenderedPageBreak/>
        <w:t xml:space="preserve">Yu, Xue. “Buddhist Contribution to the Socialist Transformation of Buddhism in China: Activities of Ven. </w:t>
      </w:r>
      <w:proofErr w:type="spellStart"/>
      <w:r w:rsidRPr="002C3AC3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Juzan</w:t>
      </w:r>
      <w:proofErr w:type="spellEnd"/>
      <w:r w:rsidRPr="002C3AC3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during 1949-1953.” </w:t>
      </w:r>
      <w:r w:rsidRPr="002C3AC3">
        <w:rPr>
          <w:rFonts w:ascii="Times New Roman" w:eastAsia="宋体" w:hAnsi="Times New Roman" w:cs="Times New Roman"/>
          <w:i/>
          <w:iCs/>
          <w:kern w:val="0"/>
          <w:sz w:val="24"/>
          <w:szCs w:val="24"/>
          <w:highlight w:val="yellow"/>
          <w:lang w:bidi="hi-IN"/>
        </w:rPr>
        <w:t>Journal of Global Buddhism</w:t>
      </w:r>
      <w:r w:rsidRPr="002C3AC3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10 (2009): 217–53.</w:t>
      </w:r>
    </w:p>
    <w:p w14:paraId="74E390E9" w14:textId="4AB18534" w:rsidR="0019366B" w:rsidRPr="00ED35C2" w:rsidRDefault="00ED35C2" w:rsidP="00ED35C2">
      <w:pPr>
        <w:pStyle w:val="1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aiwan Buddhism, </w:t>
      </w:r>
      <w:proofErr w:type="spellStart"/>
      <w:r>
        <w:rPr>
          <w:rFonts w:eastAsiaTheme="minorEastAsia"/>
        </w:rPr>
        <w:t>Fo</w:t>
      </w:r>
      <w:proofErr w:type="spellEnd"/>
      <w:r>
        <w:rPr>
          <w:rFonts w:eastAsiaTheme="minorEastAsia"/>
        </w:rPr>
        <w:t xml:space="preserve"> Guang Shan</w:t>
      </w:r>
    </w:p>
    <w:p w14:paraId="1B3E4C48" w14:textId="76C98910" w:rsidR="00920A01" w:rsidRDefault="00920A01" w:rsidP="00920A0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</w:pPr>
      <w:bookmarkStart w:id="7" w:name="_Hlk132226063"/>
      <w:r w:rsidRPr="00920A01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>Chandler</w:t>
      </w:r>
      <w:bookmarkEnd w:id="7"/>
      <w:r w:rsidRPr="00920A01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 xml:space="preserve">, Establishing a Pure Land on Earth </w:t>
      </w:r>
      <w:r w:rsidR="00825B8B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 xml:space="preserve"> </w:t>
      </w:r>
      <w:r w:rsidR="00825B8B">
        <w:rPr>
          <w:rFonts w:ascii="Times New Roman" w:eastAsia="宋体" w:hAnsi="Times New Roman" w:cs="Times New Roman" w:hint="eastAsia"/>
          <w:kern w:val="0"/>
          <w:sz w:val="24"/>
          <w:szCs w:val="24"/>
          <w:lang w:bidi="hi-IN"/>
        </w:rPr>
        <w:t>佛光山星云法师</w:t>
      </w:r>
    </w:p>
    <w:p w14:paraId="61DFDCCE" w14:textId="6426BC6D" w:rsidR="00ED35C2" w:rsidRPr="00855196" w:rsidRDefault="00ED35C2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Jones, </w:t>
      </w:r>
      <w:bookmarkStart w:id="8" w:name="_Hlk132151958"/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Charles Brewer</w:t>
      </w:r>
      <w:bookmarkEnd w:id="8"/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</w:t>
      </w:r>
      <w:r w:rsidRPr="00855196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Buddhism in Taiwan: Religion and the State, 1660-1990</w:t>
      </w:r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Univ of Hawaii </w:t>
      </w:r>
      <w:proofErr w:type="spellStart"/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Pr</w:t>
      </w:r>
      <w:proofErr w:type="spellEnd"/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, 1999.</w:t>
      </w:r>
    </w:p>
    <w:p w14:paraId="04FD05ED" w14:textId="77777777" w:rsidR="00920A01" w:rsidRPr="00855196" w:rsidRDefault="00920A01" w:rsidP="00920A0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André </w:t>
      </w:r>
      <w:bookmarkStart w:id="9" w:name="_Hlk132218238"/>
      <w:proofErr w:type="spellStart"/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Laliberté</w:t>
      </w:r>
      <w:bookmarkEnd w:id="9"/>
      <w:proofErr w:type="spellEnd"/>
      <w:r w:rsidRPr="00855196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, The Politics of Buddhist Organizations in Taiwan 1989-2003. Safeguarding the faith, building a pure land, helping the poor</w:t>
      </w:r>
    </w:p>
    <w:p w14:paraId="13AF7DA9" w14:textId="22C1395E" w:rsidR="00920A01" w:rsidRPr="00DF5A6E" w:rsidRDefault="00920A01" w:rsidP="00920A0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r w:rsidRPr="00DF5A6E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Jens Reinke: Mapping….</w:t>
      </w:r>
    </w:p>
    <w:p w14:paraId="05103347" w14:textId="77777777" w:rsidR="00920A01" w:rsidRPr="00EF65D5" w:rsidRDefault="00920A01" w:rsidP="00920A01">
      <w:pPr>
        <w:pStyle w:val="a8"/>
        <w:widowControl/>
        <w:ind w:left="42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</w:pPr>
    </w:p>
    <w:p w14:paraId="01C65265" w14:textId="509C3D8C" w:rsidR="0019366B" w:rsidRPr="00DF5A6E" w:rsidRDefault="00ED35C2" w:rsidP="00ED35C2">
      <w:pPr>
        <w:pStyle w:val="1"/>
        <w:rPr>
          <w:rFonts w:eastAsiaTheme="minorEastAsia"/>
          <w:highlight w:val="yellow"/>
        </w:rPr>
      </w:pPr>
      <w:r w:rsidRPr="00DF5A6E">
        <w:rPr>
          <w:rFonts w:eastAsiaTheme="minorEastAsia" w:hint="eastAsia"/>
          <w:highlight w:val="yellow"/>
        </w:rPr>
        <w:t>B</w:t>
      </w:r>
      <w:r w:rsidRPr="00DF5A6E">
        <w:rPr>
          <w:rFonts w:eastAsiaTheme="minorEastAsia"/>
          <w:highlight w:val="yellow"/>
        </w:rPr>
        <w:t>uddhist Academy</w:t>
      </w:r>
    </w:p>
    <w:p w14:paraId="1786664A" w14:textId="1341AEB4" w:rsidR="0019366B" w:rsidRPr="00DF5A6E" w:rsidRDefault="0019366B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r w:rsidRPr="00DF5A6E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Bingenheimer, Marcus. </w:t>
      </w:r>
      <w:r w:rsidRPr="00DF5A6E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 xml:space="preserve">Heart of Buddha, Heart of China: The Life of </w:t>
      </w:r>
      <w:proofErr w:type="spellStart"/>
      <w:r w:rsidRPr="00DF5A6E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Tanxu</w:t>
      </w:r>
      <w:proofErr w:type="spellEnd"/>
      <w:r w:rsidRPr="00DF5A6E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, a Twentieth Century Monk by James Carter (Review)</w:t>
      </w:r>
      <w:r w:rsidRPr="00DF5A6E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</w:t>
      </w:r>
      <w:r w:rsidRPr="00DF5A6E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Journal of Chinese Religions</w:t>
      </w:r>
      <w:r w:rsidRPr="00DF5A6E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Vol. 40. Johns Hopkins University Press, 2012. </w:t>
      </w:r>
      <w:hyperlink r:id="rId15" w:history="1">
        <w:r w:rsidRPr="00DF5A6E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  <w:highlight w:val="yellow"/>
            <w:u w:val="single"/>
            <w:lang w:bidi="hi-IN"/>
          </w:rPr>
          <w:t>https://www.proquest.com/docview/2222661583/abstract/4D81FACE30B45E1PQ/57</w:t>
        </w:r>
      </w:hyperlink>
      <w:r w:rsidRPr="00DF5A6E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.</w:t>
      </w:r>
    </w:p>
    <w:p w14:paraId="59D7F2D3" w14:textId="07D670E7" w:rsidR="00613E1E" w:rsidRDefault="00613E1E" w:rsidP="00613E1E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</w:pPr>
    </w:p>
    <w:p w14:paraId="48B60C1C" w14:textId="77777777" w:rsidR="00613E1E" w:rsidRPr="00613E1E" w:rsidRDefault="00613E1E" w:rsidP="00613E1E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</w:pPr>
    </w:p>
    <w:p w14:paraId="51C19903" w14:textId="77777777" w:rsidR="0019366B" w:rsidRPr="00DF5A6E" w:rsidRDefault="0019366B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</w:pP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McGuire, Beverley Foulks. “Bringing Buddhism into the Classroom: Jiang Qian’s </w:t>
      </w: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>江謙</w:t>
      </w: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 (1876–1942) Vision for Education in Republican China.” </w:t>
      </w:r>
      <w:r w:rsidRPr="00DF5A6E">
        <w:rPr>
          <w:rFonts w:ascii="Times New Roman" w:eastAsia="宋体" w:hAnsi="Times New Roman" w:cs="Times New Roman"/>
          <w:i/>
          <w:iCs/>
          <w:kern w:val="0"/>
          <w:sz w:val="24"/>
          <w:szCs w:val="24"/>
          <w:u w:val="single"/>
          <w:lang w:bidi="hi-IN"/>
        </w:rPr>
        <w:t>Journal of Chinese Religions</w:t>
      </w: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 39 (2011): 33–54.</w:t>
      </w:r>
    </w:p>
    <w:p w14:paraId="0B17F377" w14:textId="77777777" w:rsidR="0019366B" w:rsidRPr="00DF5A6E" w:rsidRDefault="0019366B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</w:pP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Ritzinger, Justin R. “Original Buddhism and Its Discontents: The Chinese Buddhist Exchange Monks and the Search for the Pure Dharma in Ceylon.” </w:t>
      </w:r>
      <w:r w:rsidRPr="00DF5A6E">
        <w:rPr>
          <w:rFonts w:ascii="Times New Roman" w:eastAsia="宋体" w:hAnsi="Times New Roman" w:cs="Times New Roman"/>
          <w:i/>
          <w:iCs/>
          <w:kern w:val="0"/>
          <w:sz w:val="24"/>
          <w:szCs w:val="24"/>
          <w:u w:val="single"/>
          <w:lang w:bidi="hi-IN"/>
        </w:rPr>
        <w:t>Journal of Chinese Religions</w:t>
      </w: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 44, no. 2 (November 2016): 149–73. </w:t>
      </w:r>
      <w:hyperlink r:id="rId16" w:history="1">
        <w:r w:rsidRPr="00DF5A6E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  <w:lang w:bidi="hi-IN"/>
          </w:rPr>
          <w:t>https://doi.org/10.1080/0737769X.2016.1165442</w:t>
        </w:r>
      </w:hyperlink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>.</w:t>
      </w:r>
    </w:p>
    <w:p w14:paraId="6CCE59E0" w14:textId="373949A7" w:rsidR="000807B2" w:rsidRPr="00DF5A6E" w:rsidRDefault="000807B2" w:rsidP="000807B2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</w:pP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Yu-Chen, Li. “Taiwanese Nuns and Education Issues in Contemporary Taiwan.” </w:t>
      </w:r>
      <w:r w:rsidRPr="00DF5A6E">
        <w:rPr>
          <w:rFonts w:ascii="Times New Roman" w:eastAsia="宋体" w:hAnsi="Times New Roman" w:cs="Times New Roman"/>
          <w:i/>
          <w:iCs/>
          <w:kern w:val="0"/>
          <w:sz w:val="24"/>
          <w:szCs w:val="24"/>
          <w:u w:val="single"/>
          <w:lang w:bidi="hi-IN"/>
        </w:rPr>
        <w:t>Religions</w:t>
      </w: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 13, no. 9 (2022). </w:t>
      </w:r>
      <w:hyperlink r:id="rId17" w:history="1">
        <w:r w:rsidRPr="00DF5A6E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  <w:lang w:bidi="hi-IN"/>
          </w:rPr>
          <w:t>https://doi.org/10.3390/rel13090847</w:t>
        </w:r>
      </w:hyperlink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>.</w:t>
      </w:r>
    </w:p>
    <w:p w14:paraId="6401189E" w14:textId="77777777" w:rsidR="0019366B" w:rsidRPr="00DF5A6E" w:rsidRDefault="0019366B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</w:pP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Campo, Daniela. “Female Education in a Chan Public Monastery in China: The Jiangxi </w:t>
      </w:r>
      <w:proofErr w:type="spellStart"/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>Dajinshan</w:t>
      </w:r>
      <w:proofErr w:type="spellEnd"/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 Buddhist Academy for Nuns.” </w:t>
      </w:r>
      <w:r w:rsidRPr="00DF5A6E">
        <w:rPr>
          <w:rFonts w:ascii="Times New Roman" w:eastAsia="宋体" w:hAnsi="Times New Roman" w:cs="Times New Roman"/>
          <w:i/>
          <w:iCs/>
          <w:kern w:val="0"/>
          <w:sz w:val="24"/>
          <w:szCs w:val="24"/>
          <w:u w:val="single"/>
          <w:lang w:bidi="hi-IN"/>
        </w:rPr>
        <w:t>Religions</w:t>
      </w:r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 xml:space="preserve"> 13, no. 11 (2022). </w:t>
      </w:r>
      <w:hyperlink r:id="rId18" w:history="1">
        <w:r w:rsidRPr="00DF5A6E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  <w:lang w:bidi="hi-IN"/>
          </w:rPr>
          <w:t>https://doi.org/10.3390/rel13111020</w:t>
        </w:r>
      </w:hyperlink>
      <w:r w:rsidRPr="00DF5A6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hi-IN"/>
        </w:rPr>
        <w:t>.</w:t>
      </w:r>
    </w:p>
    <w:p w14:paraId="27CA43A2" w14:textId="77777777" w:rsidR="00734A35" w:rsidRPr="00ED35C2" w:rsidRDefault="00734A35" w:rsidP="00ED35C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</w:pPr>
    </w:p>
    <w:p w14:paraId="2ED53BAB" w14:textId="455ED9AD" w:rsidR="0019366B" w:rsidRPr="00EF65D5" w:rsidRDefault="0019366B" w:rsidP="0057504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D1916B" w14:textId="1CC4B254" w:rsidR="0019366B" w:rsidRPr="00EF65D5" w:rsidRDefault="0019366B" w:rsidP="0057504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2C36B5F" w14:textId="77777777" w:rsidR="00326FE1" w:rsidRPr="00EF65D5" w:rsidRDefault="00326FE1" w:rsidP="00920A01">
      <w:pPr>
        <w:pStyle w:val="a8"/>
        <w:widowControl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</w:pPr>
      <w:r w:rsidRPr="00EF65D5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 xml:space="preserve">Bingenheimer, Marcus. “Writing History of Buddhist Thought in the Twentieth Century: Yinshun (1906-2005) in the Context of Chinese Buddhist Historiography.” </w:t>
      </w:r>
      <w:r w:rsidRPr="00EF65D5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bidi="hi-IN"/>
        </w:rPr>
        <w:t>Journal of Global Buddhism</w:t>
      </w:r>
      <w:r w:rsidRPr="00EF65D5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 xml:space="preserve"> 10 (2009): 255–90.</w:t>
      </w:r>
    </w:p>
    <w:p w14:paraId="6D44CAA7" w14:textId="77777777" w:rsidR="00326FE1" w:rsidRPr="00EF65D5" w:rsidRDefault="00326FE1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</w:pPr>
      <w:proofErr w:type="spellStart"/>
      <w:r w:rsidRPr="00EF65D5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>Travagnin</w:t>
      </w:r>
      <w:proofErr w:type="spellEnd"/>
      <w:r w:rsidRPr="00EF65D5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 xml:space="preserve">, Stefania. “Master Yinshun and the Pure Land Thought: A Doctrinal Gap Between Indian Buddhism and Chinese Buddhism.” </w:t>
      </w:r>
      <w:r w:rsidRPr="00EF65D5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bidi="hi-IN"/>
        </w:rPr>
        <w:t xml:space="preserve">Acta Orientalia </w:t>
      </w:r>
      <w:proofErr w:type="spellStart"/>
      <w:r w:rsidRPr="00EF65D5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bidi="hi-IN"/>
        </w:rPr>
        <w:t>Academiae</w:t>
      </w:r>
      <w:proofErr w:type="spellEnd"/>
      <w:r w:rsidRPr="00EF65D5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bidi="hi-IN"/>
        </w:rPr>
        <w:t xml:space="preserve"> </w:t>
      </w:r>
      <w:proofErr w:type="spellStart"/>
      <w:r w:rsidRPr="00EF65D5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bidi="hi-IN"/>
        </w:rPr>
        <w:t>Scientiarum</w:t>
      </w:r>
      <w:proofErr w:type="spellEnd"/>
      <w:r w:rsidRPr="00EF65D5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bidi="hi-IN"/>
        </w:rPr>
        <w:t xml:space="preserve"> </w:t>
      </w:r>
      <w:proofErr w:type="spellStart"/>
      <w:r w:rsidRPr="00EF65D5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bidi="hi-IN"/>
        </w:rPr>
        <w:t>Hungaricae</w:t>
      </w:r>
      <w:proofErr w:type="spellEnd"/>
      <w:r w:rsidRPr="00EF65D5"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  <w:t xml:space="preserve"> 57, no. 3 (2004): 271–328.</w:t>
      </w:r>
    </w:p>
    <w:p w14:paraId="40FA0F0A" w14:textId="684EF6D9" w:rsidR="0019366B" w:rsidRPr="00EF65D5" w:rsidRDefault="0019366B" w:rsidP="00575042">
      <w:pPr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hi-IN"/>
        </w:rPr>
      </w:pPr>
    </w:p>
    <w:p w14:paraId="3860D626" w14:textId="73C762B6" w:rsidR="00326FE1" w:rsidRPr="0017334F" w:rsidRDefault="000807B2" w:rsidP="000807B2">
      <w:pPr>
        <w:pStyle w:val="1"/>
        <w:rPr>
          <w:rFonts w:eastAsia="宋体"/>
          <w:highlight w:val="yellow"/>
          <w:lang w:bidi="hi-IN"/>
        </w:rPr>
      </w:pPr>
      <w:r w:rsidRPr="0017334F">
        <w:rPr>
          <w:rFonts w:eastAsia="宋体" w:hint="eastAsia"/>
          <w:highlight w:val="yellow"/>
          <w:lang w:bidi="hi-IN"/>
        </w:rPr>
        <w:t>Humanistic</w:t>
      </w:r>
      <w:r w:rsidRPr="0017334F">
        <w:rPr>
          <w:rFonts w:eastAsia="宋体"/>
          <w:highlight w:val="yellow"/>
          <w:lang w:bidi="hi-IN"/>
        </w:rPr>
        <w:t xml:space="preserve"> </w:t>
      </w:r>
      <w:r w:rsidRPr="0017334F">
        <w:rPr>
          <w:rFonts w:eastAsia="宋体" w:hint="eastAsia"/>
          <w:highlight w:val="yellow"/>
          <w:lang w:bidi="hi-IN"/>
        </w:rPr>
        <w:t>Buddhism</w:t>
      </w:r>
    </w:p>
    <w:p w14:paraId="5C694469" w14:textId="77777777" w:rsidR="00326FE1" w:rsidRPr="0017334F" w:rsidRDefault="00326FE1" w:rsidP="00EF65D5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</w:pPr>
      <w:r w:rsidRPr="0017334F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Pacey, Scott Thomas. “From Taixu to </w:t>
      </w:r>
      <w:proofErr w:type="spellStart"/>
      <w:r w:rsidRPr="0017334F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Shengyan</w:t>
      </w:r>
      <w:proofErr w:type="spellEnd"/>
      <w:r w:rsidRPr="0017334F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: </w:t>
      </w:r>
      <w:proofErr w:type="spellStart"/>
      <w:r w:rsidRPr="0017334F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Legitimising</w:t>
      </w:r>
      <w:proofErr w:type="spellEnd"/>
      <w:r w:rsidRPr="0017334F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 xml:space="preserve"> Modern Buddhism in China and Taiwan,” 2010. </w:t>
      </w:r>
      <w:hyperlink r:id="rId19" w:history="1">
        <w:r w:rsidRPr="0017334F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highlight w:val="yellow"/>
            <w:u w:val="single"/>
            <w:lang w:bidi="hi-IN"/>
          </w:rPr>
          <w:t>https://doi.org/10.25911/5d5e78a6eba71</w:t>
        </w:r>
      </w:hyperlink>
      <w:r w:rsidRPr="0017334F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hi-IN"/>
        </w:rPr>
        <w:t>.</w:t>
      </w:r>
    </w:p>
    <w:p w14:paraId="75B8F47A" w14:textId="55EDF2FF" w:rsidR="00326FE1" w:rsidRPr="0017334F" w:rsidRDefault="00326FE1" w:rsidP="00326FE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r w:rsidRPr="0017334F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Pittman, Don A. </w:t>
      </w:r>
      <w:r w:rsidRPr="0017334F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Toward a Modern Chinese Buddhism: Taixu’s Reforms</w:t>
      </w:r>
      <w:r w:rsidRPr="0017334F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. University of Hawaii Press, 2001.</w:t>
      </w:r>
    </w:p>
    <w:p w14:paraId="45E74532" w14:textId="6FB33E14" w:rsidR="00920A01" w:rsidRPr="0017334F" w:rsidRDefault="00920A01" w:rsidP="00920A0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proofErr w:type="gramStart"/>
      <w:r w:rsidRPr="0017334F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Jones ,</w:t>
      </w:r>
      <w:proofErr w:type="gramEnd"/>
      <w:r w:rsidRPr="0017334F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 Taixu’s ‘On the Establishment of the Pure Land in the Human Realm’: A Translation and Study </w:t>
      </w:r>
    </w:p>
    <w:p w14:paraId="4107EF19" w14:textId="77777777" w:rsidR="00920A01" w:rsidRPr="0017334F" w:rsidRDefault="00326FE1" w:rsidP="00920A0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</w:pPr>
      <w:bookmarkStart w:id="10" w:name="_Hlk132317196"/>
      <w:r w:rsidRPr="0017334F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Ritzinger</w:t>
      </w:r>
      <w:bookmarkEnd w:id="10"/>
      <w:r w:rsidRPr="0017334F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, Justin. </w:t>
      </w:r>
      <w:r w:rsidRPr="0017334F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  <w:highlight w:val="yellow"/>
          <w:lang w:bidi="hi-IN"/>
        </w:rPr>
        <w:t>Anarchy in the Pure Land: Reinventing the Cult of Maitreya in Modern Chinese Buddhism</w:t>
      </w:r>
      <w:r w:rsidRPr="0017334F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 xml:space="preserve">. Oxford University Press, 2017. </w:t>
      </w:r>
      <w:hyperlink r:id="rId20" w:history="1">
        <w:r w:rsidRPr="0017334F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  <w:highlight w:val="yellow"/>
            <w:u w:val="single"/>
            <w:lang w:bidi="hi-IN"/>
          </w:rPr>
          <w:t>http://gen.lib.rus.ec/book/index.php?md5=2199e6fa5ef02571e2faca87e3ba381d</w:t>
        </w:r>
      </w:hyperlink>
      <w:r w:rsidRPr="0017334F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  <w:lang w:bidi="hi-IN"/>
        </w:rPr>
        <w:t>.</w:t>
      </w:r>
    </w:p>
    <w:p w14:paraId="1C95CFF4" w14:textId="1E442194" w:rsidR="00326FE1" w:rsidRPr="007656EF" w:rsidRDefault="00326FE1" w:rsidP="007656EF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bidi="hi-IN"/>
        </w:rPr>
      </w:pPr>
    </w:p>
    <w:sectPr w:rsidR="00326FE1" w:rsidRPr="007656EF" w:rsidSect="0046408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71090" w14:textId="77777777" w:rsidR="000235FB" w:rsidRDefault="000235FB" w:rsidP="00575042">
      <w:r>
        <w:separator/>
      </w:r>
    </w:p>
  </w:endnote>
  <w:endnote w:type="continuationSeparator" w:id="0">
    <w:p w14:paraId="19F5A0BA" w14:textId="77777777" w:rsidR="000235FB" w:rsidRDefault="000235FB" w:rsidP="0057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4832" w14:textId="77777777" w:rsidR="000235FB" w:rsidRDefault="000235FB" w:rsidP="00575042">
      <w:r>
        <w:separator/>
      </w:r>
    </w:p>
  </w:footnote>
  <w:footnote w:type="continuationSeparator" w:id="0">
    <w:p w14:paraId="105E4432" w14:textId="77777777" w:rsidR="000235FB" w:rsidRDefault="000235FB" w:rsidP="0057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12A1A"/>
    <w:multiLevelType w:val="hybridMultilevel"/>
    <w:tmpl w:val="A0FC5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452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4CD"/>
    <w:rsid w:val="000235FB"/>
    <w:rsid w:val="00066D87"/>
    <w:rsid w:val="000807B2"/>
    <w:rsid w:val="000A6396"/>
    <w:rsid w:val="000C7643"/>
    <w:rsid w:val="00110900"/>
    <w:rsid w:val="00140DC9"/>
    <w:rsid w:val="00154937"/>
    <w:rsid w:val="0017334F"/>
    <w:rsid w:val="0019366B"/>
    <w:rsid w:val="002C3AC3"/>
    <w:rsid w:val="00326FE1"/>
    <w:rsid w:val="003672A9"/>
    <w:rsid w:val="00452EC1"/>
    <w:rsid w:val="00464086"/>
    <w:rsid w:val="004775E9"/>
    <w:rsid w:val="004E122F"/>
    <w:rsid w:val="0056351D"/>
    <w:rsid w:val="00575042"/>
    <w:rsid w:val="00613E1E"/>
    <w:rsid w:val="006330B7"/>
    <w:rsid w:val="006E0108"/>
    <w:rsid w:val="0071677E"/>
    <w:rsid w:val="00731C32"/>
    <w:rsid w:val="00733031"/>
    <w:rsid w:val="00734A35"/>
    <w:rsid w:val="007656EF"/>
    <w:rsid w:val="007F5D5C"/>
    <w:rsid w:val="00825B8B"/>
    <w:rsid w:val="00855196"/>
    <w:rsid w:val="008A021F"/>
    <w:rsid w:val="008D2E48"/>
    <w:rsid w:val="00906B87"/>
    <w:rsid w:val="00920A01"/>
    <w:rsid w:val="00985415"/>
    <w:rsid w:val="00BC1936"/>
    <w:rsid w:val="00BC3789"/>
    <w:rsid w:val="00C27A1A"/>
    <w:rsid w:val="00D37205"/>
    <w:rsid w:val="00DB4C3A"/>
    <w:rsid w:val="00DE14CD"/>
    <w:rsid w:val="00DF4501"/>
    <w:rsid w:val="00DF5A6E"/>
    <w:rsid w:val="00E47471"/>
    <w:rsid w:val="00E53326"/>
    <w:rsid w:val="00E56AB9"/>
    <w:rsid w:val="00E94EAD"/>
    <w:rsid w:val="00EA27A4"/>
    <w:rsid w:val="00ED35C2"/>
    <w:rsid w:val="00EE16CE"/>
    <w:rsid w:val="00EE2733"/>
    <w:rsid w:val="00EF3A90"/>
    <w:rsid w:val="00EF65D5"/>
    <w:rsid w:val="00F00FA7"/>
    <w:rsid w:val="00F36850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CAD62"/>
  <w15:chartTrackingRefBased/>
  <w15:docId w15:val="{BAB4F123-8D6F-4415-96CD-5DFECF83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D5"/>
    <w:pPr>
      <w:keepNext/>
      <w:keepLines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44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A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042"/>
    <w:rPr>
      <w:sz w:val="18"/>
      <w:szCs w:val="18"/>
    </w:rPr>
  </w:style>
  <w:style w:type="character" w:styleId="a7">
    <w:name w:val="Hyperlink"/>
    <w:basedOn w:val="a0"/>
    <w:uiPriority w:val="99"/>
    <w:unhideWhenUsed/>
    <w:rsid w:val="0019366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19366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936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65D5"/>
    <w:rPr>
      <w:rFonts w:ascii="Times New Roman" w:eastAsia="Times New Roman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semiHidden/>
    <w:rsid w:val="00920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">
    <w:name w:val="text"/>
    <w:basedOn w:val="a0"/>
    <w:rsid w:val="00920A01"/>
  </w:style>
  <w:style w:type="character" w:styleId="a9">
    <w:name w:val="Emphasis"/>
    <w:basedOn w:val="a0"/>
    <w:uiPriority w:val="20"/>
    <w:qFormat/>
    <w:rsid w:val="00920A01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F0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0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.lib.rus.ec/book/index.php?md5=c38e0da6179dbacf509f432a9c3818ba" TargetMode="External"/><Relationship Id="rId13" Type="http://schemas.openxmlformats.org/officeDocument/2006/relationships/hyperlink" Target="https://www.proquest.com/docview/1959338442/abstract/925FE34E920E45EDPQ/45" TargetMode="External"/><Relationship Id="rId18" Type="http://schemas.openxmlformats.org/officeDocument/2006/relationships/hyperlink" Target="https://doi.org/10.3390/rel131110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en.lib.rus.ec/book/index.php?md5=3DD1E05D3F4FDB590C4DCD2535FFE846" TargetMode="External"/><Relationship Id="rId17" Type="http://schemas.openxmlformats.org/officeDocument/2006/relationships/hyperlink" Target="https://doi.org/10.3390/rel130908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80/0737769X.2016.1165442" TargetMode="External"/><Relationship Id="rId20" Type="http://schemas.openxmlformats.org/officeDocument/2006/relationships/hyperlink" Target="http://gen.lib.rus.ec/book/index.php?md5=2199e6fa5ef02571e2faca87e3ba381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n.lib.rus.ec/book/index.php?md5=5E1F8B89225519F51FA50C07BD0FEA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quest.com/docview/2222661583/abstract/4D81FACE30B45E1PQ/57" TargetMode="External"/><Relationship Id="rId10" Type="http://schemas.openxmlformats.org/officeDocument/2006/relationships/hyperlink" Target="http://gen.lib.rus.ec/book/index.php?md5=1DCC08F6D40860B84BB526F2F9CCF238" TargetMode="External"/><Relationship Id="rId19" Type="http://schemas.openxmlformats.org/officeDocument/2006/relationships/hyperlink" Target="https://doi.org/10.25911/5d5e78a6eba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n.lib.rus.ec/book/index.php?md5=359AD514D73323989B59D09F2432F961" TargetMode="External"/><Relationship Id="rId14" Type="http://schemas.openxmlformats.org/officeDocument/2006/relationships/hyperlink" Target="https://doi.org/10.3390/rel1301006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2DA8-F36F-4C34-8368-47BC517C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7530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2023-01-30T19:04:00Z</dcterms:created>
  <dcterms:modified xsi:type="dcterms:W3CDTF">2023-04-14T05:53:00Z</dcterms:modified>
</cp:coreProperties>
</file>