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FF" w:rsidRPr="00E0050C" w:rsidRDefault="009F69FF" w:rsidP="00E0050C">
      <w:pPr>
        <w:pStyle w:val="Paragraphedeliste"/>
        <w:numPr>
          <w:ilvl w:val="0"/>
          <w:numId w:val="1"/>
        </w:numPr>
        <w:rPr>
          <w:rFonts w:ascii="Arial" w:hAnsi="Arial" w:cs="Arial"/>
          <w:b/>
          <w:sz w:val="24"/>
          <w:szCs w:val="24"/>
        </w:rPr>
      </w:pPr>
      <w:r>
        <w:br w:type="page"/>
      </w:r>
      <w:r w:rsidRPr="00E0050C">
        <w:rPr>
          <w:rFonts w:ascii="Arial" w:hAnsi="Arial" w:cs="Arial"/>
          <w:b/>
          <w:sz w:val="24"/>
          <w:szCs w:val="24"/>
        </w:rPr>
        <w:lastRenderedPageBreak/>
        <w:t>Einführung:</w:t>
      </w:r>
    </w:p>
    <w:p w:rsidR="00B6514E" w:rsidRDefault="00BD6551" w:rsidP="00E0050C">
      <w:pPr>
        <w:spacing w:line="276" w:lineRule="auto"/>
        <w:jc w:val="both"/>
        <w:rPr>
          <w:rFonts w:ascii="Arial" w:hAnsi="Arial" w:cs="Arial"/>
        </w:rPr>
      </w:pPr>
      <w:r w:rsidRPr="00E0050C">
        <w:rPr>
          <w:rFonts w:ascii="Arial" w:hAnsi="Arial" w:cs="Arial"/>
        </w:rPr>
        <w:t xml:space="preserve">Gefriertrocknung ist ein </w:t>
      </w:r>
      <w:r w:rsidR="00EF58DA" w:rsidRPr="00E0050C">
        <w:rPr>
          <w:rFonts w:ascii="Arial" w:hAnsi="Arial" w:cs="Arial"/>
        </w:rPr>
        <w:t>in der biopharmazeutischen und Lebensmitteli</w:t>
      </w:r>
      <w:r w:rsidRPr="00E0050C">
        <w:rPr>
          <w:rFonts w:ascii="Arial" w:hAnsi="Arial" w:cs="Arial"/>
        </w:rPr>
        <w:t>ndustrie weit verbreitetes Trocknungs</w:t>
      </w:r>
      <w:r w:rsidR="00B6514E" w:rsidRPr="00E0050C">
        <w:rPr>
          <w:rFonts w:ascii="Arial" w:hAnsi="Arial" w:cs="Arial"/>
        </w:rPr>
        <w:t>- und Herstellungs</w:t>
      </w:r>
      <w:r w:rsidRPr="00E0050C">
        <w:rPr>
          <w:rFonts w:ascii="Arial" w:hAnsi="Arial" w:cs="Arial"/>
        </w:rPr>
        <w:t xml:space="preserve">verfahren. Es dient hauptsächlich dazu, Proteine und </w:t>
      </w:r>
      <w:r w:rsidR="00B6514E" w:rsidRPr="00E0050C">
        <w:rPr>
          <w:rFonts w:ascii="Arial" w:hAnsi="Arial" w:cs="Arial"/>
        </w:rPr>
        <w:t>andere labile Wirkstofff</w:t>
      </w:r>
      <w:r w:rsidRPr="00E0050C">
        <w:rPr>
          <w:rFonts w:ascii="Arial" w:hAnsi="Arial" w:cs="Arial"/>
        </w:rPr>
        <w:t xml:space="preserve">ormulierungen zu stabilisieren und im Vergleich zu </w:t>
      </w:r>
      <w:r w:rsidR="00EF58DA" w:rsidRPr="00E0050C">
        <w:rPr>
          <w:rFonts w:ascii="Arial" w:hAnsi="Arial" w:cs="Arial"/>
        </w:rPr>
        <w:t xml:space="preserve">den wässrigen Lösungen </w:t>
      </w:r>
      <w:r w:rsidRPr="00E0050C">
        <w:rPr>
          <w:rFonts w:ascii="Arial" w:hAnsi="Arial" w:cs="Arial"/>
        </w:rPr>
        <w:t>über eine längere Zeitdauer haltbar zu machen</w:t>
      </w:r>
      <w:r w:rsidR="00EF58DA" w:rsidRPr="00E0050C">
        <w:rPr>
          <w:rFonts w:ascii="Arial" w:hAnsi="Arial" w:cs="Arial"/>
        </w:rPr>
        <w:t xml:space="preserve">. </w:t>
      </w:r>
      <w:r w:rsidR="00B6514E" w:rsidRPr="00E0050C">
        <w:rPr>
          <w:rFonts w:ascii="Arial" w:hAnsi="Arial" w:cs="Arial"/>
        </w:rPr>
        <w:t>Diese Wirkstoffe werden durch dieses Verfahren in einer amorphen Phase bestehend aus Disacchariden und Restfeuchte gefrierkonzentriert. Die Gefriertrocknung</w:t>
      </w:r>
      <w:r w:rsidR="00E0050C" w:rsidRPr="00E0050C">
        <w:rPr>
          <w:rFonts w:ascii="Arial" w:hAnsi="Arial" w:cs="Arial"/>
        </w:rPr>
        <w:t xml:space="preserve"> verlä</w:t>
      </w:r>
      <w:r w:rsidR="00B6514E" w:rsidRPr="00E0050C">
        <w:rPr>
          <w:rFonts w:ascii="Arial" w:hAnsi="Arial" w:cs="Arial"/>
        </w:rPr>
        <w:t xml:space="preserve">uft in 3 unterschiedlichen Schritten. Beim Einfrieren wird die zu lyophilisierende wässrige Lösung unterkühlt, sodass sich Wasser in Form von Eiskristallen ausscheidet. Es bildet sich parallel dazu eine amorphe wirkstoffhaltige disaccharidreiche Phase, die je nach eingesetztem Disaccharid und Betriebstemperatur eine gewisse Restfeuchte enthält. Im 2. Schritt findet die Primärtrocknung statt, </w:t>
      </w:r>
      <w:r w:rsidR="002E4A6F" w:rsidRPr="00E0050C">
        <w:rPr>
          <w:rFonts w:ascii="Arial" w:hAnsi="Arial" w:cs="Arial"/>
        </w:rPr>
        <w:t>währenddessen die gebildeten Eiskristalle unter Vakuum sublimieren, wodurch der Wasseranteil der Lösung wesentlich sinkt. Beim letzten Schritt: der Sekundärtrocknung   wird die Prozesstemperatur erhöht, um die Restfeuchte der amorphen Phase</w:t>
      </w:r>
      <w:r w:rsidR="00E0050C" w:rsidRPr="00E0050C">
        <w:rPr>
          <w:rFonts w:ascii="Arial" w:hAnsi="Arial" w:cs="Arial"/>
        </w:rPr>
        <w:t xml:space="preserve"> möglichst zu minimieren. Diese Prozessschritte mit den zugehörigen theoretischen Grundlagen und vorgesehenen Mess- und Untersuchungsmethodiken werden im folgenden Kapitel näher erläutert</w:t>
      </w:r>
      <w:r w:rsidR="00AB46EB">
        <w:rPr>
          <w:rFonts w:ascii="Arial" w:hAnsi="Arial" w:cs="Arial"/>
        </w:rPr>
        <w:t xml:space="preserve"> </w:t>
      </w:r>
      <w:sdt>
        <w:sdtPr>
          <w:rPr>
            <w:rFonts w:ascii="Arial" w:hAnsi="Arial" w:cs="Arial"/>
          </w:rPr>
          <w:alias w:val="To edit, see citavi.com/edit"/>
          <w:tag w:val="CitaviPlaceholder#0083cff5-988c-41b6-8027-dc198a5ac5f2"/>
          <w:id w:val="-2024552210"/>
          <w:placeholder>
            <w:docPart w:val="DefaultPlaceholder_1081868574"/>
          </w:placeholder>
        </w:sdtPr>
        <w:sdtContent>
          <w:r w:rsidR="00AB46EB">
            <w:rPr>
              <w:rFonts w:ascii="Arial" w:hAnsi="Arial" w:cs="Arial"/>
            </w:rPr>
            <w:fldChar w:fldCharType="begin"/>
          </w:r>
          <w:r w:rsidR="00AB46EB">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jA4N2M5LWEzOWEtNDAyMy1iNDVhLWU4MGQyZGY4MGFhZiIsIlJhbmdlTGVuZ3RoIjozLCJSZWZlcmVuY2VJZCI6ImM5ZjQyZmFiLWQ3YTMtNDVmZC04MTIzLWViNGE3MGM5OGUzNC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}</w:instrText>
          </w:r>
          <w:r w:rsidR="00AB46EB">
            <w:rPr>
              <w:rFonts w:ascii="Arial" w:hAnsi="Arial" w:cs="Arial"/>
            </w:rPr>
            <w:fldChar w:fldCharType="separate"/>
          </w:r>
          <w:r w:rsidR="00AB46EB">
            <w:rPr>
              <w:rFonts w:ascii="Arial" w:hAnsi="Arial" w:cs="Arial"/>
            </w:rPr>
            <w:t>[1]</w:t>
          </w:r>
          <w:r w:rsidR="00AB46EB">
            <w:rPr>
              <w:rFonts w:ascii="Arial" w:hAnsi="Arial" w:cs="Arial"/>
            </w:rPr>
            <w:fldChar w:fldCharType="end"/>
          </w:r>
        </w:sdtContent>
      </w:sdt>
      <w:r w:rsidR="00E0050C">
        <w:rPr>
          <w:rFonts w:ascii="Arial" w:hAnsi="Arial" w:cs="Arial"/>
        </w:rPr>
        <w:t>.</w:t>
      </w:r>
    </w:p>
    <w:p w:rsidR="00E0050C" w:rsidRDefault="00E0050C" w:rsidP="00E0050C">
      <w:pPr>
        <w:spacing w:line="276" w:lineRule="auto"/>
        <w:jc w:val="both"/>
        <w:rPr>
          <w:rFonts w:ascii="Arial" w:hAnsi="Arial" w:cs="Arial"/>
        </w:rPr>
      </w:pPr>
    </w:p>
    <w:p w:rsidR="00E0050C" w:rsidRPr="00E0050C" w:rsidRDefault="00E0050C" w:rsidP="00E0050C">
      <w:pPr>
        <w:pStyle w:val="Paragraphedeliste"/>
        <w:numPr>
          <w:ilvl w:val="0"/>
          <w:numId w:val="1"/>
        </w:numPr>
        <w:spacing w:line="276" w:lineRule="auto"/>
        <w:jc w:val="both"/>
        <w:rPr>
          <w:rFonts w:ascii="Arial" w:hAnsi="Arial" w:cs="Arial"/>
          <w:b/>
          <w:sz w:val="24"/>
          <w:szCs w:val="24"/>
        </w:rPr>
      </w:pPr>
      <w:r w:rsidRPr="00E0050C">
        <w:rPr>
          <w:rFonts w:ascii="Arial" w:hAnsi="Arial" w:cs="Arial"/>
          <w:b/>
          <w:sz w:val="24"/>
          <w:szCs w:val="24"/>
        </w:rPr>
        <w:t>Theoretische Grundlage:</w:t>
      </w:r>
    </w:p>
    <w:p w:rsidR="00E0050C" w:rsidRDefault="00E0050C" w:rsidP="00E0050C">
      <w:pPr>
        <w:spacing w:line="276" w:lineRule="auto"/>
        <w:jc w:val="both"/>
        <w:rPr>
          <w:rFonts w:ascii="Arial" w:hAnsi="Arial" w:cs="Arial"/>
        </w:rPr>
      </w:pPr>
      <w:r>
        <w:rPr>
          <w:rFonts w:ascii="Arial" w:hAnsi="Arial" w:cs="Arial"/>
        </w:rPr>
        <w:t>In diesem Kapitel werden die der Gefriertrocknung zugrundeliegenden thermodynamischen Prozesse sowie die Theorie der bei</w:t>
      </w:r>
      <w:r w:rsidR="00E907FC">
        <w:rPr>
          <w:rFonts w:ascii="Arial" w:hAnsi="Arial" w:cs="Arial"/>
        </w:rPr>
        <w:t xml:space="preserve"> praktischer</w:t>
      </w:r>
      <w:r>
        <w:rPr>
          <w:rFonts w:ascii="Arial" w:hAnsi="Arial" w:cs="Arial"/>
        </w:rPr>
        <w:t xml:space="preserve"> Durchführung und Auswertung eingesetzten Verfahren erläutert.</w:t>
      </w:r>
      <w:r w:rsidR="00E907FC">
        <w:rPr>
          <w:rFonts w:ascii="Arial" w:hAnsi="Arial" w:cs="Arial"/>
        </w:rPr>
        <w:t xml:space="preserve"> Zunächst wird die PC-SAFT-Methodik in einem separaten Unterkapitel vorgestellt. Danach wird dem Gefriert</w:t>
      </w:r>
      <w:bookmarkStart w:id="0" w:name="_GoBack"/>
      <w:bookmarkEnd w:id="0"/>
      <w:r w:rsidR="00E907FC">
        <w:rPr>
          <w:rFonts w:ascii="Arial" w:hAnsi="Arial" w:cs="Arial"/>
        </w:rPr>
        <w:t>rocknungsprozess chronologisch verfolgt.</w:t>
      </w:r>
    </w:p>
    <w:p w:rsidR="00E0050C" w:rsidRPr="00E907FC" w:rsidRDefault="00E0050C" w:rsidP="00E0050C">
      <w:pPr>
        <w:pStyle w:val="Paragraphedeliste"/>
        <w:numPr>
          <w:ilvl w:val="0"/>
          <w:numId w:val="2"/>
        </w:numPr>
        <w:spacing w:line="276" w:lineRule="auto"/>
        <w:jc w:val="both"/>
        <w:rPr>
          <w:rFonts w:ascii="Arial" w:hAnsi="Arial" w:cs="Arial"/>
          <w:b/>
        </w:rPr>
      </w:pPr>
      <w:r w:rsidRPr="00E907FC">
        <w:rPr>
          <w:rFonts w:ascii="Arial" w:hAnsi="Arial" w:cs="Arial"/>
          <w:b/>
        </w:rPr>
        <w:t>PC-SAFT</w:t>
      </w:r>
    </w:p>
    <w:p w:rsidR="009F69FF" w:rsidRDefault="009F69FF"/>
    <w:sdt>
      <w:sdtPr>
        <w:tag w:val="CitaviBibliography"/>
        <w:id w:val="-1798595513"/>
        <w:placeholder>
          <w:docPart w:val="DefaultPlaceholder_1081868574"/>
        </w:placeholder>
      </w:sdtPr>
      <w:sdtEndPr>
        <w:rPr>
          <w:rFonts w:asciiTheme="minorHAnsi" w:eastAsiaTheme="minorHAnsi" w:hAnsiTheme="minorHAnsi" w:cstheme="minorBidi"/>
          <w:color w:val="auto"/>
          <w:sz w:val="22"/>
          <w:szCs w:val="22"/>
        </w:rPr>
      </w:sdtEndPr>
      <w:sdtContent>
        <w:p w:rsidR="00AB46EB" w:rsidRDefault="00AB46EB" w:rsidP="00AB46EB">
          <w:pPr>
            <w:pStyle w:val="CitaviBibliographyHeading"/>
          </w:pPr>
          <w:r>
            <w:fldChar w:fldCharType="begin"/>
          </w:r>
          <w:r>
            <w:instrText>ADDIN CitaviBibliography</w:instrText>
          </w:r>
          <w:r>
            <w:fldChar w:fldCharType="separate"/>
          </w:r>
          <w:r>
            <w:t>References</w:t>
          </w:r>
        </w:p>
        <w:p w:rsidR="00AB46EB" w:rsidRDefault="00AB46EB" w:rsidP="00AB46EB">
          <w:pPr>
            <w:pStyle w:val="CitaviBibliographyEntry"/>
          </w:pPr>
          <w:r>
            <w:t>[1]</w:t>
          </w:r>
          <w:r>
            <w:tab/>
          </w:r>
          <w:bookmarkStart w:id="1" w:name="_CTVL001c9f42fabd7a345fd8123eb4a70c98e34"/>
          <w:r>
            <w:t>Kasper, J. C. and Friess, W. 2011. The freezing step in lyophilization: Physico-chemical fundamentals, freezing methods and consequences on process performance and quality attributes of biopharmaceuticals</w:t>
          </w:r>
          <w:bookmarkEnd w:id="1"/>
          <w:r>
            <w:t>.</w:t>
          </w:r>
          <w:r>
            <w:fldChar w:fldCharType="end"/>
          </w:r>
        </w:p>
      </w:sdtContent>
    </w:sdt>
    <w:p w:rsidR="00AB46EB" w:rsidRDefault="00AB46EB" w:rsidP="00AB46EB"/>
    <w:sectPr w:rsidR="00AB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266F5"/>
    <w:multiLevelType w:val="hybridMultilevel"/>
    <w:tmpl w:val="03BA5C76"/>
    <w:lvl w:ilvl="0" w:tplc="040C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9711A9A"/>
    <w:multiLevelType w:val="hybridMultilevel"/>
    <w:tmpl w:val="8D5096F4"/>
    <w:lvl w:ilvl="0" w:tplc="040C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75"/>
    <w:rsid w:val="002E4A6F"/>
    <w:rsid w:val="004D7A75"/>
    <w:rsid w:val="007A3AC3"/>
    <w:rsid w:val="0097243E"/>
    <w:rsid w:val="009E6612"/>
    <w:rsid w:val="009F69FF"/>
    <w:rsid w:val="00AB46EB"/>
    <w:rsid w:val="00B6514E"/>
    <w:rsid w:val="00B73AE6"/>
    <w:rsid w:val="00BD6551"/>
    <w:rsid w:val="00E0050C"/>
    <w:rsid w:val="00E907FC"/>
    <w:rsid w:val="00EF5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44AB7-8DE5-4826-AEE4-1183E8D8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4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AB4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AB4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B46E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46EB"/>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46EB"/>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46E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46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46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50C"/>
    <w:pPr>
      <w:ind w:left="720"/>
      <w:contextualSpacing/>
    </w:pPr>
  </w:style>
  <w:style w:type="character" w:styleId="Textedelespacerserv">
    <w:name w:val="Placeholder Text"/>
    <w:basedOn w:val="Policepardfaut"/>
    <w:uiPriority w:val="99"/>
    <w:semiHidden/>
    <w:rsid w:val="00AB46EB"/>
    <w:rPr>
      <w:color w:val="808080"/>
    </w:rPr>
  </w:style>
  <w:style w:type="paragraph" w:customStyle="1" w:styleId="CitaviBibliographyEntry">
    <w:name w:val="Citavi Bibliography Entry"/>
    <w:basedOn w:val="Normal"/>
    <w:link w:val="CitaviBibliographyEntryCar"/>
    <w:uiPriority w:val="99"/>
    <w:rsid w:val="00AB46EB"/>
    <w:pPr>
      <w:tabs>
        <w:tab w:val="left" w:pos="567"/>
      </w:tabs>
      <w:spacing w:after="0"/>
      <w:ind w:left="567" w:hanging="567"/>
    </w:pPr>
  </w:style>
  <w:style w:type="character" w:customStyle="1" w:styleId="CitaviBibliographyEntryCar">
    <w:name w:val="Citavi Bibliography Entry Car"/>
    <w:basedOn w:val="Policepardfaut"/>
    <w:link w:val="CitaviBibliographyEntry"/>
    <w:uiPriority w:val="99"/>
    <w:rsid w:val="00AB46EB"/>
  </w:style>
  <w:style w:type="paragraph" w:customStyle="1" w:styleId="CitaviBibliographyHeading">
    <w:name w:val="Citavi Bibliography Heading"/>
    <w:basedOn w:val="Titre1"/>
    <w:link w:val="CitaviBibliographyHeadingCar"/>
    <w:uiPriority w:val="99"/>
    <w:rsid w:val="00AB46EB"/>
  </w:style>
  <w:style w:type="character" w:customStyle="1" w:styleId="CitaviBibliographyHeadingCar">
    <w:name w:val="Citavi Bibliography Heading Car"/>
    <w:basedOn w:val="Policepardfaut"/>
    <w:link w:val="CitaviBibliographyHeading"/>
    <w:uiPriority w:val="99"/>
    <w:rsid w:val="00AB46EB"/>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AB46EB"/>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Titre2"/>
    <w:link w:val="CitaviChapterBibliographyHeadingCar"/>
    <w:uiPriority w:val="99"/>
    <w:rsid w:val="00AB46EB"/>
  </w:style>
  <w:style w:type="character" w:customStyle="1" w:styleId="CitaviChapterBibliographyHeadingCar">
    <w:name w:val="Citavi Chapter Bibliography Heading Car"/>
    <w:basedOn w:val="Policepardfaut"/>
    <w:link w:val="CitaviChapterBibliographyHeading"/>
    <w:uiPriority w:val="99"/>
    <w:rsid w:val="00AB46EB"/>
    <w:rPr>
      <w:rFonts w:asciiTheme="majorHAnsi" w:eastAsiaTheme="majorEastAsia" w:hAnsiTheme="majorHAnsi" w:cstheme="majorBidi"/>
      <w:color w:val="2E74B5" w:themeColor="accent1" w:themeShade="BF"/>
      <w:sz w:val="26"/>
      <w:szCs w:val="26"/>
    </w:rPr>
  </w:style>
  <w:style w:type="character" w:customStyle="1" w:styleId="Titre2Car">
    <w:name w:val="Titre 2 Car"/>
    <w:basedOn w:val="Policepardfaut"/>
    <w:link w:val="Titre2"/>
    <w:uiPriority w:val="9"/>
    <w:semiHidden/>
    <w:rsid w:val="00AB46EB"/>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Titre2"/>
    <w:link w:val="CitaviBibliographySubheading1Car"/>
    <w:uiPriority w:val="99"/>
    <w:rsid w:val="00AB46EB"/>
    <w:pPr>
      <w:spacing w:line="276" w:lineRule="auto"/>
      <w:outlineLvl w:val="9"/>
    </w:pPr>
    <w:rPr>
      <w:rFonts w:ascii="Arial" w:hAnsi="Arial" w:cs="Arial"/>
    </w:rPr>
  </w:style>
  <w:style w:type="character" w:customStyle="1" w:styleId="CitaviBibliographySubheading1Car">
    <w:name w:val="Citavi Bibliography Subheading 1 Car"/>
    <w:basedOn w:val="Policepardfaut"/>
    <w:link w:val="CitaviBibliographySubheading1"/>
    <w:uiPriority w:val="99"/>
    <w:rsid w:val="00AB46EB"/>
    <w:rPr>
      <w:rFonts w:ascii="Arial" w:eastAsiaTheme="majorEastAsia" w:hAnsi="Arial" w:cs="Arial"/>
      <w:color w:val="2E74B5" w:themeColor="accent1" w:themeShade="BF"/>
      <w:sz w:val="26"/>
      <w:szCs w:val="26"/>
    </w:rPr>
  </w:style>
  <w:style w:type="paragraph" w:customStyle="1" w:styleId="CitaviBibliographySubheading2">
    <w:name w:val="Citavi Bibliography Subheading 2"/>
    <w:basedOn w:val="Titre3"/>
    <w:link w:val="CitaviBibliographySubheading2Car"/>
    <w:uiPriority w:val="99"/>
    <w:rsid w:val="00AB46EB"/>
    <w:pPr>
      <w:spacing w:line="276" w:lineRule="auto"/>
      <w:outlineLvl w:val="9"/>
    </w:pPr>
    <w:rPr>
      <w:rFonts w:ascii="Arial" w:hAnsi="Arial" w:cs="Arial"/>
    </w:rPr>
  </w:style>
  <w:style w:type="character" w:customStyle="1" w:styleId="CitaviBibliographySubheading2Car">
    <w:name w:val="Citavi Bibliography Subheading 2 Car"/>
    <w:basedOn w:val="Policepardfaut"/>
    <w:link w:val="CitaviBibliographySubheading2"/>
    <w:uiPriority w:val="99"/>
    <w:rsid w:val="00AB46EB"/>
    <w:rPr>
      <w:rFonts w:ascii="Arial" w:eastAsiaTheme="majorEastAsia" w:hAnsi="Arial" w:cs="Arial"/>
      <w:color w:val="1F4D78" w:themeColor="accent1" w:themeShade="7F"/>
      <w:sz w:val="24"/>
      <w:szCs w:val="24"/>
    </w:rPr>
  </w:style>
  <w:style w:type="character" w:customStyle="1" w:styleId="Titre3Car">
    <w:name w:val="Titre 3 Car"/>
    <w:basedOn w:val="Policepardfaut"/>
    <w:link w:val="Titre3"/>
    <w:uiPriority w:val="9"/>
    <w:semiHidden/>
    <w:rsid w:val="00AB46EB"/>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Titre4"/>
    <w:link w:val="CitaviBibliographySubheading3Car"/>
    <w:uiPriority w:val="99"/>
    <w:rsid w:val="00AB46EB"/>
    <w:pPr>
      <w:spacing w:line="276" w:lineRule="auto"/>
      <w:outlineLvl w:val="9"/>
    </w:pPr>
    <w:rPr>
      <w:rFonts w:ascii="Arial" w:hAnsi="Arial" w:cs="Arial"/>
    </w:rPr>
  </w:style>
  <w:style w:type="character" w:customStyle="1" w:styleId="CitaviBibliographySubheading3Car">
    <w:name w:val="Citavi Bibliography Subheading 3 Car"/>
    <w:basedOn w:val="Policepardfaut"/>
    <w:link w:val="CitaviBibliographySubheading3"/>
    <w:uiPriority w:val="99"/>
    <w:rsid w:val="00AB46EB"/>
    <w:rPr>
      <w:rFonts w:ascii="Arial" w:eastAsiaTheme="majorEastAsia" w:hAnsi="Arial" w:cs="Arial"/>
      <w:i/>
      <w:iCs/>
      <w:color w:val="2E74B5" w:themeColor="accent1" w:themeShade="BF"/>
    </w:rPr>
  </w:style>
  <w:style w:type="character" w:customStyle="1" w:styleId="Titre4Car">
    <w:name w:val="Titre 4 Car"/>
    <w:basedOn w:val="Policepardfaut"/>
    <w:link w:val="Titre4"/>
    <w:uiPriority w:val="9"/>
    <w:semiHidden/>
    <w:rsid w:val="00AB46EB"/>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Titre5"/>
    <w:link w:val="CitaviBibliographySubheading4Car"/>
    <w:uiPriority w:val="99"/>
    <w:rsid w:val="00AB46EB"/>
    <w:pPr>
      <w:spacing w:line="276" w:lineRule="auto"/>
      <w:outlineLvl w:val="9"/>
    </w:pPr>
    <w:rPr>
      <w:rFonts w:ascii="Arial" w:hAnsi="Arial" w:cs="Arial"/>
    </w:rPr>
  </w:style>
  <w:style w:type="character" w:customStyle="1" w:styleId="CitaviBibliographySubheading4Car">
    <w:name w:val="Citavi Bibliography Subheading 4 Car"/>
    <w:basedOn w:val="Policepardfaut"/>
    <w:link w:val="CitaviBibliographySubheading4"/>
    <w:uiPriority w:val="99"/>
    <w:rsid w:val="00AB46EB"/>
    <w:rPr>
      <w:rFonts w:ascii="Arial" w:eastAsiaTheme="majorEastAsia" w:hAnsi="Arial" w:cs="Arial"/>
      <w:color w:val="2E74B5" w:themeColor="accent1" w:themeShade="BF"/>
    </w:rPr>
  </w:style>
  <w:style w:type="character" w:customStyle="1" w:styleId="Titre5Car">
    <w:name w:val="Titre 5 Car"/>
    <w:basedOn w:val="Policepardfaut"/>
    <w:link w:val="Titre5"/>
    <w:uiPriority w:val="9"/>
    <w:semiHidden/>
    <w:rsid w:val="00AB46EB"/>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Titre6"/>
    <w:link w:val="CitaviBibliographySubheading5Car"/>
    <w:uiPriority w:val="99"/>
    <w:rsid w:val="00AB46EB"/>
    <w:pPr>
      <w:spacing w:line="276" w:lineRule="auto"/>
      <w:outlineLvl w:val="9"/>
    </w:pPr>
    <w:rPr>
      <w:rFonts w:ascii="Arial" w:hAnsi="Arial" w:cs="Arial"/>
    </w:rPr>
  </w:style>
  <w:style w:type="character" w:customStyle="1" w:styleId="CitaviBibliographySubheading5Car">
    <w:name w:val="Citavi Bibliography Subheading 5 Car"/>
    <w:basedOn w:val="Policepardfaut"/>
    <w:link w:val="CitaviBibliographySubheading5"/>
    <w:uiPriority w:val="99"/>
    <w:rsid w:val="00AB46EB"/>
    <w:rPr>
      <w:rFonts w:ascii="Arial" w:eastAsiaTheme="majorEastAsia" w:hAnsi="Arial" w:cs="Arial"/>
      <w:color w:val="1F4D78" w:themeColor="accent1" w:themeShade="7F"/>
    </w:rPr>
  </w:style>
  <w:style w:type="character" w:customStyle="1" w:styleId="Titre6Car">
    <w:name w:val="Titre 6 Car"/>
    <w:basedOn w:val="Policepardfaut"/>
    <w:link w:val="Titre6"/>
    <w:uiPriority w:val="9"/>
    <w:semiHidden/>
    <w:rsid w:val="00AB46EB"/>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Titre7"/>
    <w:link w:val="CitaviBibliographySubheading6Car"/>
    <w:uiPriority w:val="99"/>
    <w:rsid w:val="00AB46EB"/>
    <w:pPr>
      <w:spacing w:line="276" w:lineRule="auto"/>
      <w:outlineLvl w:val="9"/>
    </w:pPr>
    <w:rPr>
      <w:rFonts w:ascii="Arial" w:hAnsi="Arial" w:cs="Arial"/>
    </w:rPr>
  </w:style>
  <w:style w:type="character" w:customStyle="1" w:styleId="CitaviBibliographySubheading6Car">
    <w:name w:val="Citavi Bibliography Subheading 6 Car"/>
    <w:basedOn w:val="Policepardfaut"/>
    <w:link w:val="CitaviBibliographySubheading6"/>
    <w:uiPriority w:val="99"/>
    <w:rsid w:val="00AB46EB"/>
    <w:rPr>
      <w:rFonts w:ascii="Arial" w:eastAsiaTheme="majorEastAsia" w:hAnsi="Arial" w:cs="Arial"/>
      <w:i/>
      <w:iCs/>
      <w:color w:val="1F4D78" w:themeColor="accent1" w:themeShade="7F"/>
    </w:rPr>
  </w:style>
  <w:style w:type="character" w:customStyle="1" w:styleId="Titre7Car">
    <w:name w:val="Titre 7 Car"/>
    <w:basedOn w:val="Policepardfaut"/>
    <w:link w:val="Titre7"/>
    <w:uiPriority w:val="9"/>
    <w:semiHidden/>
    <w:rsid w:val="00AB46EB"/>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Titre8"/>
    <w:link w:val="CitaviBibliographySubheading7Car"/>
    <w:uiPriority w:val="99"/>
    <w:rsid w:val="00AB46EB"/>
    <w:pPr>
      <w:spacing w:line="276" w:lineRule="auto"/>
      <w:outlineLvl w:val="9"/>
    </w:pPr>
    <w:rPr>
      <w:rFonts w:ascii="Arial" w:hAnsi="Arial" w:cs="Arial"/>
    </w:rPr>
  </w:style>
  <w:style w:type="character" w:customStyle="1" w:styleId="CitaviBibliographySubheading7Car">
    <w:name w:val="Citavi Bibliography Subheading 7 Car"/>
    <w:basedOn w:val="Policepardfaut"/>
    <w:link w:val="CitaviBibliographySubheading7"/>
    <w:uiPriority w:val="99"/>
    <w:rsid w:val="00AB46EB"/>
    <w:rPr>
      <w:rFonts w:ascii="Arial" w:eastAsiaTheme="majorEastAsia" w:hAnsi="Arial" w:cs="Arial"/>
      <w:color w:val="272727" w:themeColor="text1" w:themeTint="D8"/>
      <w:sz w:val="21"/>
      <w:szCs w:val="21"/>
    </w:rPr>
  </w:style>
  <w:style w:type="character" w:customStyle="1" w:styleId="Titre8Car">
    <w:name w:val="Titre 8 Car"/>
    <w:basedOn w:val="Policepardfaut"/>
    <w:link w:val="Titre8"/>
    <w:uiPriority w:val="9"/>
    <w:semiHidden/>
    <w:rsid w:val="00AB46E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Titre9"/>
    <w:link w:val="CitaviBibliographySubheading8Car"/>
    <w:uiPriority w:val="99"/>
    <w:rsid w:val="00AB46EB"/>
    <w:pPr>
      <w:spacing w:line="276" w:lineRule="auto"/>
      <w:outlineLvl w:val="9"/>
    </w:pPr>
    <w:rPr>
      <w:rFonts w:ascii="Arial" w:hAnsi="Arial" w:cs="Arial"/>
    </w:rPr>
  </w:style>
  <w:style w:type="character" w:customStyle="1" w:styleId="CitaviBibliographySubheading8Car">
    <w:name w:val="Citavi Bibliography Subheading 8 Car"/>
    <w:basedOn w:val="Policepardfaut"/>
    <w:link w:val="CitaviBibliographySubheading8"/>
    <w:uiPriority w:val="99"/>
    <w:rsid w:val="00AB46EB"/>
    <w:rPr>
      <w:rFonts w:ascii="Arial" w:eastAsiaTheme="majorEastAsia" w:hAnsi="Arial" w:cs="Arial"/>
      <w:i/>
      <w:iCs/>
      <w:color w:val="272727" w:themeColor="text1" w:themeTint="D8"/>
      <w:sz w:val="21"/>
      <w:szCs w:val="21"/>
    </w:rPr>
  </w:style>
  <w:style w:type="character" w:customStyle="1" w:styleId="Titre9Car">
    <w:name w:val="Titre 9 Car"/>
    <w:basedOn w:val="Policepardfaut"/>
    <w:link w:val="Titre9"/>
    <w:uiPriority w:val="9"/>
    <w:semiHidden/>
    <w:rsid w:val="00AB46E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énéral"/>
          <w:gallery w:val="placeholder"/>
        </w:category>
        <w:types>
          <w:type w:val="bbPlcHdr"/>
        </w:types>
        <w:behaviors>
          <w:behavior w:val="content"/>
        </w:behaviors>
        <w:guid w:val="{BA62B68B-FCF3-4F22-98C5-C9879281E0E1}"/>
      </w:docPartPr>
      <w:docPartBody>
        <w:p w:rsidR="00000000" w:rsidRDefault="00816ACD">
          <w:r w:rsidRPr="00C46872">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CD"/>
    <w:rsid w:val="003159C6"/>
    <w:rsid w:val="00816A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6A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5116</Characters>
  <Application>Microsoft Office Word</Application>
  <DocSecurity>0</DocSecurity>
  <Lines>42</Lines>
  <Paragraphs>11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TU Dortmund</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Ben Moussa</dc:creator>
  <cp:keywords/>
  <dc:description/>
  <cp:lastModifiedBy>Compte Microsoft</cp:lastModifiedBy>
  <cp:revision>6</cp:revision>
  <dcterms:created xsi:type="dcterms:W3CDTF">2023-02-01T09:40:00Z</dcterms:created>
  <dcterms:modified xsi:type="dcterms:W3CDTF">2023-02-01T14:11:00Z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CloudProjectKey=hpk8yc7bclqu5bdsucqyvewaubio61khgedbmlxy7; ProjectName=Vertiefungspraktikum</vt:lpwstr>
  </property>
  <property fmtid="{D5CDD505-2E9C-101B-9397-08002B2CF9AE}" pid="3" name="CitaviDocumentProperty_7">
    <vt:lpwstr>Vertiefungspraktikum</vt:lpwstr>
  </property>
  <property fmtid="{D5CDD505-2E9C-101B-9397-08002B2CF9AE}" pid="4" name="CitaviDocumentProperty_0">
    <vt:lpwstr>3ef5849a-4aa1-4db4-824c-dbaac2b4b682</vt:lpwstr>
  </property>
  <property fmtid="{D5CDD505-2E9C-101B-9397-08002B2CF9AE}" pid="5" name="CitaviDocumentProperty_1">
    <vt:lpwstr>6.10.0.0</vt:lpwstr>
  </property>
</Properties>
</file>