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0060" w14:textId="3A10F603" w:rsidR="00B44C63" w:rsidRPr="00B44C63" w:rsidRDefault="00B44C63" w:rsidP="00B44C63">
      <w:pPr>
        <w:pStyle w:val="Heading1"/>
        <w:rPr>
          <w:lang w:val="de-DE"/>
        </w:rPr>
      </w:pPr>
      <w:proofErr w:type="spellStart"/>
      <w:r w:rsidRPr="00B44C63">
        <w:rPr>
          <w:lang w:val="de-DE"/>
        </w:rPr>
        <w:t>Pruning</w:t>
      </w:r>
      <w:proofErr w:type="spellEnd"/>
      <w:r w:rsidRPr="00B44C63">
        <w:rPr>
          <w:lang w:val="de-DE"/>
        </w:rPr>
        <w:t xml:space="preserve"> Training – </w:t>
      </w:r>
      <w:proofErr w:type="spellStart"/>
      <w:r w:rsidRPr="00B44C63">
        <w:rPr>
          <w:lang w:val="de-DE"/>
        </w:rPr>
        <w:t>ausserhalb</w:t>
      </w:r>
      <w:proofErr w:type="spellEnd"/>
      <w:r w:rsidRPr="00B44C63">
        <w:rPr>
          <w:lang w:val="de-DE"/>
        </w:rPr>
        <w:t xml:space="preserve"> des Scanners auf Laptop</w:t>
      </w:r>
    </w:p>
    <w:p w14:paraId="04D4B5A0" w14:textId="77777777" w:rsidR="00B44C63" w:rsidRPr="00B44C63" w:rsidRDefault="00B44C63" w:rsidP="00B44C63">
      <w:pPr>
        <w:rPr>
          <w:lang w:val="de-DE"/>
        </w:rPr>
      </w:pPr>
    </w:p>
    <w:p w14:paraId="418B6613" w14:textId="77777777" w:rsidR="00B44C63" w:rsidRDefault="00B44C63" w:rsidP="00B44C63">
      <w:pPr>
        <w:pStyle w:val="ListParagraph"/>
        <w:numPr>
          <w:ilvl w:val="1"/>
          <w:numId w:val="1"/>
        </w:numPr>
        <w:rPr>
          <w:color w:val="ED7D31" w:themeColor="accent2"/>
          <w:szCs w:val="18"/>
        </w:rPr>
      </w:pPr>
      <w:r>
        <w:rPr>
          <w:b/>
          <w:color w:val="ED7D31" w:themeColor="accent2"/>
          <w:szCs w:val="18"/>
        </w:rPr>
        <w:t xml:space="preserve">ACHTUNG: </w:t>
      </w:r>
      <w:r>
        <w:rPr>
          <w:color w:val="ED7D31" w:themeColor="accent2"/>
          <w:szCs w:val="18"/>
        </w:rPr>
        <w:t>Es ist wichtiger, dass die Probanden die Transitionen wirklich gut kennen, als dass alle Probanden genau das gleiche Training durchlaufen haben.</w:t>
      </w:r>
    </w:p>
    <w:p w14:paraId="1BD7C2D8" w14:textId="77777777" w:rsidR="00B44C63" w:rsidRDefault="00B44C63" w:rsidP="00B44C63">
      <w:pPr>
        <w:pStyle w:val="ListParagraph"/>
        <w:numPr>
          <w:ilvl w:val="1"/>
          <w:numId w:val="1"/>
        </w:numPr>
        <w:rPr>
          <w:color w:val="ED7D31" w:themeColor="accent2"/>
          <w:szCs w:val="18"/>
        </w:rPr>
      </w:pPr>
      <w:r>
        <w:rPr>
          <w:b/>
          <w:color w:val="ED7D31" w:themeColor="accent2"/>
          <w:szCs w:val="18"/>
        </w:rPr>
        <w:t>ABER:</w:t>
      </w:r>
      <w:r>
        <w:rPr>
          <w:color w:val="ED7D31" w:themeColor="accent2"/>
          <w:szCs w:val="18"/>
        </w:rPr>
        <w:t xml:space="preserve"> Hinweisblatt mit Transitionen und </w:t>
      </w:r>
      <w:proofErr w:type="spellStart"/>
      <w:r>
        <w:rPr>
          <w:color w:val="ED7D31" w:themeColor="accent2"/>
          <w:szCs w:val="18"/>
        </w:rPr>
        <w:t>Rewards</w:t>
      </w:r>
      <w:proofErr w:type="spellEnd"/>
      <w:r>
        <w:rPr>
          <w:color w:val="ED7D31" w:themeColor="accent2"/>
          <w:szCs w:val="18"/>
        </w:rPr>
        <w:t xml:space="preserve"> nach Zeigen wieder weglegen damit Probanden sich nicht am Hinweisblatt Strategien zurechtlegen. Es geht darum, dass sie mit Kenntnis der Transitionen und </w:t>
      </w:r>
      <w:proofErr w:type="spellStart"/>
      <w:r>
        <w:rPr>
          <w:color w:val="ED7D31" w:themeColor="accent2"/>
          <w:szCs w:val="18"/>
        </w:rPr>
        <w:t>Rewards</w:t>
      </w:r>
      <w:proofErr w:type="spellEnd"/>
      <w:r>
        <w:rPr>
          <w:color w:val="ED7D31" w:themeColor="accent2"/>
          <w:szCs w:val="18"/>
        </w:rPr>
        <w:t xml:space="preserve"> die Probleme durchdenken. </w:t>
      </w:r>
    </w:p>
    <w:p w14:paraId="3F5A8713" w14:textId="77777777" w:rsidR="00B44C63" w:rsidRDefault="00B44C63" w:rsidP="00B44C63">
      <w:pPr>
        <w:pStyle w:val="ListParagraph"/>
        <w:numPr>
          <w:ilvl w:val="1"/>
          <w:numId w:val="1"/>
        </w:numPr>
      </w:pPr>
      <w:r>
        <w:rPr>
          <w:b/>
          <w:szCs w:val="18"/>
        </w:rPr>
        <w:t>Training 1</w:t>
      </w:r>
      <w:r>
        <w:rPr>
          <w:szCs w:val="18"/>
        </w:rPr>
        <w:t xml:space="preserve"> starten (pruneTrain1). Bevor der Teilnehmer mit dem Training beginnt, geben wir jetzt generell die folgende Anleitung (dabei die erste Seite auf dem Hinweisblatt zeigen). Auf Nachfrage vom Teilnehmer darf auch mehr erklärt werden, das Training muss nicht exakt gleich für alle sein.</w:t>
      </w:r>
      <w:r>
        <w:rPr>
          <w:szCs w:val="18"/>
        </w:rPr>
        <w:br/>
      </w:r>
    </w:p>
    <w:p w14:paraId="0EFCBCFF" w14:textId="77777777" w:rsidR="00B44C63" w:rsidRPr="00B44C63" w:rsidRDefault="00B44C63" w:rsidP="00B44C63">
      <w:pPr>
        <w:pStyle w:val="ListParagraph"/>
        <w:numPr>
          <w:ilvl w:val="2"/>
          <w:numId w:val="1"/>
        </w:numPr>
        <w:rPr>
          <w:rStyle w:val="Emphasis"/>
        </w:rPr>
      </w:pPr>
      <w:r w:rsidRPr="00B44C63">
        <w:rPr>
          <w:rStyle w:val="Emphasis"/>
        </w:rPr>
        <w:t>"Es gibt in jedem Rechteck zwei Möglichkeiten, sich zu bewegen. Eine der beiden Aktionen bringt Sie immer entgegen dem Uhrzeigersinn im Kreis entlang zu dem nächsten Rechteck. Die zweite Aktion stellt im Vergleich dazu eine Abkürzung durch die Mitte dar, z.B. können Sie sich von links oben durch die Mitte hindurch nach rechts unten bewegen. Versuchen Sie sich also für jedes Rechteck zu merken, mit welcher Taste Sie sich im Kreis bewegen können, bzw. zu welchem anderen Rechteck sie gelangen können, wenn Sie die jeweils andere Taste drücken. Die Taste, die Sie um den Kreis führt ist für die vier unteren Kästchen und für die zwei oberen Kästchen jeweils die gleiche. Die Bewegungen durch die Mitte sind wie folgt (mit Gebärden zeigen): Von rechts oben können Sie nach links unten kommen, von links oben nach rechts unten (also überkreuz). Von links kommen Sie nach rechts, und von rechts nach links. Von unten links geht es gerade nach oben und von unten rechts ebenfalls gerade nach oben. Bitte versuchen Sie das jetzt.</w:t>
      </w:r>
    </w:p>
    <w:p w14:paraId="10EB34FE" w14:textId="77777777" w:rsidR="00B44C63" w:rsidRDefault="00B44C63" w:rsidP="00B44C63">
      <w:pPr>
        <w:pStyle w:val="ListParagraph"/>
        <w:ind w:left="1800"/>
        <w:rPr>
          <w:szCs w:val="18"/>
        </w:rPr>
      </w:pPr>
    </w:p>
    <w:p w14:paraId="2A5CAA26" w14:textId="77777777" w:rsidR="00B44C63" w:rsidRDefault="00B44C63" w:rsidP="00B44C63">
      <w:pPr>
        <w:pStyle w:val="ListParagraph"/>
        <w:numPr>
          <w:ilvl w:val="1"/>
          <w:numId w:val="1"/>
        </w:numPr>
      </w:pPr>
      <w:r>
        <w:rPr>
          <w:b/>
          <w:szCs w:val="18"/>
        </w:rPr>
        <w:t>Falls sie beim ersten Versuch nicht mindestens 11/12 Transitionen richtig benennen</w:t>
      </w:r>
      <w:r>
        <w:rPr>
          <w:szCs w:val="18"/>
        </w:rPr>
        <w:t>, dann nochmals verbal erklären: „Von den vier unteren Kästchen geht die rechte Taste um den Kreis, und die linke durch die Mitte. Von den zwei oberen Kästchen geht die linke Taste um den Kreis, und die rechte durch die Mitte.“ Bei Bedarf (wenn der Teilnehmer am Ende immer noch nicht 11 von 12 richtigen hat) müsste das Training neu gestartet werden.</w:t>
      </w:r>
    </w:p>
    <w:p w14:paraId="3FF83E49" w14:textId="77777777" w:rsidR="00B44C63" w:rsidRPr="00D23EB8" w:rsidRDefault="00B44C63" w:rsidP="00B44C63">
      <w:pPr>
        <w:pStyle w:val="ListParagraph"/>
        <w:numPr>
          <w:ilvl w:val="1"/>
          <w:numId w:val="1"/>
        </w:numPr>
      </w:pPr>
      <w:r>
        <w:rPr>
          <w:b/>
          <w:szCs w:val="18"/>
        </w:rPr>
        <w:t xml:space="preserve">Training 2 starten </w:t>
      </w:r>
      <w:r>
        <w:rPr>
          <w:szCs w:val="18"/>
        </w:rPr>
        <w:t xml:space="preserve">(pruneTrain2). Bevor der Teilnehmer mit dem Training beginnt, geben wir jetzt generell die folgende Anleitung (dabei jeweils auf die entsprechenden Züge auf der zweiten Seite auf dem Hinweisblatt zeigen). </w:t>
      </w:r>
    </w:p>
    <w:p w14:paraId="317A3F20" w14:textId="77777777" w:rsidR="00B44C63" w:rsidRDefault="00B44C63" w:rsidP="00B44C63">
      <w:pPr>
        <w:pStyle w:val="ListParagraph"/>
        <w:ind w:left="1080"/>
      </w:pPr>
    </w:p>
    <w:p w14:paraId="39D488D7" w14:textId="77777777" w:rsidR="00B44C63" w:rsidRPr="00D23EB8" w:rsidRDefault="00B44C63" w:rsidP="00B44C63">
      <w:pPr>
        <w:pStyle w:val="ListParagraph"/>
        <w:numPr>
          <w:ilvl w:val="2"/>
          <w:numId w:val="1"/>
        </w:numPr>
        <w:rPr>
          <w:i/>
          <w:iCs/>
          <w:color w:val="669933"/>
        </w:rPr>
      </w:pPr>
      <w:r>
        <w:rPr>
          <w:i/>
          <w:iCs/>
          <w:color w:val="669933"/>
          <w:szCs w:val="18"/>
        </w:rPr>
        <w:t xml:space="preserve">„Ab jetzt bekommen Sie für jeden Zug Punkte. Die Punktzahl, die sie für einen bestimmten Zug bekommen, ändert sich im Verlauf der Zeit nicht. Von rechts oben nach links oben bekommen Sie +140 Punkte. Die restlichen Züge entlang des Kreises bringen jeweils -20 Punkte. Von rechts oben nach </w:t>
      </w:r>
      <w:r w:rsidRPr="00B44C63">
        <w:rPr>
          <w:rStyle w:val="Emphasis"/>
        </w:rPr>
        <w:t>links</w:t>
      </w:r>
      <w:r>
        <w:rPr>
          <w:i/>
          <w:iCs/>
          <w:color w:val="669933"/>
          <w:szCs w:val="18"/>
        </w:rPr>
        <w:t xml:space="preserve"> unten sind es +20 Punkte, von links oben nach rechts unten -70. Von links nach rechts ebenfalls -70, von rechts nach links wieder +20. Von links unten nach links oben sind es +20 und von rechts unten nach rechts oben -70. Bitte üben Sie das jetzt.“</w:t>
      </w:r>
    </w:p>
    <w:p w14:paraId="29926E42" w14:textId="77777777" w:rsidR="00B44C63" w:rsidRDefault="00B44C63" w:rsidP="00B44C63">
      <w:pPr>
        <w:pStyle w:val="ListParagraph"/>
        <w:ind w:left="1800"/>
        <w:rPr>
          <w:i/>
          <w:iCs/>
          <w:color w:val="669933"/>
        </w:rPr>
      </w:pPr>
    </w:p>
    <w:p w14:paraId="719C9EC2" w14:textId="77777777" w:rsidR="00B44C63" w:rsidRPr="00D23EB8" w:rsidRDefault="00B44C63" w:rsidP="00B44C63">
      <w:pPr>
        <w:pStyle w:val="ListParagraph"/>
        <w:numPr>
          <w:ilvl w:val="1"/>
          <w:numId w:val="1"/>
        </w:numPr>
        <w:rPr>
          <w:b/>
          <w:color w:val="FF0000"/>
          <w:szCs w:val="18"/>
        </w:rPr>
      </w:pPr>
      <w:r>
        <w:rPr>
          <w:color w:val="FF0000"/>
          <w:szCs w:val="18"/>
        </w:rPr>
        <w:t xml:space="preserve">Aufpassen! </w:t>
      </w:r>
      <w:r>
        <w:rPr>
          <w:szCs w:val="18"/>
        </w:rPr>
        <w:t xml:space="preserve">Wenn die Anleitung erscheint, die das Eingeben erklärt (9s </w:t>
      </w:r>
      <w:proofErr w:type="spellStart"/>
      <w:r>
        <w:rPr>
          <w:szCs w:val="18"/>
        </w:rPr>
        <w:t>Planzeit</w:t>
      </w:r>
      <w:proofErr w:type="spellEnd"/>
      <w:r>
        <w:rPr>
          <w:szCs w:val="18"/>
        </w:rPr>
        <w:t>, danach eingeben), sollten wir verbal noch einmal betonen, dass man die Planungszeit durch Tastendruck abkürzen kann, aber dann nicht mehr Zeit für die Eingabe bekommt.</w:t>
      </w:r>
      <w:r>
        <w:rPr>
          <w:szCs w:val="18"/>
        </w:rPr>
        <w:br/>
        <w:t xml:space="preserve">Nach dem Training soll allen Teilnehmern noch einmal sicherheitshalber der folgende Text vorgelesen werden: </w:t>
      </w:r>
    </w:p>
    <w:p w14:paraId="20836EF1" w14:textId="77777777" w:rsidR="00B44C63" w:rsidRPr="00D23EB8" w:rsidRDefault="00B44C63" w:rsidP="00B44C63">
      <w:pPr>
        <w:pStyle w:val="ListParagraph"/>
        <w:ind w:left="1080"/>
        <w:rPr>
          <w:b/>
          <w:color w:val="FF0000"/>
          <w:szCs w:val="18"/>
        </w:rPr>
      </w:pPr>
    </w:p>
    <w:p w14:paraId="6D43CDC5" w14:textId="77777777" w:rsidR="00B44C63" w:rsidRPr="00B44C63" w:rsidRDefault="00B44C63" w:rsidP="00B44C63">
      <w:pPr>
        <w:pStyle w:val="ListParagraph"/>
        <w:numPr>
          <w:ilvl w:val="2"/>
          <w:numId w:val="1"/>
        </w:numPr>
        <w:rPr>
          <w:rStyle w:val="Emphasis"/>
        </w:rPr>
      </w:pPr>
      <w:r w:rsidRPr="00B44C63">
        <w:rPr>
          <w:rStyle w:val="Emphasis"/>
        </w:rPr>
        <w:t xml:space="preserve">"Sie haben in dem zweiten Training ein paar Aufgaben testweise so gelöst, wie Sie das auch im Scanner machen sollen. Wir wollen Sie noch einmal explizit darauf hinweisen, um Missverständnissen vorzubeugen, dass Sie bei jeder dieser Aufgaben 9 Sekunden Zeit zum Überlegen haben, bevor Sie mit der Eingabe Ihrer Zugfolge beginnen. Falls Sie bei den einfacheren Aufgaben eventuell schon vor Ablauf der 9 Sekunden mit dem Überlegen fertig sind, können Sie dann sofort mit der Eingabe beginnen, ohne das Ende des Countdowns abwarten zu müssen. In jedem Fall, egal ob Sie abkürzen oder nicht, haben Sie aber nur insgesamt 2,5 Sekunden Zeit für die Eingabe. Diese Eingabe-Zeit beginnt entweder nach Ablauf des Countdowns, oder sobald Sie eine Taste drücken, je nachdem </w:t>
      </w:r>
      <w:bookmarkStart w:id="0" w:name="_GoBack"/>
      <w:bookmarkEnd w:id="0"/>
      <w:r w:rsidRPr="00B44C63">
        <w:rPr>
          <w:rStyle w:val="Emphasis"/>
        </w:rPr>
        <w:t>was als Erstes passiert.</w:t>
      </w:r>
    </w:p>
    <w:p w14:paraId="5D39DD93" w14:textId="77777777" w:rsidR="00B44C63" w:rsidRPr="00B44C63" w:rsidRDefault="00B44C63" w:rsidP="00B44C63">
      <w:pPr>
        <w:pStyle w:val="ListParagraph"/>
        <w:numPr>
          <w:ilvl w:val="2"/>
          <w:numId w:val="1"/>
        </w:numPr>
        <w:rPr>
          <w:rStyle w:val="Emphasis"/>
        </w:rPr>
      </w:pPr>
      <w:r w:rsidRPr="00B44C63">
        <w:rPr>
          <w:rStyle w:val="Emphasis"/>
        </w:rPr>
        <w:t xml:space="preserve">Während des Trainings mussten sie höchstens 3 Schritte innerhalb der 2.5 Sekunden eingeben. Während der richtigen Aufgabe Scanner, können es bis zu 6 Züge sein. Sie </w:t>
      </w:r>
      <w:r w:rsidRPr="00B44C63">
        <w:rPr>
          <w:rStyle w:val="Emphasis"/>
        </w:rPr>
        <w:lastRenderedPageBreak/>
        <w:t>haben aber trotzdem nur 2.5 Zeit für die Eingabe. Deshalb ist es wichtig sehr schnell zu drücken.“</w:t>
      </w:r>
    </w:p>
    <w:p w14:paraId="0FF63688" w14:textId="77777777" w:rsidR="00B44C63" w:rsidRDefault="00B44C63" w:rsidP="00B44C63">
      <w:pPr>
        <w:pStyle w:val="ListParagraph"/>
        <w:ind w:left="1800"/>
        <w:rPr>
          <w:b/>
          <w:color w:val="FF0000"/>
          <w:szCs w:val="18"/>
        </w:rPr>
      </w:pPr>
    </w:p>
    <w:p w14:paraId="7396C8FC" w14:textId="77777777" w:rsidR="00B44C63" w:rsidRDefault="00B44C63" w:rsidP="00B44C63">
      <w:pPr>
        <w:pStyle w:val="ListParagraph"/>
        <w:numPr>
          <w:ilvl w:val="1"/>
          <w:numId w:val="1"/>
        </w:numPr>
        <w:rPr>
          <w:b/>
          <w:color w:val="FF0000"/>
          <w:szCs w:val="18"/>
        </w:rPr>
      </w:pPr>
      <w:r>
        <w:rPr>
          <w:b/>
          <w:szCs w:val="18"/>
        </w:rPr>
        <w:t xml:space="preserve">Falls sie nicht mindestens 11/12 </w:t>
      </w:r>
      <w:proofErr w:type="spellStart"/>
      <w:r>
        <w:rPr>
          <w:b/>
          <w:szCs w:val="18"/>
        </w:rPr>
        <w:t>Rewards</w:t>
      </w:r>
      <w:proofErr w:type="spellEnd"/>
      <w:r>
        <w:rPr>
          <w:b/>
          <w:szCs w:val="18"/>
        </w:rPr>
        <w:t xml:space="preserve"> richtig benennen</w:t>
      </w:r>
      <w:r>
        <w:rPr>
          <w:szCs w:val="18"/>
        </w:rPr>
        <w:t xml:space="preserve">: Verbal </w:t>
      </w:r>
      <w:proofErr w:type="spellStart"/>
      <w:r>
        <w:rPr>
          <w:szCs w:val="18"/>
        </w:rPr>
        <w:t>Rewards</w:t>
      </w:r>
      <w:proofErr w:type="spellEnd"/>
      <w:r>
        <w:rPr>
          <w:szCs w:val="18"/>
        </w:rPr>
        <w:t xml:space="preserve"> mit Probanden durchgehen. </w:t>
      </w:r>
    </w:p>
    <w:p w14:paraId="0C247A02" w14:textId="53BC3259" w:rsidR="00A0149C" w:rsidRDefault="007965FD">
      <w:pPr>
        <w:rPr>
          <w:lang w:val="de-DE"/>
        </w:rPr>
      </w:pPr>
    </w:p>
    <w:p w14:paraId="56808358" w14:textId="747D52CB" w:rsidR="00B44C63" w:rsidRPr="00B44C63" w:rsidRDefault="00B44C63" w:rsidP="00B44C63">
      <w:pPr>
        <w:pStyle w:val="Heading1"/>
      </w:pPr>
      <w:r w:rsidRPr="00B44C63">
        <w:t xml:space="preserve">Pruning – </w:t>
      </w:r>
      <w:proofErr w:type="spellStart"/>
      <w:r w:rsidRPr="00B44C63">
        <w:t>im</w:t>
      </w:r>
      <w:proofErr w:type="spellEnd"/>
      <w:r w:rsidRPr="00B44C63">
        <w:t xml:space="preserve"> Scanner:</w:t>
      </w:r>
    </w:p>
    <w:p w14:paraId="06DE367A" w14:textId="77777777" w:rsidR="00B44C63" w:rsidRPr="00B44C63" w:rsidRDefault="00B44C63" w:rsidP="00B44C63">
      <w:pPr>
        <w:jc w:val="both"/>
        <w:rPr>
          <w:b/>
          <w:szCs w:val="18"/>
          <w:lang w:val="de-DE"/>
        </w:rPr>
      </w:pPr>
    </w:p>
    <w:p w14:paraId="0084FA97" w14:textId="5A3A11F9" w:rsidR="00B44C63" w:rsidRPr="00B44C63" w:rsidRDefault="00B44C63" w:rsidP="00B44C63">
      <w:pPr>
        <w:pStyle w:val="ListParagraph"/>
        <w:numPr>
          <w:ilvl w:val="0"/>
          <w:numId w:val="2"/>
        </w:numPr>
        <w:jc w:val="both"/>
        <w:rPr>
          <w:i/>
          <w:iCs/>
          <w:color w:val="669933"/>
          <w:szCs w:val="18"/>
        </w:rPr>
      </w:pPr>
      <w:r w:rsidRPr="00B44C63">
        <w:rPr>
          <w:rStyle w:val="Emphasis"/>
        </w:rPr>
        <w:t>„So, jetzt beginnt die Aufgabe wirklich. Denken Sie bitte nochmal daran, dass Sie bei jeder dieser Aufgaben 9 Sekunden Zeit zum Überlegen haben. Sie können diese 9 Sekunden gerne ganz aufbrauchen und müssen sich nicht beeilen, vor dem Ende der 9 Sekunden mit der Eingabe zu beginnen. Wenn Sie wollen, können Sie abkürzen und früher mit der Eingabe beginnen; Sie haben aber in jedem Fall nur 2,5 Sekunden Zeit für die Eingabe. Da sie bei der Aufgabe im Scanner bis zu 6 Züge auf einmal eingeben müssen, ist es besonders wichtig, dass sie die Zeit zum Nachdenken benutzen, und dann ihre Entscheidung schnell eingeben.“</w:t>
      </w:r>
    </w:p>
    <w:p w14:paraId="586A0452" w14:textId="15DC9C32" w:rsidR="00B44C63" w:rsidRPr="00B44C63" w:rsidRDefault="00B44C63" w:rsidP="00B44C63">
      <w:pPr>
        <w:pStyle w:val="ListParagraph"/>
        <w:numPr>
          <w:ilvl w:val="0"/>
          <w:numId w:val="2"/>
        </w:numPr>
        <w:jc w:val="both"/>
        <w:rPr>
          <w:b/>
          <w:szCs w:val="18"/>
        </w:rPr>
      </w:pPr>
      <w:r w:rsidRPr="00B44C63">
        <w:t>Wenn auf dem Bildschirm „Alles ist nun bereit, um das Experiment zu beginnen“ erscheint, kann der Scanner gestartet werden.</w:t>
      </w:r>
    </w:p>
    <w:p w14:paraId="76349DC5" w14:textId="77777777" w:rsidR="00B44C63" w:rsidRPr="00B44C63" w:rsidRDefault="00B44C63" w:rsidP="00B44C63">
      <w:pPr>
        <w:pStyle w:val="ListParagraph"/>
        <w:numPr>
          <w:ilvl w:val="0"/>
          <w:numId w:val="2"/>
        </w:numPr>
        <w:jc w:val="both"/>
        <w:rPr>
          <w:b/>
          <w:szCs w:val="18"/>
        </w:rPr>
      </w:pPr>
      <w:proofErr w:type="gramStart"/>
      <w:r w:rsidRPr="00B44C63">
        <w:t>Sicherstellen</w:t>
      </w:r>
      <w:proofErr w:type="gramEnd"/>
      <w:r w:rsidRPr="00B44C63">
        <w:t xml:space="preserve"> dass Task mit Scanner anfängt</w:t>
      </w:r>
    </w:p>
    <w:p w14:paraId="5B95828E" w14:textId="77777777" w:rsidR="00B44C63" w:rsidRPr="00B44C63" w:rsidRDefault="00B44C63" w:rsidP="00B44C63">
      <w:pPr>
        <w:pStyle w:val="ListParagraph"/>
        <w:numPr>
          <w:ilvl w:val="0"/>
          <w:numId w:val="2"/>
        </w:numPr>
        <w:jc w:val="both"/>
        <w:rPr>
          <w:b/>
          <w:szCs w:val="18"/>
        </w:rPr>
      </w:pPr>
      <w:r w:rsidRPr="00B44C63">
        <w:t xml:space="preserve">Dann sicherstellen, dass Probanden </w:t>
      </w:r>
      <w:proofErr w:type="spellStart"/>
      <w:r w:rsidRPr="00B44C63">
        <w:t>task</w:t>
      </w:r>
      <w:proofErr w:type="spellEnd"/>
      <w:r w:rsidRPr="00B44C63">
        <w:t xml:space="preserve"> </w:t>
      </w:r>
      <w:proofErr w:type="gramStart"/>
      <w:r w:rsidRPr="00B44C63">
        <w:t>richtig  machten</w:t>
      </w:r>
      <w:proofErr w:type="gramEnd"/>
      <w:r w:rsidRPr="00B44C63">
        <w:t xml:space="preserve">, v.a., dass sie nicht zu früh drücken und dann keine Zeit zum Nachdenken haben. Falls dies mehr als 2x in ersten 5 </w:t>
      </w:r>
      <w:proofErr w:type="spellStart"/>
      <w:r w:rsidRPr="00B44C63">
        <w:t>trials</w:t>
      </w:r>
      <w:proofErr w:type="spellEnd"/>
      <w:r w:rsidRPr="00B44C63">
        <w:t xml:space="preserve"> passiert, dann </w:t>
      </w:r>
      <w:proofErr w:type="spellStart"/>
      <w:r w:rsidRPr="00B44C63">
        <w:t>stop</w:t>
      </w:r>
      <w:proofErr w:type="spellEnd"/>
      <w:r w:rsidRPr="00B44C63">
        <w:t xml:space="preserve"> </w:t>
      </w:r>
      <w:proofErr w:type="spellStart"/>
      <w:r w:rsidRPr="00B44C63">
        <w:t>scan</w:t>
      </w:r>
      <w:proofErr w:type="spellEnd"/>
      <w:r w:rsidRPr="00B44C63">
        <w:t xml:space="preserve"> – erneut </w:t>
      </w:r>
      <w:proofErr w:type="spellStart"/>
      <w:r w:rsidRPr="00B44C63">
        <w:t>Pruning</w:t>
      </w:r>
      <w:proofErr w:type="spellEnd"/>
      <w:r w:rsidRPr="00B44C63">
        <w:t xml:space="preserve"> </w:t>
      </w:r>
      <w:proofErr w:type="spellStart"/>
      <w:r w:rsidRPr="00B44C63">
        <w:t>task</w:t>
      </w:r>
      <w:proofErr w:type="spellEnd"/>
      <w:r w:rsidRPr="00B44C63">
        <w:t xml:space="preserve"> anfangen und erneut daran erinnern, dass sie 9s Zeit haben. </w:t>
      </w:r>
    </w:p>
    <w:p w14:paraId="75E46841" w14:textId="77777777" w:rsidR="00B44C63" w:rsidRPr="00B44C63" w:rsidRDefault="00B44C63">
      <w:pPr>
        <w:rPr>
          <w:lang w:val="de-DE"/>
        </w:rPr>
      </w:pPr>
    </w:p>
    <w:sectPr w:rsidR="00B44C63" w:rsidRPr="00B44C63" w:rsidSect="00770FB2">
      <w:foot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E5DE3" w14:textId="77777777" w:rsidR="007965FD" w:rsidRDefault="007965FD" w:rsidP="00B44C63">
      <w:r>
        <w:separator/>
      </w:r>
    </w:p>
  </w:endnote>
  <w:endnote w:type="continuationSeparator" w:id="0">
    <w:p w14:paraId="6CB8409B" w14:textId="77777777" w:rsidR="007965FD" w:rsidRDefault="007965FD" w:rsidP="00B44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9C2DB" w14:textId="2A144C26" w:rsidR="00B44C63" w:rsidRPr="00B44C63" w:rsidRDefault="00B44C63">
    <w:pPr>
      <w:pStyle w:val="Footer"/>
      <w:rPr>
        <w:lang w:val="de-DE"/>
      </w:rPr>
    </w:pPr>
    <w:r>
      <w:rPr>
        <w:lang w:val="de-DE"/>
      </w:rPr>
      <w:t xml:space="preserve">Auszug aus </w:t>
    </w:r>
    <w:r w:rsidRPr="00B44C63">
      <w:rPr>
        <w:lang w:val="de-DE"/>
      </w:rPr>
      <w:t xml:space="preserve">AIDA – SOP für MRT-Untersuchung, </w:t>
    </w:r>
    <w:r>
      <w:rPr>
        <w:lang w:val="de-DE"/>
      </w:rPr>
      <w:t>Version vom 18.8.2017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EB540" w14:textId="77777777" w:rsidR="007965FD" w:rsidRDefault="007965FD" w:rsidP="00B44C63">
      <w:r>
        <w:separator/>
      </w:r>
    </w:p>
  </w:footnote>
  <w:footnote w:type="continuationSeparator" w:id="0">
    <w:p w14:paraId="439DB9B9" w14:textId="77777777" w:rsidR="007965FD" w:rsidRDefault="007965FD" w:rsidP="00B44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1E8"/>
    <w:multiLevelType w:val="multilevel"/>
    <w:tmpl w:val="79843240"/>
    <w:lvl w:ilvl="0">
      <w:start w:val="1"/>
      <w:numFmt w:val="bullet"/>
      <w:lvlText w:val="-"/>
      <w:lvlJc w:val="left"/>
      <w:pPr>
        <w:ind w:left="360" w:hanging="360"/>
      </w:pPr>
      <w:rPr>
        <w:rFonts w:ascii="Arial" w:hAnsi="Arial" w:cs="Arial" w:hint="default"/>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61955850"/>
    <w:multiLevelType w:val="hybridMultilevel"/>
    <w:tmpl w:val="DE8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63"/>
    <w:rsid w:val="000424B2"/>
    <w:rsid w:val="007310C5"/>
    <w:rsid w:val="00770FB2"/>
    <w:rsid w:val="007965FD"/>
    <w:rsid w:val="00B44C63"/>
    <w:rsid w:val="00E91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B4DBB"/>
  <w14:defaultImageDpi w14:val="32767"/>
  <w15:chartTrackingRefBased/>
  <w15:docId w15:val="{8611D077-5273-BE45-A166-22F76039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63"/>
    <w:pPr>
      <w:spacing w:after="160" w:line="259" w:lineRule="auto"/>
      <w:contextualSpacing/>
    </w:pPr>
    <w:rPr>
      <w:rFonts w:ascii="Arial" w:hAnsi="Arial"/>
      <w:sz w:val="18"/>
      <w:szCs w:val="22"/>
      <w:lang w:val="de-DE"/>
    </w:rPr>
  </w:style>
  <w:style w:type="character" w:styleId="Emphasis">
    <w:name w:val="Emphasis"/>
    <w:uiPriority w:val="20"/>
    <w:qFormat/>
    <w:rsid w:val="00B44C63"/>
    <w:rPr>
      <w:i/>
      <w:iCs/>
      <w:color w:val="669933"/>
      <w:szCs w:val="18"/>
    </w:rPr>
  </w:style>
  <w:style w:type="character" w:customStyle="1" w:styleId="Heading1Char">
    <w:name w:val="Heading 1 Char"/>
    <w:basedOn w:val="DefaultParagraphFont"/>
    <w:link w:val="Heading1"/>
    <w:uiPriority w:val="9"/>
    <w:rsid w:val="00B44C6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4C63"/>
    <w:pPr>
      <w:tabs>
        <w:tab w:val="center" w:pos="4680"/>
        <w:tab w:val="right" w:pos="9360"/>
      </w:tabs>
    </w:pPr>
  </w:style>
  <w:style w:type="character" w:customStyle="1" w:styleId="HeaderChar">
    <w:name w:val="Header Char"/>
    <w:basedOn w:val="DefaultParagraphFont"/>
    <w:link w:val="Header"/>
    <w:uiPriority w:val="99"/>
    <w:rsid w:val="00B44C63"/>
  </w:style>
  <w:style w:type="paragraph" w:styleId="Footer">
    <w:name w:val="footer"/>
    <w:basedOn w:val="Normal"/>
    <w:link w:val="FooterChar"/>
    <w:uiPriority w:val="99"/>
    <w:unhideWhenUsed/>
    <w:rsid w:val="00B44C63"/>
    <w:pPr>
      <w:tabs>
        <w:tab w:val="center" w:pos="4680"/>
        <w:tab w:val="right" w:pos="9360"/>
      </w:tabs>
    </w:pPr>
  </w:style>
  <w:style w:type="character" w:customStyle="1" w:styleId="FooterChar">
    <w:name w:val="Footer Char"/>
    <w:basedOn w:val="DefaultParagraphFont"/>
    <w:link w:val="Footer"/>
    <w:uiPriority w:val="99"/>
    <w:rsid w:val="00B4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Huys, Quentin</dc:creator>
  <cp:keywords/>
  <dc:description/>
  <cp:lastModifiedBy>Huys, Quentin</cp:lastModifiedBy>
  <cp:revision>1</cp:revision>
  <dcterms:created xsi:type="dcterms:W3CDTF">2019-04-23T07:53:00Z</dcterms:created>
  <dcterms:modified xsi:type="dcterms:W3CDTF">2019-04-23T07:58:00Z</dcterms:modified>
</cp:coreProperties>
</file>