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952E8" w14:textId="77777777" w:rsidR="00A05751" w:rsidRPr="00051363" w:rsidRDefault="00000000" w:rsidP="00AD02A3">
      <w:pPr>
        <w:pStyle w:val="Title"/>
        <w:spacing w:before="100" w:beforeAutospacing="1" w:after="100" w:afterAutospacing="1" w:line="360" w:lineRule="auto"/>
        <w:rPr>
          <w:rFonts w:ascii="Times New Roman" w:hAnsi="Times New Roman" w:cs="Times New Roman"/>
          <w:b/>
          <w:bCs/>
          <w:sz w:val="24"/>
          <w:szCs w:val="24"/>
        </w:rPr>
      </w:pPr>
      <w:r w:rsidRPr="00051363">
        <w:rPr>
          <w:rFonts w:ascii="Times New Roman" w:hAnsi="Times New Roman" w:cs="Times New Roman"/>
          <w:b/>
          <w:bCs/>
          <w:sz w:val="24"/>
          <w:szCs w:val="24"/>
        </w:rPr>
        <w:t>Descriptive Statistics and Visualization with R</w:t>
      </w:r>
    </w:p>
    <w:p w14:paraId="215E66EC" w14:textId="77777777" w:rsidR="00A05751" w:rsidRPr="00051363" w:rsidRDefault="00000000" w:rsidP="00AD02A3">
      <w:pPr>
        <w:pStyle w:val="Author"/>
        <w:spacing w:before="100" w:beforeAutospacing="1" w:after="100" w:afterAutospacing="1" w:line="360" w:lineRule="auto"/>
        <w:rPr>
          <w:rFonts w:ascii="Times New Roman" w:hAnsi="Times New Roman" w:cs="Times New Roman"/>
          <w:b/>
          <w:bCs/>
        </w:rPr>
      </w:pPr>
      <w:r w:rsidRPr="00051363">
        <w:rPr>
          <w:rFonts w:ascii="Times New Roman" w:hAnsi="Times New Roman" w:cs="Times New Roman"/>
          <w:b/>
          <w:bCs/>
        </w:rPr>
        <w:t>Boro, Binya Benson Abe</w:t>
      </w:r>
    </w:p>
    <w:p w14:paraId="3D9F4101" w14:textId="77777777" w:rsidR="00A05751" w:rsidRPr="00051363" w:rsidRDefault="00000000" w:rsidP="00AD02A3">
      <w:pPr>
        <w:pStyle w:val="Compact"/>
        <w:numPr>
          <w:ilvl w:val="0"/>
          <w:numId w:val="2"/>
        </w:numPr>
        <w:spacing w:before="100" w:beforeAutospacing="1" w:after="100" w:afterAutospacing="1" w:line="360" w:lineRule="auto"/>
        <w:rPr>
          <w:rFonts w:ascii="Times New Roman" w:hAnsi="Times New Roman" w:cs="Times New Roman"/>
          <w:b/>
          <w:bCs/>
        </w:rPr>
      </w:pPr>
      <w:r w:rsidRPr="00051363">
        <w:rPr>
          <w:rFonts w:ascii="Times New Roman" w:hAnsi="Times New Roman" w:cs="Times New Roman"/>
          <w:b/>
          <w:bCs/>
        </w:rPr>
        <w:t>Dataset: school_spending.dta</w:t>
      </w:r>
    </w:p>
    <w:p w14:paraId="218D91F7" w14:textId="77777777" w:rsidR="00A05751" w:rsidRPr="00AD02A3" w:rsidRDefault="00000000" w:rsidP="00692C1A">
      <w:pPr>
        <w:pStyle w:val="FirstParagraph"/>
        <w:spacing w:before="100" w:beforeAutospacing="1" w:after="100" w:afterAutospacing="1" w:line="360" w:lineRule="auto"/>
        <w:jc w:val="both"/>
        <w:rPr>
          <w:rFonts w:ascii="Times New Roman" w:hAnsi="Times New Roman" w:cs="Times New Roman"/>
        </w:rPr>
      </w:pPr>
      <w:r w:rsidRPr="00AD02A3">
        <w:rPr>
          <w:rFonts w:ascii="Times New Roman" w:hAnsi="Times New Roman" w:cs="Times New Roman"/>
        </w:rPr>
        <w:t>The dataset is “school_spending.dta.” It consists of observations on school expenditure and pupil’s performance.</w:t>
      </w:r>
    </w:p>
    <w:p w14:paraId="4F2578F6" w14:textId="77777777" w:rsidR="00A05751" w:rsidRPr="00051363" w:rsidRDefault="00000000" w:rsidP="00AD02A3">
      <w:pPr>
        <w:pStyle w:val="Compact"/>
        <w:numPr>
          <w:ilvl w:val="0"/>
          <w:numId w:val="3"/>
        </w:numPr>
        <w:spacing w:before="100" w:beforeAutospacing="1" w:after="100" w:afterAutospacing="1" w:line="360" w:lineRule="auto"/>
        <w:rPr>
          <w:rFonts w:ascii="Times New Roman" w:hAnsi="Times New Roman" w:cs="Times New Roman"/>
          <w:b/>
          <w:bCs/>
        </w:rPr>
      </w:pPr>
      <w:r w:rsidRPr="00051363">
        <w:rPr>
          <w:rFonts w:ascii="Times New Roman" w:hAnsi="Times New Roman" w:cs="Times New Roman"/>
          <w:b/>
          <w:bCs/>
        </w:rPr>
        <w:t>Data cleaning</w:t>
      </w:r>
    </w:p>
    <w:p w14:paraId="6B9E531A" w14:textId="77777777" w:rsidR="00A05751" w:rsidRPr="00AD02A3" w:rsidRDefault="00000000" w:rsidP="00AD02A3">
      <w:pPr>
        <w:pStyle w:val="FirstParagraph"/>
        <w:spacing w:before="100" w:beforeAutospacing="1" w:after="100" w:afterAutospacing="1" w:line="360" w:lineRule="auto"/>
        <w:rPr>
          <w:rFonts w:ascii="Times New Roman" w:hAnsi="Times New Roman" w:cs="Times New Roman"/>
        </w:rPr>
      </w:pPr>
      <w:r w:rsidRPr="00AD02A3">
        <w:rPr>
          <w:rFonts w:ascii="Times New Roman" w:hAnsi="Times New Roman" w:cs="Times New Roman"/>
        </w:rPr>
        <w:t>The variable attributes/labels are in German. They were translated into English.</w:t>
      </w:r>
    </w:p>
    <w:p w14:paraId="33E6EF34" w14:textId="59A49E9C" w:rsidR="00A05751" w:rsidRPr="007F1BFC" w:rsidRDefault="00000000" w:rsidP="00AD02A3">
      <w:pPr>
        <w:pStyle w:val="Compact"/>
        <w:numPr>
          <w:ilvl w:val="0"/>
          <w:numId w:val="4"/>
        </w:numPr>
        <w:spacing w:before="100" w:beforeAutospacing="1" w:after="100" w:afterAutospacing="1" w:line="360" w:lineRule="auto"/>
        <w:rPr>
          <w:rFonts w:ascii="Times New Roman" w:hAnsi="Times New Roman" w:cs="Times New Roman"/>
          <w:b/>
          <w:bCs/>
        </w:rPr>
      </w:pPr>
      <w:r w:rsidRPr="007F1BFC">
        <w:rPr>
          <w:rFonts w:ascii="Times New Roman" w:hAnsi="Times New Roman" w:cs="Times New Roman"/>
          <w:b/>
          <w:bCs/>
        </w:rPr>
        <w:t>Descriptive statistics</w:t>
      </w:r>
    </w:p>
    <w:p w14:paraId="3D7360F4" w14:textId="1E8B88A0" w:rsidR="00A05751" w:rsidRPr="00AD02A3" w:rsidRDefault="00000000" w:rsidP="007F1BFC">
      <w:pPr>
        <w:pStyle w:val="Compact"/>
        <w:numPr>
          <w:ilvl w:val="0"/>
          <w:numId w:val="5"/>
        </w:numPr>
        <w:spacing w:before="0" w:after="0" w:line="360" w:lineRule="auto"/>
        <w:ind w:left="714" w:hanging="357"/>
        <w:contextualSpacing/>
        <w:rPr>
          <w:rFonts w:ascii="Times New Roman" w:hAnsi="Times New Roman" w:cs="Times New Roman"/>
        </w:rPr>
      </w:pPr>
      <w:r w:rsidRPr="00AD02A3">
        <w:rPr>
          <w:rFonts w:ascii="Times New Roman" w:hAnsi="Times New Roman" w:cs="Times New Roman"/>
        </w:rPr>
        <w:t>There are 420 observations and 11 variables.</w:t>
      </w:r>
    </w:p>
    <w:p w14:paraId="0E5B39ED" w14:textId="77777777" w:rsidR="00A05751" w:rsidRPr="00AD02A3" w:rsidRDefault="00000000" w:rsidP="007F1BFC">
      <w:pPr>
        <w:pStyle w:val="Compact"/>
        <w:numPr>
          <w:ilvl w:val="0"/>
          <w:numId w:val="5"/>
        </w:numPr>
        <w:spacing w:before="0" w:after="0" w:line="360" w:lineRule="auto"/>
        <w:ind w:left="714" w:hanging="357"/>
        <w:contextualSpacing/>
        <w:rPr>
          <w:rFonts w:ascii="Times New Roman" w:hAnsi="Times New Roman" w:cs="Times New Roman"/>
        </w:rPr>
      </w:pPr>
      <w:r w:rsidRPr="00AD02A3">
        <w:rPr>
          <w:rFonts w:ascii="Times New Roman" w:hAnsi="Times New Roman" w:cs="Times New Roman"/>
        </w:rPr>
        <w:t>The pupil’s average test score is 654.16 points, with the maximum and minimum points being 706.75 and 605.55 respectfully.</w:t>
      </w:r>
    </w:p>
    <w:p w14:paraId="5CC9DEEF" w14:textId="77777777" w:rsidR="00A05751" w:rsidRPr="00AD02A3" w:rsidRDefault="00000000" w:rsidP="007F1BFC">
      <w:pPr>
        <w:pStyle w:val="Compact"/>
        <w:numPr>
          <w:ilvl w:val="0"/>
          <w:numId w:val="5"/>
        </w:numPr>
        <w:spacing w:before="0" w:after="0" w:line="360" w:lineRule="auto"/>
        <w:contextualSpacing/>
        <w:rPr>
          <w:rFonts w:ascii="Times New Roman" w:hAnsi="Times New Roman" w:cs="Times New Roman"/>
        </w:rPr>
      </w:pPr>
      <w:r w:rsidRPr="00AD02A3">
        <w:rPr>
          <w:rFonts w:ascii="Times New Roman" w:hAnsi="Times New Roman" w:cs="Times New Roman"/>
        </w:rPr>
        <w:t>A district spends on average 5312 US dollars per pupil.</w:t>
      </w:r>
    </w:p>
    <w:p w14:paraId="477A6C9D" w14:textId="6305E4FE" w:rsidR="00A05751" w:rsidRPr="00AD02A3" w:rsidRDefault="00000000" w:rsidP="007F1BFC">
      <w:pPr>
        <w:pStyle w:val="Compact"/>
        <w:numPr>
          <w:ilvl w:val="0"/>
          <w:numId w:val="5"/>
        </w:numPr>
        <w:spacing w:before="0" w:after="0" w:line="360" w:lineRule="auto"/>
        <w:contextualSpacing/>
        <w:rPr>
          <w:rFonts w:ascii="Times New Roman" w:hAnsi="Times New Roman" w:cs="Times New Roman"/>
        </w:rPr>
      </w:pPr>
      <w:r w:rsidRPr="00AD02A3">
        <w:rPr>
          <w:rFonts w:ascii="Times New Roman" w:hAnsi="Times New Roman" w:cs="Times New Roman"/>
        </w:rPr>
        <w:t xml:space="preserve">The average share of </w:t>
      </w:r>
      <w:r w:rsidR="00AD02A3" w:rsidRPr="00AD02A3">
        <w:rPr>
          <w:rFonts w:ascii="Times New Roman" w:hAnsi="Times New Roman" w:cs="Times New Roman"/>
        </w:rPr>
        <w:t>pupils</w:t>
      </w:r>
      <w:r w:rsidRPr="00AD02A3">
        <w:rPr>
          <w:rFonts w:ascii="Times New Roman" w:hAnsi="Times New Roman" w:cs="Times New Roman"/>
        </w:rPr>
        <w:t xml:space="preserve"> with food voucher is 45 percent</w:t>
      </w:r>
    </w:p>
    <w:p w14:paraId="3EA58B31" w14:textId="77777777" w:rsidR="00A05751" w:rsidRPr="00AD02A3" w:rsidRDefault="00000000" w:rsidP="007F1BFC">
      <w:pPr>
        <w:pStyle w:val="Compact"/>
        <w:numPr>
          <w:ilvl w:val="0"/>
          <w:numId w:val="5"/>
        </w:numPr>
        <w:spacing w:before="0" w:after="0" w:line="360" w:lineRule="auto"/>
        <w:contextualSpacing/>
        <w:rPr>
          <w:rFonts w:ascii="Times New Roman" w:hAnsi="Times New Roman" w:cs="Times New Roman"/>
        </w:rPr>
      </w:pPr>
      <w:r w:rsidRPr="00AD02A3">
        <w:rPr>
          <w:rFonts w:ascii="Times New Roman" w:hAnsi="Times New Roman" w:cs="Times New Roman"/>
        </w:rPr>
        <w:t>The ratio of pupils per teacher is about 20 percent.</w:t>
      </w:r>
    </w:p>
    <w:p w14:paraId="6FD9AD91" w14:textId="77777777" w:rsidR="00A05751" w:rsidRPr="00AD02A3" w:rsidRDefault="00000000" w:rsidP="007F1BFC">
      <w:pPr>
        <w:pStyle w:val="Compact"/>
        <w:numPr>
          <w:ilvl w:val="0"/>
          <w:numId w:val="5"/>
        </w:numPr>
        <w:spacing w:before="0" w:after="0" w:line="360" w:lineRule="auto"/>
        <w:contextualSpacing/>
        <w:rPr>
          <w:rFonts w:ascii="Times New Roman" w:hAnsi="Times New Roman" w:cs="Times New Roman"/>
        </w:rPr>
      </w:pPr>
      <w:r w:rsidRPr="00AD02A3">
        <w:rPr>
          <w:rFonts w:ascii="Times New Roman" w:hAnsi="Times New Roman" w:cs="Times New Roman"/>
        </w:rPr>
        <w:t>The average income of a district is about 15,000 US dollars.</w:t>
      </w:r>
    </w:p>
    <w:p w14:paraId="0CE47A8E" w14:textId="77777777" w:rsidR="00A05751" w:rsidRPr="00AD02A3" w:rsidRDefault="00000000" w:rsidP="007F1BFC">
      <w:pPr>
        <w:pStyle w:val="Compact"/>
        <w:numPr>
          <w:ilvl w:val="0"/>
          <w:numId w:val="5"/>
        </w:numPr>
        <w:spacing w:before="0" w:after="0" w:line="360" w:lineRule="auto"/>
        <w:contextualSpacing/>
        <w:rPr>
          <w:rFonts w:ascii="Times New Roman" w:hAnsi="Times New Roman" w:cs="Times New Roman"/>
        </w:rPr>
      </w:pPr>
      <w:r w:rsidRPr="00AD02A3">
        <w:rPr>
          <w:rFonts w:ascii="Times New Roman" w:hAnsi="Times New Roman" w:cs="Times New Roman"/>
        </w:rPr>
        <w:t>The mean share of non-native English speakers is about 16 percent.</w:t>
      </w:r>
    </w:p>
    <w:p w14:paraId="343E5C33" w14:textId="77777777" w:rsidR="00A05751" w:rsidRPr="00FB72A9" w:rsidRDefault="00000000" w:rsidP="000E7E07">
      <w:pPr>
        <w:pStyle w:val="TableCaption"/>
        <w:spacing w:before="100" w:beforeAutospacing="1" w:after="0" w:line="360" w:lineRule="auto"/>
        <w:rPr>
          <w:rFonts w:ascii="Times New Roman" w:hAnsi="Times New Roman" w:cs="Times New Roman"/>
          <w:b/>
          <w:bCs/>
        </w:rPr>
      </w:pPr>
      <w:r w:rsidRPr="00FB72A9">
        <w:rPr>
          <w:rFonts w:ascii="Times New Roman" w:hAnsi="Times New Roman" w:cs="Times New Roman"/>
          <w:b/>
          <w:bCs/>
        </w:rPr>
        <w:t>Table 1: Summary Statistics</w:t>
      </w:r>
    </w:p>
    <w:tbl>
      <w:tblPr>
        <w:tblStyle w:val="Table"/>
        <w:tblW w:w="4424" w:type="pct"/>
        <w:tblLayout w:type="fixed"/>
        <w:tblLook w:val="0020" w:firstRow="1" w:lastRow="0" w:firstColumn="0" w:lastColumn="0" w:noHBand="0" w:noVBand="0"/>
        <w:tblCaption w:val="Table 1: Summary Statistics"/>
      </w:tblPr>
      <w:tblGrid>
        <w:gridCol w:w="2802"/>
        <w:gridCol w:w="1134"/>
        <w:gridCol w:w="992"/>
        <w:gridCol w:w="1276"/>
        <w:gridCol w:w="1275"/>
        <w:gridCol w:w="994"/>
      </w:tblGrid>
      <w:tr w:rsidR="00A05751" w:rsidRPr="00AD02A3" w14:paraId="2F32E230" w14:textId="77777777" w:rsidTr="00AF4EAF">
        <w:trPr>
          <w:cnfStyle w:val="100000000000" w:firstRow="1" w:lastRow="0" w:firstColumn="0" w:lastColumn="0" w:oddVBand="0" w:evenVBand="0" w:oddHBand="0" w:evenHBand="0" w:firstRowFirstColumn="0" w:firstRowLastColumn="0" w:lastRowFirstColumn="0" w:lastRowLastColumn="0"/>
          <w:tblHeader/>
        </w:trPr>
        <w:tc>
          <w:tcPr>
            <w:tcW w:w="2802" w:type="dxa"/>
            <w:tcBorders>
              <w:top w:val="single" w:sz="4" w:space="0" w:color="auto"/>
              <w:left w:val="single" w:sz="4" w:space="0" w:color="auto"/>
            </w:tcBorders>
          </w:tcPr>
          <w:p w14:paraId="5763D65C" w14:textId="77777777" w:rsidR="00A05751" w:rsidRPr="00AD02A3" w:rsidRDefault="00A05751" w:rsidP="00AF4EAF">
            <w:pPr>
              <w:pStyle w:val="Compact"/>
              <w:spacing w:before="0" w:after="0"/>
              <w:rPr>
                <w:rFonts w:ascii="Times New Roman" w:hAnsi="Times New Roman" w:cs="Times New Roman"/>
              </w:rPr>
            </w:pPr>
          </w:p>
        </w:tc>
        <w:tc>
          <w:tcPr>
            <w:tcW w:w="1134" w:type="dxa"/>
            <w:tcBorders>
              <w:top w:val="single" w:sz="4" w:space="0" w:color="auto"/>
            </w:tcBorders>
          </w:tcPr>
          <w:p w14:paraId="2C236C5A" w14:textId="77777777" w:rsidR="00A05751" w:rsidRPr="00AF4EAF" w:rsidRDefault="00000000" w:rsidP="00AF4EAF">
            <w:pPr>
              <w:pStyle w:val="Compact"/>
              <w:spacing w:before="0" w:after="0"/>
              <w:rPr>
                <w:rFonts w:ascii="Times New Roman" w:hAnsi="Times New Roman" w:cs="Times New Roman"/>
                <w:b/>
                <w:bCs/>
              </w:rPr>
            </w:pPr>
            <w:r w:rsidRPr="00AF4EAF">
              <w:rPr>
                <w:rFonts w:ascii="Times New Roman" w:hAnsi="Times New Roman" w:cs="Times New Roman"/>
                <w:b/>
                <w:bCs/>
              </w:rPr>
              <w:t>Mean</w:t>
            </w:r>
          </w:p>
        </w:tc>
        <w:tc>
          <w:tcPr>
            <w:tcW w:w="992" w:type="dxa"/>
            <w:tcBorders>
              <w:top w:val="single" w:sz="4" w:space="0" w:color="auto"/>
            </w:tcBorders>
          </w:tcPr>
          <w:p w14:paraId="660085DF" w14:textId="77777777" w:rsidR="00A05751" w:rsidRPr="00AF4EAF" w:rsidRDefault="00000000" w:rsidP="00AF4EAF">
            <w:pPr>
              <w:pStyle w:val="Compact"/>
              <w:spacing w:before="0" w:after="0"/>
              <w:rPr>
                <w:rFonts w:ascii="Times New Roman" w:hAnsi="Times New Roman" w:cs="Times New Roman"/>
                <w:b/>
                <w:bCs/>
              </w:rPr>
            </w:pPr>
            <w:r w:rsidRPr="00AF4EAF">
              <w:rPr>
                <w:rFonts w:ascii="Times New Roman" w:hAnsi="Times New Roman" w:cs="Times New Roman"/>
                <w:b/>
                <w:bCs/>
              </w:rPr>
              <w:t>SD</w:t>
            </w:r>
          </w:p>
        </w:tc>
        <w:tc>
          <w:tcPr>
            <w:tcW w:w="1276" w:type="dxa"/>
            <w:tcBorders>
              <w:top w:val="single" w:sz="4" w:space="0" w:color="auto"/>
            </w:tcBorders>
          </w:tcPr>
          <w:p w14:paraId="3D1C994C" w14:textId="77777777" w:rsidR="00A05751" w:rsidRPr="00AF4EAF" w:rsidRDefault="00000000" w:rsidP="00AF4EAF">
            <w:pPr>
              <w:pStyle w:val="Compact"/>
              <w:spacing w:before="0" w:after="0"/>
              <w:rPr>
                <w:rFonts w:ascii="Times New Roman" w:hAnsi="Times New Roman" w:cs="Times New Roman"/>
                <w:b/>
                <w:bCs/>
              </w:rPr>
            </w:pPr>
            <w:r w:rsidRPr="00AF4EAF">
              <w:rPr>
                <w:rFonts w:ascii="Times New Roman" w:hAnsi="Times New Roman" w:cs="Times New Roman"/>
                <w:b/>
                <w:bCs/>
              </w:rPr>
              <w:t>Min</w:t>
            </w:r>
          </w:p>
        </w:tc>
        <w:tc>
          <w:tcPr>
            <w:tcW w:w="1275" w:type="dxa"/>
            <w:tcBorders>
              <w:top w:val="single" w:sz="4" w:space="0" w:color="auto"/>
            </w:tcBorders>
          </w:tcPr>
          <w:p w14:paraId="0D31D7EC" w14:textId="77777777" w:rsidR="00A05751" w:rsidRPr="00AF4EAF" w:rsidRDefault="00000000" w:rsidP="00AF4EAF">
            <w:pPr>
              <w:pStyle w:val="Compact"/>
              <w:spacing w:before="0" w:after="0"/>
              <w:rPr>
                <w:rFonts w:ascii="Times New Roman" w:hAnsi="Times New Roman" w:cs="Times New Roman"/>
                <w:b/>
                <w:bCs/>
              </w:rPr>
            </w:pPr>
            <w:r w:rsidRPr="00AF4EAF">
              <w:rPr>
                <w:rFonts w:ascii="Times New Roman" w:hAnsi="Times New Roman" w:cs="Times New Roman"/>
                <w:b/>
                <w:bCs/>
              </w:rPr>
              <w:t>Max</w:t>
            </w:r>
          </w:p>
        </w:tc>
        <w:tc>
          <w:tcPr>
            <w:tcW w:w="994" w:type="dxa"/>
            <w:tcBorders>
              <w:top w:val="single" w:sz="4" w:space="0" w:color="auto"/>
              <w:right w:val="single" w:sz="4" w:space="0" w:color="auto"/>
            </w:tcBorders>
          </w:tcPr>
          <w:p w14:paraId="4C352E02" w14:textId="77777777" w:rsidR="00A05751" w:rsidRPr="00AF4EAF" w:rsidRDefault="00000000" w:rsidP="00AF4EAF">
            <w:pPr>
              <w:pStyle w:val="Compact"/>
              <w:spacing w:before="0" w:after="0"/>
              <w:rPr>
                <w:rFonts w:ascii="Times New Roman" w:hAnsi="Times New Roman" w:cs="Times New Roman"/>
                <w:b/>
                <w:bCs/>
              </w:rPr>
            </w:pPr>
            <w:r w:rsidRPr="00AF4EAF">
              <w:rPr>
                <w:rFonts w:ascii="Times New Roman" w:hAnsi="Times New Roman" w:cs="Times New Roman"/>
                <w:b/>
                <w:bCs/>
              </w:rPr>
              <w:t>N</w:t>
            </w:r>
          </w:p>
        </w:tc>
      </w:tr>
      <w:tr w:rsidR="00A05751" w:rsidRPr="00AD02A3" w14:paraId="6A44AD88" w14:textId="77777777" w:rsidTr="00AF4EAF">
        <w:tc>
          <w:tcPr>
            <w:tcW w:w="2802" w:type="dxa"/>
            <w:tcBorders>
              <w:left w:val="single" w:sz="4" w:space="0" w:color="auto"/>
            </w:tcBorders>
          </w:tcPr>
          <w:p w14:paraId="4E1C0EA6" w14:textId="43AB3C66" w:rsidR="00A05751" w:rsidRPr="000932C7" w:rsidRDefault="00AF4EAF"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Average Test Scores</w:t>
            </w:r>
          </w:p>
        </w:tc>
        <w:tc>
          <w:tcPr>
            <w:tcW w:w="1134" w:type="dxa"/>
          </w:tcPr>
          <w:p w14:paraId="256ACD86"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654.16</w:t>
            </w:r>
          </w:p>
        </w:tc>
        <w:tc>
          <w:tcPr>
            <w:tcW w:w="992" w:type="dxa"/>
          </w:tcPr>
          <w:p w14:paraId="0D5B51A5"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19.05</w:t>
            </w:r>
          </w:p>
        </w:tc>
        <w:tc>
          <w:tcPr>
            <w:tcW w:w="1276" w:type="dxa"/>
          </w:tcPr>
          <w:p w14:paraId="0357D0C1"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605.55</w:t>
            </w:r>
          </w:p>
        </w:tc>
        <w:tc>
          <w:tcPr>
            <w:tcW w:w="1275" w:type="dxa"/>
          </w:tcPr>
          <w:p w14:paraId="5AF03D3A"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706.75</w:t>
            </w:r>
          </w:p>
        </w:tc>
        <w:tc>
          <w:tcPr>
            <w:tcW w:w="994" w:type="dxa"/>
            <w:tcBorders>
              <w:right w:val="single" w:sz="4" w:space="0" w:color="auto"/>
            </w:tcBorders>
          </w:tcPr>
          <w:p w14:paraId="4D69ADFD"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420</w:t>
            </w:r>
          </w:p>
        </w:tc>
      </w:tr>
      <w:tr w:rsidR="00A05751" w:rsidRPr="00AD02A3" w14:paraId="0BA797EF" w14:textId="77777777" w:rsidTr="00AF4EAF">
        <w:tc>
          <w:tcPr>
            <w:tcW w:w="2802" w:type="dxa"/>
            <w:tcBorders>
              <w:left w:val="single" w:sz="4" w:space="0" w:color="auto"/>
            </w:tcBorders>
          </w:tcPr>
          <w:p w14:paraId="67C22673" w14:textId="6370590C" w:rsidR="00A05751" w:rsidRPr="000932C7" w:rsidRDefault="00AF4EAF"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Expenditure Per Pupil</w:t>
            </w:r>
          </w:p>
        </w:tc>
        <w:tc>
          <w:tcPr>
            <w:tcW w:w="1134" w:type="dxa"/>
          </w:tcPr>
          <w:p w14:paraId="1E4A0722"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5312.41</w:t>
            </w:r>
          </w:p>
        </w:tc>
        <w:tc>
          <w:tcPr>
            <w:tcW w:w="992" w:type="dxa"/>
          </w:tcPr>
          <w:p w14:paraId="190078C6"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633.94</w:t>
            </w:r>
          </w:p>
        </w:tc>
        <w:tc>
          <w:tcPr>
            <w:tcW w:w="1276" w:type="dxa"/>
          </w:tcPr>
          <w:p w14:paraId="4225FA1A"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3926.07</w:t>
            </w:r>
          </w:p>
        </w:tc>
        <w:tc>
          <w:tcPr>
            <w:tcW w:w="1275" w:type="dxa"/>
          </w:tcPr>
          <w:p w14:paraId="45F89DCC"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7711.51</w:t>
            </w:r>
          </w:p>
        </w:tc>
        <w:tc>
          <w:tcPr>
            <w:tcW w:w="994" w:type="dxa"/>
            <w:tcBorders>
              <w:right w:val="single" w:sz="4" w:space="0" w:color="auto"/>
            </w:tcBorders>
          </w:tcPr>
          <w:p w14:paraId="6DCA7997"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420</w:t>
            </w:r>
          </w:p>
        </w:tc>
      </w:tr>
      <w:tr w:rsidR="00A05751" w:rsidRPr="00AD02A3" w14:paraId="490600B7" w14:textId="77777777" w:rsidTr="00AF4EAF">
        <w:tc>
          <w:tcPr>
            <w:tcW w:w="2802" w:type="dxa"/>
            <w:tcBorders>
              <w:left w:val="single" w:sz="4" w:space="0" w:color="auto"/>
            </w:tcBorders>
          </w:tcPr>
          <w:p w14:paraId="377C6BE4" w14:textId="4E945ECE" w:rsidR="00A05751" w:rsidRPr="000932C7" w:rsidRDefault="00AF4EAF"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Pupil-Teacher Ratio (in %)</w:t>
            </w:r>
          </w:p>
        </w:tc>
        <w:tc>
          <w:tcPr>
            <w:tcW w:w="1134" w:type="dxa"/>
          </w:tcPr>
          <w:p w14:paraId="3B43C8EB"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19.64</w:t>
            </w:r>
          </w:p>
        </w:tc>
        <w:tc>
          <w:tcPr>
            <w:tcW w:w="992" w:type="dxa"/>
          </w:tcPr>
          <w:p w14:paraId="327FB6F7"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1.89</w:t>
            </w:r>
          </w:p>
        </w:tc>
        <w:tc>
          <w:tcPr>
            <w:tcW w:w="1276" w:type="dxa"/>
          </w:tcPr>
          <w:p w14:paraId="689AE22B"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14.00</w:t>
            </w:r>
          </w:p>
        </w:tc>
        <w:tc>
          <w:tcPr>
            <w:tcW w:w="1275" w:type="dxa"/>
          </w:tcPr>
          <w:p w14:paraId="18E36D8E"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25.80</w:t>
            </w:r>
          </w:p>
        </w:tc>
        <w:tc>
          <w:tcPr>
            <w:tcW w:w="994" w:type="dxa"/>
            <w:tcBorders>
              <w:right w:val="single" w:sz="4" w:space="0" w:color="auto"/>
            </w:tcBorders>
          </w:tcPr>
          <w:p w14:paraId="67EEA392"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420</w:t>
            </w:r>
          </w:p>
        </w:tc>
      </w:tr>
      <w:tr w:rsidR="00A05751" w:rsidRPr="00AD02A3" w14:paraId="34B132A3" w14:textId="77777777" w:rsidTr="00AF4EAF">
        <w:tc>
          <w:tcPr>
            <w:tcW w:w="2802" w:type="dxa"/>
            <w:tcBorders>
              <w:left w:val="single" w:sz="4" w:space="0" w:color="auto"/>
            </w:tcBorders>
          </w:tcPr>
          <w:p w14:paraId="06563CCF" w14:textId="2D915A6C" w:rsidR="00A05751" w:rsidRPr="000932C7" w:rsidRDefault="00AF4EAF"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Food Voucher (in %)</w:t>
            </w:r>
          </w:p>
        </w:tc>
        <w:tc>
          <w:tcPr>
            <w:tcW w:w="1134" w:type="dxa"/>
          </w:tcPr>
          <w:p w14:paraId="356779E3"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44.71</w:t>
            </w:r>
          </w:p>
        </w:tc>
        <w:tc>
          <w:tcPr>
            <w:tcW w:w="992" w:type="dxa"/>
          </w:tcPr>
          <w:p w14:paraId="5DBBC524"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27.12</w:t>
            </w:r>
          </w:p>
        </w:tc>
        <w:tc>
          <w:tcPr>
            <w:tcW w:w="1276" w:type="dxa"/>
          </w:tcPr>
          <w:p w14:paraId="0786E174"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0.00</w:t>
            </w:r>
          </w:p>
        </w:tc>
        <w:tc>
          <w:tcPr>
            <w:tcW w:w="1275" w:type="dxa"/>
          </w:tcPr>
          <w:p w14:paraId="5C83DDC7"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100.00</w:t>
            </w:r>
          </w:p>
        </w:tc>
        <w:tc>
          <w:tcPr>
            <w:tcW w:w="994" w:type="dxa"/>
            <w:tcBorders>
              <w:right w:val="single" w:sz="4" w:space="0" w:color="auto"/>
            </w:tcBorders>
          </w:tcPr>
          <w:p w14:paraId="49E015CD"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420</w:t>
            </w:r>
          </w:p>
        </w:tc>
      </w:tr>
      <w:tr w:rsidR="00A05751" w:rsidRPr="00AD02A3" w14:paraId="15D146EA" w14:textId="77777777" w:rsidTr="00AF4EAF">
        <w:tc>
          <w:tcPr>
            <w:tcW w:w="2802" w:type="dxa"/>
            <w:tcBorders>
              <w:left w:val="single" w:sz="4" w:space="0" w:color="auto"/>
            </w:tcBorders>
          </w:tcPr>
          <w:p w14:paraId="0CF076E7" w14:textId="4319D427" w:rsidR="00A05751" w:rsidRPr="000932C7" w:rsidRDefault="00AF4EAF"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No. Computer per pupil</w:t>
            </w:r>
          </w:p>
        </w:tc>
        <w:tc>
          <w:tcPr>
            <w:tcW w:w="1134" w:type="dxa"/>
          </w:tcPr>
          <w:p w14:paraId="000E2DAD"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0.14</w:t>
            </w:r>
          </w:p>
        </w:tc>
        <w:tc>
          <w:tcPr>
            <w:tcW w:w="992" w:type="dxa"/>
          </w:tcPr>
          <w:p w14:paraId="3AFAEA57"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0.06</w:t>
            </w:r>
          </w:p>
        </w:tc>
        <w:tc>
          <w:tcPr>
            <w:tcW w:w="1276" w:type="dxa"/>
          </w:tcPr>
          <w:p w14:paraId="46FCD0B1"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0.00</w:t>
            </w:r>
          </w:p>
        </w:tc>
        <w:tc>
          <w:tcPr>
            <w:tcW w:w="1275" w:type="dxa"/>
          </w:tcPr>
          <w:p w14:paraId="6BDEE98B"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0.42</w:t>
            </w:r>
          </w:p>
        </w:tc>
        <w:tc>
          <w:tcPr>
            <w:tcW w:w="994" w:type="dxa"/>
            <w:tcBorders>
              <w:right w:val="single" w:sz="4" w:space="0" w:color="auto"/>
            </w:tcBorders>
          </w:tcPr>
          <w:p w14:paraId="61B27221"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420</w:t>
            </w:r>
          </w:p>
        </w:tc>
      </w:tr>
      <w:tr w:rsidR="00A05751" w:rsidRPr="00AD02A3" w14:paraId="59F27027" w14:textId="77777777" w:rsidTr="00AF4EAF">
        <w:tc>
          <w:tcPr>
            <w:tcW w:w="2802" w:type="dxa"/>
            <w:tcBorders>
              <w:left w:val="single" w:sz="4" w:space="0" w:color="auto"/>
            </w:tcBorders>
          </w:tcPr>
          <w:p w14:paraId="189A3A34" w14:textId="64A7052A" w:rsidR="00A05751" w:rsidRPr="000932C7" w:rsidRDefault="00AF4EAF"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Average Income (1000US$)</w:t>
            </w:r>
          </w:p>
        </w:tc>
        <w:tc>
          <w:tcPr>
            <w:tcW w:w="1134" w:type="dxa"/>
          </w:tcPr>
          <w:p w14:paraId="6FB7A365"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15.32</w:t>
            </w:r>
          </w:p>
        </w:tc>
        <w:tc>
          <w:tcPr>
            <w:tcW w:w="992" w:type="dxa"/>
          </w:tcPr>
          <w:p w14:paraId="730456F8"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7.23</w:t>
            </w:r>
          </w:p>
        </w:tc>
        <w:tc>
          <w:tcPr>
            <w:tcW w:w="1276" w:type="dxa"/>
          </w:tcPr>
          <w:p w14:paraId="08895CE9"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5.34</w:t>
            </w:r>
          </w:p>
        </w:tc>
        <w:tc>
          <w:tcPr>
            <w:tcW w:w="1275" w:type="dxa"/>
          </w:tcPr>
          <w:p w14:paraId="18BE1104"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55.33</w:t>
            </w:r>
          </w:p>
        </w:tc>
        <w:tc>
          <w:tcPr>
            <w:tcW w:w="994" w:type="dxa"/>
            <w:tcBorders>
              <w:right w:val="single" w:sz="4" w:space="0" w:color="auto"/>
            </w:tcBorders>
          </w:tcPr>
          <w:p w14:paraId="4E9F8D09"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420</w:t>
            </w:r>
          </w:p>
        </w:tc>
      </w:tr>
      <w:tr w:rsidR="00A05751" w:rsidRPr="00AD02A3" w14:paraId="697E298C" w14:textId="77777777" w:rsidTr="00AF4EAF">
        <w:tc>
          <w:tcPr>
            <w:tcW w:w="2802" w:type="dxa"/>
            <w:tcBorders>
              <w:left w:val="single" w:sz="4" w:space="0" w:color="auto"/>
              <w:bottom w:val="single" w:sz="4" w:space="0" w:color="auto"/>
            </w:tcBorders>
          </w:tcPr>
          <w:p w14:paraId="44C578DC" w14:textId="61328922" w:rsidR="00A05751" w:rsidRPr="000932C7" w:rsidRDefault="00AF4EAF"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Share non-Native English Speakers</w:t>
            </w:r>
          </w:p>
        </w:tc>
        <w:tc>
          <w:tcPr>
            <w:tcW w:w="1134" w:type="dxa"/>
            <w:tcBorders>
              <w:bottom w:val="single" w:sz="4" w:space="0" w:color="auto"/>
            </w:tcBorders>
          </w:tcPr>
          <w:p w14:paraId="66BA70F4"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15.77</w:t>
            </w:r>
          </w:p>
        </w:tc>
        <w:tc>
          <w:tcPr>
            <w:tcW w:w="992" w:type="dxa"/>
            <w:tcBorders>
              <w:bottom w:val="single" w:sz="4" w:space="0" w:color="auto"/>
            </w:tcBorders>
          </w:tcPr>
          <w:p w14:paraId="198C2319"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18.29</w:t>
            </w:r>
          </w:p>
        </w:tc>
        <w:tc>
          <w:tcPr>
            <w:tcW w:w="1276" w:type="dxa"/>
            <w:tcBorders>
              <w:bottom w:val="single" w:sz="4" w:space="0" w:color="auto"/>
            </w:tcBorders>
          </w:tcPr>
          <w:p w14:paraId="302B437C"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0.00</w:t>
            </w:r>
          </w:p>
        </w:tc>
        <w:tc>
          <w:tcPr>
            <w:tcW w:w="1275" w:type="dxa"/>
            <w:tcBorders>
              <w:bottom w:val="single" w:sz="4" w:space="0" w:color="auto"/>
            </w:tcBorders>
          </w:tcPr>
          <w:p w14:paraId="06C8B7E1"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85.54</w:t>
            </w:r>
          </w:p>
        </w:tc>
        <w:tc>
          <w:tcPr>
            <w:tcW w:w="994" w:type="dxa"/>
            <w:tcBorders>
              <w:bottom w:val="single" w:sz="4" w:space="0" w:color="auto"/>
              <w:right w:val="single" w:sz="4" w:space="0" w:color="auto"/>
            </w:tcBorders>
          </w:tcPr>
          <w:p w14:paraId="5D42DF52" w14:textId="77777777" w:rsidR="00A05751" w:rsidRPr="000932C7" w:rsidRDefault="00000000" w:rsidP="000932C7">
            <w:pPr>
              <w:pStyle w:val="Compact"/>
              <w:spacing w:before="0" w:after="0" w:line="360" w:lineRule="auto"/>
              <w:rPr>
                <w:rFonts w:ascii="Times New Roman" w:hAnsi="Times New Roman" w:cs="Times New Roman"/>
                <w:sz w:val="22"/>
                <w:szCs w:val="22"/>
              </w:rPr>
            </w:pPr>
            <w:r w:rsidRPr="000932C7">
              <w:rPr>
                <w:rFonts w:ascii="Times New Roman" w:hAnsi="Times New Roman" w:cs="Times New Roman"/>
                <w:sz w:val="22"/>
                <w:szCs w:val="22"/>
              </w:rPr>
              <w:t>420</w:t>
            </w:r>
          </w:p>
        </w:tc>
      </w:tr>
    </w:tbl>
    <w:p w14:paraId="280CDB1E" w14:textId="77777777" w:rsidR="00A05751" w:rsidRPr="00DF2304" w:rsidRDefault="00000000" w:rsidP="00AD02A3">
      <w:pPr>
        <w:pStyle w:val="Compact"/>
        <w:numPr>
          <w:ilvl w:val="0"/>
          <w:numId w:val="6"/>
        </w:numPr>
        <w:spacing w:before="100" w:beforeAutospacing="1" w:after="100" w:afterAutospacing="1" w:line="360" w:lineRule="auto"/>
        <w:rPr>
          <w:rFonts w:ascii="Times New Roman" w:hAnsi="Times New Roman" w:cs="Times New Roman"/>
          <w:b/>
          <w:bCs/>
        </w:rPr>
      </w:pPr>
      <w:r w:rsidRPr="00DF2304">
        <w:rPr>
          <w:rFonts w:ascii="Times New Roman" w:hAnsi="Times New Roman" w:cs="Times New Roman"/>
          <w:b/>
          <w:bCs/>
        </w:rPr>
        <w:lastRenderedPageBreak/>
        <w:t>Data visualization with ggplot2</w:t>
      </w:r>
    </w:p>
    <w:p w14:paraId="103EE006" w14:textId="77777777" w:rsidR="00A05751" w:rsidRPr="00AD02A3" w:rsidRDefault="00000000" w:rsidP="00692C1A">
      <w:pPr>
        <w:pStyle w:val="FirstParagraph"/>
        <w:spacing w:before="100" w:beforeAutospacing="1" w:after="100" w:afterAutospacing="1" w:line="360" w:lineRule="auto"/>
        <w:jc w:val="both"/>
        <w:rPr>
          <w:rFonts w:ascii="Times New Roman" w:hAnsi="Times New Roman" w:cs="Times New Roman"/>
        </w:rPr>
      </w:pPr>
      <w:r w:rsidRPr="00AD02A3">
        <w:rPr>
          <w:rFonts w:ascii="Times New Roman" w:hAnsi="Times New Roman" w:cs="Times New Roman"/>
        </w:rPr>
        <w:t>First, I used histograms to analyse the key variables of interest, average test score - testscr and expenditure per pupil - expn_stu. Then, I used graphical methods to analyse the relationship between average test scores and income, food vouchers, pupil-teacher ratio, non-native English speakers, among others. I applied esquisser from the esquisse package to build the ggplot2 graphs and code.</w:t>
      </w:r>
    </w:p>
    <w:p w14:paraId="5724FCA7" w14:textId="77777777" w:rsidR="00A05751" w:rsidRPr="00C16225" w:rsidRDefault="00000000" w:rsidP="00AD02A3">
      <w:pPr>
        <w:pStyle w:val="Compact"/>
        <w:numPr>
          <w:ilvl w:val="0"/>
          <w:numId w:val="7"/>
        </w:numPr>
        <w:spacing w:before="100" w:beforeAutospacing="1" w:after="100" w:afterAutospacing="1" w:line="360" w:lineRule="auto"/>
        <w:rPr>
          <w:rFonts w:ascii="Times New Roman" w:hAnsi="Times New Roman" w:cs="Times New Roman"/>
          <w:b/>
          <w:bCs/>
        </w:rPr>
      </w:pPr>
      <w:r w:rsidRPr="00C16225">
        <w:rPr>
          <w:rFonts w:ascii="Times New Roman" w:hAnsi="Times New Roman" w:cs="Times New Roman"/>
          <w:b/>
          <w:bCs/>
        </w:rPr>
        <w:t>The distribution of Pupil’s Average Test Scores</w:t>
      </w:r>
    </w:p>
    <w:p w14:paraId="40FD6E88" w14:textId="77777777" w:rsidR="00A05751" w:rsidRPr="00AD02A3" w:rsidRDefault="00000000" w:rsidP="00974729">
      <w:pPr>
        <w:pStyle w:val="FirstParagraph"/>
        <w:spacing w:before="100" w:beforeAutospacing="1" w:after="100" w:afterAutospacing="1" w:line="360" w:lineRule="auto"/>
        <w:jc w:val="both"/>
        <w:rPr>
          <w:rFonts w:ascii="Times New Roman" w:hAnsi="Times New Roman" w:cs="Times New Roman"/>
        </w:rPr>
      </w:pPr>
      <w:r w:rsidRPr="00AD02A3">
        <w:rPr>
          <w:rFonts w:ascii="Times New Roman" w:hAnsi="Times New Roman" w:cs="Times New Roman"/>
        </w:rPr>
        <w:t>The distribution of pupil’s average test scores is approximately symmetric around the mean. Most pupil’s test scores cluster around 660 points, suggesting an even distribution of pupil’s performance across all districts.</w:t>
      </w:r>
    </w:p>
    <w:p w14:paraId="55862568" w14:textId="77777777" w:rsidR="00A05751" w:rsidRPr="00AD02A3" w:rsidRDefault="00000000" w:rsidP="00AD02A3">
      <w:pPr>
        <w:pStyle w:val="BodyText"/>
        <w:spacing w:before="100" w:beforeAutospacing="1" w:after="100" w:afterAutospacing="1" w:line="360" w:lineRule="auto"/>
        <w:rPr>
          <w:rFonts w:ascii="Times New Roman" w:hAnsi="Times New Roman" w:cs="Times New Roman"/>
        </w:rPr>
      </w:pPr>
      <w:r w:rsidRPr="00AD02A3">
        <w:rPr>
          <w:rFonts w:ascii="Times New Roman" w:hAnsi="Times New Roman" w:cs="Times New Roman"/>
          <w:noProof/>
        </w:rPr>
        <w:drawing>
          <wp:inline distT="0" distB="0" distL="0" distR="0" wp14:anchorId="1288B3CD" wp14:editId="0D1000E6">
            <wp:extent cx="5741999" cy="236718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802121" cy="2391971"/>
                    </a:xfrm>
                    <a:prstGeom prst="rect">
                      <a:avLst/>
                    </a:prstGeom>
                    <a:noFill/>
                    <a:ln w="9525">
                      <a:noFill/>
                      <a:headEnd/>
                      <a:tailEnd/>
                    </a:ln>
                  </pic:spPr>
                </pic:pic>
              </a:graphicData>
            </a:graphic>
          </wp:inline>
        </w:drawing>
      </w:r>
    </w:p>
    <w:p w14:paraId="1655E3FF" w14:textId="77777777" w:rsidR="00A05751" w:rsidRPr="00F16021" w:rsidRDefault="00000000" w:rsidP="00AD02A3">
      <w:pPr>
        <w:pStyle w:val="Compact"/>
        <w:numPr>
          <w:ilvl w:val="0"/>
          <w:numId w:val="8"/>
        </w:numPr>
        <w:spacing w:before="100" w:beforeAutospacing="1" w:after="100" w:afterAutospacing="1" w:line="360" w:lineRule="auto"/>
        <w:rPr>
          <w:rFonts w:ascii="Times New Roman" w:hAnsi="Times New Roman" w:cs="Times New Roman"/>
          <w:b/>
          <w:bCs/>
        </w:rPr>
      </w:pPr>
      <w:r w:rsidRPr="00F16021">
        <w:rPr>
          <w:rFonts w:ascii="Times New Roman" w:hAnsi="Times New Roman" w:cs="Times New Roman"/>
          <w:b/>
          <w:bCs/>
        </w:rPr>
        <w:t>The distribution of Expenditure Per Pupil</w:t>
      </w:r>
    </w:p>
    <w:p w14:paraId="78185F9C" w14:textId="7C00DA56" w:rsidR="00A05751" w:rsidRPr="00AD02A3" w:rsidRDefault="00000000" w:rsidP="00F16021">
      <w:pPr>
        <w:pStyle w:val="FirstParagraph"/>
        <w:spacing w:before="100" w:beforeAutospacing="1" w:after="100" w:afterAutospacing="1" w:line="360" w:lineRule="auto"/>
        <w:jc w:val="both"/>
        <w:rPr>
          <w:rFonts w:ascii="Times New Roman" w:hAnsi="Times New Roman" w:cs="Times New Roman"/>
        </w:rPr>
      </w:pPr>
      <w:r w:rsidRPr="00AD02A3">
        <w:rPr>
          <w:rFonts w:ascii="Times New Roman" w:hAnsi="Times New Roman" w:cs="Times New Roman"/>
        </w:rPr>
        <w:t xml:space="preserve">The distribution of expenditure per pupil is approximately symmetric around the mean. Most districts spend around 5000 US dollars on pupils. However, the histogram reveals some few extreme observations, which may represent higher expenditure per pupil in some districts. Furthermore, the distribution is slightly </w:t>
      </w:r>
      <w:r w:rsidR="00007A9A" w:rsidRPr="00AD02A3">
        <w:rPr>
          <w:rFonts w:ascii="Times New Roman" w:hAnsi="Times New Roman" w:cs="Times New Roman"/>
        </w:rPr>
        <w:t>right skewed</w:t>
      </w:r>
      <w:r w:rsidRPr="00AD02A3">
        <w:rPr>
          <w:rFonts w:ascii="Times New Roman" w:hAnsi="Times New Roman" w:cs="Times New Roman"/>
        </w:rPr>
        <w:t>, suggesting fewer districts with very high income and expenditure per pupil.</w:t>
      </w:r>
    </w:p>
    <w:p w14:paraId="5A18E9CB" w14:textId="77777777" w:rsidR="00A05751" w:rsidRPr="00AD02A3" w:rsidRDefault="00000000" w:rsidP="00AD02A3">
      <w:pPr>
        <w:pStyle w:val="BodyText"/>
        <w:spacing w:before="100" w:beforeAutospacing="1" w:after="100" w:afterAutospacing="1" w:line="360" w:lineRule="auto"/>
        <w:rPr>
          <w:rFonts w:ascii="Times New Roman" w:hAnsi="Times New Roman" w:cs="Times New Roman"/>
        </w:rPr>
      </w:pPr>
      <w:r w:rsidRPr="00AD02A3">
        <w:rPr>
          <w:rFonts w:ascii="Times New Roman" w:hAnsi="Times New Roman" w:cs="Times New Roman"/>
          <w:noProof/>
        </w:rPr>
        <w:lastRenderedPageBreak/>
        <w:drawing>
          <wp:inline distT="0" distB="0" distL="0" distR="0" wp14:anchorId="74C18A03" wp14:editId="047B664B">
            <wp:extent cx="5929630" cy="290557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983484" cy="2931959"/>
                    </a:xfrm>
                    <a:prstGeom prst="rect">
                      <a:avLst/>
                    </a:prstGeom>
                    <a:noFill/>
                    <a:ln w="9525">
                      <a:noFill/>
                      <a:headEnd/>
                      <a:tailEnd/>
                    </a:ln>
                  </pic:spPr>
                </pic:pic>
              </a:graphicData>
            </a:graphic>
          </wp:inline>
        </w:drawing>
      </w:r>
    </w:p>
    <w:p w14:paraId="08CDEFFC" w14:textId="77777777" w:rsidR="00A05751" w:rsidRPr="001F003F" w:rsidRDefault="00000000" w:rsidP="00AD02A3">
      <w:pPr>
        <w:pStyle w:val="Compact"/>
        <w:numPr>
          <w:ilvl w:val="0"/>
          <w:numId w:val="9"/>
        </w:numPr>
        <w:spacing w:before="100" w:beforeAutospacing="1" w:after="100" w:afterAutospacing="1" w:line="360" w:lineRule="auto"/>
        <w:rPr>
          <w:rFonts w:ascii="Times New Roman" w:hAnsi="Times New Roman" w:cs="Times New Roman"/>
          <w:b/>
          <w:bCs/>
        </w:rPr>
      </w:pPr>
      <w:r w:rsidRPr="001F003F">
        <w:rPr>
          <w:rFonts w:ascii="Times New Roman" w:hAnsi="Times New Roman" w:cs="Times New Roman"/>
          <w:b/>
          <w:bCs/>
        </w:rPr>
        <w:t>Relationship Between Income and Pupil’s Performance</w:t>
      </w:r>
    </w:p>
    <w:p w14:paraId="5F7C44DA" w14:textId="77777777" w:rsidR="00A05751" w:rsidRPr="00AD02A3" w:rsidRDefault="00000000" w:rsidP="000E0874">
      <w:pPr>
        <w:pStyle w:val="FirstParagraph"/>
        <w:spacing w:before="100" w:beforeAutospacing="1" w:after="100" w:afterAutospacing="1" w:line="360" w:lineRule="auto"/>
        <w:jc w:val="both"/>
        <w:rPr>
          <w:rFonts w:ascii="Times New Roman" w:hAnsi="Times New Roman" w:cs="Times New Roman"/>
        </w:rPr>
      </w:pPr>
      <w:r w:rsidRPr="00AD02A3">
        <w:rPr>
          <w:rFonts w:ascii="Times New Roman" w:hAnsi="Times New Roman" w:cs="Times New Roman"/>
        </w:rPr>
        <w:t>The relationship between average income and pupil’s average test score is positive. In addition, the regression line is upward sloping, implying that districts with higher average incomes tend to have higher pupil’s test scores.</w:t>
      </w:r>
    </w:p>
    <w:p w14:paraId="3D6A42C7" w14:textId="77777777" w:rsidR="00A05751" w:rsidRDefault="00000000" w:rsidP="00AD02A3">
      <w:pPr>
        <w:pStyle w:val="BodyText"/>
        <w:spacing w:before="100" w:beforeAutospacing="1" w:after="100" w:afterAutospacing="1" w:line="360" w:lineRule="auto"/>
        <w:rPr>
          <w:rFonts w:ascii="Times New Roman" w:hAnsi="Times New Roman" w:cs="Times New Roman"/>
        </w:rPr>
      </w:pPr>
      <w:r w:rsidRPr="00AD02A3">
        <w:rPr>
          <w:rFonts w:ascii="Times New Roman" w:hAnsi="Times New Roman" w:cs="Times New Roman"/>
          <w:noProof/>
        </w:rPr>
        <w:drawing>
          <wp:inline distT="0" distB="0" distL="0" distR="0" wp14:anchorId="71A7FE37" wp14:editId="663A983A">
            <wp:extent cx="5869118" cy="306794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24702" cy="3096995"/>
                    </a:xfrm>
                    <a:prstGeom prst="rect">
                      <a:avLst/>
                    </a:prstGeom>
                    <a:noFill/>
                    <a:ln w="9525">
                      <a:noFill/>
                      <a:headEnd/>
                      <a:tailEnd/>
                    </a:ln>
                  </pic:spPr>
                </pic:pic>
              </a:graphicData>
            </a:graphic>
          </wp:inline>
        </w:drawing>
      </w:r>
    </w:p>
    <w:p w14:paraId="3AB5A9A9" w14:textId="77777777" w:rsidR="00AB03F0" w:rsidRPr="00AD02A3" w:rsidRDefault="00AB03F0" w:rsidP="00AD02A3">
      <w:pPr>
        <w:pStyle w:val="BodyText"/>
        <w:spacing w:before="100" w:beforeAutospacing="1" w:after="100" w:afterAutospacing="1" w:line="360" w:lineRule="auto"/>
        <w:rPr>
          <w:rFonts w:ascii="Times New Roman" w:hAnsi="Times New Roman" w:cs="Times New Roman"/>
        </w:rPr>
      </w:pPr>
    </w:p>
    <w:p w14:paraId="30908F21" w14:textId="77777777" w:rsidR="00A05751" w:rsidRPr="00637416" w:rsidRDefault="00000000" w:rsidP="00AD02A3">
      <w:pPr>
        <w:pStyle w:val="Compact"/>
        <w:numPr>
          <w:ilvl w:val="0"/>
          <w:numId w:val="10"/>
        </w:numPr>
        <w:spacing w:before="100" w:beforeAutospacing="1" w:after="100" w:afterAutospacing="1" w:line="360" w:lineRule="auto"/>
        <w:rPr>
          <w:rFonts w:ascii="Times New Roman" w:hAnsi="Times New Roman" w:cs="Times New Roman"/>
          <w:b/>
          <w:bCs/>
        </w:rPr>
      </w:pPr>
      <w:r w:rsidRPr="00637416">
        <w:rPr>
          <w:rFonts w:ascii="Times New Roman" w:hAnsi="Times New Roman" w:cs="Times New Roman"/>
          <w:b/>
          <w:bCs/>
        </w:rPr>
        <w:lastRenderedPageBreak/>
        <w:t>Relationship Between Meal Vouchers and Pupil’s Performance</w:t>
      </w:r>
    </w:p>
    <w:p w14:paraId="34CFBFBA" w14:textId="0ADB6C04" w:rsidR="00A05751" w:rsidRPr="00AD02A3" w:rsidRDefault="00000000" w:rsidP="00AD02A3">
      <w:pPr>
        <w:pStyle w:val="FirstParagraph"/>
        <w:spacing w:before="100" w:beforeAutospacing="1" w:after="100" w:afterAutospacing="1" w:line="360" w:lineRule="auto"/>
        <w:rPr>
          <w:rFonts w:ascii="Times New Roman" w:hAnsi="Times New Roman" w:cs="Times New Roman"/>
        </w:rPr>
      </w:pPr>
      <w:r w:rsidRPr="00AD02A3">
        <w:rPr>
          <w:rFonts w:ascii="Times New Roman" w:hAnsi="Times New Roman" w:cs="Times New Roman"/>
        </w:rPr>
        <w:t xml:space="preserve">There is a negative association between the share of </w:t>
      </w:r>
      <w:r w:rsidR="00637416" w:rsidRPr="00AD02A3">
        <w:rPr>
          <w:rFonts w:ascii="Times New Roman" w:hAnsi="Times New Roman" w:cs="Times New Roman"/>
        </w:rPr>
        <w:t>pupils</w:t>
      </w:r>
      <w:r w:rsidRPr="00AD02A3">
        <w:rPr>
          <w:rFonts w:ascii="Times New Roman" w:hAnsi="Times New Roman" w:cs="Times New Roman"/>
        </w:rPr>
        <w:t xml:space="preserve"> with meal vouchers and pupil’s average test scores. The regression line is downward sloping, suggesting that schools with a high percentage of </w:t>
      </w:r>
      <w:r w:rsidR="00637416" w:rsidRPr="00AD02A3">
        <w:rPr>
          <w:rFonts w:ascii="Times New Roman" w:hAnsi="Times New Roman" w:cs="Times New Roman"/>
        </w:rPr>
        <w:t>pupils</w:t>
      </w:r>
      <w:r w:rsidRPr="00AD02A3">
        <w:rPr>
          <w:rFonts w:ascii="Times New Roman" w:hAnsi="Times New Roman" w:cs="Times New Roman"/>
        </w:rPr>
        <w:t xml:space="preserve"> with food vouchers tend to record poor average test scores.</w:t>
      </w:r>
    </w:p>
    <w:p w14:paraId="20FB1B23" w14:textId="77777777" w:rsidR="00A05751" w:rsidRPr="00AD02A3" w:rsidRDefault="00000000" w:rsidP="00AD02A3">
      <w:pPr>
        <w:pStyle w:val="BodyText"/>
        <w:spacing w:before="100" w:beforeAutospacing="1" w:after="100" w:afterAutospacing="1" w:line="360" w:lineRule="auto"/>
        <w:rPr>
          <w:rFonts w:ascii="Times New Roman" w:hAnsi="Times New Roman" w:cs="Times New Roman"/>
        </w:rPr>
      </w:pPr>
      <w:r w:rsidRPr="00AD02A3">
        <w:rPr>
          <w:rFonts w:ascii="Times New Roman" w:hAnsi="Times New Roman" w:cs="Times New Roman"/>
          <w:noProof/>
        </w:rPr>
        <w:drawing>
          <wp:inline distT="0" distB="0" distL="0" distR="0" wp14:anchorId="5E57B1A6" wp14:editId="34B1C5FE">
            <wp:extent cx="5791902" cy="2529555"/>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43159" cy="2551941"/>
                    </a:xfrm>
                    <a:prstGeom prst="rect">
                      <a:avLst/>
                    </a:prstGeom>
                    <a:noFill/>
                    <a:ln w="9525">
                      <a:noFill/>
                      <a:headEnd/>
                      <a:tailEnd/>
                    </a:ln>
                  </pic:spPr>
                </pic:pic>
              </a:graphicData>
            </a:graphic>
          </wp:inline>
        </w:drawing>
      </w:r>
    </w:p>
    <w:p w14:paraId="5C4CDC03" w14:textId="77777777" w:rsidR="00A05751" w:rsidRPr="00747AE3" w:rsidRDefault="00000000" w:rsidP="00AD02A3">
      <w:pPr>
        <w:pStyle w:val="Compact"/>
        <w:numPr>
          <w:ilvl w:val="0"/>
          <w:numId w:val="11"/>
        </w:numPr>
        <w:spacing w:before="100" w:beforeAutospacing="1" w:after="100" w:afterAutospacing="1" w:line="360" w:lineRule="auto"/>
        <w:rPr>
          <w:rFonts w:ascii="Times New Roman" w:hAnsi="Times New Roman" w:cs="Times New Roman"/>
          <w:b/>
          <w:bCs/>
        </w:rPr>
      </w:pPr>
      <w:r w:rsidRPr="00747AE3">
        <w:rPr>
          <w:rFonts w:ascii="Times New Roman" w:hAnsi="Times New Roman" w:cs="Times New Roman"/>
          <w:b/>
          <w:bCs/>
        </w:rPr>
        <w:t>Relationship between Expenditure and Pupil’s Test Scores</w:t>
      </w:r>
    </w:p>
    <w:p w14:paraId="0BA1582D" w14:textId="77777777" w:rsidR="00A05751" w:rsidRPr="00AD02A3" w:rsidRDefault="00000000" w:rsidP="00401F75">
      <w:pPr>
        <w:pStyle w:val="FirstParagraph"/>
        <w:spacing w:before="100" w:beforeAutospacing="1" w:after="100" w:afterAutospacing="1" w:line="360" w:lineRule="auto"/>
        <w:jc w:val="both"/>
        <w:rPr>
          <w:rFonts w:ascii="Times New Roman" w:hAnsi="Times New Roman" w:cs="Times New Roman"/>
        </w:rPr>
      </w:pPr>
      <w:r w:rsidRPr="00AD02A3">
        <w:rPr>
          <w:rFonts w:ascii="Times New Roman" w:hAnsi="Times New Roman" w:cs="Times New Roman"/>
        </w:rPr>
        <w:t>There is a positive relationship, the regression line slopes upward. This means that high expenditure per pupil improves pupil’s performance in tests.</w:t>
      </w:r>
    </w:p>
    <w:p w14:paraId="47C07E34" w14:textId="77777777" w:rsidR="00A05751" w:rsidRPr="00AD02A3" w:rsidRDefault="00000000" w:rsidP="00AD02A3">
      <w:pPr>
        <w:pStyle w:val="BodyText"/>
        <w:spacing w:before="100" w:beforeAutospacing="1" w:after="100" w:afterAutospacing="1" w:line="360" w:lineRule="auto"/>
        <w:rPr>
          <w:rFonts w:ascii="Times New Roman" w:hAnsi="Times New Roman" w:cs="Times New Roman"/>
        </w:rPr>
      </w:pPr>
      <w:r w:rsidRPr="00AD02A3">
        <w:rPr>
          <w:rFonts w:ascii="Times New Roman" w:hAnsi="Times New Roman" w:cs="Times New Roman"/>
          <w:noProof/>
        </w:rPr>
        <w:drawing>
          <wp:inline distT="0" distB="0" distL="0" distR="0" wp14:anchorId="752B5719" wp14:editId="44585146">
            <wp:extent cx="5819140" cy="261501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836146" cy="2622655"/>
                    </a:xfrm>
                    <a:prstGeom prst="rect">
                      <a:avLst/>
                    </a:prstGeom>
                    <a:noFill/>
                    <a:ln w="9525">
                      <a:noFill/>
                      <a:headEnd/>
                      <a:tailEnd/>
                    </a:ln>
                  </pic:spPr>
                </pic:pic>
              </a:graphicData>
            </a:graphic>
          </wp:inline>
        </w:drawing>
      </w:r>
    </w:p>
    <w:p w14:paraId="3EB67226" w14:textId="79F9D07E" w:rsidR="00A05751" w:rsidRPr="00AD02A3" w:rsidRDefault="00000000" w:rsidP="00AD02A3">
      <w:pPr>
        <w:pStyle w:val="Compact"/>
        <w:numPr>
          <w:ilvl w:val="0"/>
          <w:numId w:val="12"/>
        </w:numPr>
        <w:spacing w:before="100" w:beforeAutospacing="1" w:after="100" w:afterAutospacing="1" w:line="360" w:lineRule="auto"/>
        <w:rPr>
          <w:rFonts w:ascii="Times New Roman" w:hAnsi="Times New Roman" w:cs="Times New Roman"/>
        </w:rPr>
      </w:pPr>
      <w:r w:rsidRPr="006901BE">
        <w:rPr>
          <w:rFonts w:ascii="Times New Roman" w:hAnsi="Times New Roman" w:cs="Times New Roman"/>
          <w:b/>
          <w:bCs/>
        </w:rPr>
        <w:lastRenderedPageBreak/>
        <w:t>Relationship between Non-native English Speakers and Pupil’s Performance</w:t>
      </w:r>
    </w:p>
    <w:p w14:paraId="7845ECCD" w14:textId="77777777" w:rsidR="00A05751" w:rsidRPr="00AD02A3" w:rsidRDefault="00000000" w:rsidP="00B60ABB">
      <w:pPr>
        <w:pStyle w:val="FirstParagraph"/>
        <w:spacing w:before="100" w:beforeAutospacing="1" w:after="100" w:afterAutospacing="1" w:line="360" w:lineRule="auto"/>
        <w:jc w:val="both"/>
        <w:rPr>
          <w:rFonts w:ascii="Times New Roman" w:hAnsi="Times New Roman" w:cs="Times New Roman"/>
        </w:rPr>
      </w:pPr>
      <w:r w:rsidRPr="00AD02A3">
        <w:rPr>
          <w:rFonts w:ascii="Times New Roman" w:hAnsi="Times New Roman" w:cs="Times New Roman"/>
        </w:rPr>
        <w:t>There is a negative association between the share of non-native English speakers and pupil’s average test scores: The regression line is downward sloping, implying that having non-native English speakers tend to worsen pupil’s test scores.</w:t>
      </w:r>
    </w:p>
    <w:p w14:paraId="2D9A5BE0" w14:textId="77777777" w:rsidR="00A05751" w:rsidRPr="00AD02A3" w:rsidRDefault="00000000" w:rsidP="00AD02A3">
      <w:pPr>
        <w:pStyle w:val="BodyText"/>
        <w:spacing w:before="100" w:beforeAutospacing="1" w:after="100" w:afterAutospacing="1" w:line="360" w:lineRule="auto"/>
        <w:rPr>
          <w:rFonts w:ascii="Times New Roman" w:hAnsi="Times New Roman" w:cs="Times New Roman"/>
        </w:rPr>
      </w:pPr>
      <w:r w:rsidRPr="00AD02A3">
        <w:rPr>
          <w:rFonts w:ascii="Times New Roman" w:hAnsi="Times New Roman" w:cs="Times New Roman"/>
          <w:noProof/>
        </w:rPr>
        <w:drawing>
          <wp:inline distT="0" distB="0" distL="0" distR="0" wp14:anchorId="4F9F042C" wp14:editId="38D5FA9A">
            <wp:extent cx="5827516" cy="251246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00606" cy="2543976"/>
                    </a:xfrm>
                    <a:prstGeom prst="rect">
                      <a:avLst/>
                    </a:prstGeom>
                    <a:noFill/>
                    <a:ln w="9525">
                      <a:noFill/>
                      <a:headEnd/>
                      <a:tailEnd/>
                    </a:ln>
                  </pic:spPr>
                </pic:pic>
              </a:graphicData>
            </a:graphic>
          </wp:inline>
        </w:drawing>
      </w:r>
    </w:p>
    <w:p w14:paraId="15C36D54" w14:textId="77777777" w:rsidR="00A05751" w:rsidRPr="00ED49F9" w:rsidRDefault="00000000" w:rsidP="00AD02A3">
      <w:pPr>
        <w:pStyle w:val="Compact"/>
        <w:numPr>
          <w:ilvl w:val="0"/>
          <w:numId w:val="13"/>
        </w:numPr>
        <w:spacing w:before="100" w:beforeAutospacing="1" w:after="100" w:afterAutospacing="1" w:line="360" w:lineRule="auto"/>
        <w:rPr>
          <w:rFonts w:ascii="Times New Roman" w:hAnsi="Times New Roman" w:cs="Times New Roman"/>
          <w:b/>
          <w:bCs/>
        </w:rPr>
      </w:pPr>
      <w:r w:rsidRPr="00ED49F9">
        <w:rPr>
          <w:rFonts w:ascii="Times New Roman" w:hAnsi="Times New Roman" w:cs="Times New Roman"/>
          <w:b/>
          <w:bCs/>
        </w:rPr>
        <w:t>Relationship between Computer and Pupil’s Performance</w:t>
      </w:r>
    </w:p>
    <w:p w14:paraId="0545F7E6" w14:textId="77777777" w:rsidR="00A05751" w:rsidRPr="00AD02A3" w:rsidRDefault="00000000" w:rsidP="003C30FB">
      <w:pPr>
        <w:pStyle w:val="FirstParagraph"/>
        <w:spacing w:before="100" w:beforeAutospacing="1" w:after="100" w:afterAutospacing="1" w:line="360" w:lineRule="auto"/>
        <w:jc w:val="both"/>
        <w:rPr>
          <w:rFonts w:ascii="Times New Roman" w:hAnsi="Times New Roman" w:cs="Times New Roman"/>
        </w:rPr>
      </w:pPr>
      <w:r w:rsidRPr="00AD02A3">
        <w:rPr>
          <w:rFonts w:ascii="Times New Roman" w:hAnsi="Times New Roman" w:cs="Times New Roman"/>
        </w:rPr>
        <w:t>The number of computers per pupil has a positive association with pupil’s average test scores. The regression line slopes upward, suggesting that having a computer improves pupil’s performance.</w:t>
      </w:r>
    </w:p>
    <w:p w14:paraId="6843F7DC" w14:textId="77777777" w:rsidR="00A05751" w:rsidRPr="00AD02A3" w:rsidRDefault="00000000" w:rsidP="00AD02A3">
      <w:pPr>
        <w:pStyle w:val="BodyText"/>
        <w:spacing w:before="100" w:beforeAutospacing="1" w:after="100" w:afterAutospacing="1" w:line="360" w:lineRule="auto"/>
        <w:rPr>
          <w:rFonts w:ascii="Times New Roman" w:hAnsi="Times New Roman" w:cs="Times New Roman"/>
        </w:rPr>
      </w:pPr>
      <w:r w:rsidRPr="00AD02A3">
        <w:rPr>
          <w:rFonts w:ascii="Times New Roman" w:hAnsi="Times New Roman" w:cs="Times New Roman"/>
          <w:noProof/>
        </w:rPr>
        <w:drawing>
          <wp:inline distT="0" distB="0" distL="0" distR="0" wp14:anchorId="38E7CBCD" wp14:editId="05B972D8">
            <wp:extent cx="5330444" cy="2409914"/>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374065" cy="2429635"/>
                    </a:xfrm>
                    <a:prstGeom prst="rect">
                      <a:avLst/>
                    </a:prstGeom>
                    <a:noFill/>
                    <a:ln w="9525">
                      <a:noFill/>
                      <a:headEnd/>
                      <a:tailEnd/>
                    </a:ln>
                  </pic:spPr>
                </pic:pic>
              </a:graphicData>
            </a:graphic>
          </wp:inline>
        </w:drawing>
      </w:r>
    </w:p>
    <w:sectPr w:rsidR="00A05751" w:rsidRPr="00AD02A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CA9E1" w14:textId="77777777" w:rsidR="007C33EC" w:rsidRDefault="007C33EC" w:rsidP="00AB03F0">
      <w:pPr>
        <w:spacing w:after="0"/>
      </w:pPr>
      <w:r>
        <w:separator/>
      </w:r>
    </w:p>
  </w:endnote>
  <w:endnote w:type="continuationSeparator" w:id="0">
    <w:p w14:paraId="2AD07D83" w14:textId="77777777" w:rsidR="007C33EC" w:rsidRDefault="007C33EC" w:rsidP="00AB03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D1951" w14:textId="77777777" w:rsidR="007C33EC" w:rsidRDefault="007C33EC" w:rsidP="00AB03F0">
      <w:pPr>
        <w:spacing w:after="0"/>
      </w:pPr>
      <w:r>
        <w:separator/>
      </w:r>
    </w:p>
  </w:footnote>
  <w:footnote w:type="continuationSeparator" w:id="0">
    <w:p w14:paraId="0A823D86" w14:textId="77777777" w:rsidR="007C33EC" w:rsidRDefault="007C33EC" w:rsidP="00AB03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0526E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4A9D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CB0A7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462C74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59C8E5D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B4467A2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A48ABA6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6DC6E86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5E06A34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16cid:durableId="1740984548">
    <w:abstractNumId w:val="0"/>
  </w:num>
  <w:num w:numId="2" w16cid:durableId="243417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001713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71183206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159224709">
    <w:abstractNumId w:val="1"/>
  </w:num>
  <w:num w:numId="6" w16cid:durableId="36152030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851604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918021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80774655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65904381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121543431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16cid:durableId="1853101973">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 w16cid:durableId="927468372">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5751"/>
    <w:rsid w:val="00007A9A"/>
    <w:rsid w:val="00051363"/>
    <w:rsid w:val="000879BD"/>
    <w:rsid w:val="000932C7"/>
    <w:rsid w:val="000E0874"/>
    <w:rsid w:val="000E7E07"/>
    <w:rsid w:val="00107143"/>
    <w:rsid w:val="00162812"/>
    <w:rsid w:val="001B682A"/>
    <w:rsid w:val="001F003F"/>
    <w:rsid w:val="002676FF"/>
    <w:rsid w:val="002A4116"/>
    <w:rsid w:val="00313BD0"/>
    <w:rsid w:val="003C30FB"/>
    <w:rsid w:val="00401F75"/>
    <w:rsid w:val="00457775"/>
    <w:rsid w:val="004A3907"/>
    <w:rsid w:val="004C607B"/>
    <w:rsid w:val="00512851"/>
    <w:rsid w:val="0052575B"/>
    <w:rsid w:val="005E6F7B"/>
    <w:rsid w:val="005F0756"/>
    <w:rsid w:val="00625B4C"/>
    <w:rsid w:val="00637416"/>
    <w:rsid w:val="006901BE"/>
    <w:rsid w:val="00692C1A"/>
    <w:rsid w:val="006D27D4"/>
    <w:rsid w:val="006E2684"/>
    <w:rsid w:val="00747AE3"/>
    <w:rsid w:val="007936EA"/>
    <w:rsid w:val="007C33EC"/>
    <w:rsid w:val="007F1BFC"/>
    <w:rsid w:val="0082561D"/>
    <w:rsid w:val="008504B9"/>
    <w:rsid w:val="008564C2"/>
    <w:rsid w:val="00974729"/>
    <w:rsid w:val="00A05751"/>
    <w:rsid w:val="00A7271E"/>
    <w:rsid w:val="00AB03F0"/>
    <w:rsid w:val="00AD02A3"/>
    <w:rsid w:val="00AF4EAF"/>
    <w:rsid w:val="00B15F0F"/>
    <w:rsid w:val="00B60ABB"/>
    <w:rsid w:val="00C16225"/>
    <w:rsid w:val="00D01B71"/>
    <w:rsid w:val="00D445AC"/>
    <w:rsid w:val="00D81E27"/>
    <w:rsid w:val="00D962C3"/>
    <w:rsid w:val="00DB1AAD"/>
    <w:rsid w:val="00DF2304"/>
    <w:rsid w:val="00E73188"/>
    <w:rsid w:val="00ED49F9"/>
    <w:rsid w:val="00F01735"/>
    <w:rsid w:val="00F16021"/>
    <w:rsid w:val="00FB72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1D58"/>
  <w15:docId w15:val="{3F5D2E62-F3B6-5441-A901-85845D937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AB03F0"/>
    <w:pPr>
      <w:tabs>
        <w:tab w:val="center" w:pos="4513"/>
        <w:tab w:val="right" w:pos="9026"/>
      </w:tabs>
      <w:spacing w:after="0"/>
    </w:pPr>
  </w:style>
  <w:style w:type="character" w:customStyle="1" w:styleId="HeaderChar">
    <w:name w:val="Header Char"/>
    <w:basedOn w:val="DefaultParagraphFont"/>
    <w:link w:val="Header"/>
    <w:rsid w:val="00AB03F0"/>
  </w:style>
  <w:style w:type="paragraph" w:styleId="Footer">
    <w:name w:val="footer"/>
    <w:basedOn w:val="Normal"/>
    <w:link w:val="FooterChar"/>
    <w:rsid w:val="00AB03F0"/>
    <w:pPr>
      <w:tabs>
        <w:tab w:val="center" w:pos="4513"/>
        <w:tab w:val="right" w:pos="9026"/>
      </w:tabs>
      <w:spacing w:after="0"/>
    </w:pPr>
  </w:style>
  <w:style w:type="character" w:customStyle="1" w:styleId="FooterChar">
    <w:name w:val="Footer Char"/>
    <w:basedOn w:val="DefaultParagraphFont"/>
    <w:link w:val="Footer"/>
    <w:rsid w:val="00AB0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Descriptive Statistics and Visualization with R</dc:title>
  <dc:creator>Boro, Binya Benson Abe</dc:creator>
  <cp:keywords/>
  <cp:lastModifiedBy>Boro, Binya Benson Abe</cp:lastModifiedBy>
  <cp:revision>63</cp:revision>
  <dcterms:created xsi:type="dcterms:W3CDTF">2026-03-17T23:10:00Z</dcterms:created>
  <dcterms:modified xsi:type="dcterms:W3CDTF">2026-03-17T23:41:00Z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