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both"/>
        <w:rPr>
          <w:highlight w:val="white"/>
        </w:rPr>
      </w:pP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color w:val="05153d"/>
          <w:rtl w:val="0"/>
        </w:rPr>
        <w:t xml:space="preserve">Physical and Environmental Security Policy</w:t>
      </w:r>
      <w:r w:rsidDel="00000000" w:rsidR="00000000" w:rsidRPr="00000000">
        <w:rPr>
          <w:rtl w:val="0"/>
        </w:rPr>
        <w:t xml:space="preserve"> </w:t>
      </w:r>
    </w:p>
    <w:p w:rsidR="00000000" w:rsidDel="00000000" w:rsidP="00000000" w:rsidRDefault="00000000" w:rsidRPr="00000000" w14:paraId="00000003">
      <w:pPr>
        <w:pStyle w:val="Heading4"/>
        <w:spacing w:after="120" w:before="240" w:lineRule="auto"/>
        <w:rPr/>
      </w:pPr>
      <w:bookmarkStart w:colFirst="0" w:colLast="0" w:name="_heading=h.30gn145v0767" w:id="0"/>
      <w:bookmarkEnd w:id="0"/>
      <w:r w:rsidDel="00000000" w:rsidR="00000000" w:rsidRPr="00000000">
        <w:rPr>
          <w:color w:val="666666"/>
          <w:sz w:val="22"/>
          <w:szCs w:val="22"/>
          <w:rtl w:val="0"/>
        </w:rPr>
        <w:t xml:space="preserve">Documents Control:</w:t>
      </w:r>
      <w:r w:rsidDel="00000000" w:rsidR="00000000" w:rsidRPr="00000000">
        <w:rPr>
          <w:rtl w:val="0"/>
        </w:rPr>
      </w:r>
    </w:p>
    <w:sdt>
      <w:sdtPr>
        <w:lock w:val="contentLocked"/>
        <w:id w:val="-1039665253"/>
        <w:tag w:val="goog_rdk_0"/>
      </w:sdtPr>
      <w:sdtContent>
        <w:tbl>
          <w:tblPr>
            <w:tblStyle w:val="Table1"/>
            <w:tblW w:w="915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795"/>
            <w:tblGridChange w:id="0">
              <w:tblGrid>
                <w:gridCol w:w="2355"/>
                <w:gridCol w:w="6795"/>
              </w:tblGrid>
            </w:tblGridChange>
          </w:tblGrid>
          <w:tr>
            <w:trPr>
              <w:cantSplit w:val="0"/>
              <w:trHeight w:val="195" w:hRule="atLeast"/>
              <w:tblHeader w:val="1"/>
            </w:trPr>
            <w:tc>
              <w:tcPr>
                <w:tcBorders>
                  <w:top w:color="000000" w:space="0" w:sz="0" w:val="nil"/>
                  <w:left w:color="000000" w:space="0" w:sz="0" w:val="nil"/>
                  <w:bottom w:color="d9d9d9" w:space="0" w:sz="8" w:val="single"/>
                  <w:right w:color="d9d9d9" w:space="0" w:sz="8" w:val="single"/>
                </w:tcBorders>
                <w:shd w:fill="efefef" w:val="clear"/>
              </w:tcPr>
              <w:p w:rsidR="00000000" w:rsidDel="00000000" w:rsidP="00000000" w:rsidRDefault="00000000" w:rsidRPr="00000000" w14:paraId="00000004">
                <w:pPr>
                  <w:spacing w:after="0" w:before="0" w:line="240" w:lineRule="auto"/>
                  <w:rPr/>
                </w:pPr>
                <w:r w:rsidDel="00000000" w:rsidR="00000000" w:rsidRPr="00000000">
                  <w:rPr>
                    <w:rtl w:val="0"/>
                  </w:rPr>
                  <w:t xml:space="preserve">Document Name</w:t>
                </w:r>
              </w:p>
            </w:tc>
            <w:tc>
              <w:tcPr>
                <w:tcBorders>
                  <w:top w:color="000000" w:space="0" w:sz="0" w:val="nil"/>
                  <w:left w:color="d9d9d9" w:space="0" w:sz="8" w:val="single"/>
                  <w:bottom w:color="d9d9d9" w:space="0" w:sz="8" w:val="single"/>
                  <w:right w:color="d9d9d9" w:space="0" w:sz="8" w:val="single"/>
                </w:tcBorders>
              </w:tcPr>
              <w:p w:rsidR="00000000" w:rsidDel="00000000" w:rsidP="00000000" w:rsidRDefault="00000000" w:rsidRPr="00000000" w14:paraId="00000005">
                <w:pPr>
                  <w:spacing w:after="0" w:before="0" w:line="240" w:lineRule="auto"/>
                  <w:rPr>
                    <w:color w:val="666666"/>
                  </w:rPr>
                </w:pPr>
                <w:r w:rsidDel="00000000" w:rsidR="00000000" w:rsidRPr="00000000">
                  <w:rPr>
                    <w:color w:val="666666"/>
                    <w:rtl w:val="0"/>
                  </w:rPr>
                  <w:t xml:space="preserve">Physical and Environmental Security Policy</w:t>
                </w:r>
              </w:p>
            </w:tc>
          </w:tr>
          <w:tr>
            <w:trPr>
              <w:cantSplit w:val="0"/>
              <w:trHeight w:val="285" w:hRule="atLeast"/>
              <w:tblHeader w:val="1"/>
            </w:trPr>
            <w:tc>
              <w:tcPr>
                <w:tcBorders>
                  <w:top w:color="d9d9d9" w:space="0" w:sz="8" w:val="single"/>
                  <w:left w:color="000000" w:space="0" w:sz="0" w:val="nil"/>
                  <w:bottom w:color="d9d9d9" w:space="0" w:sz="8" w:val="single"/>
                  <w:right w:color="d9d9d9" w:space="0" w:sz="8" w:val="single"/>
                </w:tcBorders>
                <w:shd w:fill="efefef" w:val="clear"/>
              </w:tcPr>
              <w:p w:rsidR="00000000" w:rsidDel="00000000" w:rsidP="00000000" w:rsidRDefault="00000000" w:rsidRPr="00000000" w14:paraId="00000006">
                <w:pPr>
                  <w:spacing w:after="0" w:before="0" w:line="240" w:lineRule="auto"/>
                  <w:rPr/>
                </w:pPr>
                <w:r w:rsidDel="00000000" w:rsidR="00000000" w:rsidRPr="00000000">
                  <w:rPr>
                    <w:rtl w:val="0"/>
                  </w:rPr>
                  <w:t xml:space="preserve">Document Owner </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07">
                <w:pPr>
                  <w:spacing w:after="0" w:before="0" w:line="240" w:lineRule="auto"/>
                  <w:rPr/>
                </w:pPr>
                <w:r w:rsidDel="00000000" w:rsidR="00000000" w:rsidRPr="00000000">
                  <w:rPr>
                    <w:rtl w:val="0"/>
                  </w:rPr>
                  <w:t xml:space="preserve">Chief Information Security Officer</w:t>
                </w:r>
              </w:p>
            </w:tc>
          </w:tr>
          <w:tr>
            <w:trPr>
              <w:cantSplit w:val="0"/>
              <w:trHeight w:val="285" w:hRule="atLeast"/>
              <w:tblHeader w:val="1"/>
            </w:trPr>
            <w:tc>
              <w:tcPr>
                <w:tcBorders>
                  <w:top w:color="d9d9d9" w:space="0" w:sz="8" w:val="single"/>
                  <w:left w:color="000000" w:space="0" w:sz="0" w:val="nil"/>
                  <w:bottom w:color="000000" w:space="0" w:sz="0" w:val="nil"/>
                  <w:right w:color="d9d9d9" w:space="0" w:sz="8" w:val="single"/>
                </w:tcBorders>
                <w:shd w:fill="efefef" w:val="clear"/>
              </w:tcPr>
              <w:p w:rsidR="00000000" w:rsidDel="00000000" w:rsidP="00000000" w:rsidRDefault="00000000" w:rsidRPr="00000000" w14:paraId="00000008">
                <w:pPr>
                  <w:spacing w:after="0" w:before="0" w:line="240" w:lineRule="auto"/>
                  <w:rPr/>
                </w:pPr>
                <w:r w:rsidDel="00000000" w:rsidR="00000000" w:rsidRPr="00000000">
                  <w:rPr>
                    <w:rtl w:val="0"/>
                  </w:rPr>
                  <w:t xml:space="preserve">Document Description</w:t>
                </w:r>
              </w:p>
            </w:tc>
            <w:tc>
              <w:tcPr>
                <w:tcBorders>
                  <w:top w:color="d9d9d9" w:space="0" w:sz="4" w:val="single"/>
                  <w:left w:color="d9d9d9" w:space="0" w:sz="8" w:val="single"/>
                  <w:bottom w:color="000000" w:space="0" w:sz="0" w:val="nil"/>
                  <w:right w:color="d9d9d9" w:space="0" w:sz="8" w:val="single"/>
                </w:tcBorders>
              </w:tcPr>
              <w:p w:rsidR="00000000" w:rsidDel="00000000" w:rsidP="00000000" w:rsidRDefault="00000000" w:rsidRPr="00000000" w14:paraId="00000009">
                <w:pPr>
                  <w:spacing w:after="0" w:before="0" w:line="240" w:lineRule="auto"/>
                  <w:rPr>
                    <w:color w:val="666666"/>
                  </w:rPr>
                </w:pPr>
                <w:r w:rsidDel="00000000" w:rsidR="00000000" w:rsidRPr="00000000">
                  <w:rPr>
                    <w:rtl w:val="0"/>
                  </w:rPr>
                  <w:t xml:space="preserve">The document outlines the requirements of [Company Name] with respect to Physical and Environmental Security across the various office locations, as well as meeting the requirements of the ISO 27001 A.11 Controls.</w:t>
                </w:r>
                <w:r w:rsidDel="00000000" w:rsidR="00000000" w:rsidRPr="00000000">
                  <w:rPr>
                    <w:rtl w:val="0"/>
                  </w:rPr>
                </w:r>
              </w:p>
            </w:tc>
          </w:tr>
          <w:tr>
            <w:trPr>
              <w:cantSplit w:val="0"/>
              <w:trHeight w:val="206" w:hRule="atLeast"/>
              <w:tblHeader w:val="1"/>
            </w:trPr>
            <w:tc>
              <w:tcPr>
                <w:tcBorders>
                  <w:top w:color="d9d9d9" w:space="0" w:sz="8" w:val="single"/>
                  <w:left w:color="000000" w:space="0" w:sz="0" w:val="nil"/>
                  <w:bottom w:color="d9d9d9" w:space="0" w:sz="8" w:val="single"/>
                  <w:right w:color="d9d9d9" w:space="0" w:sz="8" w:val="single"/>
                </w:tcBorders>
                <w:shd w:fill="efefef" w:val="clear"/>
              </w:tcPr>
              <w:p w:rsidR="00000000" w:rsidDel="00000000" w:rsidP="00000000" w:rsidRDefault="00000000" w:rsidRPr="00000000" w14:paraId="0000000A">
                <w:pPr>
                  <w:spacing w:after="0" w:before="0" w:line="240" w:lineRule="auto"/>
                  <w:rPr/>
                </w:pPr>
                <w:r w:rsidDel="00000000" w:rsidR="00000000" w:rsidRPr="00000000">
                  <w:rPr>
                    <w:rtl w:val="0"/>
                  </w:rPr>
                  <w:t xml:space="preserve">Document Reviewer</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0B">
                <w:pPr>
                  <w:spacing w:after="0" w:before="0" w:line="240" w:lineRule="auto"/>
                  <w:rPr/>
                </w:pPr>
                <w:r w:rsidDel="00000000" w:rsidR="00000000" w:rsidRPr="00000000">
                  <w:rPr>
                    <w:rtl w:val="0"/>
                  </w:rPr>
                  <w:t xml:space="preserve">[Reviewer Name]</w:t>
                </w:r>
              </w:p>
            </w:tc>
          </w:tr>
          <w:tr>
            <w:trPr>
              <w:cantSplit w:val="0"/>
              <w:trHeight w:val="555" w:hRule="atLeast"/>
              <w:tblHeader w:val="1"/>
            </w:trPr>
            <w:tc>
              <w:tcPr>
                <w:tcBorders>
                  <w:top w:color="d9d9d9" w:space="0" w:sz="8" w:val="single"/>
                  <w:left w:color="000000" w:space="0" w:sz="0" w:val="nil"/>
                  <w:bottom w:color="d9d9d9" w:space="0" w:sz="8" w:val="single"/>
                  <w:right w:color="d9d9d9" w:space="0" w:sz="8" w:val="single"/>
                </w:tcBorders>
                <w:shd w:fill="efefef" w:val="clear"/>
              </w:tcPr>
              <w:p w:rsidR="00000000" w:rsidDel="00000000" w:rsidP="00000000" w:rsidRDefault="00000000" w:rsidRPr="00000000" w14:paraId="0000000C">
                <w:pPr>
                  <w:spacing w:after="0" w:before="0" w:line="240" w:lineRule="auto"/>
                  <w:rPr/>
                </w:pPr>
                <w:r w:rsidDel="00000000" w:rsidR="00000000" w:rsidRPr="00000000">
                  <w:rPr>
                    <w:rtl w:val="0"/>
                  </w:rPr>
                  <w:t xml:space="preserve">Document Approver</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0D">
                <w:pPr>
                  <w:spacing w:after="0" w:before="0" w:line="240" w:lineRule="auto"/>
                  <w:rPr/>
                </w:pPr>
                <w:r w:rsidDel="00000000" w:rsidR="00000000" w:rsidRPr="00000000">
                  <w:rPr>
                    <w:rtl w:val="0"/>
                  </w:rPr>
                  <w:t xml:space="preserve">Cybersecurity Committee</w:t>
                </w:r>
              </w:p>
            </w:tc>
          </w:tr>
          <w:tr>
            <w:trPr>
              <w:cantSplit w:val="0"/>
              <w:trHeight w:val="555" w:hRule="atLeast"/>
              <w:tblHeader w:val="1"/>
            </w:trPr>
            <w:tc>
              <w:tcPr>
                <w:tcBorders>
                  <w:top w:color="d9d9d9" w:space="0" w:sz="8" w:val="single"/>
                  <w:left w:color="000000" w:space="0" w:sz="0" w:val="nil"/>
                  <w:bottom w:color="d9d9d9" w:space="0" w:sz="8" w:val="single"/>
                  <w:right w:color="d9d9d9" w:space="0" w:sz="8" w:val="single"/>
                </w:tcBorders>
                <w:shd w:fill="efefef" w:val="clear"/>
              </w:tcPr>
              <w:p w:rsidR="00000000" w:rsidDel="00000000" w:rsidP="00000000" w:rsidRDefault="00000000" w:rsidRPr="00000000" w14:paraId="0000000E">
                <w:pPr>
                  <w:spacing w:after="0" w:before="0" w:line="240" w:lineRule="auto"/>
                  <w:rPr/>
                </w:pPr>
                <w:r w:rsidDel="00000000" w:rsidR="00000000" w:rsidRPr="00000000">
                  <w:rPr>
                    <w:rtl w:val="0"/>
                  </w:rPr>
                  <w:t xml:space="preserve">Document ID</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0F">
                <w:pPr>
                  <w:spacing w:after="0" w:before="0" w:line="240" w:lineRule="auto"/>
                  <w:rPr/>
                </w:pPr>
                <w:r w:rsidDel="00000000" w:rsidR="00000000" w:rsidRPr="00000000">
                  <w:rPr>
                    <w:rtl w:val="0"/>
                  </w:rPr>
                  <w:t xml:space="preserve">[Document ID]</w:t>
                </w:r>
              </w:p>
            </w:tc>
          </w:tr>
          <w:tr>
            <w:trPr>
              <w:cantSplit w:val="0"/>
              <w:trHeight w:val="525" w:hRule="atLeast"/>
              <w:tblHeader w:val="1"/>
            </w:trPr>
            <w:tc>
              <w:tcPr>
                <w:tcBorders>
                  <w:top w:color="d9d9d9" w:space="0" w:sz="8" w:val="single"/>
                  <w:left w:color="000000" w:space="0" w:sz="0" w:val="nil"/>
                  <w:bottom w:color="d9d9d9" w:space="0" w:sz="8" w:val="single"/>
                  <w:right w:color="d9d9d9" w:space="0" w:sz="8" w:val="single"/>
                </w:tcBorders>
                <w:shd w:fill="efefef" w:val="clear"/>
              </w:tcPr>
              <w:p w:rsidR="00000000" w:rsidDel="00000000" w:rsidP="00000000" w:rsidRDefault="00000000" w:rsidRPr="00000000" w14:paraId="00000010">
                <w:pPr>
                  <w:spacing w:after="0" w:before="0" w:line="240" w:lineRule="auto"/>
                  <w:rPr/>
                </w:pPr>
                <w:r w:rsidDel="00000000" w:rsidR="00000000" w:rsidRPr="00000000">
                  <w:rPr>
                    <w:rtl w:val="0"/>
                  </w:rPr>
                  <w:t xml:space="preserve">Document Classification</w:t>
                </w:r>
              </w:p>
            </w:tc>
            <w:tc>
              <w:tcPr>
                <w:tcBorders>
                  <w:top w:color="d9d9d9" w:space="0" w:sz="8" w:val="single"/>
                  <w:left w:color="d9d9d9" w:space="0" w:sz="8" w:val="single"/>
                  <w:bottom w:color="d9d9d9" w:space="0" w:sz="4" w:val="single"/>
                  <w:right w:color="d9d9d9" w:space="0" w:sz="8" w:val="single"/>
                </w:tcBorders>
              </w:tcPr>
              <w:p w:rsidR="00000000" w:rsidDel="00000000" w:rsidP="00000000" w:rsidRDefault="00000000" w:rsidRPr="00000000" w14:paraId="00000011">
                <w:pPr>
                  <w:spacing w:after="0" w:before="0" w:line="240" w:lineRule="auto"/>
                  <w:rPr/>
                </w:pPr>
                <w:r w:rsidDel="00000000" w:rsidR="00000000" w:rsidRPr="00000000">
                  <w:rPr>
                    <w:rtl w:val="0"/>
                  </w:rPr>
                  <w:t xml:space="preserve">Confidential</w:t>
                </w:r>
              </w:p>
            </w:tc>
          </w:tr>
          <w:tr>
            <w:trPr>
              <w:cantSplit w:val="0"/>
              <w:trHeight w:val="417" w:hRule="atLeast"/>
              <w:tblHeader w:val="1"/>
            </w:trPr>
            <w:tc>
              <w:tcPr>
                <w:tcBorders>
                  <w:top w:color="d9d9d9" w:space="0" w:sz="8" w:val="single"/>
                  <w:left w:color="000000" w:space="0" w:sz="0" w:val="nil"/>
                  <w:bottom w:color="d9d9d9" w:space="0" w:sz="8" w:val="single"/>
                  <w:right w:color="d9d9d9" w:space="0" w:sz="4" w:val="single"/>
                </w:tcBorders>
                <w:shd w:fill="efefef" w:val="clear"/>
              </w:tcPr>
              <w:p w:rsidR="00000000" w:rsidDel="00000000" w:rsidP="00000000" w:rsidRDefault="00000000" w:rsidRPr="00000000" w14:paraId="00000012">
                <w:pPr>
                  <w:spacing w:after="0" w:before="0" w:line="240" w:lineRule="auto"/>
                  <w:rPr/>
                </w:pPr>
                <w:r w:rsidDel="00000000" w:rsidR="00000000" w:rsidRPr="00000000">
                  <w:rPr>
                    <w:rtl w:val="0"/>
                  </w:rPr>
                  <w:t xml:space="preserve">Version Number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3">
                <w:pPr>
                  <w:spacing w:after="0" w:before="0" w:line="240" w:lineRule="auto"/>
                  <w:rPr/>
                </w:pPr>
                <w:r w:rsidDel="00000000" w:rsidR="00000000" w:rsidRPr="00000000">
                  <w:rPr>
                    <w:rtl w:val="0"/>
                  </w:rPr>
                  <w:t xml:space="preserve">[Version number]</w:t>
                </w:r>
              </w:p>
            </w:tc>
          </w:tr>
          <w:tr>
            <w:trPr>
              <w:cantSplit w:val="0"/>
              <w:trHeight w:val="555" w:hRule="atLeast"/>
              <w:tblHeader w:val="1"/>
            </w:trPr>
            <w:tc>
              <w:tcPr>
                <w:tcBorders>
                  <w:top w:color="d9d9d9" w:space="0" w:sz="8" w:val="single"/>
                  <w:left w:color="000000" w:space="0" w:sz="0" w:val="nil"/>
                  <w:bottom w:color="000000" w:space="0" w:sz="0" w:val="nil"/>
                  <w:right w:color="d9d9d9" w:space="0" w:sz="8" w:val="single"/>
                </w:tcBorders>
                <w:shd w:fill="efefef" w:val="clear"/>
              </w:tcPr>
              <w:p w:rsidR="00000000" w:rsidDel="00000000" w:rsidP="00000000" w:rsidRDefault="00000000" w:rsidRPr="00000000" w14:paraId="00000014">
                <w:pPr>
                  <w:spacing w:after="0" w:before="0" w:line="240" w:lineRule="auto"/>
                  <w:rPr/>
                </w:pPr>
                <w:r w:rsidDel="00000000" w:rsidR="00000000" w:rsidRPr="00000000">
                  <w:rPr>
                    <w:rtl w:val="0"/>
                  </w:rPr>
                  <w:t xml:space="preserve">Version Date </w:t>
                </w:r>
              </w:p>
            </w:tc>
            <w:tc>
              <w:tcPr>
                <w:tcBorders>
                  <w:top w:color="d9d9d9" w:space="0" w:sz="4" w:val="single"/>
                  <w:left w:color="d9d9d9" w:space="0" w:sz="8" w:val="single"/>
                  <w:bottom w:color="000000" w:space="0" w:sz="0" w:val="nil"/>
                  <w:right w:color="d9d9d9" w:space="0" w:sz="8" w:val="single"/>
                </w:tcBorders>
              </w:tcPr>
              <w:p w:rsidR="00000000" w:rsidDel="00000000" w:rsidP="00000000" w:rsidRDefault="00000000" w:rsidRPr="00000000" w14:paraId="00000015">
                <w:pPr>
                  <w:spacing w:after="0" w:before="0" w:line="240" w:lineRule="auto"/>
                  <w:rPr/>
                </w:pPr>
                <w:r w:rsidDel="00000000" w:rsidR="00000000" w:rsidRPr="00000000">
                  <w:rPr>
                    <w:rtl w:val="0"/>
                  </w:rPr>
                  <w:t xml:space="preserve">[Date]</w:t>
                </w:r>
              </w:p>
            </w:tc>
          </w:tr>
          <w:tr>
            <w:trPr>
              <w:cantSplit w:val="0"/>
              <w:trHeight w:val="555" w:hRule="atLeast"/>
              <w:tblHeader w:val="1"/>
            </w:trPr>
            <w:tc>
              <w:tcPr>
                <w:tcBorders>
                  <w:top w:color="d9d9d9" w:space="0" w:sz="8" w:val="single"/>
                  <w:left w:color="000000" w:space="0" w:sz="0" w:val="nil"/>
                  <w:bottom w:color="000000" w:space="0" w:sz="0" w:val="nil"/>
                  <w:right w:color="d9d9d9" w:space="0" w:sz="8" w:val="single"/>
                </w:tcBorders>
                <w:shd w:fill="efefef" w:val="clear"/>
              </w:tcPr>
              <w:p w:rsidR="00000000" w:rsidDel="00000000" w:rsidP="00000000" w:rsidRDefault="00000000" w:rsidRPr="00000000" w14:paraId="00000016">
                <w:pPr>
                  <w:spacing w:after="0" w:before="0" w:line="240" w:lineRule="auto"/>
                  <w:rPr/>
                </w:pPr>
                <w:r w:rsidDel="00000000" w:rsidR="00000000" w:rsidRPr="00000000">
                  <w:rPr>
                    <w:rtl w:val="0"/>
                  </w:rPr>
                  <w:t xml:space="preserve">Change Trigger Events</w:t>
                </w:r>
              </w:p>
            </w:tc>
            <w:tc>
              <w:tcPr>
                <w:tcBorders>
                  <w:top w:color="d9d9d9" w:space="0" w:sz="4" w:val="single"/>
                  <w:left w:color="d9d9d9" w:space="0" w:sz="8" w:val="single"/>
                  <w:bottom w:color="000000" w:space="0" w:sz="0" w:val="nil"/>
                  <w:right w:color="d9d9d9" w:space="0" w:sz="8" w:val="single"/>
                </w:tcBorders>
              </w:tcPr>
              <w:p w:rsidR="00000000" w:rsidDel="00000000" w:rsidP="00000000" w:rsidRDefault="00000000" w:rsidRPr="00000000" w14:paraId="00000017">
                <w:pPr>
                  <w:spacing w:after="0" w:before="0" w:line="240" w:lineRule="auto"/>
                  <w:rPr/>
                </w:pPr>
                <w:r w:rsidDel="00000000" w:rsidR="00000000" w:rsidRPr="00000000">
                  <w:rPr>
                    <w:rtl w:val="0"/>
                  </w:rPr>
                  <w:t xml:space="preserve">Material regulatory changes</w:t>
                </w:r>
              </w:p>
              <w:p w:rsidR="00000000" w:rsidDel="00000000" w:rsidP="00000000" w:rsidRDefault="00000000" w:rsidRPr="00000000" w14:paraId="00000018">
                <w:pPr>
                  <w:spacing w:after="0" w:before="0" w:line="240" w:lineRule="auto"/>
                  <w:rPr/>
                </w:pPr>
                <w:r w:rsidDel="00000000" w:rsidR="00000000" w:rsidRPr="00000000">
                  <w:rPr>
                    <w:rtl w:val="0"/>
                  </w:rPr>
                  <w:t xml:space="preserve">Significant security incidents</w:t>
                </w:r>
              </w:p>
              <w:p w:rsidR="00000000" w:rsidDel="00000000" w:rsidP="00000000" w:rsidRDefault="00000000" w:rsidRPr="00000000" w14:paraId="00000019">
                <w:pPr>
                  <w:spacing w:after="0" w:before="0" w:line="240" w:lineRule="auto"/>
                  <w:rPr/>
                </w:pPr>
                <w:r w:rsidDel="00000000" w:rsidR="00000000" w:rsidRPr="00000000">
                  <w:rPr>
                    <w:rtl w:val="0"/>
                  </w:rPr>
                  <w:t xml:space="preserve">Organizational restructuring impacting scope</w:t>
                </w:r>
              </w:p>
            </w:tc>
          </w:tr>
          <w:tr>
            <w:trPr>
              <w:cantSplit w:val="0"/>
              <w:trHeight w:val="555" w:hRule="atLeast"/>
              <w:tblHeader w:val="1"/>
            </w:trPr>
            <w:tc>
              <w:tcPr>
                <w:tcBorders>
                  <w:top w:color="d9d9d9" w:space="0" w:sz="8" w:val="single"/>
                  <w:left w:color="000000" w:space="0" w:sz="0" w:val="nil"/>
                  <w:bottom w:color="000000" w:space="0" w:sz="0" w:val="nil"/>
                  <w:right w:color="d9d9d9" w:space="0" w:sz="8" w:val="single"/>
                </w:tcBorders>
                <w:shd w:fill="efefef" w:val="clear"/>
              </w:tcPr>
              <w:p w:rsidR="00000000" w:rsidDel="00000000" w:rsidP="00000000" w:rsidRDefault="00000000" w:rsidRPr="00000000" w14:paraId="0000001A">
                <w:pPr>
                  <w:spacing w:after="0" w:before="0" w:line="240" w:lineRule="auto"/>
                  <w:rPr/>
                </w:pPr>
                <w:r w:rsidDel="00000000" w:rsidR="00000000" w:rsidRPr="00000000">
                  <w:rPr>
                    <w:rtl w:val="0"/>
                  </w:rPr>
                  <w:t xml:space="preserve">Distribution Method</w:t>
                </w:r>
              </w:p>
            </w:tc>
            <w:tc>
              <w:tcPr>
                <w:tcBorders>
                  <w:top w:color="d9d9d9" w:space="0" w:sz="4" w:val="single"/>
                  <w:left w:color="d9d9d9" w:space="0" w:sz="8" w:val="single"/>
                  <w:bottom w:color="000000" w:space="0" w:sz="0" w:val="nil"/>
                  <w:right w:color="d9d9d9" w:space="0" w:sz="8" w:val="single"/>
                </w:tcBorders>
              </w:tcPr>
              <w:p w:rsidR="00000000" w:rsidDel="00000000" w:rsidP="00000000" w:rsidRDefault="00000000" w:rsidRPr="00000000" w14:paraId="0000001B">
                <w:pPr>
                  <w:spacing w:after="0" w:before="0" w:line="240" w:lineRule="auto"/>
                  <w:rPr/>
                </w:pPr>
                <w:r w:rsidDel="00000000" w:rsidR="00000000" w:rsidRPr="00000000">
                  <w:rPr>
                    <w:rtl w:val="0"/>
                  </w:rPr>
                  <w:t xml:space="preserve">Internal policy repository and onboarding acknowledgment workflow</w:t>
                </w:r>
              </w:p>
            </w:tc>
          </w:tr>
          <w:tr>
            <w:trPr>
              <w:cantSplit w:val="0"/>
              <w:trHeight w:val="555" w:hRule="atLeast"/>
              <w:tblHeader w:val="1"/>
            </w:trPr>
            <w:tc>
              <w:tcPr>
                <w:tcBorders>
                  <w:top w:color="d9d9d9" w:space="0" w:sz="8" w:val="single"/>
                  <w:left w:color="000000" w:space="0" w:sz="0" w:val="nil"/>
                  <w:bottom w:color="000000" w:space="0" w:sz="0" w:val="nil"/>
                  <w:right w:color="d9d9d9" w:space="0" w:sz="8" w:val="single"/>
                </w:tcBorders>
                <w:shd w:fill="efefef" w:val="clear"/>
              </w:tcPr>
              <w:p w:rsidR="00000000" w:rsidDel="00000000" w:rsidP="00000000" w:rsidRDefault="00000000" w:rsidRPr="00000000" w14:paraId="0000001C">
                <w:pPr>
                  <w:spacing w:after="0" w:before="0" w:line="240" w:lineRule="auto"/>
                  <w:rPr/>
                </w:pPr>
                <w:r w:rsidDel="00000000" w:rsidR="00000000" w:rsidRPr="00000000">
                  <w:rPr>
                    <w:rtl w:val="0"/>
                  </w:rPr>
                  <w:t xml:space="preserve">Next Scheduled Review Date</w:t>
                </w:r>
              </w:p>
            </w:tc>
            <w:tc>
              <w:tcPr>
                <w:tcBorders>
                  <w:top w:color="d9d9d9" w:space="0" w:sz="4" w:val="single"/>
                  <w:left w:color="d9d9d9" w:space="0" w:sz="8" w:val="single"/>
                  <w:bottom w:color="000000" w:space="0" w:sz="0" w:val="nil"/>
                  <w:right w:color="d9d9d9" w:space="0" w:sz="8" w:val="single"/>
                </w:tcBorders>
              </w:tcPr>
              <w:p w:rsidR="00000000" w:rsidDel="00000000" w:rsidP="00000000" w:rsidRDefault="00000000" w:rsidRPr="00000000" w14:paraId="0000001D">
                <w:pPr>
                  <w:spacing w:after="0" w:before="0" w:line="240" w:lineRule="auto"/>
                  <w:rPr/>
                </w:pPr>
                <w:r w:rsidDel="00000000" w:rsidR="00000000" w:rsidRPr="00000000">
                  <w:rPr>
                    <w:rtl w:val="0"/>
                  </w:rPr>
                  <w:t xml:space="preserve">[Date]</w:t>
                </w:r>
              </w:p>
            </w:tc>
          </w:tr>
          <w:tr>
            <w:trPr>
              <w:cantSplit w:val="0"/>
              <w:trHeight w:val="555" w:hRule="atLeast"/>
              <w:tblHeader w:val="1"/>
            </w:trPr>
            <w:tc>
              <w:tcPr>
                <w:tcBorders>
                  <w:top w:color="d9d9d9" w:space="0" w:sz="8" w:val="single"/>
                  <w:left w:color="000000" w:space="0" w:sz="0" w:val="nil"/>
                  <w:bottom w:color="000000" w:space="0" w:sz="0" w:val="nil"/>
                  <w:right w:color="d9d9d9" w:space="0" w:sz="8" w:val="single"/>
                </w:tcBorders>
                <w:shd w:fill="efefef" w:val="clear"/>
              </w:tcPr>
              <w:p w:rsidR="00000000" w:rsidDel="00000000" w:rsidP="00000000" w:rsidRDefault="00000000" w:rsidRPr="00000000" w14:paraId="0000001E">
                <w:pPr>
                  <w:spacing w:after="0" w:before="0" w:line="240" w:lineRule="auto"/>
                  <w:rPr/>
                </w:pPr>
                <w:r w:rsidDel="00000000" w:rsidR="00000000" w:rsidRPr="00000000">
                  <w:rPr>
                    <w:rtl w:val="0"/>
                  </w:rPr>
                  <w:t xml:space="preserve">Document Retention</w:t>
                </w:r>
              </w:p>
            </w:tc>
            <w:tc>
              <w:tcPr>
                <w:tcBorders>
                  <w:top w:color="d9d9d9" w:space="0" w:sz="4" w:val="single"/>
                  <w:left w:color="d9d9d9" w:space="0" w:sz="8" w:val="single"/>
                  <w:bottom w:color="000000" w:space="0" w:sz="0" w:val="nil"/>
                  <w:right w:color="d9d9d9" w:space="0" w:sz="8" w:val="single"/>
                </w:tcBorders>
              </w:tcPr>
              <w:p w:rsidR="00000000" w:rsidDel="00000000" w:rsidP="00000000" w:rsidRDefault="00000000" w:rsidRPr="00000000" w14:paraId="0000001F">
                <w:pPr>
                  <w:spacing w:after="0" w:before="0" w:line="240" w:lineRule="auto"/>
                  <w:rPr/>
                </w:pPr>
                <w:r w:rsidDel="00000000" w:rsidR="00000000" w:rsidRPr="00000000">
                  <w:rPr>
                    <w:rtl w:val="0"/>
                  </w:rPr>
                  <w:t xml:space="preserve">Superseded versions retained for audit and regulatory reference in accordance with record retention requirements</w:t>
                </w:r>
              </w:p>
            </w:tc>
          </w:tr>
        </w:tbl>
      </w:sdtContent>
    </w:sdt>
    <w:p w:rsidR="00000000" w:rsidDel="00000000" w:rsidP="00000000" w:rsidRDefault="00000000" w:rsidRPr="00000000" w14:paraId="00000020">
      <w:pPr>
        <w:pStyle w:val="Heading2"/>
        <w:ind w:firstLine="360"/>
        <w:rPr/>
      </w:pPr>
      <w:bookmarkStart w:colFirst="0" w:colLast="0" w:name="_heading=h.fc11466v0mkj" w:id="1"/>
      <w:bookmarkEnd w:id="1"/>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bookmarkStart w:colFirst="0" w:colLast="0" w:name="_heading=h.2et92p0" w:id="2"/>
      <w:bookmarkEnd w:id="2"/>
      <w:r w:rsidDel="00000000" w:rsidR="00000000" w:rsidRPr="00000000">
        <w:rPr>
          <w:rtl w:val="0"/>
        </w:rPr>
      </w:r>
    </w:p>
    <w:p w:rsidR="00000000" w:rsidDel="00000000" w:rsidP="00000000" w:rsidRDefault="00000000" w:rsidRPr="00000000" w14:paraId="00000023">
      <w:pPr>
        <w:pStyle w:val="Heading2"/>
        <w:ind w:firstLine="360"/>
        <w:rPr>
          <w:highlight w:val="white"/>
        </w:rPr>
      </w:pPr>
      <w:bookmarkStart w:colFirst="0" w:colLast="0" w:name="_heading=h.avknqvg51bin" w:id="3"/>
      <w:bookmarkEnd w:id="3"/>
      <w:r w:rsidDel="00000000" w:rsidR="00000000" w:rsidRPr="00000000">
        <w:rPr>
          <w:color w:val="666666"/>
          <w:sz w:val="22"/>
          <w:szCs w:val="22"/>
          <w:highlight w:val="white"/>
          <w:rtl w:val="0"/>
        </w:rPr>
        <w:t xml:space="preserve">Version History:</w:t>
      </w:r>
      <w:r w:rsidDel="00000000" w:rsidR="00000000" w:rsidRPr="00000000">
        <w:rPr>
          <w:rtl w:val="0"/>
        </w:rPr>
      </w:r>
    </w:p>
    <w:tbl>
      <w:tblPr>
        <w:tblStyle w:val="Table2"/>
        <w:tblW w:w="9195.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2460"/>
        <w:gridCol w:w="1980"/>
        <w:gridCol w:w="3375"/>
        <w:tblGridChange w:id="0">
          <w:tblGrid>
            <w:gridCol w:w="1380"/>
            <w:gridCol w:w="2460"/>
            <w:gridCol w:w="1980"/>
            <w:gridCol w:w="3375"/>
          </w:tblGrid>
        </w:tblGridChange>
      </w:tblGrid>
      <w:tr>
        <w:trPr>
          <w:cantSplit w:val="1"/>
          <w:trHeight w:val="386" w:hRule="atLeast"/>
          <w:tblHeader w:val="0"/>
        </w:trPr>
        <w:tc>
          <w:tcPr>
            <w:tcBorders>
              <w:top w:color="000000" w:space="0" w:sz="0" w:val="nil"/>
              <w:left w:color="000000" w:space="0" w:sz="0" w:val="nil"/>
              <w:bottom w:color="d9d9d9" w:space="0" w:sz="4" w:val="single"/>
              <w:right w:color="d9d9d9" w:space="0" w:sz="4"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24">
            <w:pPr>
              <w:spacing w:after="0" w:before="0" w:lineRule="auto"/>
              <w:ind w:left="0"/>
              <w:rPr>
                <w:rFonts w:ascii="Inter" w:cs="Inter" w:eastAsia="Inter" w:hAnsi="Inter"/>
              </w:rPr>
            </w:pPr>
            <w:r w:rsidDel="00000000" w:rsidR="00000000" w:rsidRPr="00000000">
              <w:rPr>
                <w:rFonts w:ascii="Inter" w:cs="Inter" w:eastAsia="Inter" w:hAnsi="Inter"/>
                <w:rtl w:val="0"/>
              </w:rPr>
              <w:t xml:space="preserve">Version</w:t>
            </w:r>
          </w:p>
        </w:tc>
        <w:tc>
          <w:tcPr>
            <w:tcBorders>
              <w:top w:color="000000" w:space="0" w:sz="0" w:val="nil"/>
              <w:left w:color="d9d9d9" w:space="0" w:sz="4" w:val="single"/>
              <w:bottom w:color="d9d9d9" w:space="0" w:sz="4" w:val="single"/>
              <w:right w:color="d9d9d9" w:space="0" w:sz="4" w:val="single"/>
            </w:tcBorders>
            <w:shd w:fill="efefef" w:val="clear"/>
            <w:tcMar>
              <w:top w:w="100.0" w:type="dxa"/>
              <w:left w:w="100.0" w:type="dxa"/>
              <w:bottom w:w="100.0" w:type="dxa"/>
              <w:right w:w="100.0" w:type="dxa"/>
            </w:tcMar>
          </w:tcPr>
          <w:p w:rsidR="00000000" w:rsidDel="00000000" w:rsidP="00000000" w:rsidRDefault="00000000" w:rsidRPr="00000000" w14:paraId="00000025">
            <w:pPr>
              <w:spacing w:after="0" w:before="0" w:lineRule="auto"/>
              <w:ind w:left="0"/>
              <w:rPr>
                <w:rFonts w:ascii="Inter" w:cs="Inter" w:eastAsia="Inter" w:hAnsi="Inter"/>
              </w:rPr>
            </w:pPr>
            <w:r w:rsidDel="00000000" w:rsidR="00000000" w:rsidRPr="00000000">
              <w:rPr>
                <w:rFonts w:ascii="Inter" w:cs="Inter" w:eastAsia="Inter" w:hAnsi="Inter"/>
                <w:rtl w:val="0"/>
              </w:rPr>
              <w:t xml:space="preserve">Type of Change</w:t>
            </w:r>
          </w:p>
        </w:tc>
        <w:tc>
          <w:tcPr>
            <w:tcBorders>
              <w:top w:color="000000" w:space="0" w:sz="0" w:val="nil"/>
              <w:left w:color="d9d9d9" w:space="0" w:sz="4" w:val="single"/>
              <w:bottom w:color="d9d9d9" w:space="0" w:sz="4" w:val="single"/>
              <w:right w:color="d9d9d9" w:space="0" w:sz="4" w:val="single"/>
            </w:tcBorders>
            <w:shd w:fill="efefef" w:val="clear"/>
            <w:tcMar>
              <w:top w:w="100.0" w:type="dxa"/>
              <w:left w:w="100.0" w:type="dxa"/>
              <w:bottom w:w="100.0" w:type="dxa"/>
              <w:right w:w="100.0" w:type="dxa"/>
            </w:tcMar>
          </w:tcPr>
          <w:p w:rsidR="00000000" w:rsidDel="00000000" w:rsidP="00000000" w:rsidRDefault="00000000" w:rsidRPr="00000000" w14:paraId="00000026">
            <w:pPr>
              <w:spacing w:after="0" w:before="0" w:lineRule="auto"/>
              <w:ind w:left="0"/>
              <w:rPr>
                <w:rFonts w:ascii="Inter" w:cs="Inter" w:eastAsia="Inter" w:hAnsi="Inter"/>
              </w:rPr>
            </w:pPr>
            <w:r w:rsidDel="00000000" w:rsidR="00000000" w:rsidRPr="00000000">
              <w:rPr>
                <w:rFonts w:ascii="Inter" w:cs="Inter" w:eastAsia="Inter" w:hAnsi="Inter"/>
                <w:rtl w:val="0"/>
              </w:rPr>
              <w:t xml:space="preserve">Date</w:t>
            </w:r>
          </w:p>
        </w:tc>
        <w:tc>
          <w:tcPr>
            <w:tcBorders>
              <w:top w:color="000000" w:space="0" w:sz="0" w:val="nil"/>
              <w:left w:color="d9d9d9" w:space="0" w:sz="4" w:val="single"/>
              <w:bottom w:color="d9d9d9" w:space="0" w:sz="4" w:val="single"/>
              <w:right w:color="000000" w:space="0" w:sz="0" w:val="nil"/>
            </w:tcBorders>
            <w:shd w:fill="efefef" w:val="clear"/>
            <w:tcMar>
              <w:top w:w="100.0" w:type="dxa"/>
              <w:left w:w="100.0" w:type="dxa"/>
              <w:bottom w:w="100.0" w:type="dxa"/>
              <w:right w:w="100.0" w:type="dxa"/>
            </w:tcMar>
          </w:tcPr>
          <w:p w:rsidR="00000000" w:rsidDel="00000000" w:rsidP="00000000" w:rsidRDefault="00000000" w:rsidRPr="00000000" w14:paraId="00000027">
            <w:pPr>
              <w:spacing w:after="0" w:before="0" w:lineRule="auto"/>
              <w:ind w:left="0"/>
              <w:rPr>
                <w:rFonts w:ascii="Inter" w:cs="Inter" w:eastAsia="Inter" w:hAnsi="Inter"/>
              </w:rPr>
            </w:pPr>
            <w:r w:rsidDel="00000000" w:rsidR="00000000" w:rsidRPr="00000000">
              <w:rPr>
                <w:rFonts w:ascii="Inter" w:cs="Inter" w:eastAsia="Inter" w:hAnsi="Inter"/>
                <w:rtl w:val="0"/>
              </w:rPr>
              <w:t xml:space="preserve">Revision from previous version</w:t>
            </w:r>
          </w:p>
        </w:tc>
      </w:tr>
      <w:tr>
        <w:trPr>
          <w:cantSplit w:val="1"/>
          <w:trHeight w:val="221" w:hRule="atLeast"/>
          <w:tblHeader w:val="0"/>
        </w:trPr>
        <w:tc>
          <w:tcPr>
            <w:tcBorders>
              <w:top w:color="d9d9d9" w:space="0" w:sz="4" w:val="single"/>
              <w:left w:color="000000" w:space="0" w:sz="0" w:val="nil"/>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28">
            <w:pPr>
              <w:spacing w:after="0" w:before="0" w:lineRule="auto"/>
              <w:ind w:left="0"/>
              <w:rPr>
                <w:rFonts w:ascii="Inter" w:cs="Inter" w:eastAsia="Inter" w:hAnsi="I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29">
            <w:pPr>
              <w:spacing w:after="0" w:before="0" w:lineRule="auto"/>
              <w:ind w:left="0"/>
              <w:rPr>
                <w:rFonts w:ascii="Inter" w:cs="Inter" w:eastAsia="Inter" w:hAnsi="I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2A">
            <w:pPr>
              <w:spacing w:after="0" w:before="0" w:lineRule="auto"/>
              <w:ind w:left="0"/>
              <w:rPr>
                <w:rFonts w:ascii="Inter" w:cs="Inter" w:eastAsia="Inter" w:hAnsi="Inter"/>
              </w:rPr>
            </w:pP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2B">
            <w:pPr>
              <w:spacing w:after="0" w:before="0" w:lineRule="auto"/>
              <w:ind w:left="0"/>
              <w:rPr>
                <w:rFonts w:ascii="Inter" w:cs="Inter" w:eastAsia="Inter" w:hAnsi="Inter"/>
              </w:rPr>
            </w:pP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numPr>
          <w:ilvl w:val="0"/>
          <w:numId w:val="1"/>
        </w:numPr>
        <w:ind w:left="360" w:hanging="360"/>
        <w:rPr/>
      </w:pPr>
      <w:bookmarkStart w:colFirst="0" w:colLast="0" w:name="_heading=h.bummyx8w4esk" w:id="4"/>
      <w:bookmarkEnd w:id="4"/>
      <w:r w:rsidDel="00000000" w:rsidR="00000000" w:rsidRPr="00000000">
        <w:rPr>
          <w:rtl w:val="0"/>
        </w:rPr>
        <w:t xml:space="preserve">Purpose </w:t>
      </w:r>
    </w:p>
    <w:p w:rsidR="00000000" w:rsidDel="00000000" w:rsidP="00000000" w:rsidRDefault="00000000" w:rsidRPr="00000000" w14:paraId="0000002E">
      <w:pPr>
        <w:jc w:val="both"/>
        <w:rPr/>
      </w:pPr>
      <w:r w:rsidDel="00000000" w:rsidR="00000000" w:rsidRPr="00000000">
        <w:rPr>
          <w:rtl w:val="0"/>
        </w:rPr>
        <w:t xml:space="preserve">The </w:t>
      </w:r>
      <w:r w:rsidDel="00000000" w:rsidR="00000000" w:rsidRPr="00000000">
        <w:rPr>
          <w:color w:val="05153d"/>
          <w:rtl w:val="0"/>
        </w:rPr>
        <w:t xml:space="preserve">Physical and Environmental Security Policy</w:t>
      </w:r>
      <w:r w:rsidDel="00000000" w:rsidR="00000000" w:rsidRPr="00000000">
        <w:rPr>
          <w:rtl w:val="0"/>
        </w:rPr>
        <w:t xml:space="preserve"> outlines the requirements of [Company Name] (hereinafter referred to as [Company Name]) with respect to Physical and Environmental Security across the various office locations.</w:t>
      </w:r>
    </w:p>
    <w:p w:rsidR="00000000" w:rsidDel="00000000" w:rsidP="00000000" w:rsidRDefault="00000000" w:rsidRPr="00000000" w14:paraId="0000002F">
      <w:pPr>
        <w:pStyle w:val="Heading2"/>
        <w:numPr>
          <w:ilvl w:val="0"/>
          <w:numId w:val="1"/>
        </w:numPr>
        <w:ind w:left="360" w:hanging="360"/>
        <w:rPr/>
      </w:pPr>
      <w:r w:rsidDel="00000000" w:rsidR="00000000" w:rsidRPr="00000000">
        <w:rPr>
          <w:rtl w:val="0"/>
        </w:rPr>
        <w:t xml:space="preserve">Scope</w:t>
      </w:r>
    </w:p>
    <w:p w:rsidR="00000000" w:rsidDel="00000000" w:rsidP="00000000" w:rsidRDefault="00000000" w:rsidRPr="00000000" w14:paraId="00000030">
      <w:pPr>
        <w:jc w:val="both"/>
        <w:rPr/>
      </w:pPr>
      <w:r w:rsidDel="00000000" w:rsidR="00000000" w:rsidRPr="00000000">
        <w:rPr>
          <w:rtl w:val="0"/>
        </w:rPr>
        <w:t xml:space="preserve">This Policy is applicable to all areas within the scope of [Company Name], hereafter, [Company Name], Information Security Management System (ISMS).</w:t>
      </w:r>
    </w:p>
    <w:p w:rsidR="00000000" w:rsidDel="00000000" w:rsidP="00000000" w:rsidRDefault="00000000" w:rsidRPr="00000000" w14:paraId="00000031">
      <w:pPr>
        <w:jc w:val="both"/>
        <w:rPr/>
      </w:pPr>
      <w:r w:rsidDel="00000000" w:rsidR="00000000" w:rsidRPr="00000000">
        <w:rPr>
          <w:rtl w:val="0"/>
        </w:rPr>
        <w:t xml:space="preserve">All employees or external partners are expected to comply with this Policy and any document that complements this Policy (i.e., policies, procedures, etc.), as described in section 6 of this document.</w:t>
      </w:r>
    </w:p>
    <w:p w:rsidR="00000000" w:rsidDel="00000000" w:rsidP="00000000" w:rsidRDefault="00000000" w:rsidRPr="00000000" w14:paraId="00000032">
      <w:pPr>
        <w:jc w:val="both"/>
        <w:rPr/>
      </w:pPr>
      <w:r w:rsidDel="00000000" w:rsidR="00000000" w:rsidRPr="00000000">
        <w:rPr>
          <w:rtl w:val="0"/>
        </w:rPr>
        <w:t xml:space="preserve">Where compliance cannot be met or enforced, an exception must be filed, reviewed, and approved. Exceptions must have a valid business reason, the exception request must describe compensating security controls, and a prior approval is required by the Head of information Security.</w:t>
      </w:r>
    </w:p>
    <w:p w:rsidR="00000000" w:rsidDel="00000000" w:rsidP="00000000" w:rsidRDefault="00000000" w:rsidRPr="00000000" w14:paraId="00000033">
      <w:pPr>
        <w:pStyle w:val="Heading2"/>
        <w:numPr>
          <w:ilvl w:val="0"/>
          <w:numId w:val="1"/>
        </w:numPr>
        <w:ind w:left="360" w:hanging="360"/>
        <w:rPr/>
      </w:pPr>
      <w:bookmarkStart w:colFirst="0" w:colLast="0" w:name="_heading=h.hov113azpxb1" w:id="5"/>
      <w:bookmarkEnd w:id="5"/>
      <w:r w:rsidDel="00000000" w:rsidR="00000000" w:rsidRPr="00000000">
        <w:rPr>
          <w:rtl w:val="0"/>
        </w:rPr>
        <w:t xml:space="preserve">Definitions</w:t>
      </w:r>
    </w:p>
    <w:tbl>
      <w:tblPr>
        <w:tblStyle w:val="Table3"/>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95"/>
        <w:tblGridChange w:id="0">
          <w:tblGrid>
            <w:gridCol w:w="1695"/>
            <w:gridCol w:w="7695"/>
          </w:tblGrid>
        </w:tblGridChange>
      </w:tblGrid>
      <w:tr>
        <w:trPr>
          <w:cantSplit w:val="0"/>
          <w:tblHeader w:val="0"/>
        </w:trPr>
        <w:tc>
          <w:tcPr>
            <w:tcBorders>
              <w:top w:color="000000" w:space="0" w:sz="0" w:val="nil"/>
              <w:left w:color="000000" w:space="0" w:sz="0" w:val="nil"/>
              <w:bottom w:color="cccccc" w:space="0" w:sz="8" w:val="single"/>
              <w:right w:color="cccccc" w:space="0" w:sz="8" w:val="single"/>
            </w:tcBorders>
            <w:shd w:fill="efefef" w:val="clear"/>
            <w:tcMar>
              <w:top w:w="100.0" w:type="dxa"/>
              <w:left w:w="100.0" w:type="dxa"/>
              <w:bottom w:w="100.0" w:type="dxa"/>
              <w:right w:w="100.0" w:type="dxa"/>
            </w:tcMar>
          </w:tcPr>
          <w:p w:rsidR="00000000" w:rsidDel="00000000" w:rsidP="00000000" w:rsidRDefault="00000000" w:rsidRPr="00000000" w14:paraId="00000034">
            <w:pPr>
              <w:spacing w:after="0" w:before="0" w:line="240" w:lineRule="auto"/>
              <w:rPr/>
            </w:pPr>
            <w:r w:rsidDel="00000000" w:rsidR="00000000" w:rsidRPr="00000000">
              <w:rPr>
                <w:rtl w:val="0"/>
              </w:rPr>
              <w:t xml:space="preserve">Term</w:t>
            </w:r>
          </w:p>
        </w:tc>
        <w:tc>
          <w:tcPr>
            <w:tcBorders>
              <w:top w:color="000000" w:space="0" w:sz="0" w:val="nil"/>
              <w:left w:color="cccccc" w:space="0" w:sz="8" w:val="single"/>
              <w:bottom w:color="cccccc"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35">
            <w:pPr>
              <w:spacing w:after="0" w:before="0" w:line="240" w:lineRule="auto"/>
              <w:rPr/>
            </w:pPr>
            <w:r w:rsidDel="00000000" w:rsidR="00000000" w:rsidRPr="00000000">
              <w:rPr>
                <w:rtl w:val="0"/>
              </w:rPr>
              <w:t xml:space="preserve">Definition</w:t>
            </w:r>
          </w:p>
        </w:tc>
      </w:tr>
      <w:tr>
        <w:trPr>
          <w:cantSplit w:val="0"/>
          <w:tblHeader w:val="0"/>
        </w:trPr>
        <w:tc>
          <w:tcPr>
            <w:tcBorders>
              <w:top w:color="cccccc" w:space="0" w:sz="8" w:val="single"/>
              <w:left w:color="000000" w:space="0" w:sz="0" w:val="nil"/>
              <w:bottom w:color="cccccc" w:space="0" w:sz="8" w:val="single"/>
              <w:right w:color="cccccc" w:space="0" w:sz="8" w:val="single"/>
            </w:tcBorders>
            <w:shd w:fill="efefef" w:val="clear"/>
            <w:tcMar>
              <w:top w:w="100.0" w:type="dxa"/>
              <w:left w:w="100.0" w:type="dxa"/>
              <w:bottom w:w="100.0" w:type="dxa"/>
              <w:right w:w="100.0" w:type="dxa"/>
            </w:tcMar>
          </w:tcPr>
          <w:p w:rsidR="00000000" w:rsidDel="00000000" w:rsidP="00000000" w:rsidRDefault="00000000" w:rsidRPr="00000000" w14:paraId="00000036">
            <w:pPr>
              <w:spacing w:after="0" w:before="0" w:line="240" w:lineRule="auto"/>
              <w:rPr/>
            </w:pPr>
            <w:r w:rsidDel="00000000" w:rsidR="00000000" w:rsidRPr="00000000">
              <w:rPr>
                <w:rtl w:val="0"/>
              </w:rPr>
              <w:t xml:space="preserve">ISMS</w:t>
            </w:r>
          </w:p>
        </w:tc>
        <w:tc>
          <w:tcPr>
            <w:tcBorders>
              <w:top w:color="cccccc" w:space="0" w:sz="8" w:val="single"/>
              <w:left w:color="cccccc" w:space="0" w:sz="8" w:val="single"/>
              <w:bottom w:color="cccccc"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37">
            <w:pPr>
              <w:spacing w:after="0" w:before="0" w:line="240" w:lineRule="auto"/>
              <w:rPr/>
            </w:pPr>
            <w:r w:rsidDel="00000000" w:rsidR="00000000" w:rsidRPr="00000000">
              <w:rPr>
                <w:rtl w:val="0"/>
              </w:rPr>
              <w:t xml:space="preserve">Information Security Management System</w:t>
            </w:r>
          </w:p>
        </w:tc>
      </w:tr>
      <w:tr>
        <w:trPr>
          <w:cantSplit w:val="0"/>
          <w:tblHeader w:val="0"/>
        </w:trPr>
        <w:tc>
          <w:tcPr>
            <w:tcBorders>
              <w:top w:color="cccccc" w:space="0" w:sz="8" w:val="single"/>
              <w:left w:color="000000" w:space="0" w:sz="0" w:val="nil"/>
              <w:bottom w:color="000000" w:space="0" w:sz="0" w:val="nil"/>
              <w:right w:color="cccccc" w:space="0" w:sz="8" w:val="single"/>
            </w:tcBorders>
            <w:shd w:fill="efefef" w:val="clear"/>
            <w:tcMar>
              <w:top w:w="100.0" w:type="dxa"/>
              <w:left w:w="100.0" w:type="dxa"/>
              <w:bottom w:w="100.0" w:type="dxa"/>
              <w:right w:w="100.0" w:type="dxa"/>
            </w:tcMar>
          </w:tcPr>
          <w:p w:rsidR="00000000" w:rsidDel="00000000" w:rsidP="00000000" w:rsidRDefault="00000000" w:rsidRPr="00000000" w14:paraId="00000038">
            <w:pPr>
              <w:spacing w:after="0" w:before="0" w:line="240" w:lineRule="auto"/>
              <w:rPr/>
            </w:pPr>
            <w:r w:rsidDel="00000000" w:rsidR="00000000" w:rsidRPr="00000000">
              <w:rPr>
                <w:rtl w:val="0"/>
              </w:rPr>
              <w:t xml:space="preserve">ISO</w:t>
            </w:r>
          </w:p>
        </w:tc>
        <w:tc>
          <w:tcPr>
            <w:tcBorders>
              <w:top w:color="cccccc" w:space="0" w:sz="8" w:val="single"/>
              <w:left w:color="cccccc" w:space="0" w:sz="8" w:val="single"/>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9">
            <w:pPr>
              <w:spacing w:after="0" w:before="0" w:line="240" w:lineRule="auto"/>
              <w:rPr>
                <w:highlight w:val="yellow"/>
              </w:rPr>
            </w:pPr>
            <w:r w:rsidDel="00000000" w:rsidR="00000000" w:rsidRPr="00000000">
              <w:rPr>
                <w:rtl w:val="0"/>
              </w:rPr>
              <w:t xml:space="preserve">International Organization for Standardization</w:t>
            </w:r>
            <w:r w:rsidDel="00000000" w:rsidR="00000000" w:rsidRPr="00000000">
              <w:rPr>
                <w:rtl w:val="0"/>
              </w:rPr>
            </w:r>
          </w:p>
        </w:tc>
      </w:tr>
      <w:tr>
        <w:trPr>
          <w:cantSplit w:val="0"/>
          <w:tblHeader w:val="0"/>
        </w:trPr>
        <w:tc>
          <w:tcPr>
            <w:tcBorders>
              <w:top w:color="cccccc" w:space="0" w:sz="8" w:val="single"/>
              <w:left w:color="000000" w:space="0" w:sz="0" w:val="nil"/>
              <w:bottom w:color="000000" w:space="0" w:sz="0" w:val="nil"/>
              <w:right w:color="cccccc" w:space="0" w:sz="8" w:val="single"/>
            </w:tcBorders>
            <w:shd w:fill="efefef" w:val="clear"/>
            <w:tcMar>
              <w:top w:w="100.0" w:type="dxa"/>
              <w:left w:w="100.0" w:type="dxa"/>
              <w:bottom w:w="100.0" w:type="dxa"/>
              <w:right w:w="100.0" w:type="dxa"/>
            </w:tcMar>
          </w:tcPr>
          <w:p w:rsidR="00000000" w:rsidDel="00000000" w:rsidP="00000000" w:rsidRDefault="00000000" w:rsidRPr="00000000" w14:paraId="0000003A">
            <w:pPr>
              <w:spacing w:after="0" w:before="0" w:line="240" w:lineRule="auto"/>
              <w:rPr/>
            </w:pPr>
            <w:r w:rsidDel="00000000" w:rsidR="00000000" w:rsidRPr="00000000">
              <w:rPr>
                <w:rtl w:val="0"/>
              </w:rPr>
              <w:t xml:space="preserve">IT</w:t>
            </w:r>
          </w:p>
        </w:tc>
        <w:tc>
          <w:tcPr>
            <w:tcBorders>
              <w:top w:color="cccccc" w:space="0" w:sz="8" w:val="single"/>
              <w:left w:color="cccccc" w:space="0" w:sz="8" w:val="single"/>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B">
            <w:pPr>
              <w:spacing w:after="0" w:before="0" w:line="240" w:lineRule="auto"/>
              <w:rPr/>
            </w:pPr>
            <w:r w:rsidDel="00000000" w:rsidR="00000000" w:rsidRPr="00000000">
              <w:rPr>
                <w:rFonts w:ascii="Helvetica Neue" w:cs="Helvetica Neue" w:eastAsia="Helvetica Neue" w:hAnsi="Helvetica Neue"/>
                <w:rtl w:val="0"/>
              </w:rPr>
              <w:t xml:space="preserve">Information Technology</w:t>
            </w: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cccccc" w:space="0" w:sz="8" w:val="single"/>
            </w:tcBorders>
            <w:shd w:fill="efefef" w:val="clear"/>
            <w:tcMar>
              <w:top w:w="100.0" w:type="dxa"/>
              <w:left w:w="100.0" w:type="dxa"/>
              <w:bottom w:w="100.0" w:type="dxa"/>
              <w:right w:w="100.0" w:type="dxa"/>
            </w:tcMar>
          </w:tcPr>
          <w:p w:rsidR="00000000" w:rsidDel="00000000" w:rsidP="00000000" w:rsidRDefault="00000000" w:rsidRPr="00000000" w14:paraId="0000003C">
            <w:pPr>
              <w:spacing w:after="0" w:before="0" w:line="240" w:lineRule="auto"/>
              <w:rPr/>
            </w:pPr>
            <w:r w:rsidDel="00000000" w:rsidR="00000000" w:rsidRPr="00000000">
              <w:rPr>
                <w:rtl w:val="0"/>
              </w:rPr>
              <w:t xml:space="preserve">VPN</w:t>
            </w:r>
          </w:p>
        </w:tc>
        <w:tc>
          <w:tcPr>
            <w:tcBorders>
              <w:top w:color="cccccc" w:space="0" w:sz="8" w:val="single"/>
              <w:left w:color="cccccc" w:space="0" w:sz="8" w:val="single"/>
              <w:bottom w:color="cccccc"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3D">
            <w:pPr>
              <w:spacing w:after="0" w:before="0" w:line="240" w:lineRule="auto"/>
              <w:rPr/>
            </w:pPr>
            <w:r w:rsidDel="00000000" w:rsidR="00000000" w:rsidRPr="00000000">
              <w:rPr>
                <w:rtl w:val="0"/>
              </w:rPr>
              <w:t xml:space="preserve">Virtual Private Network</w:t>
            </w:r>
          </w:p>
        </w:tc>
      </w:tr>
    </w:tbl>
    <w:p w:rsidR="00000000" w:rsidDel="00000000" w:rsidP="00000000" w:rsidRDefault="00000000" w:rsidRPr="00000000" w14:paraId="0000003E">
      <w:pPr>
        <w:pStyle w:val="Heading2"/>
        <w:numPr>
          <w:ilvl w:val="0"/>
          <w:numId w:val="1"/>
        </w:numPr>
        <w:ind w:left="360" w:hanging="360"/>
        <w:rPr/>
      </w:pPr>
      <w:bookmarkStart w:colFirst="0" w:colLast="0" w:name="_heading=h.82u2yh74zqk" w:id="6"/>
      <w:bookmarkEnd w:id="6"/>
      <w:r w:rsidDel="00000000" w:rsidR="00000000" w:rsidRPr="00000000">
        <w:rPr>
          <w:color w:val="05153d"/>
          <w:rtl w:val="0"/>
        </w:rPr>
        <w:t xml:space="preserve">Physical and Environmental Security Policy</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The office has a secure perimeter which ensures that persons not in scope do not have ready access to secure areas. The premises are secured with physical access controls operated by the organization. The building can only be accessed using a swipe card or combination lock, and outside office hours the door is also locked and controlled by an alarm.</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The front door is secured by key card. A member of </w:t>
      </w:r>
      <w:r w:rsidDel="00000000" w:rsidR="00000000" w:rsidRPr="00000000">
        <w:rPr>
          <w:rtl w:val="0"/>
        </w:rPr>
        <w:t xml:space="preserve">[Company Name]</w:t>
      </w: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 staff meets the visitor in the reception area. Visitors (where appropriate) are escorted by their host whilst on-site. The offices are locked at all times.</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The building has a burglar alarm which is controlled by landlord during the office hours. </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Any unwanted visitors are requested to leave with recourse to the police, if necessary, should any visitor not leave when requested.</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The building is protected from environmental hazards due to its construction (brick). Fire retardant materials are used to minimize the spread of fire should a fire occur. </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Further the location of the building is such that environmental hazards such as floods are reduced. Fire protection measures include:</w:t>
      </w:r>
    </w:p>
    <w:p w:rsidR="00000000" w:rsidDel="00000000" w:rsidP="00000000" w:rsidRDefault="00000000" w:rsidRPr="00000000" w14:paraId="0000004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No smoking within the confines of the building</w:t>
      </w:r>
    </w:p>
    <w:p w:rsidR="00000000" w:rsidDel="00000000" w:rsidP="00000000" w:rsidRDefault="00000000" w:rsidRPr="00000000" w14:paraId="0000004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Minimization of naked flames and other fire hazards such as potential fuels (e.g. cardboard) by good housekeeping measure</w:t>
      </w:r>
    </w:p>
    <w:p w:rsidR="00000000" w:rsidDel="00000000" w:rsidP="00000000" w:rsidRDefault="00000000" w:rsidRPr="00000000" w14:paraId="0000004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Fire detection systems consisting of smoke detectors and alarms</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Firefighting equipment such as portable fire extinguishers to all areas.</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Fire detection, alarms and firefighting equipment, are controlled by the Landlord.  There is also a provision for emergency lighting to all areas and escape routes.</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The fire protection measures are checked regularly, and records are retained by the Office Manager.</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Access to secure areas/areas where open or confidential information is processed (including in conversation) or stored is restricted to authorized persons. </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Visitors and Third-party support personnel only have access to secure areas as and when required. Visitors and third-party support personnel are accompanied where appropriate unless they or their organization on their behalf has signed an appropriate non-disclosure agreement.</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The host is responsible for ensuring that visitors and third-party contractors are aware of the security requirements and comply with these.</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Deliveries are made through the main reception area. Any incoming material destined for </w:t>
      </w:r>
      <w:r w:rsidDel="00000000" w:rsidR="00000000" w:rsidRPr="00000000">
        <w:rPr>
          <w:rtl w:val="0"/>
        </w:rPr>
        <w:t xml:space="preserve">[Company Name]</w:t>
      </w: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 is checked as appropriate to ensure that it presents no threat. Any suspect items are quarantined and reported to the Office Manager prior to handling. Where appropriate, relevant authorities are informed of suspect items and action taken as indicated by such authority.</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Any item requiring registering as an asset will be so registered by the relevant department.</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Equipment siting and protection – all equipment is sited to minimize breach of security from external and environmental threats. Computer screens and other documents are positioned/angled to minimize opportunities for viewing by unauthorized persons. Screen protectors are used where appropriate.</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Supporting utilities – Power to the building is provided by supplies that enter the building from below ground.</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Cabling security- data cables enter the building below ground and are routed via protective trunking. Power cables enter underground. Internal cabling is set into conduit buried in walls, ceilings and floors to minimize interference. Power cabling is similarly protected. </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Power cables are separated from network cables to minimize interference.  </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Equipment maintenance- infrastructure equipment (air conditioning systems, electrical wiring etc.) are subject to regular planned maintenance arranged by the Office Manager or by the landlord and relevant records of this maintenance are retained including faults and remedies as well as preventive and corrective maintenance. </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All repair and maintenance are conducted by suitable qualified and authorized personnel or subcontractors.</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Security of equipment off-premises- all equipment allowed off-site is authorized by management. Certain equipment (e.g. laptops or mobile phones) is provided as part of a staff member’s position and in this case such authorization is granted automatically as part of the job holder’s duties. </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Any other equipment taken off site requires the IT or Office Manager to approve such removal. This approval may be granted verbally.</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Equipment (including media) taken off site must not be left unattended in a public place (e.g. airport, railway station etc.). Laptops/Notebook computers should be carried as hand luggage and disguised if possible, during travel. Any relevant advice from manufacturers should be considered such as susceptibility and protection against strong magnetic fields.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Home workers may be subject to a risk assessment to identify any relevant risks and the necessary controls. Home workers should comply with the clear desk and clear screen policies, ensure access is controlled as if in the office and have appropriate security measures (e.g. lockable files, secure shredding facilities) as well as secure communications via VPN or similar with the office.</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The company insurance policy provides adequate cover for equipment taken off site (Globally) except for items that are self-insured where relevant.</w:t>
      </w:r>
    </w:p>
    <w:p w:rsidR="00000000" w:rsidDel="00000000" w:rsidP="00000000" w:rsidRDefault="00000000" w:rsidRPr="00000000" w14:paraId="0000005B">
      <w:pPr>
        <w:pStyle w:val="Heading3"/>
        <w:rPr/>
      </w:pPr>
      <w:r w:rsidDel="00000000" w:rsidR="00000000" w:rsidRPr="00000000">
        <w:rPr>
          <w:rtl w:val="0"/>
        </w:rPr>
        <w:t xml:space="preserve">4.1 Secure Disposal or Re-use of Equipment</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Hard disks must be cleared of all software and all information prior to disposal or re-use. </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[Company Name]</w:t>
      </w: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’s IT department is responsible for the secure disposal of storage media, and the disposal of all information processing equipment is routed through the office. A record/certificate is retained showing what media was destroyed, disposed of, and when. The asset inventory is adjusted, if appropriate, once the asset has been disposed of.</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Hard disks are securely wiped using a full disk reimaging system.</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Devices containing Confidential/Restricted information are physically destroyed prior to disposal. They are destroyed in a manner that guarantees they can never be re-used.</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Devices containing Confidential/Restricted information are regularly and securely backed up.  In the event they are damaged beyond repair, they are subjected to the same physical destruction. </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Portable or removable storage media of any description are physically destroyed prior to disposal. </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When jurisdiction does not stipulate disposal of equipment </w:t>
      </w:r>
      <w:r w:rsidDel="00000000" w:rsidR="00000000" w:rsidRPr="00000000">
        <w:rPr>
          <w:rtl w:val="0"/>
        </w:rPr>
        <w:t xml:space="preserve">[Company Name]</w:t>
      </w: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 shall dispose of the equipment in line with its risk assessment.</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Documents which are to be destroyed are shredded by their owners or disposed of as confidential waste.</w:t>
      </w:r>
    </w:p>
    <w:p w:rsidR="00000000" w:rsidDel="00000000" w:rsidP="00000000" w:rsidRDefault="00000000" w:rsidRPr="00000000" w14:paraId="00000064">
      <w:pPr>
        <w:pStyle w:val="Heading3"/>
        <w:rPr/>
      </w:pPr>
      <w:r w:rsidDel="00000000" w:rsidR="00000000" w:rsidRPr="00000000">
        <w:rPr>
          <w:rtl w:val="0"/>
        </w:rPr>
        <w:t xml:space="preserve">4.2 Unattended User Equipment, Clear Desk and Clear Screen</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Where appropriate, paper and computer media is stored in suitable locked cabinets when not in use. </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Commercially sensitive business information, including papers etc., are locked away when not required. </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Laptops and printers are not left logged on when unattended and are protected by passwords. </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All information, especially commercially sensitive information, when printed, is cleared from printers immediately.</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Laptops are protected by passwords, screen savers or equivalent controls when not in use. Laptops have a screen saver enabled after 5 minutes’ inactivity. </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When leaving their desks for any length of time (e.g. at the end of the working day) staff should clear away documents and not leave their laptop unattended.</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Staff should lock their screen when leaving their desk/computer.</w:t>
      </w:r>
    </w:p>
    <w:p w:rsidR="00000000" w:rsidDel="00000000" w:rsidP="00000000" w:rsidRDefault="00000000" w:rsidRPr="00000000" w14:paraId="0000006C">
      <w:pPr>
        <w:pStyle w:val="Heading3"/>
        <w:rPr/>
      </w:pPr>
      <w:r w:rsidDel="00000000" w:rsidR="00000000" w:rsidRPr="00000000">
        <w:rPr>
          <w:rtl w:val="0"/>
        </w:rPr>
        <w:t xml:space="preserve">4.3 Measurement and Evaluation of Physical and Environmental Security Effectiveness</w:t>
      </w:r>
    </w:p>
    <w:p w:rsidR="00000000" w:rsidDel="00000000" w:rsidP="00000000" w:rsidRDefault="00000000" w:rsidRPr="00000000" w14:paraId="0000006D">
      <w:pPr>
        <w:jc w:val="both"/>
        <w:rPr/>
      </w:pPr>
      <w:r w:rsidDel="00000000" w:rsidR="00000000" w:rsidRPr="00000000">
        <w:rPr>
          <w:rtl w:val="0"/>
        </w:rPr>
        <w:t xml:space="preserve">To ensure the continuous effectiveness of our physical and environmental security controls, the following key performance indicators (KPIs) shall be monitored and reviewed regularly:</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Number of Physical Security Access Reviews Conducted – Periodic reviews of physical access logs and permissions to ensure only authorized personnel have access to restricted areas.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Inter" w:cs="Inter" w:eastAsia="Inter" w:hAnsi="Inter"/>
          <w:b w:val="0"/>
          <w:bCs w:val="0"/>
          <w:i w:val="0"/>
          <w:iCs w:val="0"/>
          <w:smallCaps w:val="0"/>
          <w:strike w:val="0"/>
          <w:color w:val="434343"/>
          <w:sz w:val="20"/>
          <w:szCs w:val="20"/>
          <w:u w:val="none"/>
          <w:shd w:fill="auto" w:val="clear"/>
          <w:vertAlign w:val="baseline"/>
          <w:rtl w:val="0"/>
        </w:rPr>
        <w:t xml:space="preserve">Number of Secure Erases Performed – Tracking and verification of secure data erasure procedures for decommissioned storage devices, ensuring compliance with data sanitization standards.</w:t>
      </w:r>
    </w:p>
    <w:p w:rsidR="00000000" w:rsidDel="00000000" w:rsidP="00000000" w:rsidRDefault="00000000" w:rsidRPr="00000000" w14:paraId="00000070">
      <w:pPr>
        <w:jc w:val="both"/>
        <w:rPr/>
      </w:pPr>
      <w:r w:rsidDel="00000000" w:rsidR="00000000" w:rsidRPr="00000000">
        <w:rPr>
          <w:rtl w:val="0"/>
        </w:rPr>
        <w:t xml:space="preserve">These KPIs shall be reviewed on a quarterly basis, and any identified gaps or inefficiencies will be addressed through corrective actions to enhance physical and environmental security controls.</w:t>
      </w:r>
    </w:p>
    <w:p w:rsidR="00000000" w:rsidDel="00000000" w:rsidP="00000000" w:rsidRDefault="00000000" w:rsidRPr="00000000" w14:paraId="00000071">
      <w:pPr>
        <w:pStyle w:val="Heading2"/>
        <w:numPr>
          <w:ilvl w:val="0"/>
          <w:numId w:val="1"/>
        </w:numPr>
        <w:ind w:left="360" w:hanging="360"/>
        <w:rPr/>
      </w:pPr>
      <w:bookmarkStart w:colFirst="0" w:colLast="0" w:name="_heading=h.brwu4gdkedwe" w:id="7"/>
      <w:bookmarkEnd w:id="7"/>
      <w:r w:rsidDel="00000000" w:rsidR="00000000" w:rsidRPr="00000000">
        <w:rPr>
          <w:rtl w:val="0"/>
        </w:rPr>
        <w:t xml:space="preserve">Roles and Responsibilities</w:t>
      </w:r>
    </w:p>
    <w:p w:rsidR="00000000" w:rsidDel="00000000" w:rsidP="00000000" w:rsidRDefault="00000000" w:rsidRPr="00000000" w14:paraId="00000072">
      <w:pPr>
        <w:jc w:val="both"/>
        <w:rPr>
          <w:b w:val="1"/>
          <w:bCs w:val="1"/>
          <w:u w:val="single"/>
        </w:rPr>
      </w:pPr>
      <w:r w:rsidDel="00000000" w:rsidR="00000000" w:rsidRPr="00000000">
        <w:rPr>
          <w:b w:val="1"/>
          <w:bCs w:val="1"/>
          <w:u w:val="single"/>
          <w:rtl w:val="0"/>
        </w:rPr>
        <w:t xml:space="preserve">Cybersecurity committee</w:t>
      </w:r>
    </w:p>
    <w:p w:rsidR="00000000" w:rsidDel="00000000" w:rsidP="00000000" w:rsidRDefault="00000000" w:rsidRPr="00000000" w14:paraId="00000073">
      <w:pPr>
        <w:jc w:val="both"/>
        <w:rPr/>
      </w:pPr>
      <w:r w:rsidDel="00000000" w:rsidR="00000000" w:rsidRPr="00000000">
        <w:rPr>
          <w:rtl w:val="0"/>
        </w:rPr>
        <w:t xml:space="preserve">Key responsibilities of the Cybersecurity committee are the following: </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To approve this Policy on at least an annual basis.</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b w:val="1"/>
          <w:bCs w:val="1"/>
          <w:u w:val="single"/>
        </w:rPr>
      </w:pPr>
      <w:r w:rsidDel="00000000" w:rsidR="00000000" w:rsidRPr="00000000">
        <w:rPr>
          <w:b w:val="1"/>
          <w:bCs w:val="1"/>
          <w:u w:val="single"/>
          <w:rtl w:val="0"/>
        </w:rPr>
        <w:t xml:space="preserve">Head of information Security </w:t>
      </w:r>
    </w:p>
    <w:p w:rsidR="00000000" w:rsidDel="00000000" w:rsidP="00000000" w:rsidRDefault="00000000" w:rsidRPr="00000000" w14:paraId="00000077">
      <w:pPr>
        <w:jc w:val="both"/>
        <w:rPr/>
      </w:pPr>
      <w:r w:rsidDel="00000000" w:rsidR="00000000" w:rsidRPr="00000000">
        <w:rPr>
          <w:rtl w:val="0"/>
        </w:rPr>
        <w:t xml:space="preserve">Key responsibilities of the Head of Information Security are the following:</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To monitor the compliance with the principles of this Policy and report any deviations or breaches of the Policy.</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pacing w:after="0" w:before="0" w:lineRule="auto"/>
        <w:ind w:left="720" w:hanging="360"/>
        <w:jc w:val="both"/>
        <w:rPr/>
      </w:pPr>
      <w:r w:rsidDel="00000000" w:rsidR="00000000" w:rsidRPr="00000000">
        <w:rPr>
          <w:rtl w:val="0"/>
        </w:rPr>
        <w:t xml:space="preserve">To work closely with the IT department and the Office Managers in implementing this Policy.</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pacing w:after="0" w:before="0" w:lineRule="auto"/>
        <w:ind w:left="720" w:hanging="360"/>
        <w:jc w:val="both"/>
        <w:rPr/>
      </w:pPr>
      <w:r w:rsidDel="00000000" w:rsidR="00000000" w:rsidRPr="00000000">
        <w:rPr>
          <w:rtl w:val="0"/>
        </w:rPr>
        <w:t xml:space="preserve">To measure and periodically evaluate the effectiveness of the existing security controls. </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pacing w:after="0" w:before="0" w:lineRule="auto"/>
        <w:ind w:left="720" w:hanging="360"/>
        <w:jc w:val="both"/>
        <w:rPr/>
      </w:pPr>
      <w:r w:rsidDel="00000000" w:rsidR="00000000" w:rsidRPr="00000000">
        <w:rPr>
          <w:rtl w:val="0"/>
        </w:rPr>
        <w:t xml:space="preserve">To review requests for exception to this Policy, assess the compensating controls and provide approval or rejection of the request.</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b w:val="1"/>
          <w:bCs w:val="1"/>
          <w:u w:val="single"/>
        </w:rPr>
      </w:pPr>
      <w:r w:rsidDel="00000000" w:rsidR="00000000" w:rsidRPr="00000000">
        <w:rPr>
          <w:b w:val="1"/>
          <w:bCs w:val="1"/>
          <w:u w:val="single"/>
          <w:rtl w:val="0"/>
        </w:rPr>
        <w:t xml:space="preserve">Information Technology </w:t>
      </w:r>
    </w:p>
    <w:p w:rsidR="00000000" w:rsidDel="00000000" w:rsidP="00000000" w:rsidRDefault="00000000" w:rsidRPr="00000000" w14:paraId="0000007E">
      <w:pPr>
        <w:jc w:val="both"/>
        <w:rPr/>
      </w:pPr>
      <w:r w:rsidDel="00000000" w:rsidR="00000000" w:rsidRPr="00000000">
        <w:rPr>
          <w:rtl w:val="0"/>
        </w:rPr>
        <w:t xml:space="preserve">Key responsibilities of IT department are the following: </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pacing w:after="0" w:before="0" w:lineRule="auto"/>
        <w:ind w:left="720" w:hanging="360"/>
        <w:jc w:val="both"/>
        <w:rPr/>
      </w:pPr>
      <w:r w:rsidDel="00000000" w:rsidR="00000000" w:rsidRPr="00000000">
        <w:rPr>
          <w:rtl w:val="0"/>
        </w:rPr>
        <w:t xml:space="preserve">To ensure secure disposal of the company’s information assets.</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pacing w:after="0" w:before="0" w:lineRule="auto"/>
        <w:ind w:left="720" w:hanging="360"/>
        <w:jc w:val="both"/>
        <w:rPr/>
      </w:pPr>
      <w:r w:rsidDel="00000000" w:rsidR="00000000" w:rsidRPr="00000000">
        <w:rPr>
          <w:rtl w:val="0"/>
        </w:rPr>
        <w:t xml:space="preserve">To handle cases involving to any equipment taken offsite.</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b w:val="1"/>
          <w:bCs w:val="1"/>
          <w:u w:val="single"/>
        </w:rPr>
      </w:pPr>
      <w:r w:rsidDel="00000000" w:rsidR="00000000" w:rsidRPr="00000000">
        <w:rPr>
          <w:b w:val="1"/>
          <w:bCs w:val="1"/>
          <w:u w:val="single"/>
          <w:rtl w:val="0"/>
        </w:rPr>
        <w:t xml:space="preserve">Office Manager </w:t>
      </w:r>
    </w:p>
    <w:p w:rsidR="00000000" w:rsidDel="00000000" w:rsidP="00000000" w:rsidRDefault="00000000" w:rsidRPr="00000000" w14:paraId="00000083">
      <w:pPr>
        <w:jc w:val="both"/>
        <w:rPr/>
      </w:pPr>
      <w:r w:rsidDel="00000000" w:rsidR="00000000" w:rsidRPr="00000000">
        <w:rPr>
          <w:rtl w:val="0"/>
        </w:rPr>
        <w:t xml:space="preserve">Key responsibilities of the Office Manager are the following: </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To ensure that secure areas are assigned with an owner and the owner is responsible for ensuring the prescribed controls are maintained. </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To ensure that the office area under their responsibility follows this Policy.</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b w:val="1"/>
          <w:bCs w:val="1"/>
          <w:u w:val="single"/>
        </w:rPr>
      </w:pPr>
      <w:r w:rsidDel="00000000" w:rsidR="00000000" w:rsidRPr="00000000">
        <w:rPr>
          <w:b w:val="1"/>
          <w:bCs w:val="1"/>
          <w:u w:val="single"/>
          <w:rtl w:val="0"/>
        </w:rPr>
        <w:t xml:space="preserve">Business Teams – Line Management</w:t>
      </w:r>
    </w:p>
    <w:p w:rsidR="00000000" w:rsidDel="00000000" w:rsidP="00000000" w:rsidRDefault="00000000" w:rsidRPr="00000000" w14:paraId="00000088">
      <w:pPr>
        <w:jc w:val="both"/>
        <w:rPr/>
      </w:pPr>
      <w:r w:rsidDel="00000000" w:rsidR="00000000" w:rsidRPr="00000000">
        <w:rPr>
          <w:rtl w:val="0"/>
        </w:rPr>
        <w:t xml:space="preserve">Key responsibilities of Business teams as the first line of defense are the following: </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To ensure that staff responsibilities and accountabilities are clearly communicated and understood across the business units.</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pacing w:after="0" w:before="0" w:lineRule="auto"/>
        <w:ind w:left="720" w:hanging="360"/>
        <w:jc w:val="both"/>
        <w:rPr/>
      </w:pPr>
      <w:r w:rsidDel="00000000" w:rsidR="00000000" w:rsidRPr="00000000">
        <w:rPr>
          <w:rtl w:val="0"/>
        </w:rPr>
        <w:t xml:space="preserve">To work with the Head of Information Security to ensure that policies, procedures and standards are effectively communicated and implemented across the business units.</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pacing w:before="0" w:lineRule="auto"/>
        <w:ind w:left="720" w:hanging="360"/>
        <w:jc w:val="both"/>
        <w:rPr/>
      </w:pPr>
      <w:r w:rsidDel="00000000" w:rsidR="00000000" w:rsidRPr="00000000">
        <w:rPr>
          <w:rtl w:val="0"/>
        </w:rPr>
        <w:t xml:space="preserve">To promote security awareness in terms of Physical Security.</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b w:val="1"/>
          <w:bCs w:val="1"/>
          <w:u w:val="single"/>
        </w:rPr>
      </w:pPr>
      <w:r w:rsidDel="00000000" w:rsidR="00000000" w:rsidRPr="00000000">
        <w:rPr>
          <w:b w:val="1"/>
          <w:bCs w:val="1"/>
          <w:u w:val="single"/>
          <w:rtl w:val="0"/>
        </w:rPr>
        <w:t xml:space="preserve">Business Teams - Employees</w:t>
      </w:r>
    </w:p>
    <w:p w:rsidR="00000000" w:rsidDel="00000000" w:rsidP="00000000" w:rsidRDefault="00000000" w:rsidRPr="00000000" w14:paraId="0000008E">
      <w:pPr>
        <w:jc w:val="both"/>
        <w:rPr/>
      </w:pPr>
      <w:r w:rsidDel="00000000" w:rsidR="00000000" w:rsidRPr="00000000">
        <w:rPr>
          <w:rtl w:val="0"/>
        </w:rPr>
        <w:t xml:space="preserve">Key responsibilities of [Company Name] employees are the following: </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To familiarize themselves with this Policy and adhere to the requirements of this Policy.</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pacing w:before="0" w:lineRule="auto"/>
        <w:ind w:left="720" w:hanging="360"/>
        <w:jc w:val="both"/>
        <w:rPr/>
      </w:pPr>
      <w:r w:rsidDel="00000000" w:rsidR="00000000" w:rsidRPr="00000000">
        <w:rPr>
          <w:rtl w:val="0"/>
        </w:rPr>
        <w:t xml:space="preserve">To seek support, advice and guidance in case any part of this Policy is not clear to them.</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b w:val="1"/>
          <w:bCs w:val="1"/>
          <w:u w:val="single"/>
        </w:rPr>
      </w:pPr>
      <w:r w:rsidDel="00000000" w:rsidR="00000000" w:rsidRPr="00000000">
        <w:rPr>
          <w:b w:val="1"/>
          <w:bCs w:val="1"/>
          <w:u w:val="single"/>
          <w:rtl w:val="0"/>
        </w:rPr>
        <w:t xml:space="preserve">Internal Audit</w:t>
      </w:r>
    </w:p>
    <w:p w:rsidR="00000000" w:rsidDel="00000000" w:rsidP="00000000" w:rsidRDefault="00000000" w:rsidRPr="00000000" w14:paraId="00000093">
      <w:pPr>
        <w:jc w:val="both"/>
        <w:rPr/>
      </w:pPr>
      <w:r w:rsidDel="00000000" w:rsidR="00000000" w:rsidRPr="00000000">
        <w:rPr>
          <w:rtl w:val="0"/>
        </w:rPr>
        <w:t xml:space="preserve">Key responsibilities of Internal Audit are the following:</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To examine and evaluate the adequacy and effectiveness of [Company Name]’s policies, procedures and standards.</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pacing w:after="0" w:before="0" w:lineRule="auto"/>
        <w:ind w:left="720" w:hanging="360"/>
        <w:jc w:val="both"/>
        <w:rPr/>
      </w:pPr>
      <w:r w:rsidDel="00000000" w:rsidR="00000000" w:rsidRPr="00000000">
        <w:rPr>
          <w:rtl w:val="0"/>
        </w:rPr>
        <w:t xml:space="preserve">To share the audit findings with the Head of Information Security to act on the observations and rectify any deviations or non-compliances.</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pacing w:before="0" w:lineRule="auto"/>
        <w:ind w:left="720" w:hanging="360"/>
        <w:jc w:val="both"/>
        <w:rPr/>
      </w:pPr>
      <w:r w:rsidDel="00000000" w:rsidR="00000000" w:rsidRPr="00000000">
        <w:rPr>
          <w:rtl w:val="0"/>
        </w:rPr>
        <w:t xml:space="preserve">To conduct a follow up review and share any findings not resolved with Cybersecurity committee.</w:t>
      </w:r>
    </w:p>
    <w:p w:rsidR="00000000" w:rsidDel="00000000" w:rsidP="00000000" w:rsidRDefault="00000000" w:rsidRPr="00000000" w14:paraId="00000097">
      <w:pPr>
        <w:pStyle w:val="Heading2"/>
        <w:numPr>
          <w:ilvl w:val="0"/>
          <w:numId w:val="1"/>
        </w:numPr>
        <w:ind w:left="360" w:hanging="360"/>
        <w:rPr/>
      </w:pPr>
      <w:bookmarkStart w:colFirst="0" w:colLast="0" w:name="_heading=h.qs7oqala11mp" w:id="8"/>
      <w:bookmarkEnd w:id="8"/>
      <w:r w:rsidDel="00000000" w:rsidR="00000000" w:rsidRPr="00000000">
        <w:rPr>
          <w:rtl w:val="0"/>
        </w:rPr>
        <w:t xml:space="preserve">Procedures</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0" w:lineRule="auto"/>
        <w:jc w:val="both"/>
        <w:rPr/>
      </w:pPr>
      <w:r w:rsidDel="00000000" w:rsidR="00000000" w:rsidRPr="00000000">
        <w:rPr>
          <w:rtl w:val="0"/>
        </w:rPr>
        <w:t xml:space="preserve">N/A</w:t>
      </w:r>
    </w:p>
    <w:p w:rsidR="00000000" w:rsidDel="00000000" w:rsidP="00000000" w:rsidRDefault="00000000" w:rsidRPr="00000000" w14:paraId="00000099">
      <w:pPr>
        <w:pStyle w:val="Heading2"/>
        <w:numPr>
          <w:ilvl w:val="0"/>
          <w:numId w:val="1"/>
        </w:numPr>
        <w:ind w:left="360" w:hanging="360"/>
        <w:rPr/>
      </w:pPr>
      <w:bookmarkStart w:colFirst="0" w:colLast="0" w:name="_heading=h.xpb1roq4mohc" w:id="9"/>
      <w:bookmarkEnd w:id="9"/>
      <w:r w:rsidDel="00000000" w:rsidR="00000000" w:rsidRPr="00000000">
        <w:rPr>
          <w:rtl w:val="0"/>
        </w:rPr>
        <w:t xml:space="preserve">Review and Updates</w:t>
      </w:r>
    </w:p>
    <w:p w:rsidR="00000000" w:rsidDel="00000000" w:rsidP="00000000" w:rsidRDefault="00000000" w:rsidRPr="00000000" w14:paraId="0000009A">
      <w:pPr>
        <w:jc w:val="both"/>
        <w:rPr/>
      </w:pPr>
      <w:r w:rsidDel="00000000" w:rsidR="00000000" w:rsidRPr="00000000">
        <w:rPr>
          <w:rtl w:val="0"/>
        </w:rPr>
        <w:t xml:space="preserve">[Company Name]'s </w:t>
      </w:r>
      <w:r w:rsidDel="00000000" w:rsidR="00000000" w:rsidRPr="00000000">
        <w:rPr>
          <w:color w:val="05153d"/>
          <w:rtl w:val="0"/>
        </w:rPr>
        <w:t xml:space="preserve">Physical and Environmental Security Policy</w:t>
      </w:r>
      <w:r w:rsidDel="00000000" w:rsidR="00000000" w:rsidRPr="00000000">
        <w:rPr>
          <w:rtl w:val="0"/>
        </w:rPr>
        <w:t xml:space="preserve"> is required to be updated annually and/or when significant changes that affect [Company Name]'s needs and operations have occurred (including after a major security incident). </w:t>
      </w:r>
    </w:p>
    <w:p w:rsidR="00000000" w:rsidDel="00000000" w:rsidP="00000000" w:rsidRDefault="00000000" w:rsidRPr="00000000" w14:paraId="0000009B">
      <w:pPr>
        <w:jc w:val="both"/>
        <w:rPr/>
      </w:pPr>
      <w:r w:rsidDel="00000000" w:rsidR="00000000" w:rsidRPr="00000000">
        <w:rPr>
          <w:rtl w:val="0"/>
        </w:rPr>
        <w:t xml:space="preserve">The Head of Information Security is the owner of this Policy, responsible for ensuring that it is maintained up to date and committed to ensuring that this Policy is an accurate reflection of the applicable laws and regulations.</w:t>
      </w:r>
    </w:p>
    <w:p w:rsidR="00000000" w:rsidDel="00000000" w:rsidP="00000000" w:rsidRDefault="00000000" w:rsidRPr="00000000" w14:paraId="0000009C">
      <w:pPr>
        <w:jc w:val="both"/>
        <w:rPr/>
      </w:pPr>
      <w:r w:rsidDel="00000000" w:rsidR="00000000" w:rsidRPr="00000000">
        <w:rPr>
          <w:rtl w:val="0"/>
        </w:rPr>
        <w:t xml:space="preserve">The Policy should be approved by the Cybersecurity committee. Any revision to this Policy shall specify the superseded version which shall be retained for future reference.</w:t>
      </w:r>
    </w:p>
    <w:p w:rsidR="00000000" w:rsidDel="00000000" w:rsidP="00000000" w:rsidRDefault="00000000" w:rsidRPr="00000000" w14:paraId="0000009D">
      <w:pPr>
        <w:numPr>
          <w:ilvl w:val="0"/>
          <w:numId w:val="1"/>
        </w:numPr>
        <w:ind w:left="360"/>
        <w:jc w:val="both"/>
        <w:rPr>
          <w:color w:val="000000"/>
          <w:sz w:val="24"/>
          <w:szCs w:val="24"/>
        </w:rPr>
      </w:pPr>
      <w:bookmarkStart w:colFirst="0" w:colLast="0" w:name="_heading=h.w1232e24d4jo" w:id="10"/>
      <w:bookmarkEnd w:id="10"/>
      <w:r w:rsidDel="00000000" w:rsidR="00000000" w:rsidRPr="00000000">
        <w:rPr>
          <w:color w:val="000000"/>
          <w:sz w:val="24"/>
          <w:szCs w:val="24"/>
          <w:rtl w:val="0"/>
        </w:rPr>
        <w:t xml:space="preserve">Control Effectiveness Measurement</w:t>
      </w:r>
    </w:p>
    <w:p w:rsidR="00000000" w:rsidDel="00000000" w:rsidP="00000000" w:rsidRDefault="00000000" w:rsidRPr="00000000" w14:paraId="0000009E">
      <w:pPr>
        <w:jc w:val="both"/>
        <w:rPr/>
      </w:pPr>
      <w:r w:rsidDel="00000000" w:rsidR="00000000" w:rsidRPr="00000000">
        <w:rPr>
          <w:rtl w:val="0"/>
        </w:rPr>
        <w:t xml:space="preserve">The effectiveness of the access management controls defined in this Policy shall be measured and monitored on a periodic basis.</w:t>
      </w:r>
    </w:p>
    <w:p w:rsidR="00000000" w:rsidDel="00000000" w:rsidP="00000000" w:rsidRDefault="00000000" w:rsidRPr="00000000" w14:paraId="0000009F">
      <w:pPr>
        <w:jc w:val="both"/>
        <w:rPr/>
      </w:pPr>
      <w:r w:rsidDel="00000000" w:rsidR="00000000" w:rsidRPr="00000000">
        <w:rPr>
          <w:rtl w:val="0"/>
        </w:rPr>
        <w:t xml:space="preserve">Key Performance Indicators (KPIs) shall be defined and maintained by the Head of Information Security to assess whether access controls are operating as intended and supporting the organization’s security objectives. KPI results shall be reviewed regularly and reported to the Cybersecurity Committee as part of cybersecurity governance reporting.</w:t>
      </w:r>
    </w:p>
    <w:p w:rsidR="00000000" w:rsidDel="00000000" w:rsidP="00000000" w:rsidRDefault="00000000" w:rsidRPr="00000000" w14:paraId="000000A0">
      <w:pPr>
        <w:jc w:val="both"/>
        <w:rPr/>
      </w:pPr>
      <w:r w:rsidDel="00000000" w:rsidR="00000000" w:rsidRPr="00000000">
        <w:rPr>
          <w:rtl w:val="0"/>
        </w:rPr>
        <w:t xml:space="preserve">The detailed definition, thresholds, and targets for KPIs shall be maintained in supporting procedures or control metrics documentation. KPI outcomes shall be used to identify control gaps and drive corrective action when required.</w:t>
      </w:r>
      <w:r w:rsidDel="00000000" w:rsidR="00000000" w:rsidRPr="00000000">
        <w:br w:type="page"/>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Style w:val="Heading5"/>
      <w:spacing w:line="240" w:lineRule="auto"/>
      <w:rPr/>
    </w:pPr>
    <w:bookmarkStart w:colFirst="0" w:colLast="0" w:name="_heading=h.g7wbi1fvodlk" w:id="11"/>
    <w:bookmarkEnd w:id="11"/>
    <w:r w:rsidDel="00000000" w:rsidR="00000000" w:rsidRPr="00000000">
      <w:rPr>
        <w:rtl w:val="0"/>
      </w:rPr>
      <w:t xml:space="preserve">CONFIDENTIAL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drawing>
        <wp:inline distB="114300" distT="114300" distL="114300" distR="114300">
          <wp:extent cx="966788" cy="402828"/>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6788" cy="40282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434343"/>
        <w:lang w:val="en"/>
      </w:rPr>
    </w:rPrDefault>
    <w:pPrDefault>
      <w:pPr>
        <w:spacing w:after="120" w:before="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sz w:val="32"/>
      <w:szCs w:val="32"/>
    </w:rPr>
  </w:style>
  <w:style w:type="paragraph" w:styleId="Heading2">
    <w:name w:val="heading 2"/>
    <w:basedOn w:val="Normal"/>
    <w:next w:val="Normal"/>
    <w:pPr>
      <w:keepNext w:val="1"/>
      <w:keepLines w:val="1"/>
      <w:spacing w:before="360" w:lineRule="auto"/>
      <w:ind w:left="360"/>
    </w:pPr>
    <w:rPr>
      <w:color w:val="000000"/>
      <w:sz w:val="24"/>
      <w:szCs w:val="24"/>
    </w:rPr>
  </w:style>
  <w:style w:type="paragraph" w:styleId="Heading3">
    <w:name w:val="heading 3"/>
    <w:basedOn w:val="Normal"/>
    <w:next w:val="Normal"/>
    <w:pPr>
      <w:keepNext w:val="1"/>
      <w:keepLines w:val="1"/>
      <w:spacing w:after="80" w:before="320" w:lineRule="auto"/>
    </w:pPr>
    <w:rPr/>
  </w:style>
  <w:style w:type="paragraph" w:styleId="Heading4">
    <w:name w:val="heading 4"/>
    <w:basedOn w:val="Normal"/>
    <w:next w:val="Normal"/>
    <w:pPr>
      <w:keepNext w:val="1"/>
      <w:keepLines w:val="1"/>
      <w:spacing w:after="80" w:before="280" w:lineRule="auto"/>
    </w:pPr>
    <w:rPr>
      <w:color w:val="999999"/>
    </w:rPr>
  </w:style>
  <w:style w:type="paragraph" w:styleId="Heading5">
    <w:name w:val="heading 5"/>
    <w:basedOn w:val="Normal"/>
    <w:next w:val="Normal"/>
    <w:pPr>
      <w:keepNext w:val="1"/>
      <w:keepLines w:val="1"/>
      <w:spacing w:after="80" w:lineRule="auto"/>
    </w:pPr>
    <w:rPr>
      <w:rFonts w:ascii="Inter SemiBold" w:cs="Inter SemiBold" w:eastAsia="Inter SemiBold" w:hAnsi="Inter SemiBold"/>
      <w:color w:val="999999"/>
    </w:rPr>
  </w:style>
  <w:style w:type="paragraph" w:styleId="Heading6">
    <w:name w:val="heading 6"/>
    <w:basedOn w:val="Normal"/>
    <w:next w:val="Normal"/>
    <w:pPr>
      <w:keepNext w:val="1"/>
      <w:keepLines w:val="1"/>
      <w:spacing w:after="80" w:lineRule="auto"/>
    </w:pPr>
    <w:rPr>
      <w:i w:val="1"/>
      <w:iCs w:val="1"/>
      <w:color w:val="666666"/>
    </w:rPr>
  </w:style>
  <w:style w:type="paragraph" w:styleId="Title">
    <w:name w:val="Title"/>
    <w:basedOn w:val="Normal"/>
    <w:next w:val="Normal"/>
    <w:pPr>
      <w:keepNext w:val="1"/>
      <w:keepLines w:val="1"/>
      <w:spacing w:before="142" w:line="240" w:lineRule="auto"/>
      <w:ind w:left="31"/>
    </w:pPr>
    <w:rPr>
      <w:sz w:val="68"/>
      <w:szCs w:val="6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pPr>
      <w:spacing w:after="60" w:before="60" w:line="240" w:lineRule="auto"/>
      <w:ind w:left="794"/>
      <w:jc w:val="both"/>
    </w:pPr>
    <w:rPr>
      <w:rFonts w:ascii="Times New Roman" w:cs="Times New Roman" w:eastAsia="Times New Roman" w:hAnsi="Times New Roman"/>
    </w:rPr>
    <w:tblPr>
      <w:tblStyleRowBandSize w:val="1"/>
      <w:tblStyleColBandSize w:val="1"/>
      <w:tblCellMar>
        <w:left w:w="115.0" w:type="dxa"/>
        <w:right w:w="115.0" w:type="dxa"/>
      </w:tblCellMar>
    </w:tblPr>
    <w:tcPr>
      <w:shd w:color="auto" w:fill="auto" w:val="clear"/>
      <w:vAlign w:val="center"/>
    </w:tc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8F199C"/>
    <w:pPr>
      <w:ind w:left="720"/>
      <w:contextualSpacing w:val="1"/>
    </w:pPr>
  </w:style>
  <w:style w:type="character" w:styleId="CommentReference">
    <w:name w:val="annotation reference"/>
    <w:basedOn w:val="DefaultParagraphFont"/>
    <w:uiPriority w:val="99"/>
    <w:semiHidden w:val="1"/>
    <w:unhideWhenUsed w:val="1"/>
    <w:rsid w:val="00017A57"/>
    <w:rPr>
      <w:sz w:val="16"/>
      <w:szCs w:val="16"/>
    </w:rPr>
  </w:style>
  <w:style w:type="paragraph" w:styleId="CommentText">
    <w:name w:val="annotation text"/>
    <w:basedOn w:val="Normal"/>
    <w:link w:val="CommentTextChar"/>
    <w:uiPriority w:val="99"/>
    <w:semiHidden w:val="1"/>
    <w:unhideWhenUsed w:val="1"/>
    <w:rsid w:val="00017A57"/>
    <w:pPr>
      <w:spacing w:line="240" w:lineRule="auto"/>
    </w:pPr>
  </w:style>
  <w:style w:type="character" w:styleId="CommentTextChar" w:customStyle="1">
    <w:name w:val="Comment Text Char"/>
    <w:basedOn w:val="DefaultParagraphFont"/>
    <w:link w:val="CommentText"/>
    <w:uiPriority w:val="99"/>
    <w:semiHidden w:val="1"/>
    <w:rsid w:val="00017A57"/>
  </w:style>
  <w:style w:type="paragraph" w:styleId="CommentSubject">
    <w:name w:val="annotation subject"/>
    <w:basedOn w:val="CommentText"/>
    <w:next w:val="CommentText"/>
    <w:link w:val="CommentSubjectChar"/>
    <w:uiPriority w:val="99"/>
    <w:semiHidden w:val="1"/>
    <w:unhideWhenUsed w:val="1"/>
    <w:rsid w:val="00017A57"/>
    <w:rPr>
      <w:b w:val="1"/>
      <w:bCs w:val="1"/>
    </w:rPr>
  </w:style>
  <w:style w:type="character" w:styleId="CommentSubjectChar" w:customStyle="1">
    <w:name w:val="Comment Subject Char"/>
    <w:basedOn w:val="CommentTextChar"/>
    <w:link w:val="CommentSubject"/>
    <w:uiPriority w:val="99"/>
    <w:semiHidden w:val="1"/>
    <w:rsid w:val="00017A57"/>
    <w:rPr>
      <w:b w:val="1"/>
      <w:bCs w:val="1"/>
    </w:r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pPr>
      <w:spacing w:after="60" w:before="60" w:line="240" w:lineRule="auto"/>
      <w:ind w:left="794"/>
      <w:jc w:val="both"/>
    </w:pPr>
    <w:rPr>
      <w:rFonts w:ascii="Times New Roman" w:cs="Times New Roman" w:eastAsia="Times New Roman" w:hAnsi="Times New Roman"/>
    </w:rPr>
    <w:tblPr>
      <w:tblStyleRowBandSize w:val="1"/>
      <w:tblStyleColBandSize w:val="1"/>
      <w:tblCellMar>
        <w:left w:w="115.0" w:type="dxa"/>
        <w:right w:w="115.0" w:type="dxa"/>
      </w:tblCellMar>
    </w:tblPr>
    <w:tcPr>
      <w:shd w:color="auto" w:fill="auto" w:val="clear"/>
      <w:vAlign w:val="center"/>
    </w:tc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pPr>
      <w:spacing w:after="60" w:before="60" w:line="240" w:lineRule="auto"/>
      <w:ind w:left="794"/>
      <w:jc w:val="both"/>
    </w:pPr>
    <w:rPr>
      <w:rFonts w:ascii="Times New Roman" w:cs="Times New Roman" w:eastAsia="Times New Roman" w:hAnsi="Times New Roman"/>
    </w:rPr>
    <w:tblPr>
      <w:tblStyleRowBandSize w:val="1"/>
      <w:tblStyleColBandSize w:val="1"/>
      <w:tblCellMar>
        <w:left w:w="115.0" w:type="dxa"/>
        <w:right w:w="115.0" w:type="dxa"/>
      </w:tblCellMar>
    </w:tblPr>
    <w:tcPr>
      <w:shd w:color="auto" w:fill="auto" w:val="clear"/>
      <w:vAlign w:val="center"/>
    </w:tcPr>
  </w:style>
  <w:style w:type="table" w:styleId="a8"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color w:val="666666"/>
      <w:sz w:val="28"/>
      <w:szCs w:val="28"/>
    </w:rPr>
  </w:style>
  <w:style w:type="table" w:styleId="Table1">
    <w:basedOn w:val="TableNormal"/>
    <w:tblPr>
      <w:tblStyleRowBandSize w:val="1"/>
      <w:tblStyleColBandSize w:val="1"/>
    </w:tblPr>
  </w:style>
  <w:style w:type="table" w:styleId="Table2">
    <w:basedOn w:val="TableNormal"/>
    <w:pPr>
      <w:spacing w:after="60" w:before="60" w:line="240" w:lineRule="auto"/>
      <w:ind w:left="794"/>
      <w:jc w:val="both"/>
    </w:pPr>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tcPr>
      <w:shd w:fill="auto" w:val="clear"/>
      <w:vAlign w:val="center"/>
    </w:tc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NotoSansSymbols-regular.ttf"/><Relationship Id="rId12" Type="http://schemas.openxmlformats.org/officeDocument/2006/relationships/font" Target="fonts/HelveticaNeue-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HelveticaNeue-regular.ttf"/><Relationship Id="rId14" Type="http://schemas.openxmlformats.org/officeDocument/2006/relationships/font" Target="fonts/NotoSansSymbols-bold.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UIKg1PvO0upGlAeVZcSyI/9s3g==">CgMxLjAaHwoBMBIaChgICVIUChJ0YWJsZS5yZXR4ajI5azM4cGcyDmguMzBnbjE0NXYwNzY3Mg5oLmZjMTE0NjZ2MG1rajIJaC4yZXQ5MnAwMg5oLmF2a25xdmc1MWJpbjIOaC5idW1teXg4dzRlc2syDmguaG92MTEzYXpweGIxMg1oLjgydTJ5aDc0enFrMg5oLmJyd3U0Z2RrZWR3ZTIOaC5xczdvcWFsYTExbXAyDmgueHBiMXJvcTRtb2hjMg5oLncxMjMyZTI0ZDRqbzIOaC5nN3diaTFmdm9kbGs4AHIhMTVFcXhwdlpWTEpPVXpESjZsMUM0XzNoMmZ2Ri00Qn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2025-05-27T08:11:00Z</dcterms:created>
</cp:coreProperties>
</file>