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219E" w:rsidRDefault="0017219E">
      <w:pPr>
        <w:spacing w:before="0" w:after="0" w:line="276" w:lineRule="auto"/>
        <w:jc w:val="both"/>
        <w:rPr>
          <w:color w:val="999999"/>
          <w:sz w:val="22"/>
          <w:szCs w:val="22"/>
        </w:rPr>
      </w:pPr>
    </w:p>
    <w:p w14:paraId="00000002" w14:textId="77777777" w:rsidR="0017219E" w:rsidRDefault="006C778C">
      <w:pPr>
        <w:spacing w:before="0" w:after="0" w:line="276" w:lineRule="auto"/>
        <w:jc w:val="both"/>
        <w:rPr>
          <w:highlight w:val="white"/>
        </w:rPr>
      </w:pPr>
      <w:r>
        <w:rPr>
          <w:color w:val="999999"/>
          <w:sz w:val="22"/>
          <w:szCs w:val="22"/>
          <w:highlight w:val="white"/>
        </w:rPr>
        <w:t>Leantech Technologies - Lean Group</w:t>
      </w:r>
    </w:p>
    <w:p w14:paraId="00000003" w14:textId="514B7935" w:rsidR="0017219E" w:rsidRDefault="00B6288A">
      <w:pPr>
        <w:pStyle w:val="Heading1"/>
      </w:pPr>
      <w:r w:rsidRPr="00B6288A">
        <w:t>Information Classification Policy</w:t>
      </w:r>
      <w:r w:rsidR="002D5275">
        <w:t xml:space="preserve"> </w:t>
      </w:r>
    </w:p>
    <w:p w14:paraId="00000004" w14:textId="77777777" w:rsidR="0017219E" w:rsidRDefault="006C778C">
      <w:pPr>
        <w:pStyle w:val="Heading4"/>
        <w:spacing w:before="240" w:after="120"/>
      </w:pPr>
      <w:bookmarkStart w:id="0" w:name="_heading=h.30gn145v0767" w:colFirst="0" w:colLast="0"/>
      <w:bookmarkEnd w:id="0"/>
      <w:r>
        <w:rPr>
          <w:color w:val="666666"/>
          <w:sz w:val="22"/>
          <w:szCs w:val="22"/>
        </w:rPr>
        <w:t>Documents Control:</w:t>
      </w:r>
    </w:p>
    <w:tbl>
      <w:tblPr>
        <w:tblStyle w:val="a6"/>
        <w:tblW w:w="915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6525"/>
      </w:tblGrid>
      <w:tr w:rsidR="0017219E" w14:paraId="128B85CA" w14:textId="77777777">
        <w:trPr>
          <w:trHeight w:val="195"/>
          <w:tblHeader/>
        </w:trPr>
        <w:tc>
          <w:tcPr>
            <w:tcW w:w="2625" w:type="dxa"/>
            <w:tcBorders>
              <w:top w:val="nil"/>
              <w:left w:val="nil"/>
              <w:bottom w:val="single" w:sz="8" w:space="0" w:color="D9D9D9"/>
              <w:right w:val="single" w:sz="8" w:space="0" w:color="D9D9D9"/>
            </w:tcBorders>
            <w:shd w:val="clear" w:color="auto" w:fill="EFEFEF"/>
          </w:tcPr>
          <w:p w14:paraId="00000005" w14:textId="77777777" w:rsidR="0017219E" w:rsidRDefault="006C778C">
            <w:pPr>
              <w:spacing w:before="0" w:after="0" w:line="240" w:lineRule="auto"/>
            </w:pPr>
            <w:sdt>
              <w:sdtPr>
                <w:tag w:val="goog_rdk_0"/>
                <w:id w:val="-362131828"/>
              </w:sdtPr>
              <w:sdtEndPr/>
              <w:sdtContent/>
            </w:sdt>
            <w:sdt>
              <w:sdtPr>
                <w:tag w:val="goog_rdk_1"/>
                <w:id w:val="-1804524531"/>
              </w:sdtPr>
              <w:sdtEndPr/>
              <w:sdtContent/>
            </w:sdt>
            <w:sdt>
              <w:sdtPr>
                <w:tag w:val="goog_rdk_2"/>
                <w:id w:val="1127349539"/>
              </w:sdtPr>
              <w:sdtEndPr/>
              <w:sdtContent/>
            </w:sdt>
            <w:r>
              <w:t>Document Name</w:t>
            </w:r>
          </w:p>
        </w:tc>
        <w:tc>
          <w:tcPr>
            <w:tcW w:w="6525" w:type="dxa"/>
            <w:tcBorders>
              <w:top w:val="nil"/>
              <w:left w:val="single" w:sz="8" w:space="0" w:color="D9D9D9"/>
              <w:bottom w:val="single" w:sz="8" w:space="0" w:color="D9D9D9"/>
              <w:right w:val="single" w:sz="8" w:space="0" w:color="D9D9D9"/>
            </w:tcBorders>
          </w:tcPr>
          <w:p w14:paraId="00000006" w14:textId="34D20409" w:rsidR="0017219E" w:rsidRDefault="00B6288A">
            <w:pPr>
              <w:spacing w:before="0" w:after="0" w:line="240" w:lineRule="auto"/>
            </w:pPr>
            <w:r w:rsidRPr="00B6288A">
              <w:t>Information Classification Policy</w:t>
            </w:r>
          </w:p>
        </w:tc>
      </w:tr>
      <w:tr w:rsidR="0017219E" w14:paraId="0D984E22" w14:textId="77777777">
        <w:trPr>
          <w:trHeight w:val="285"/>
          <w:tblHeader/>
        </w:trPr>
        <w:tc>
          <w:tcPr>
            <w:tcW w:w="2625" w:type="dxa"/>
            <w:tcBorders>
              <w:top w:val="single" w:sz="8" w:space="0" w:color="D9D9D9"/>
              <w:left w:val="nil"/>
              <w:bottom w:val="single" w:sz="8" w:space="0" w:color="D9D9D9"/>
              <w:right w:val="single" w:sz="8" w:space="0" w:color="D9D9D9"/>
            </w:tcBorders>
            <w:shd w:val="clear" w:color="auto" w:fill="EFEFEF"/>
          </w:tcPr>
          <w:p w14:paraId="00000007" w14:textId="77777777" w:rsidR="0017219E" w:rsidRDefault="006C778C">
            <w:pPr>
              <w:spacing w:before="0" w:after="0" w:line="240" w:lineRule="auto"/>
            </w:pPr>
            <w:r>
              <w:t xml:space="preserve">Document Owner </w:t>
            </w:r>
          </w:p>
        </w:tc>
        <w:tc>
          <w:tcPr>
            <w:tcW w:w="6525" w:type="dxa"/>
            <w:tcBorders>
              <w:top w:val="single" w:sz="8" w:space="0" w:color="D9D9D9"/>
              <w:left w:val="single" w:sz="8" w:space="0" w:color="D9D9D9"/>
              <w:bottom w:val="single" w:sz="8" w:space="0" w:color="D9D9D9"/>
              <w:right w:val="single" w:sz="8" w:space="0" w:color="D9D9D9"/>
            </w:tcBorders>
          </w:tcPr>
          <w:p w14:paraId="00000008" w14:textId="77777777" w:rsidR="0017219E" w:rsidRDefault="006C778C">
            <w:pPr>
              <w:spacing w:before="0" w:after="0" w:line="240" w:lineRule="auto"/>
            </w:pPr>
            <w:r>
              <w:t>Head of InfoSec</w:t>
            </w:r>
          </w:p>
        </w:tc>
      </w:tr>
      <w:tr w:rsidR="0017219E" w14:paraId="26FA2739" w14:textId="77777777">
        <w:trPr>
          <w:trHeight w:val="206"/>
          <w:tblHeader/>
        </w:trPr>
        <w:tc>
          <w:tcPr>
            <w:tcW w:w="2625" w:type="dxa"/>
            <w:tcBorders>
              <w:top w:val="single" w:sz="8" w:space="0" w:color="D9D9D9"/>
              <w:left w:val="nil"/>
              <w:bottom w:val="single" w:sz="8" w:space="0" w:color="D9D9D9"/>
              <w:right w:val="single" w:sz="8" w:space="0" w:color="D9D9D9"/>
            </w:tcBorders>
            <w:shd w:val="clear" w:color="auto" w:fill="EFEFEF"/>
          </w:tcPr>
          <w:p w14:paraId="00000009" w14:textId="77777777" w:rsidR="0017219E" w:rsidRDefault="006C778C">
            <w:pPr>
              <w:spacing w:before="0" w:after="0" w:line="240" w:lineRule="auto"/>
            </w:pPr>
            <w:r>
              <w:t>Document Reviewer</w:t>
            </w:r>
          </w:p>
        </w:tc>
        <w:tc>
          <w:tcPr>
            <w:tcW w:w="6525" w:type="dxa"/>
            <w:tcBorders>
              <w:top w:val="single" w:sz="8" w:space="0" w:color="D9D9D9"/>
              <w:left w:val="single" w:sz="8" w:space="0" w:color="D9D9D9"/>
              <w:bottom w:val="single" w:sz="8" w:space="0" w:color="D9D9D9"/>
              <w:right w:val="single" w:sz="8" w:space="0" w:color="D9D9D9"/>
            </w:tcBorders>
          </w:tcPr>
          <w:p w14:paraId="0000000A" w14:textId="77777777" w:rsidR="0017219E" w:rsidRDefault="006C778C">
            <w:pPr>
              <w:spacing w:before="0" w:after="0" w:line="240" w:lineRule="auto"/>
            </w:pPr>
            <w:r>
              <w:t>Head of InfoSec</w:t>
            </w:r>
          </w:p>
        </w:tc>
      </w:tr>
      <w:tr w:rsidR="0017219E" w14:paraId="65BF8A60" w14:textId="77777777">
        <w:trPr>
          <w:trHeight w:val="555"/>
          <w:tblHeader/>
        </w:trPr>
        <w:tc>
          <w:tcPr>
            <w:tcW w:w="2625" w:type="dxa"/>
            <w:tcBorders>
              <w:top w:val="single" w:sz="8" w:space="0" w:color="D9D9D9"/>
              <w:left w:val="nil"/>
              <w:bottom w:val="single" w:sz="8" w:space="0" w:color="D9D9D9"/>
              <w:right w:val="single" w:sz="8" w:space="0" w:color="D9D9D9"/>
            </w:tcBorders>
            <w:shd w:val="clear" w:color="auto" w:fill="EFEFEF"/>
          </w:tcPr>
          <w:p w14:paraId="0000000B" w14:textId="77777777" w:rsidR="0017219E" w:rsidRDefault="006C778C">
            <w:pPr>
              <w:spacing w:before="0" w:after="0" w:line="240" w:lineRule="auto"/>
            </w:pPr>
            <w:r>
              <w:t>Document Approver</w:t>
            </w:r>
          </w:p>
        </w:tc>
        <w:tc>
          <w:tcPr>
            <w:tcW w:w="6525" w:type="dxa"/>
            <w:tcBorders>
              <w:top w:val="single" w:sz="8" w:space="0" w:color="D9D9D9"/>
              <w:left w:val="single" w:sz="8" w:space="0" w:color="D9D9D9"/>
              <w:bottom w:val="single" w:sz="8" w:space="0" w:color="D9D9D9"/>
              <w:right w:val="single" w:sz="8" w:space="0" w:color="D9D9D9"/>
            </w:tcBorders>
          </w:tcPr>
          <w:p w14:paraId="0000000C" w14:textId="77777777" w:rsidR="0017219E" w:rsidRDefault="006C778C">
            <w:pPr>
              <w:spacing w:before="0" w:after="0" w:line="240" w:lineRule="auto"/>
            </w:pPr>
            <w:r>
              <w:t>GLRCC</w:t>
            </w:r>
          </w:p>
        </w:tc>
      </w:tr>
      <w:tr w:rsidR="0017219E" w14:paraId="002C6875" w14:textId="77777777">
        <w:trPr>
          <w:trHeight w:val="555"/>
          <w:tblHeader/>
        </w:trPr>
        <w:tc>
          <w:tcPr>
            <w:tcW w:w="2625" w:type="dxa"/>
            <w:tcBorders>
              <w:top w:val="single" w:sz="8" w:space="0" w:color="D9D9D9"/>
              <w:left w:val="nil"/>
              <w:bottom w:val="single" w:sz="8" w:space="0" w:color="D9D9D9"/>
              <w:right w:val="single" w:sz="8" w:space="0" w:color="D9D9D9"/>
            </w:tcBorders>
            <w:shd w:val="clear" w:color="auto" w:fill="EFEFEF"/>
          </w:tcPr>
          <w:p w14:paraId="0000000D" w14:textId="77777777" w:rsidR="0017219E" w:rsidRDefault="006C778C">
            <w:pPr>
              <w:spacing w:before="0" w:after="0" w:line="240" w:lineRule="auto"/>
            </w:pPr>
            <w:r>
              <w:t>Entities Covered by this Document</w:t>
            </w:r>
          </w:p>
        </w:tc>
        <w:tc>
          <w:tcPr>
            <w:tcW w:w="6525" w:type="dxa"/>
            <w:tcBorders>
              <w:top w:val="single" w:sz="8" w:space="0" w:color="D9D9D9"/>
              <w:left w:val="single" w:sz="8" w:space="0" w:color="D9D9D9"/>
              <w:bottom w:val="single" w:sz="8" w:space="0" w:color="D9D9D9"/>
              <w:right w:val="single" w:sz="8" w:space="0" w:color="D9D9D9"/>
            </w:tcBorders>
          </w:tcPr>
          <w:p w14:paraId="0000000E" w14:textId="77777777" w:rsidR="0017219E" w:rsidRDefault="006C778C">
            <w:pPr>
              <w:spacing w:before="0" w:after="0" w:line="240" w:lineRule="auto"/>
            </w:pPr>
            <w:r>
              <w:t>Lean Group</w:t>
            </w:r>
          </w:p>
        </w:tc>
      </w:tr>
      <w:tr w:rsidR="0017219E" w14:paraId="42B01357" w14:textId="77777777">
        <w:trPr>
          <w:trHeight w:val="525"/>
          <w:tblHeader/>
        </w:trPr>
        <w:tc>
          <w:tcPr>
            <w:tcW w:w="2625" w:type="dxa"/>
            <w:tcBorders>
              <w:top w:val="single" w:sz="8" w:space="0" w:color="D9D9D9"/>
              <w:left w:val="nil"/>
              <w:bottom w:val="single" w:sz="8" w:space="0" w:color="D9D9D9"/>
              <w:right w:val="single" w:sz="8" w:space="0" w:color="D9D9D9"/>
            </w:tcBorders>
            <w:shd w:val="clear" w:color="auto" w:fill="EFEFEF"/>
          </w:tcPr>
          <w:p w14:paraId="0000000F" w14:textId="77777777" w:rsidR="0017219E" w:rsidRDefault="006C778C">
            <w:pPr>
              <w:spacing w:before="0" w:after="0" w:line="240" w:lineRule="auto"/>
            </w:pPr>
            <w:r>
              <w:t>Document Classification</w:t>
            </w:r>
          </w:p>
        </w:tc>
        <w:tc>
          <w:tcPr>
            <w:tcW w:w="6525" w:type="dxa"/>
            <w:tcBorders>
              <w:top w:val="single" w:sz="8" w:space="0" w:color="D9D9D9"/>
              <w:left w:val="single" w:sz="8" w:space="0" w:color="D9D9D9"/>
              <w:bottom w:val="single" w:sz="4" w:space="0" w:color="D9D9D9"/>
              <w:right w:val="single" w:sz="8" w:space="0" w:color="D9D9D9"/>
            </w:tcBorders>
          </w:tcPr>
          <w:p w14:paraId="00000010" w14:textId="75F8CE51" w:rsidR="0017219E" w:rsidRPr="00B6288A" w:rsidRDefault="006C778C">
            <w:pPr>
              <w:spacing w:before="0" w:after="0" w:line="240" w:lineRule="auto"/>
            </w:pPr>
            <w:r w:rsidRPr="00B6288A">
              <w:t>Confidential</w:t>
            </w:r>
          </w:p>
        </w:tc>
      </w:tr>
      <w:tr w:rsidR="0017219E" w14:paraId="77E2CB58" w14:textId="77777777">
        <w:trPr>
          <w:trHeight w:val="417"/>
          <w:tblHeader/>
        </w:trPr>
        <w:tc>
          <w:tcPr>
            <w:tcW w:w="2625" w:type="dxa"/>
            <w:tcBorders>
              <w:top w:val="single" w:sz="8" w:space="0" w:color="D9D9D9"/>
              <w:left w:val="nil"/>
              <w:bottom w:val="single" w:sz="8" w:space="0" w:color="D9D9D9"/>
              <w:right w:val="single" w:sz="4" w:space="0" w:color="D9D9D9"/>
            </w:tcBorders>
            <w:shd w:val="clear" w:color="auto" w:fill="EFEFEF"/>
          </w:tcPr>
          <w:p w14:paraId="00000011" w14:textId="77777777" w:rsidR="0017219E" w:rsidRDefault="006C778C">
            <w:pPr>
              <w:spacing w:before="0" w:after="0" w:line="240" w:lineRule="auto"/>
            </w:pPr>
            <w:r>
              <w:t xml:space="preserve">Version Number  </w:t>
            </w:r>
          </w:p>
        </w:tc>
        <w:tc>
          <w:tcPr>
            <w:tcW w:w="6525" w:type="dxa"/>
            <w:tcBorders>
              <w:top w:val="single" w:sz="4" w:space="0" w:color="D9D9D9"/>
              <w:left w:val="single" w:sz="4" w:space="0" w:color="D9D9D9"/>
              <w:bottom w:val="single" w:sz="4" w:space="0" w:color="D9D9D9"/>
              <w:right w:val="single" w:sz="4" w:space="0" w:color="D9D9D9"/>
            </w:tcBorders>
          </w:tcPr>
          <w:p w14:paraId="00000012" w14:textId="1C9D5154" w:rsidR="0017219E" w:rsidRPr="00B6288A" w:rsidRDefault="006E07D1">
            <w:pPr>
              <w:spacing w:before="0" w:after="0" w:line="240" w:lineRule="auto"/>
            </w:pPr>
            <w:r>
              <w:t>2.</w:t>
            </w:r>
            <w:r w:rsidR="006E148B" w:rsidRPr="00B6288A">
              <w:t>0</w:t>
            </w:r>
          </w:p>
        </w:tc>
      </w:tr>
      <w:tr w:rsidR="0017219E" w14:paraId="529FD5EB" w14:textId="77777777">
        <w:trPr>
          <w:trHeight w:val="555"/>
          <w:tblHeader/>
        </w:trPr>
        <w:tc>
          <w:tcPr>
            <w:tcW w:w="2625" w:type="dxa"/>
            <w:tcBorders>
              <w:top w:val="single" w:sz="8" w:space="0" w:color="D9D9D9"/>
              <w:left w:val="nil"/>
              <w:bottom w:val="nil"/>
              <w:right w:val="single" w:sz="8" w:space="0" w:color="D9D9D9"/>
            </w:tcBorders>
            <w:shd w:val="clear" w:color="auto" w:fill="EFEFEF"/>
          </w:tcPr>
          <w:p w14:paraId="00000013" w14:textId="77777777" w:rsidR="0017219E" w:rsidRDefault="006C778C">
            <w:pPr>
              <w:spacing w:before="0" w:after="0" w:line="240" w:lineRule="auto"/>
            </w:pPr>
            <w:bookmarkStart w:id="1" w:name="_heading=h.5pcezvn4u3cv" w:colFirst="0" w:colLast="0"/>
            <w:bookmarkEnd w:id="1"/>
            <w:r>
              <w:t xml:space="preserve">Version Date </w:t>
            </w:r>
          </w:p>
        </w:tc>
        <w:tc>
          <w:tcPr>
            <w:tcW w:w="6525" w:type="dxa"/>
            <w:tcBorders>
              <w:top w:val="single" w:sz="4" w:space="0" w:color="D9D9D9"/>
              <w:left w:val="single" w:sz="8" w:space="0" w:color="D9D9D9"/>
              <w:bottom w:val="nil"/>
              <w:right w:val="single" w:sz="8" w:space="0" w:color="D9D9D9"/>
            </w:tcBorders>
          </w:tcPr>
          <w:p w14:paraId="00000014" w14:textId="11831A83" w:rsidR="0017219E" w:rsidRPr="00B6288A" w:rsidRDefault="006C778C">
            <w:pPr>
              <w:spacing w:before="0" w:after="0" w:line="240" w:lineRule="auto"/>
            </w:pPr>
            <w:r>
              <w:t xml:space="preserve">August </w:t>
            </w:r>
            <w:r w:rsidR="006E07D1" w:rsidRPr="006E07D1">
              <w:t>2025</w:t>
            </w:r>
          </w:p>
        </w:tc>
      </w:tr>
      <w:tr w:rsidR="0017219E" w14:paraId="58DE883D" w14:textId="77777777">
        <w:trPr>
          <w:trHeight w:val="555"/>
          <w:tblHeader/>
        </w:trPr>
        <w:tc>
          <w:tcPr>
            <w:tcW w:w="2625" w:type="dxa"/>
            <w:tcBorders>
              <w:top w:val="single" w:sz="8" w:space="0" w:color="D9D9D9"/>
              <w:left w:val="nil"/>
              <w:bottom w:val="nil"/>
              <w:right w:val="single" w:sz="8" w:space="0" w:color="D9D9D9"/>
            </w:tcBorders>
            <w:shd w:val="clear" w:color="auto" w:fill="EFEFEF"/>
          </w:tcPr>
          <w:p w14:paraId="00000015" w14:textId="77777777" w:rsidR="0017219E" w:rsidRDefault="006C778C">
            <w:pPr>
              <w:spacing w:before="0" w:after="0" w:line="240" w:lineRule="auto"/>
            </w:pPr>
            <w:r>
              <w:t>Next Scheduled Review Date</w:t>
            </w:r>
          </w:p>
        </w:tc>
        <w:tc>
          <w:tcPr>
            <w:tcW w:w="6525" w:type="dxa"/>
            <w:tcBorders>
              <w:top w:val="single" w:sz="4" w:space="0" w:color="D9D9D9"/>
              <w:left w:val="single" w:sz="8" w:space="0" w:color="D9D9D9"/>
              <w:bottom w:val="nil"/>
              <w:right w:val="single" w:sz="8" w:space="0" w:color="D9D9D9"/>
            </w:tcBorders>
          </w:tcPr>
          <w:p w14:paraId="00000016" w14:textId="09F4025B" w:rsidR="0017219E" w:rsidRPr="00B6288A" w:rsidRDefault="006C778C">
            <w:pPr>
              <w:spacing w:before="0" w:after="0" w:line="240" w:lineRule="auto"/>
            </w:pPr>
            <w:r>
              <w:t xml:space="preserve">August </w:t>
            </w:r>
            <w:r w:rsidR="006E07D1" w:rsidRPr="00B457F6">
              <w:t>202</w:t>
            </w:r>
            <w:r w:rsidR="006E07D1">
              <w:t>6</w:t>
            </w:r>
          </w:p>
        </w:tc>
      </w:tr>
      <w:tr w:rsidR="00BB2B57" w14:paraId="79301864" w14:textId="77777777">
        <w:trPr>
          <w:trHeight w:val="555"/>
          <w:tblHeader/>
        </w:trPr>
        <w:tc>
          <w:tcPr>
            <w:tcW w:w="2625" w:type="dxa"/>
            <w:tcBorders>
              <w:top w:val="single" w:sz="8" w:space="0" w:color="D9D9D9"/>
              <w:left w:val="nil"/>
              <w:bottom w:val="nil"/>
              <w:right w:val="single" w:sz="8" w:space="0" w:color="D9D9D9"/>
            </w:tcBorders>
            <w:shd w:val="clear" w:color="auto" w:fill="EFEFEF"/>
          </w:tcPr>
          <w:p w14:paraId="1E48B4AE" w14:textId="632CD7BB" w:rsidR="00BB2B57" w:rsidRDefault="00BB2B57">
            <w:pPr>
              <w:spacing w:before="0" w:after="0" w:line="240" w:lineRule="auto"/>
            </w:pPr>
            <w:r>
              <w:t>Document Description</w:t>
            </w:r>
          </w:p>
        </w:tc>
        <w:tc>
          <w:tcPr>
            <w:tcW w:w="6525" w:type="dxa"/>
            <w:tcBorders>
              <w:top w:val="single" w:sz="4" w:space="0" w:color="D9D9D9"/>
              <w:left w:val="single" w:sz="8" w:space="0" w:color="D9D9D9"/>
              <w:bottom w:val="nil"/>
              <w:right w:val="single" w:sz="8" w:space="0" w:color="D9D9D9"/>
            </w:tcBorders>
          </w:tcPr>
          <w:p w14:paraId="664827EA" w14:textId="4AE87A6D" w:rsidR="00BB2B57" w:rsidRDefault="00BB2B57">
            <w:pPr>
              <w:spacing w:before="0" w:after="0" w:line="240" w:lineRule="auto"/>
            </w:pPr>
            <w:r w:rsidRPr="00B6288A">
              <w:t>The document defines</w:t>
            </w:r>
            <w:r w:rsidR="00B6288A" w:rsidRPr="00B6288A">
              <w:t xml:space="preserve"> the requirements for the classification, labelling and handling of information within Lean Technologies</w:t>
            </w:r>
            <w:r w:rsidR="00B6288A">
              <w:t>.</w:t>
            </w:r>
          </w:p>
        </w:tc>
      </w:tr>
    </w:tbl>
    <w:p w14:paraId="00000019" w14:textId="77777777" w:rsidR="0017219E" w:rsidRDefault="0017219E">
      <w:bookmarkStart w:id="2" w:name="_heading=h.2et92p0" w:colFirst="0" w:colLast="0"/>
      <w:bookmarkEnd w:id="2"/>
    </w:p>
    <w:p w14:paraId="0000001A" w14:textId="77777777" w:rsidR="0017219E" w:rsidRDefault="006C778C">
      <w:pPr>
        <w:pStyle w:val="Heading2"/>
        <w:rPr>
          <w:highlight w:val="white"/>
        </w:rPr>
      </w:pPr>
      <w:bookmarkStart w:id="3" w:name="_heading=h.73idzh2h6qgy" w:colFirst="0" w:colLast="0"/>
      <w:bookmarkEnd w:id="3"/>
      <w:r>
        <w:rPr>
          <w:color w:val="666666"/>
          <w:sz w:val="22"/>
          <w:szCs w:val="22"/>
          <w:highlight w:val="white"/>
        </w:rPr>
        <w:t>Version History:</w:t>
      </w:r>
    </w:p>
    <w:tbl>
      <w:tblPr>
        <w:tblStyle w:val="a7"/>
        <w:tblW w:w="9195"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2460"/>
        <w:gridCol w:w="1980"/>
        <w:gridCol w:w="3375"/>
      </w:tblGrid>
      <w:tr w:rsidR="0017219E" w14:paraId="3FF5B321" w14:textId="77777777">
        <w:trPr>
          <w:cantSplit/>
          <w:trHeight w:val="386"/>
        </w:trPr>
        <w:tc>
          <w:tcPr>
            <w:tcW w:w="1380" w:type="dxa"/>
            <w:tcBorders>
              <w:top w:val="nil"/>
              <w:left w:val="nil"/>
              <w:bottom w:val="single" w:sz="4" w:space="0" w:color="D9D9D9"/>
              <w:right w:val="single" w:sz="4" w:space="0" w:color="D9D9D9"/>
            </w:tcBorders>
            <w:shd w:val="clear" w:color="auto" w:fill="EFEFEF"/>
            <w:tcMar>
              <w:top w:w="100" w:type="dxa"/>
              <w:left w:w="100" w:type="dxa"/>
              <w:bottom w:w="100" w:type="dxa"/>
              <w:right w:w="100" w:type="dxa"/>
            </w:tcMar>
          </w:tcPr>
          <w:p w14:paraId="0000001B" w14:textId="77777777" w:rsidR="0017219E" w:rsidRDefault="006C778C">
            <w:pPr>
              <w:spacing w:before="0" w:after="0"/>
              <w:ind w:left="0"/>
              <w:rPr>
                <w:rFonts w:ascii="Inter" w:eastAsia="Inter" w:hAnsi="Inter" w:cs="Inter"/>
              </w:rPr>
            </w:pPr>
            <w:r>
              <w:rPr>
                <w:rFonts w:ascii="Inter" w:eastAsia="Inter" w:hAnsi="Inter" w:cs="Inter"/>
              </w:rPr>
              <w:t>Version</w:t>
            </w:r>
          </w:p>
        </w:tc>
        <w:tc>
          <w:tcPr>
            <w:tcW w:w="2460" w:type="dxa"/>
            <w:tcBorders>
              <w:top w:val="nil"/>
              <w:left w:val="single" w:sz="4" w:space="0" w:color="D9D9D9"/>
              <w:bottom w:val="single" w:sz="4" w:space="0" w:color="D9D9D9"/>
              <w:right w:val="single" w:sz="4" w:space="0" w:color="D9D9D9"/>
            </w:tcBorders>
            <w:shd w:val="clear" w:color="auto" w:fill="EFEFEF"/>
            <w:tcMar>
              <w:top w:w="100" w:type="dxa"/>
              <w:left w:w="100" w:type="dxa"/>
              <w:bottom w:w="100" w:type="dxa"/>
              <w:right w:w="100" w:type="dxa"/>
            </w:tcMar>
          </w:tcPr>
          <w:p w14:paraId="0000001C" w14:textId="77777777" w:rsidR="0017219E" w:rsidRDefault="006C778C">
            <w:pPr>
              <w:spacing w:before="0" w:after="0"/>
              <w:ind w:left="0"/>
              <w:rPr>
                <w:rFonts w:ascii="Inter" w:eastAsia="Inter" w:hAnsi="Inter" w:cs="Inter"/>
              </w:rPr>
            </w:pPr>
            <w:r>
              <w:rPr>
                <w:rFonts w:ascii="Inter" w:eastAsia="Inter" w:hAnsi="Inter" w:cs="Inter"/>
              </w:rPr>
              <w:t>Type of Change</w:t>
            </w:r>
          </w:p>
        </w:tc>
        <w:tc>
          <w:tcPr>
            <w:tcW w:w="1980" w:type="dxa"/>
            <w:tcBorders>
              <w:top w:val="nil"/>
              <w:left w:val="single" w:sz="4" w:space="0" w:color="D9D9D9"/>
              <w:bottom w:val="single" w:sz="4" w:space="0" w:color="D9D9D9"/>
              <w:right w:val="single" w:sz="4" w:space="0" w:color="D9D9D9"/>
            </w:tcBorders>
            <w:shd w:val="clear" w:color="auto" w:fill="EFEFEF"/>
            <w:tcMar>
              <w:top w:w="100" w:type="dxa"/>
              <w:left w:w="100" w:type="dxa"/>
              <w:bottom w:w="100" w:type="dxa"/>
              <w:right w:w="100" w:type="dxa"/>
            </w:tcMar>
          </w:tcPr>
          <w:p w14:paraId="0000001D" w14:textId="77777777" w:rsidR="0017219E" w:rsidRDefault="006C778C">
            <w:pPr>
              <w:spacing w:before="0" w:after="0"/>
              <w:ind w:left="0"/>
              <w:rPr>
                <w:rFonts w:ascii="Inter" w:eastAsia="Inter" w:hAnsi="Inter" w:cs="Inter"/>
              </w:rPr>
            </w:pPr>
            <w:r>
              <w:rPr>
                <w:rFonts w:ascii="Inter" w:eastAsia="Inter" w:hAnsi="Inter" w:cs="Inter"/>
              </w:rPr>
              <w:t>Date</w:t>
            </w:r>
          </w:p>
        </w:tc>
        <w:tc>
          <w:tcPr>
            <w:tcW w:w="3375" w:type="dxa"/>
            <w:tcBorders>
              <w:top w:val="nil"/>
              <w:left w:val="single" w:sz="4" w:space="0" w:color="D9D9D9"/>
              <w:bottom w:val="single" w:sz="4" w:space="0" w:color="D9D9D9"/>
              <w:right w:val="nil"/>
            </w:tcBorders>
            <w:shd w:val="clear" w:color="auto" w:fill="EFEFEF"/>
            <w:tcMar>
              <w:top w:w="100" w:type="dxa"/>
              <w:left w:w="100" w:type="dxa"/>
              <w:bottom w:w="100" w:type="dxa"/>
              <w:right w:w="100" w:type="dxa"/>
            </w:tcMar>
          </w:tcPr>
          <w:p w14:paraId="0000001E" w14:textId="77777777" w:rsidR="0017219E" w:rsidRDefault="006C778C">
            <w:pPr>
              <w:spacing w:before="0" w:after="0"/>
              <w:ind w:left="0"/>
              <w:rPr>
                <w:rFonts w:ascii="Inter" w:eastAsia="Inter" w:hAnsi="Inter" w:cs="Inter"/>
              </w:rPr>
            </w:pPr>
            <w:r>
              <w:rPr>
                <w:rFonts w:ascii="Inter" w:eastAsia="Inter" w:hAnsi="Inter" w:cs="Inter"/>
              </w:rPr>
              <w:t>Revision from previous version</w:t>
            </w:r>
          </w:p>
        </w:tc>
      </w:tr>
      <w:tr w:rsidR="0017219E" w14:paraId="4FE5C258" w14:textId="77777777">
        <w:trPr>
          <w:cantSplit/>
          <w:trHeight w:val="221"/>
        </w:trPr>
        <w:tc>
          <w:tcPr>
            <w:tcW w:w="1380" w:type="dxa"/>
            <w:tcBorders>
              <w:top w:val="single" w:sz="4" w:space="0" w:color="D9D9D9"/>
              <w:left w:val="nil"/>
              <w:bottom w:val="single" w:sz="4" w:space="0" w:color="D9D9D9"/>
              <w:right w:val="single" w:sz="4" w:space="0" w:color="D9D9D9"/>
            </w:tcBorders>
            <w:tcMar>
              <w:top w:w="100" w:type="dxa"/>
              <w:left w:w="100" w:type="dxa"/>
              <w:bottom w:w="100" w:type="dxa"/>
              <w:right w:w="100" w:type="dxa"/>
            </w:tcMar>
          </w:tcPr>
          <w:p w14:paraId="0000001F" w14:textId="77777777" w:rsidR="0017219E" w:rsidRDefault="006C778C">
            <w:pPr>
              <w:spacing w:before="0" w:after="0"/>
              <w:ind w:left="0"/>
              <w:rPr>
                <w:rFonts w:ascii="Inter" w:eastAsia="Inter" w:hAnsi="Inter" w:cs="Inter"/>
              </w:rPr>
            </w:pPr>
            <w:r>
              <w:rPr>
                <w:rFonts w:ascii="Inter" w:eastAsia="Inter" w:hAnsi="Inter" w:cs="Inter"/>
              </w:rPr>
              <w:t>1.0</w:t>
            </w:r>
          </w:p>
        </w:tc>
        <w:tc>
          <w:tcPr>
            <w:tcW w:w="2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000020" w14:textId="77777777" w:rsidR="0017219E" w:rsidRDefault="006C778C">
            <w:pPr>
              <w:spacing w:before="0" w:after="0"/>
              <w:ind w:left="0"/>
              <w:rPr>
                <w:rFonts w:ascii="Inter" w:eastAsia="Inter" w:hAnsi="Inter" w:cs="Inter"/>
              </w:rPr>
            </w:pPr>
            <w:r>
              <w:rPr>
                <w:rFonts w:ascii="Inter" w:eastAsia="Inter" w:hAnsi="Inter" w:cs="Inter"/>
              </w:rPr>
              <w:t xml:space="preserve">Creation </w:t>
            </w:r>
          </w:p>
        </w:tc>
        <w:tc>
          <w:tcPr>
            <w:tcW w:w="19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000021" w14:textId="613D8EE4" w:rsidR="0017219E" w:rsidRDefault="00B6288A">
            <w:pPr>
              <w:spacing w:before="0" w:after="0"/>
              <w:ind w:left="0"/>
              <w:rPr>
                <w:rFonts w:ascii="Inter" w:eastAsia="Inter" w:hAnsi="Inter" w:cs="Inter"/>
              </w:rPr>
            </w:pPr>
            <w:r w:rsidRPr="00B6288A">
              <w:rPr>
                <w:rFonts w:ascii="Inter" w:eastAsia="Inter" w:hAnsi="Inter" w:cs="Inter"/>
              </w:rPr>
              <w:t>October</w:t>
            </w:r>
            <w:r w:rsidR="00C56208" w:rsidRPr="00B6288A">
              <w:rPr>
                <w:rFonts w:ascii="Inter" w:eastAsia="Inter" w:hAnsi="Inter" w:cs="Inter"/>
              </w:rPr>
              <w:t xml:space="preserve"> 202</w:t>
            </w:r>
            <w:r w:rsidRPr="00B6288A">
              <w:rPr>
                <w:rFonts w:ascii="Inter" w:eastAsia="Inter" w:hAnsi="Inter" w:cs="Inter"/>
              </w:rPr>
              <w:t>4</w:t>
            </w:r>
          </w:p>
        </w:tc>
        <w:tc>
          <w:tcPr>
            <w:tcW w:w="3375" w:type="dxa"/>
            <w:tcBorders>
              <w:top w:val="single" w:sz="4" w:space="0" w:color="D9D9D9"/>
              <w:left w:val="single" w:sz="4" w:space="0" w:color="D9D9D9"/>
              <w:bottom w:val="single" w:sz="4" w:space="0" w:color="D9D9D9"/>
              <w:right w:val="nil"/>
            </w:tcBorders>
            <w:tcMar>
              <w:top w:w="100" w:type="dxa"/>
              <w:left w:w="100" w:type="dxa"/>
              <w:bottom w:w="100" w:type="dxa"/>
              <w:right w:w="100" w:type="dxa"/>
            </w:tcMar>
          </w:tcPr>
          <w:p w14:paraId="00000022" w14:textId="77777777" w:rsidR="0017219E" w:rsidRDefault="006C778C">
            <w:pPr>
              <w:spacing w:before="0" w:after="0"/>
              <w:ind w:left="0"/>
              <w:rPr>
                <w:rFonts w:ascii="Inter" w:eastAsia="Inter" w:hAnsi="Inter" w:cs="Inter"/>
              </w:rPr>
            </w:pPr>
            <w:r>
              <w:rPr>
                <w:rFonts w:ascii="Inter" w:eastAsia="Inter" w:hAnsi="Inter" w:cs="Inter"/>
              </w:rPr>
              <w:t>First Issue</w:t>
            </w:r>
          </w:p>
        </w:tc>
      </w:tr>
      <w:tr w:rsidR="006E07D1" w14:paraId="65A37CF1" w14:textId="77777777">
        <w:trPr>
          <w:cantSplit/>
          <w:trHeight w:val="221"/>
        </w:trPr>
        <w:tc>
          <w:tcPr>
            <w:tcW w:w="1380" w:type="dxa"/>
            <w:tcBorders>
              <w:top w:val="single" w:sz="4" w:space="0" w:color="D9D9D9"/>
              <w:left w:val="nil"/>
              <w:bottom w:val="single" w:sz="4" w:space="0" w:color="D9D9D9"/>
              <w:right w:val="single" w:sz="4" w:space="0" w:color="D9D9D9"/>
            </w:tcBorders>
            <w:tcMar>
              <w:top w:w="100" w:type="dxa"/>
              <w:left w:w="100" w:type="dxa"/>
              <w:bottom w:w="100" w:type="dxa"/>
              <w:right w:w="100" w:type="dxa"/>
            </w:tcMar>
          </w:tcPr>
          <w:p w14:paraId="75211469" w14:textId="61F44C92" w:rsidR="006E07D1" w:rsidRPr="006E07D1" w:rsidRDefault="006E07D1" w:rsidP="006E07D1">
            <w:pPr>
              <w:spacing w:before="0" w:after="0"/>
              <w:ind w:left="0"/>
              <w:rPr>
                <w:rFonts w:ascii="Inter" w:eastAsia="Inter" w:hAnsi="Inter" w:cs="Inter"/>
              </w:rPr>
            </w:pPr>
            <w:r w:rsidRPr="006E07D1">
              <w:rPr>
                <w:rFonts w:ascii="Inter" w:eastAsia="Inter" w:hAnsi="Inter" w:cs="Inter"/>
              </w:rPr>
              <w:lastRenderedPageBreak/>
              <w:t>2.0</w:t>
            </w:r>
          </w:p>
        </w:tc>
        <w:tc>
          <w:tcPr>
            <w:tcW w:w="2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118EDC5" w14:textId="0E4F86C1" w:rsidR="006E07D1" w:rsidRPr="006E07D1" w:rsidRDefault="006E07D1" w:rsidP="006E07D1">
            <w:pPr>
              <w:spacing w:before="0" w:after="0"/>
              <w:ind w:left="0"/>
              <w:rPr>
                <w:rFonts w:ascii="Inter" w:eastAsia="Inter" w:hAnsi="Inter" w:cs="Inter"/>
              </w:rPr>
            </w:pPr>
            <w:r w:rsidRPr="006E07D1">
              <w:rPr>
                <w:rFonts w:ascii="Inter" w:eastAsia="Inter" w:hAnsi="Inter" w:cs="Inter"/>
              </w:rPr>
              <w:t>Update</w:t>
            </w:r>
          </w:p>
        </w:tc>
        <w:tc>
          <w:tcPr>
            <w:tcW w:w="19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4664828" w14:textId="306A4BC7" w:rsidR="006E07D1" w:rsidRPr="006E07D1" w:rsidRDefault="006C778C" w:rsidP="006E07D1">
            <w:pPr>
              <w:spacing w:before="0" w:after="0"/>
              <w:ind w:left="0"/>
              <w:rPr>
                <w:rFonts w:ascii="Inter" w:eastAsia="Inter" w:hAnsi="Inter" w:cs="Inter"/>
              </w:rPr>
            </w:pPr>
            <w:r w:rsidRPr="006C778C">
              <w:rPr>
                <w:rFonts w:ascii="Inter" w:eastAsia="Inter" w:hAnsi="Inter" w:cs="Inter"/>
              </w:rPr>
              <w:t>August</w:t>
            </w:r>
            <w:r w:rsidR="006E07D1" w:rsidRPr="00B457F6">
              <w:rPr>
                <w:rFonts w:ascii="Inter" w:eastAsia="Inter" w:hAnsi="Inter" w:cs="Inter"/>
              </w:rPr>
              <w:t xml:space="preserve"> 2025</w:t>
            </w:r>
          </w:p>
        </w:tc>
        <w:tc>
          <w:tcPr>
            <w:tcW w:w="3375" w:type="dxa"/>
            <w:tcBorders>
              <w:top w:val="single" w:sz="4" w:space="0" w:color="D9D9D9"/>
              <w:left w:val="single" w:sz="4" w:space="0" w:color="D9D9D9"/>
              <w:bottom w:val="single" w:sz="4" w:space="0" w:color="D9D9D9"/>
              <w:right w:val="nil"/>
            </w:tcBorders>
            <w:tcMar>
              <w:top w:w="100" w:type="dxa"/>
              <w:left w:w="100" w:type="dxa"/>
              <w:bottom w:w="100" w:type="dxa"/>
              <w:right w:w="100" w:type="dxa"/>
            </w:tcMar>
          </w:tcPr>
          <w:p w14:paraId="62EAD2BD" w14:textId="4B096E97" w:rsidR="006E07D1" w:rsidRPr="006E07D1" w:rsidRDefault="006E07D1" w:rsidP="006E07D1">
            <w:pPr>
              <w:spacing w:before="0" w:after="0"/>
              <w:ind w:left="0"/>
              <w:rPr>
                <w:rFonts w:ascii="Inter" w:eastAsia="Inter" w:hAnsi="Inter" w:cs="Inter"/>
              </w:rPr>
            </w:pPr>
            <w:r w:rsidRPr="006E07D1">
              <w:rPr>
                <w:rFonts w:ascii="Inter" w:eastAsia="Inter" w:hAnsi="Inter" w:cs="Inter"/>
              </w:rPr>
              <w:t>Updates on the template, as well as on the content of the document to fit the new template</w:t>
            </w:r>
          </w:p>
        </w:tc>
      </w:tr>
    </w:tbl>
    <w:p w14:paraId="00000028" w14:textId="3EDFDDA0" w:rsidR="0017219E" w:rsidRDefault="0017219E"/>
    <w:p w14:paraId="00000029" w14:textId="77777777" w:rsidR="0017219E" w:rsidRDefault="006C778C">
      <w:pPr>
        <w:pStyle w:val="Heading2"/>
        <w:numPr>
          <w:ilvl w:val="0"/>
          <w:numId w:val="1"/>
        </w:numPr>
      </w:pPr>
      <w:bookmarkStart w:id="4" w:name="_heading=h.bummyx8w4esk" w:colFirst="0" w:colLast="0"/>
      <w:bookmarkEnd w:id="4"/>
      <w:r>
        <w:t xml:space="preserve">Purpose </w:t>
      </w:r>
    </w:p>
    <w:p w14:paraId="0000002B" w14:textId="187C91AF" w:rsidR="0017219E" w:rsidRDefault="006C778C" w:rsidP="00A02CB6">
      <w:pPr>
        <w:jc w:val="both"/>
      </w:pPr>
      <w:r w:rsidRPr="009C5265">
        <w:t xml:space="preserve">The </w:t>
      </w:r>
      <w:r w:rsidR="00B6288A" w:rsidRPr="00B6288A">
        <w:t>Information Classification Policy</w:t>
      </w:r>
      <w:r w:rsidRPr="009C5265">
        <w:t xml:space="preserve"> </w:t>
      </w:r>
      <w:r w:rsidR="00A02CB6" w:rsidRPr="00A02CB6">
        <w:t xml:space="preserve">sets out the information classification scheme within </w:t>
      </w:r>
      <w:r w:rsidR="00A02CB6" w:rsidRPr="009C5265">
        <w:t>Lean Technologies (hereinafter referred to as Lean)</w:t>
      </w:r>
      <w:r w:rsidR="00A02CB6" w:rsidRPr="00A02CB6">
        <w:t>, and the requirements for labelling, handling and protecting information according to its classification. Classification considers the value, sensitivity and criticality of the information, and the statutory, regulatory and contractual requirements for the security of information.</w:t>
      </w:r>
    </w:p>
    <w:p w14:paraId="0000002C" w14:textId="77777777" w:rsidR="0017219E" w:rsidRDefault="006C778C">
      <w:pPr>
        <w:pStyle w:val="Heading2"/>
        <w:numPr>
          <w:ilvl w:val="0"/>
          <w:numId w:val="1"/>
        </w:numPr>
      </w:pPr>
      <w:r>
        <w:t>Scope</w:t>
      </w:r>
    </w:p>
    <w:p w14:paraId="0D5C6518" w14:textId="7D282D98" w:rsidR="00A02CB6" w:rsidRDefault="00A02CB6" w:rsidP="00A02CB6">
      <w:pPr>
        <w:jc w:val="both"/>
      </w:pPr>
      <w:r>
        <w:t xml:space="preserve">All information belonging to, or in the custody of Lean Tech, within the ISMS scope, is subject to controls described in this document.  All information, the media it is stored on, and the devices on which it is processed, are subject to limitations of access, use, and other restrictions, according to the classification.    </w:t>
      </w:r>
    </w:p>
    <w:p w14:paraId="2C9EF58E" w14:textId="77777777" w:rsidR="00A02CB6" w:rsidRDefault="00A02CB6" w:rsidP="00A02CB6">
      <w:pPr>
        <w:jc w:val="both"/>
      </w:pPr>
      <w:r>
        <w:t>All employees, contractors and associates have responsibilities for ensuring that information assets are assigned an appropriate level of protection by following this classification guideline.</w:t>
      </w:r>
    </w:p>
    <w:p w14:paraId="0000002F" w14:textId="0308A17F" w:rsidR="0017219E" w:rsidRDefault="00A02CB6" w:rsidP="00A02CB6">
      <w:pPr>
        <w:jc w:val="both"/>
      </w:pPr>
      <w:r>
        <w:t>All owners of information assets are responsible for ensuring that their asset is only accessible to employees of Lean Tech with appropriate privileges, or to individuals who have a current signed confidentiality agreement.</w:t>
      </w:r>
    </w:p>
    <w:p w14:paraId="4054A401" w14:textId="27C85A62" w:rsidR="00DF48EF" w:rsidRPr="00F149FD" w:rsidRDefault="00DF48EF" w:rsidP="00DF48EF">
      <w:pPr>
        <w:jc w:val="both"/>
      </w:pPr>
      <w:r w:rsidRPr="00F149FD">
        <w:t>All employees are expected to comply with this Policy and any document that complements this Policy (i.e., policies, procedures, etc.), as described in section 6 of this document.</w:t>
      </w:r>
    </w:p>
    <w:p w14:paraId="23F670DD" w14:textId="7311A34A" w:rsidR="00DF48EF" w:rsidRPr="00A02CB6" w:rsidRDefault="00DF48EF" w:rsidP="00DF48EF">
      <w:pPr>
        <w:jc w:val="both"/>
        <w:rPr>
          <w:highlight w:val="yellow"/>
        </w:rPr>
      </w:pPr>
      <w:r w:rsidRPr="00F149FD">
        <w:t>Where compliance cannot be met or enforced, an exception must be filed, reviewed, and approved. Exceptions must have a valid business reason, the exception request must describe compensating security controls, and a prior approval is required by the Head of information Security.</w:t>
      </w:r>
    </w:p>
    <w:p w14:paraId="00000030" w14:textId="77777777" w:rsidR="0017219E" w:rsidRDefault="006C778C">
      <w:pPr>
        <w:pStyle w:val="Heading2"/>
        <w:numPr>
          <w:ilvl w:val="0"/>
          <w:numId w:val="1"/>
        </w:numPr>
      </w:pPr>
      <w:bookmarkStart w:id="5" w:name="_heading=h.hov113azpxb1" w:colFirst="0" w:colLast="0"/>
      <w:bookmarkEnd w:id="5"/>
      <w:r>
        <w:t>Definitions</w:t>
      </w:r>
    </w:p>
    <w:tbl>
      <w:tblPr>
        <w:tblStyle w:val="a8"/>
        <w:tblW w:w="93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695"/>
      </w:tblGrid>
      <w:tr w:rsidR="0017219E" w14:paraId="69969961" w14:textId="77777777">
        <w:tc>
          <w:tcPr>
            <w:tcW w:w="1695" w:type="dxa"/>
            <w:tcBorders>
              <w:top w:val="nil"/>
              <w:left w:val="nil"/>
              <w:bottom w:val="single" w:sz="8" w:space="0" w:color="CCCCCC"/>
              <w:right w:val="single" w:sz="8" w:space="0" w:color="CCCCCC"/>
            </w:tcBorders>
            <w:shd w:val="clear" w:color="auto" w:fill="EFEFEF"/>
            <w:tcMar>
              <w:top w:w="100" w:type="dxa"/>
              <w:left w:w="100" w:type="dxa"/>
              <w:bottom w:w="100" w:type="dxa"/>
              <w:right w:w="100" w:type="dxa"/>
            </w:tcMar>
          </w:tcPr>
          <w:p w14:paraId="00000031" w14:textId="77777777" w:rsidR="0017219E" w:rsidRDefault="006C778C">
            <w:pPr>
              <w:spacing w:before="0" w:after="0" w:line="240" w:lineRule="auto"/>
            </w:pPr>
            <w:r>
              <w:t>Term</w:t>
            </w:r>
          </w:p>
        </w:tc>
        <w:tc>
          <w:tcPr>
            <w:tcW w:w="7695" w:type="dxa"/>
            <w:tcBorders>
              <w:top w:val="nil"/>
              <w:left w:val="single" w:sz="8" w:space="0" w:color="CCCCCC"/>
              <w:bottom w:val="single" w:sz="8" w:space="0" w:color="CCCCCC"/>
              <w:right w:val="nil"/>
            </w:tcBorders>
            <w:tcMar>
              <w:top w:w="100" w:type="dxa"/>
              <w:left w:w="100" w:type="dxa"/>
              <w:bottom w:w="100" w:type="dxa"/>
              <w:right w:w="100" w:type="dxa"/>
            </w:tcMar>
          </w:tcPr>
          <w:p w14:paraId="00000032" w14:textId="77777777" w:rsidR="0017219E" w:rsidRDefault="006C778C">
            <w:pPr>
              <w:spacing w:before="0" w:after="0" w:line="240" w:lineRule="auto"/>
            </w:pPr>
            <w:r>
              <w:t>Definition</w:t>
            </w:r>
          </w:p>
        </w:tc>
      </w:tr>
      <w:tr w:rsidR="0017219E" w14:paraId="51870D22" w14:textId="77777777">
        <w:tc>
          <w:tcPr>
            <w:tcW w:w="1695" w:type="dxa"/>
            <w:tcBorders>
              <w:top w:val="single" w:sz="8" w:space="0" w:color="CCCCCC"/>
              <w:left w:val="nil"/>
              <w:bottom w:val="single" w:sz="8" w:space="0" w:color="CCCCCC"/>
              <w:right w:val="single" w:sz="8" w:space="0" w:color="CCCCCC"/>
            </w:tcBorders>
            <w:shd w:val="clear" w:color="auto" w:fill="EFEFEF"/>
            <w:tcMar>
              <w:top w:w="100" w:type="dxa"/>
              <w:left w:w="100" w:type="dxa"/>
              <w:bottom w:w="100" w:type="dxa"/>
              <w:right w:w="100" w:type="dxa"/>
            </w:tcMar>
          </w:tcPr>
          <w:p w14:paraId="00000033" w14:textId="1878B975" w:rsidR="0017219E" w:rsidRDefault="00780BA9">
            <w:pPr>
              <w:spacing w:before="0" w:after="0" w:line="240" w:lineRule="auto"/>
            </w:pPr>
            <w:r>
              <w:t>CTO</w:t>
            </w:r>
          </w:p>
        </w:tc>
        <w:tc>
          <w:tcPr>
            <w:tcW w:w="7695" w:type="dxa"/>
            <w:tcBorders>
              <w:top w:val="single" w:sz="8" w:space="0" w:color="CCCCCC"/>
              <w:left w:val="single" w:sz="8" w:space="0" w:color="CCCCCC"/>
              <w:bottom w:val="single" w:sz="8" w:space="0" w:color="CCCCCC"/>
              <w:right w:val="nil"/>
            </w:tcBorders>
            <w:tcMar>
              <w:top w:w="100" w:type="dxa"/>
              <w:left w:w="100" w:type="dxa"/>
              <w:bottom w:w="100" w:type="dxa"/>
              <w:right w:w="100" w:type="dxa"/>
            </w:tcMar>
          </w:tcPr>
          <w:p w14:paraId="00000034" w14:textId="757AD41F" w:rsidR="0017219E" w:rsidRDefault="00780BA9">
            <w:pPr>
              <w:spacing w:before="0" w:after="0" w:line="240" w:lineRule="auto"/>
            </w:pPr>
            <w:r>
              <w:t>Chief Technology Officer</w:t>
            </w:r>
          </w:p>
        </w:tc>
      </w:tr>
      <w:tr w:rsidR="0017219E" w14:paraId="450FA499" w14:textId="77777777">
        <w:tc>
          <w:tcPr>
            <w:tcW w:w="1695" w:type="dxa"/>
            <w:tcBorders>
              <w:top w:val="single" w:sz="8" w:space="0" w:color="CCCCCC"/>
              <w:left w:val="nil"/>
              <w:bottom w:val="single" w:sz="8" w:space="0" w:color="CCCCCC"/>
              <w:right w:val="single" w:sz="8" w:space="0" w:color="CCCCCC"/>
            </w:tcBorders>
            <w:shd w:val="clear" w:color="auto" w:fill="EFEFEF"/>
            <w:tcMar>
              <w:top w:w="100" w:type="dxa"/>
              <w:left w:w="100" w:type="dxa"/>
              <w:bottom w:w="100" w:type="dxa"/>
              <w:right w:w="100" w:type="dxa"/>
            </w:tcMar>
          </w:tcPr>
          <w:p w14:paraId="00000035" w14:textId="77777777" w:rsidR="0017219E" w:rsidRDefault="006C778C">
            <w:pPr>
              <w:spacing w:before="0" w:after="0" w:line="240" w:lineRule="auto"/>
            </w:pPr>
            <w:r>
              <w:lastRenderedPageBreak/>
              <w:t>GLRCC</w:t>
            </w:r>
          </w:p>
        </w:tc>
        <w:tc>
          <w:tcPr>
            <w:tcW w:w="7695" w:type="dxa"/>
            <w:tcBorders>
              <w:top w:val="single" w:sz="8" w:space="0" w:color="CCCCCC"/>
              <w:left w:val="single" w:sz="8" w:space="0" w:color="CCCCCC"/>
              <w:bottom w:val="single" w:sz="8" w:space="0" w:color="CCCCCC"/>
              <w:right w:val="nil"/>
            </w:tcBorders>
            <w:tcMar>
              <w:top w:w="100" w:type="dxa"/>
              <w:left w:w="100" w:type="dxa"/>
              <w:bottom w:w="100" w:type="dxa"/>
              <w:right w:w="100" w:type="dxa"/>
            </w:tcMar>
          </w:tcPr>
          <w:p w14:paraId="00000036" w14:textId="77777777" w:rsidR="0017219E" w:rsidRDefault="006C778C">
            <w:pPr>
              <w:spacing w:before="0" w:after="0" w:line="240" w:lineRule="auto"/>
              <w:rPr>
                <w:highlight w:val="yellow"/>
              </w:rPr>
            </w:pPr>
            <w:r>
              <w:t>Governance, Legal, Risk and Compliance Committee</w:t>
            </w:r>
          </w:p>
        </w:tc>
      </w:tr>
      <w:tr w:rsidR="0017219E" w14:paraId="1F55C03C" w14:textId="77777777">
        <w:tc>
          <w:tcPr>
            <w:tcW w:w="1695" w:type="dxa"/>
            <w:tcBorders>
              <w:top w:val="single" w:sz="8" w:space="0" w:color="CCCCCC"/>
              <w:left w:val="nil"/>
              <w:bottom w:val="single" w:sz="8" w:space="0" w:color="CCCCCC"/>
              <w:right w:val="single" w:sz="8" w:space="0" w:color="CCCCCC"/>
            </w:tcBorders>
            <w:shd w:val="clear" w:color="auto" w:fill="EFEFEF"/>
            <w:tcMar>
              <w:top w:w="100" w:type="dxa"/>
              <w:left w:w="100" w:type="dxa"/>
              <w:bottom w:w="100" w:type="dxa"/>
              <w:right w:w="100" w:type="dxa"/>
            </w:tcMar>
          </w:tcPr>
          <w:p w14:paraId="0000003D" w14:textId="1C033F68" w:rsidR="0017219E" w:rsidRDefault="00780BA9">
            <w:pPr>
              <w:spacing w:before="0" w:after="0" w:line="240" w:lineRule="auto"/>
            </w:pPr>
            <w:r w:rsidRPr="00780BA9">
              <w:t>NDA</w:t>
            </w:r>
          </w:p>
        </w:tc>
        <w:tc>
          <w:tcPr>
            <w:tcW w:w="7695" w:type="dxa"/>
            <w:tcBorders>
              <w:top w:val="single" w:sz="8" w:space="0" w:color="CCCCCC"/>
              <w:left w:val="single" w:sz="8" w:space="0" w:color="CCCCCC"/>
              <w:bottom w:val="single" w:sz="8" w:space="0" w:color="CCCCCC"/>
              <w:right w:val="nil"/>
            </w:tcBorders>
            <w:tcMar>
              <w:top w:w="100" w:type="dxa"/>
              <w:left w:w="100" w:type="dxa"/>
              <w:bottom w:w="100" w:type="dxa"/>
              <w:right w:w="100" w:type="dxa"/>
            </w:tcMar>
          </w:tcPr>
          <w:p w14:paraId="0000003E" w14:textId="75299243" w:rsidR="0017219E" w:rsidRDefault="00780BA9">
            <w:pPr>
              <w:spacing w:before="0" w:after="0" w:line="240" w:lineRule="auto"/>
            </w:pPr>
            <w:r w:rsidRPr="00780BA9">
              <w:t>Non-Disclosure Agreement</w:t>
            </w:r>
          </w:p>
        </w:tc>
      </w:tr>
    </w:tbl>
    <w:p w14:paraId="0000004B" w14:textId="37884B60" w:rsidR="0017219E" w:rsidRDefault="00B6288A">
      <w:pPr>
        <w:pStyle w:val="Heading2"/>
        <w:numPr>
          <w:ilvl w:val="0"/>
          <w:numId w:val="1"/>
        </w:numPr>
      </w:pPr>
      <w:bookmarkStart w:id="6" w:name="_heading=h.82u2yh74zqk" w:colFirst="0" w:colLast="0"/>
      <w:bookmarkEnd w:id="6"/>
      <w:r w:rsidRPr="00B6288A">
        <w:t>Information Classification Policy</w:t>
      </w:r>
    </w:p>
    <w:p w14:paraId="06AA500D" w14:textId="243283CE" w:rsidR="00A02CB6" w:rsidRDefault="00A02CB6" w:rsidP="00A02CB6">
      <w:pPr>
        <w:jc w:val="both"/>
      </w:pPr>
      <w:r>
        <w:t>Lean Tech classifies information into three levels according to the value, sensitivity and criticality of the information. The classification levels are:</w:t>
      </w:r>
    </w:p>
    <w:p w14:paraId="4ECDA69D" w14:textId="6859ECCE" w:rsidR="00A02CB6" w:rsidRDefault="00A02CB6" w:rsidP="00A02CB6">
      <w:pPr>
        <w:pStyle w:val="ListParagraph"/>
        <w:numPr>
          <w:ilvl w:val="0"/>
          <w:numId w:val="13"/>
        </w:numPr>
        <w:jc w:val="both"/>
      </w:pPr>
      <w:r>
        <w:t>Public</w:t>
      </w:r>
    </w:p>
    <w:p w14:paraId="427DAF19" w14:textId="60F1D732" w:rsidR="00A02CB6" w:rsidRDefault="00A02CB6" w:rsidP="00A02CB6">
      <w:pPr>
        <w:pStyle w:val="ListParagraph"/>
        <w:numPr>
          <w:ilvl w:val="0"/>
          <w:numId w:val="13"/>
        </w:numPr>
        <w:jc w:val="both"/>
      </w:pPr>
      <w:r>
        <w:t>Confidential</w:t>
      </w:r>
    </w:p>
    <w:p w14:paraId="6AB338A8" w14:textId="09209EE9" w:rsidR="00A02CB6" w:rsidRDefault="00A02CB6" w:rsidP="00A02CB6">
      <w:pPr>
        <w:pStyle w:val="ListParagraph"/>
        <w:numPr>
          <w:ilvl w:val="0"/>
          <w:numId w:val="13"/>
        </w:numPr>
        <w:jc w:val="both"/>
      </w:pPr>
      <w:r>
        <w:t>Restricted</w:t>
      </w:r>
    </w:p>
    <w:p w14:paraId="7891786B" w14:textId="77777777" w:rsidR="00A02CB6" w:rsidRDefault="00A02CB6" w:rsidP="00A02CB6">
      <w:pPr>
        <w:jc w:val="both"/>
      </w:pPr>
      <w:r>
        <w:t>Details of the application and use of these classification levels are shown at the end of this document (Appendix 1).</w:t>
      </w:r>
    </w:p>
    <w:p w14:paraId="7FC59694" w14:textId="77777777" w:rsidR="00A02CB6" w:rsidRDefault="00A02CB6" w:rsidP="00A02CB6">
      <w:pPr>
        <w:jc w:val="both"/>
      </w:pPr>
      <w:r>
        <w:t>The classification of information is decided by the data owner, or by the person recording or documenting the information.</w:t>
      </w:r>
    </w:p>
    <w:p w14:paraId="5A2EB9C1" w14:textId="77777777" w:rsidR="00A02CB6" w:rsidRDefault="00A02CB6" w:rsidP="00A02CB6">
      <w:pPr>
        <w:jc w:val="both"/>
      </w:pPr>
      <w:r>
        <w:t>The classifications of information assets are reviewed by their owners, and if the classification level can be reduced, it will be. The asset owner is responsible for de-classifying information.</w:t>
      </w:r>
    </w:p>
    <w:p w14:paraId="4D99030B" w14:textId="77777777" w:rsidR="00A02CB6" w:rsidRDefault="00A02CB6" w:rsidP="00A02CB6">
      <w:pPr>
        <w:jc w:val="both"/>
      </w:pPr>
      <w:r>
        <w:t>Information can be stored on different types of media, both electronic and printed.  If information is in a document, the classification of the information is also shown in the document.  For higher levels of sensitivity, a folder or container may be used, and this should be labelled, according to the highest classification level contain within.</w:t>
      </w:r>
    </w:p>
    <w:p w14:paraId="0216A659" w14:textId="77777777" w:rsidR="00A02CB6" w:rsidRDefault="00A02CB6" w:rsidP="00A02CB6">
      <w:pPr>
        <w:jc w:val="both"/>
      </w:pPr>
      <w:r>
        <w:t xml:space="preserve">Electronic documents, where appropriate, should also include information labelling per the classification guidance. </w:t>
      </w:r>
    </w:p>
    <w:p w14:paraId="39F866A5" w14:textId="4C909476" w:rsidR="00A02CB6" w:rsidRDefault="00A02CB6" w:rsidP="00A02CB6">
      <w:pPr>
        <w:jc w:val="both"/>
      </w:pPr>
      <w:r>
        <w:t xml:space="preserve">Electronic folders may be, but do not need to be labelled.  Access should be restricted according to the highest classification of information inside, per the Access </w:t>
      </w:r>
      <w:r w:rsidR="00780BA9">
        <w:t xml:space="preserve">Management </w:t>
      </w:r>
      <w:r>
        <w:t>Policy.</w:t>
      </w:r>
    </w:p>
    <w:p w14:paraId="3DC12001" w14:textId="77777777" w:rsidR="00A02CB6" w:rsidRDefault="00A02CB6" w:rsidP="00A02CB6">
      <w:pPr>
        <w:jc w:val="both"/>
      </w:pPr>
      <w:r>
        <w:t>Storage devices, or their containers, may also carry classification labelling if required by the data owner.</w:t>
      </w:r>
    </w:p>
    <w:p w14:paraId="0000004C" w14:textId="41BAFE78" w:rsidR="0017219E" w:rsidRDefault="00A02CB6" w:rsidP="00A02CB6">
      <w:pPr>
        <w:jc w:val="both"/>
      </w:pPr>
      <w:r w:rsidRPr="00A02CB6">
        <w:t>Unmarked documents or information containers should be treated as ‘Confidential’, unless the information is obviously for public exposure (e.g. marketing materials).  It is, therefore, important that information is always correctly labelled if it is sensitive.</w:t>
      </w:r>
    </w:p>
    <w:p w14:paraId="0000004D" w14:textId="5ABE1F64" w:rsidR="0017219E" w:rsidRDefault="006C778C">
      <w:pPr>
        <w:pStyle w:val="Heading3"/>
      </w:pPr>
      <w:r>
        <w:lastRenderedPageBreak/>
        <w:t xml:space="preserve">4.1 </w:t>
      </w:r>
      <w:r w:rsidR="00A02CB6" w:rsidRPr="00A02CB6">
        <w:t>Information Classification – Restricted</w:t>
      </w:r>
    </w:p>
    <w:p w14:paraId="70371009" w14:textId="63D138E6" w:rsidR="00A02CB6" w:rsidRDefault="00A02CB6" w:rsidP="00A02CB6">
      <w:pPr>
        <w:jc w:val="both"/>
      </w:pPr>
      <w:r>
        <w:t>This classification applies to information that is specifically restricted to:</w:t>
      </w:r>
    </w:p>
    <w:p w14:paraId="0B6F1026" w14:textId="208A66DF" w:rsidR="00A02CB6" w:rsidRDefault="00A02CB6" w:rsidP="00A02CB6">
      <w:pPr>
        <w:pStyle w:val="ListParagraph"/>
        <w:numPr>
          <w:ilvl w:val="0"/>
          <w:numId w:val="14"/>
        </w:numPr>
        <w:jc w:val="both"/>
      </w:pPr>
      <w:r>
        <w:t>Co-Founders and specific professional advisers</w:t>
      </w:r>
    </w:p>
    <w:p w14:paraId="3ECB446B" w14:textId="58E0261D" w:rsidR="00A02CB6" w:rsidRDefault="00A02CB6" w:rsidP="00A02CB6">
      <w:pPr>
        <w:pStyle w:val="ListParagraph"/>
        <w:numPr>
          <w:ilvl w:val="0"/>
          <w:numId w:val="14"/>
        </w:numPr>
        <w:jc w:val="both"/>
      </w:pPr>
      <w:r>
        <w:t>Employees who are authorized to have access to customer data. Such personnel are trained accordingly on operational procedures.</w:t>
      </w:r>
    </w:p>
    <w:p w14:paraId="170C82B5" w14:textId="77777777" w:rsidR="00A02CB6" w:rsidRDefault="00A02CB6" w:rsidP="00A02CB6">
      <w:pPr>
        <w:jc w:val="both"/>
      </w:pPr>
      <w:r>
        <w:t>Information that falls into this category must be marked ‘Restricted’, and its circulation is kept to a minimum.</w:t>
      </w:r>
    </w:p>
    <w:p w14:paraId="55FF1851" w14:textId="1F13CF0B" w:rsidR="00A02CB6" w:rsidRDefault="00A02CB6" w:rsidP="00A02CB6">
      <w:pPr>
        <w:jc w:val="both"/>
      </w:pPr>
      <w:r>
        <w:t>Examples of Restricted information might include customer data or financial data, or about key organizational personnel, such as the Co-Founders.</w:t>
      </w:r>
    </w:p>
    <w:p w14:paraId="3654CEF7" w14:textId="77777777" w:rsidR="00A02CB6" w:rsidRDefault="00A02CB6" w:rsidP="00A02CB6">
      <w:pPr>
        <w:jc w:val="both"/>
      </w:pPr>
      <w:r>
        <w:t>Where deemed necessary, emails containing Restricted information should be encrypted. Senders are to ensure that they are sent only to the e-mail address of the identified recipient.</w:t>
      </w:r>
    </w:p>
    <w:p w14:paraId="6E94B704" w14:textId="77777777" w:rsidR="00A02CB6" w:rsidRDefault="00A02CB6" w:rsidP="00A02CB6">
      <w:pPr>
        <w:jc w:val="both"/>
      </w:pPr>
      <w:r>
        <w:t>Restricted information must NEVER be sent by fax. In exceptional cases, only if the nominated recipient is available to receive it directly from the fax machine.</w:t>
      </w:r>
    </w:p>
    <w:p w14:paraId="5A3DF3C3" w14:textId="77777777" w:rsidR="00A02CB6" w:rsidRDefault="00A02CB6" w:rsidP="00A02CB6">
      <w:pPr>
        <w:jc w:val="both"/>
      </w:pPr>
      <w:r>
        <w:t xml:space="preserve">Restricted information can only be processed or stored on facilities which have been assessed as providing adequate security for such information. </w:t>
      </w:r>
    </w:p>
    <w:p w14:paraId="15BD5B7B" w14:textId="77777777" w:rsidR="00A02CB6" w:rsidRDefault="00A02CB6" w:rsidP="00A02CB6">
      <w:pPr>
        <w:jc w:val="both"/>
      </w:pPr>
      <w:r>
        <w:t>The amount of information that falls into this category should be carefully limited; the cost and operational inconvenience of protecting it properly is such that it needs only to be information whose release can significantly damage Lean Tech.</w:t>
      </w:r>
    </w:p>
    <w:p w14:paraId="1C6B36C8" w14:textId="77777777" w:rsidR="00A02CB6" w:rsidRDefault="00A02CB6" w:rsidP="00A02CB6">
      <w:pPr>
        <w:jc w:val="both"/>
      </w:pPr>
      <w:r>
        <w:t xml:space="preserve">Personal and sensitive data of customers, consumers, employees, contractors and any other third parties shall be deemed to be Restricted information by default. </w:t>
      </w:r>
    </w:p>
    <w:p w14:paraId="00000050" w14:textId="5A423615" w:rsidR="0017219E" w:rsidRDefault="00A02CB6" w:rsidP="00A02CB6">
      <w:pPr>
        <w:jc w:val="both"/>
      </w:pPr>
      <w:r>
        <w:t>Restricted information may at times be shared with interested parties, but care should always be taken to consider if sharing the data is appropriate and there is a justifiable reason for doing so. Any doubt about sharing Restricted information should always be directed to the Co-Founders.</w:t>
      </w:r>
    </w:p>
    <w:p w14:paraId="00000053" w14:textId="3379D21F" w:rsidR="0017219E" w:rsidRDefault="006C778C">
      <w:pPr>
        <w:pStyle w:val="Heading3"/>
      </w:pPr>
      <w:r>
        <w:t xml:space="preserve">4.2 </w:t>
      </w:r>
      <w:r w:rsidR="00A02CB6" w:rsidRPr="00A02CB6">
        <w:t>Information Classification – Confidential</w:t>
      </w:r>
    </w:p>
    <w:p w14:paraId="1D813ABA" w14:textId="77777777" w:rsidR="00A02CB6" w:rsidRDefault="00A02CB6" w:rsidP="00A02CB6">
      <w:pPr>
        <w:jc w:val="both"/>
      </w:pPr>
      <w:r w:rsidRPr="00A02CB6">
        <w:t xml:space="preserve">This classification covers all information assets that have value, but which do not need to fall within either of the other categories. The information labelled as Confidential should only be disseminated to Lean Tech employees. </w:t>
      </w:r>
    </w:p>
    <w:p w14:paraId="6834E2F8" w14:textId="6A4CC07C" w:rsidR="00A02CB6" w:rsidRDefault="00A02CB6" w:rsidP="00A02CB6">
      <w:pPr>
        <w:jc w:val="both"/>
      </w:pPr>
      <w:r>
        <w:lastRenderedPageBreak/>
        <w:t>This information has no restrictions in terms of how it is communicated, other than that it is not cleared for release outside Lean Tech unless a signed NDA is in place or Co-Founder approval.</w:t>
      </w:r>
    </w:p>
    <w:p w14:paraId="00000054" w14:textId="4FF42A4C" w:rsidR="0017219E" w:rsidRDefault="00A02CB6" w:rsidP="00A02CB6">
      <w:pPr>
        <w:jc w:val="both"/>
      </w:pPr>
      <w:r>
        <w:t>Examples of Confidential Information may include company policies and procedures.</w:t>
      </w:r>
    </w:p>
    <w:p w14:paraId="00000068" w14:textId="7DAE0AA2" w:rsidR="0017219E" w:rsidRDefault="006C778C">
      <w:pPr>
        <w:pStyle w:val="Heading3"/>
      </w:pPr>
      <w:r>
        <w:t xml:space="preserve">4.3 </w:t>
      </w:r>
      <w:r w:rsidR="00A02CB6" w:rsidRPr="00A02CB6">
        <w:t>Information Classification – Public</w:t>
      </w:r>
    </w:p>
    <w:p w14:paraId="00000069" w14:textId="280E04CB" w:rsidR="0017219E" w:rsidRDefault="00A02CB6">
      <w:pPr>
        <w:jc w:val="both"/>
      </w:pPr>
      <w:r w:rsidRPr="00A02CB6">
        <w:t>This is information which can be released outside of Lean Tech without an NDA.</w:t>
      </w:r>
    </w:p>
    <w:p w14:paraId="00000070" w14:textId="7A803B44" w:rsidR="0017219E" w:rsidRDefault="006C778C">
      <w:pPr>
        <w:pStyle w:val="Heading3"/>
      </w:pPr>
      <w:r>
        <w:t xml:space="preserve">4.4 </w:t>
      </w:r>
      <w:r w:rsidR="00A02CB6" w:rsidRPr="00A02CB6">
        <w:t>Information Handling</w:t>
      </w:r>
    </w:p>
    <w:p w14:paraId="5C23B4DA" w14:textId="2B50D00A" w:rsidR="00A02CB6" w:rsidRDefault="00A02CB6" w:rsidP="00A02CB6">
      <w:pPr>
        <w:jc w:val="both"/>
      </w:pPr>
      <w:r>
        <w:t>Information classification must always be considered when handling information.</w:t>
      </w:r>
    </w:p>
    <w:p w14:paraId="60DDEAAE" w14:textId="77777777" w:rsidR="00A02CB6" w:rsidRDefault="00A02CB6" w:rsidP="00A02CB6">
      <w:pPr>
        <w:jc w:val="both"/>
      </w:pPr>
      <w:r>
        <w:t>Information handling includes creating, saving, reproducing, transmitting, transporting, or disposing of data or information, regardless of the media.</w:t>
      </w:r>
    </w:p>
    <w:p w14:paraId="00000072" w14:textId="6B32DF47" w:rsidR="0017219E" w:rsidRDefault="00A02CB6" w:rsidP="00A02CB6">
      <w:pPr>
        <w:jc w:val="both"/>
      </w:pPr>
      <w:r>
        <w:t>The classification matrix (Appendix 1) at the end of this document sets out the requirements for authorization, and the required techniques, for information handling according to the classification level.</w:t>
      </w:r>
    </w:p>
    <w:p w14:paraId="00000073" w14:textId="75792B6C" w:rsidR="0017219E" w:rsidRDefault="006C778C">
      <w:pPr>
        <w:pStyle w:val="Heading3"/>
      </w:pPr>
      <w:r>
        <w:t xml:space="preserve">4.5 </w:t>
      </w:r>
      <w:r w:rsidR="00A02CB6" w:rsidRPr="00A02CB6">
        <w:t>Reproduction</w:t>
      </w:r>
    </w:p>
    <w:p w14:paraId="54A664F6" w14:textId="7C0363E8" w:rsidR="00A02CB6" w:rsidRDefault="00A02CB6" w:rsidP="00A02CB6">
      <w:pPr>
        <w:jc w:val="both"/>
      </w:pPr>
      <w:r>
        <w:t>Printers and copiers may represent an opportunity for classified information to become uncontrolled.  Due care and attention is required when classifying any information that is reproduced and ensuring that appropriate handling is applied.  For the higher levels of classification, restrictions apply.</w:t>
      </w:r>
    </w:p>
    <w:p w14:paraId="00000075" w14:textId="3C57A314" w:rsidR="0017219E" w:rsidRDefault="00A02CB6" w:rsidP="00A02CB6">
      <w:pPr>
        <w:jc w:val="both"/>
      </w:pPr>
      <w:r>
        <w:t>Users should not make unnecessary copies of information and must ensure that any copies are managed.  In particular, the collection of printed output and retrieval of originals from copiers must be immediate.  Users should ensure the correct printer is selected before printing classified information.</w:t>
      </w:r>
    </w:p>
    <w:p w14:paraId="00000076" w14:textId="2FFAAFE6" w:rsidR="0017219E" w:rsidRDefault="006C778C">
      <w:pPr>
        <w:pStyle w:val="Heading3"/>
      </w:pPr>
      <w:r>
        <w:t xml:space="preserve">4.6 </w:t>
      </w:r>
      <w:r w:rsidR="00A02CB6" w:rsidRPr="00A02CB6">
        <w:t>Encryption</w:t>
      </w:r>
    </w:p>
    <w:p w14:paraId="00000077" w14:textId="75B29AE0" w:rsidR="0017219E" w:rsidRDefault="00A02CB6">
      <w:pPr>
        <w:jc w:val="both"/>
      </w:pPr>
      <w:r w:rsidRPr="00A02CB6">
        <w:t>Where cryptographic techniques are available, these should be used to protect information, as necessary.  Encryption of stored, transmitted or transported information is mandatory for the higher levels of information classification, as described in the table below.</w:t>
      </w:r>
    </w:p>
    <w:p w14:paraId="00000078" w14:textId="5C2B36D7" w:rsidR="0017219E" w:rsidRDefault="006C778C">
      <w:pPr>
        <w:pStyle w:val="Heading3"/>
      </w:pPr>
      <w:r>
        <w:lastRenderedPageBreak/>
        <w:t xml:space="preserve">4.7 </w:t>
      </w:r>
      <w:r w:rsidR="00F26896" w:rsidRPr="00F26896">
        <w:t>Physical Media Transfer</w:t>
      </w:r>
    </w:p>
    <w:p w14:paraId="7B25120E" w14:textId="0B74BCE8" w:rsidR="00F26896" w:rsidRDefault="00F26896" w:rsidP="00F26896">
      <w:pPr>
        <w:jc w:val="both"/>
      </w:pPr>
      <w:r>
        <w:t>Sending by post of information in hard copy or stored on media should be carried out according to the information classification.  The reliability of the delivery service should be confirmed, and suitable arrangements for confirmation of delivery made, with the intended recipient and/or the courier.</w:t>
      </w:r>
    </w:p>
    <w:p w14:paraId="00000079" w14:textId="58329799" w:rsidR="0017219E" w:rsidRDefault="00F26896" w:rsidP="00F26896">
      <w:pPr>
        <w:jc w:val="both"/>
      </w:pPr>
      <w:r>
        <w:t>Where posted information is on electronic or storage media, encryption or password protection should be considered.  Where used, the key or password must be transferred by alternative means.</w:t>
      </w:r>
    </w:p>
    <w:p w14:paraId="0000007A" w14:textId="0BFF70EE" w:rsidR="0017219E" w:rsidRDefault="006C778C">
      <w:pPr>
        <w:pStyle w:val="Heading3"/>
      </w:pPr>
      <w:r>
        <w:t xml:space="preserve">4.8 </w:t>
      </w:r>
      <w:r w:rsidR="00F26896" w:rsidRPr="00F26896">
        <w:t>Access Control</w:t>
      </w:r>
    </w:p>
    <w:p w14:paraId="0000007C" w14:textId="0A34195B" w:rsidR="0017219E" w:rsidRDefault="00F26896">
      <w:pPr>
        <w:jc w:val="both"/>
      </w:pPr>
      <w:r w:rsidRPr="00F26896">
        <w:t xml:space="preserve">Access control is applied as per the Access </w:t>
      </w:r>
      <w:r w:rsidR="00780BA9">
        <w:t>Management</w:t>
      </w:r>
      <w:r w:rsidRPr="00F26896">
        <w:t xml:space="preserve"> Policy.</w:t>
      </w:r>
    </w:p>
    <w:p w14:paraId="4AF97933" w14:textId="452FAB70" w:rsidR="00F26896" w:rsidRDefault="00F26896" w:rsidP="00F26896">
      <w:pPr>
        <w:pStyle w:val="Heading3"/>
      </w:pPr>
      <w:r>
        <w:t xml:space="preserve">4.9 </w:t>
      </w:r>
      <w:r w:rsidRPr="00F26896">
        <w:t>Confidentiality Agreements</w:t>
      </w:r>
    </w:p>
    <w:p w14:paraId="37833298" w14:textId="5F6773C3" w:rsidR="00F26896" w:rsidRDefault="00F26896" w:rsidP="00F26896">
      <w:pPr>
        <w:jc w:val="both"/>
      </w:pPr>
      <w:r>
        <w:t>The organization’s confidentiality agreement, which requires the maintenance of confidentiality for a set period, includes clauses that:</w:t>
      </w:r>
    </w:p>
    <w:p w14:paraId="3F38B747" w14:textId="50C53125" w:rsidR="00F26896" w:rsidRDefault="00F26896" w:rsidP="00F26896">
      <w:pPr>
        <w:pStyle w:val="ListParagraph"/>
        <w:numPr>
          <w:ilvl w:val="0"/>
          <w:numId w:val="15"/>
        </w:numPr>
        <w:jc w:val="both"/>
      </w:pPr>
      <w:r>
        <w:t>Define the information to be protected, its ownership and its classification</w:t>
      </w:r>
    </w:p>
    <w:p w14:paraId="7DDBF242" w14:textId="6AC8ED2D" w:rsidR="00F26896" w:rsidRDefault="00F26896" w:rsidP="00F26896">
      <w:pPr>
        <w:pStyle w:val="ListParagraph"/>
        <w:numPr>
          <w:ilvl w:val="0"/>
          <w:numId w:val="15"/>
        </w:numPr>
        <w:jc w:val="both"/>
      </w:pPr>
      <w:r>
        <w:t>Set out the expected duration of the agreement</w:t>
      </w:r>
    </w:p>
    <w:p w14:paraId="79E9DB83" w14:textId="5C52069D" w:rsidR="00F26896" w:rsidRDefault="00F26896" w:rsidP="00F26896">
      <w:pPr>
        <w:pStyle w:val="ListParagraph"/>
        <w:numPr>
          <w:ilvl w:val="0"/>
          <w:numId w:val="15"/>
        </w:numPr>
        <w:jc w:val="both"/>
      </w:pPr>
      <w:r>
        <w:t>Describe the required actions on termination of the agreement</w:t>
      </w:r>
    </w:p>
    <w:p w14:paraId="1B973571" w14:textId="116A3C0A" w:rsidR="00F26896" w:rsidRDefault="00F26896" w:rsidP="00F26896">
      <w:pPr>
        <w:pStyle w:val="ListParagraph"/>
        <w:numPr>
          <w:ilvl w:val="0"/>
          <w:numId w:val="15"/>
        </w:numPr>
        <w:jc w:val="both"/>
      </w:pPr>
      <w:r>
        <w:t>Identify the various responsibilities and actions required of signatories in order to avoid unauthorized information disclosure</w:t>
      </w:r>
    </w:p>
    <w:p w14:paraId="12E9E57A" w14:textId="36426CE3" w:rsidR="00F26896" w:rsidRDefault="00F26896" w:rsidP="00F26896">
      <w:pPr>
        <w:pStyle w:val="ListParagraph"/>
        <w:numPr>
          <w:ilvl w:val="0"/>
          <w:numId w:val="15"/>
        </w:numPr>
        <w:jc w:val="both"/>
      </w:pPr>
      <w:r>
        <w:t>Identify the permitted use of the information, and the signatories’ rights in respect of that information</w:t>
      </w:r>
    </w:p>
    <w:p w14:paraId="3215405A" w14:textId="297442CF" w:rsidR="00F26896" w:rsidRDefault="00F26896" w:rsidP="00F26896">
      <w:pPr>
        <w:pStyle w:val="ListParagraph"/>
        <w:numPr>
          <w:ilvl w:val="0"/>
          <w:numId w:val="15"/>
        </w:numPr>
        <w:jc w:val="both"/>
      </w:pPr>
      <w:r>
        <w:t>Clarify rights to audit and monitor the use of that information</w:t>
      </w:r>
    </w:p>
    <w:p w14:paraId="74529E06" w14:textId="002B111D" w:rsidR="00F26896" w:rsidRDefault="00F26896" w:rsidP="00F26896">
      <w:pPr>
        <w:pStyle w:val="ListParagraph"/>
        <w:numPr>
          <w:ilvl w:val="0"/>
          <w:numId w:val="15"/>
        </w:numPr>
        <w:jc w:val="both"/>
      </w:pPr>
      <w:r>
        <w:t>Describe the process for notification and reporting of unauthorized disclosure or breaches of confidentiality</w:t>
      </w:r>
    </w:p>
    <w:p w14:paraId="20854A83" w14:textId="576539A4" w:rsidR="00F26896" w:rsidRDefault="00F26896" w:rsidP="00F26896">
      <w:pPr>
        <w:pStyle w:val="ListParagraph"/>
        <w:numPr>
          <w:ilvl w:val="0"/>
          <w:numId w:val="15"/>
        </w:numPr>
        <w:jc w:val="both"/>
      </w:pPr>
      <w:r>
        <w:t>Set out the terms for the information to be returned or destroyed at agreement cessation</w:t>
      </w:r>
    </w:p>
    <w:p w14:paraId="34884082" w14:textId="69B98EC7" w:rsidR="00F26896" w:rsidRDefault="00F26896" w:rsidP="00F26896">
      <w:pPr>
        <w:pStyle w:val="ListParagraph"/>
        <w:numPr>
          <w:ilvl w:val="0"/>
          <w:numId w:val="15"/>
        </w:numPr>
        <w:jc w:val="both"/>
      </w:pPr>
      <w:r>
        <w:t>Describe the actions that are to be taken if the agreement is breached</w:t>
      </w:r>
    </w:p>
    <w:p w14:paraId="6A1F888D" w14:textId="45A9C1C7" w:rsidR="00F26896" w:rsidRDefault="00F26896" w:rsidP="00F26896">
      <w:pPr>
        <w:jc w:val="both"/>
      </w:pPr>
      <w:r>
        <w:t xml:space="preserve">The agreement is reviewed by a legal advisor, appointed by the </w:t>
      </w:r>
      <w:r w:rsidR="00780BA9">
        <w:t>organization</w:t>
      </w:r>
      <w:r>
        <w:t>, at least annually and whenever there is a relevant change in the law.</w:t>
      </w:r>
    </w:p>
    <w:p w14:paraId="56C67472" w14:textId="77777777" w:rsidR="00F26896" w:rsidRDefault="00F26896" w:rsidP="00F26896">
      <w:pPr>
        <w:jc w:val="both"/>
      </w:pPr>
      <w:r>
        <w:t>The agreement is also reviewed whenever there are significant changes to contracts of employment and contracts for services with third parties.</w:t>
      </w:r>
    </w:p>
    <w:p w14:paraId="24722B72" w14:textId="166E107C" w:rsidR="00F26896" w:rsidRDefault="00F26896" w:rsidP="00F26896">
      <w:pPr>
        <w:jc w:val="both"/>
      </w:pPr>
      <w:r>
        <w:lastRenderedPageBreak/>
        <w:t>This confidentiality agreement is, with effect from the date of first issue of this procedure, incorporated into all new and renewed contracts of employment, all new and renewed contracts for services with third parties or subcontractors, and into Non-Disclosure Agreements (“NDAs”).</w:t>
      </w:r>
    </w:p>
    <w:p w14:paraId="73FF13D6" w14:textId="7086F979" w:rsidR="00F26896" w:rsidRDefault="00F26896" w:rsidP="00F26896">
      <w:pPr>
        <w:jc w:val="both"/>
      </w:pPr>
      <w:r w:rsidRPr="00F26896">
        <w:t>Third parties are required to sign an NDA prior to being given access to confidential information.</w:t>
      </w:r>
    </w:p>
    <w:p w14:paraId="1B93796D" w14:textId="396A44CB" w:rsidR="00F26896" w:rsidRDefault="00F26896" w:rsidP="00F26896">
      <w:pPr>
        <w:pStyle w:val="Heading3"/>
      </w:pPr>
      <w:r>
        <w:t xml:space="preserve">4.10 </w:t>
      </w:r>
      <w:r w:rsidRPr="00F26896">
        <w:t>Retention and Disposal</w:t>
      </w:r>
    </w:p>
    <w:p w14:paraId="3DFE56EC" w14:textId="77777777" w:rsidR="00F26896" w:rsidRDefault="00F26896" w:rsidP="00F26896">
      <w:pPr>
        <w:jc w:val="both"/>
      </w:pPr>
      <w:r>
        <w:t xml:space="preserve">Printed media and electronic media must be disposed of per its classification level. This ensures that a secure method is used to give assurance that sensitive information does not become disclosed.  </w:t>
      </w:r>
    </w:p>
    <w:p w14:paraId="61596F21" w14:textId="514D6E08" w:rsidR="00F26896" w:rsidRDefault="00F26896" w:rsidP="00F26896">
      <w:pPr>
        <w:jc w:val="both"/>
      </w:pPr>
      <w:r>
        <w:t xml:space="preserve">Legal and contractual requirements applicable to the retention of certain information. For this reason, only the data owner can authorize the destruction of these types of information. Further guidance is available from the Co-Founders </w:t>
      </w:r>
    </w:p>
    <w:p w14:paraId="5C1D078D" w14:textId="3F092532" w:rsidR="00F26896" w:rsidRDefault="00F26896" w:rsidP="00F26896">
      <w:pPr>
        <w:jc w:val="both"/>
      </w:pPr>
      <w:r>
        <w:t>The value and sensitivity of information may increase or decrease over time.  Dependent on the classification, the level should be periodically reviewed by the asset owner.  Where necessary, the classification level should be changed.</w:t>
      </w:r>
    </w:p>
    <w:p w14:paraId="00000086" w14:textId="77777777" w:rsidR="0017219E" w:rsidRDefault="006C778C">
      <w:pPr>
        <w:pStyle w:val="Heading2"/>
        <w:numPr>
          <w:ilvl w:val="0"/>
          <w:numId w:val="1"/>
        </w:numPr>
      </w:pPr>
      <w:bookmarkStart w:id="7" w:name="_heading=h.brwu4gdkedwe" w:colFirst="0" w:colLast="0"/>
      <w:bookmarkEnd w:id="7"/>
      <w:r>
        <w:t>Roles and Responsibilities</w:t>
      </w:r>
    </w:p>
    <w:p w14:paraId="00000087" w14:textId="77777777" w:rsidR="0017219E" w:rsidRDefault="006C778C">
      <w:pPr>
        <w:jc w:val="both"/>
        <w:rPr>
          <w:b/>
          <w:u w:val="single"/>
        </w:rPr>
      </w:pPr>
      <w:r>
        <w:rPr>
          <w:b/>
          <w:u w:val="single"/>
        </w:rPr>
        <w:t>Governance, Legal, Risk and Compliance Committee (GLRCC)</w:t>
      </w:r>
    </w:p>
    <w:p w14:paraId="00000088" w14:textId="77777777" w:rsidR="0017219E" w:rsidRPr="00B6288A" w:rsidRDefault="006C778C">
      <w:pPr>
        <w:jc w:val="both"/>
      </w:pPr>
      <w:r>
        <w:t xml:space="preserve">Key responsibilities </w:t>
      </w:r>
      <w:r w:rsidRPr="00B6288A">
        <w:t xml:space="preserve">of the GLRCC are the following: </w:t>
      </w:r>
    </w:p>
    <w:p w14:paraId="00000089" w14:textId="2D51C0B8" w:rsidR="0017219E" w:rsidRDefault="006C778C">
      <w:pPr>
        <w:numPr>
          <w:ilvl w:val="0"/>
          <w:numId w:val="2"/>
        </w:numPr>
        <w:pBdr>
          <w:top w:val="nil"/>
          <w:left w:val="nil"/>
          <w:bottom w:val="nil"/>
          <w:right w:val="nil"/>
          <w:between w:val="nil"/>
        </w:pBdr>
        <w:jc w:val="both"/>
      </w:pPr>
      <w:r w:rsidRPr="00B6288A">
        <w:t xml:space="preserve">To approve this </w:t>
      </w:r>
      <w:r w:rsidR="00C56208" w:rsidRPr="00B6288A">
        <w:t>Policy</w:t>
      </w:r>
      <w:r w:rsidRPr="00B6288A">
        <w:t xml:space="preserve"> on at least</w:t>
      </w:r>
      <w:r>
        <w:t xml:space="preserve"> an annual basis.</w:t>
      </w:r>
    </w:p>
    <w:p w14:paraId="0000008A" w14:textId="77777777" w:rsidR="0017219E" w:rsidRDefault="0017219E">
      <w:pPr>
        <w:jc w:val="both"/>
      </w:pPr>
    </w:p>
    <w:p w14:paraId="0000008B" w14:textId="77777777" w:rsidR="0017219E" w:rsidRDefault="006C778C">
      <w:pPr>
        <w:jc w:val="both"/>
        <w:rPr>
          <w:b/>
          <w:u w:val="single"/>
        </w:rPr>
      </w:pPr>
      <w:r>
        <w:rPr>
          <w:b/>
          <w:u w:val="single"/>
        </w:rPr>
        <w:t xml:space="preserve">Head of information Security </w:t>
      </w:r>
    </w:p>
    <w:p w14:paraId="0000008C" w14:textId="77777777" w:rsidR="0017219E" w:rsidRPr="00780BA9" w:rsidRDefault="006C778C">
      <w:pPr>
        <w:jc w:val="both"/>
      </w:pPr>
      <w:r w:rsidRPr="00780BA9">
        <w:t>Key responsibilities of the Head of Information Security are the following:</w:t>
      </w:r>
    </w:p>
    <w:p w14:paraId="0000008D" w14:textId="4536249E" w:rsidR="0017219E" w:rsidRPr="00780BA9" w:rsidRDefault="006C778C">
      <w:pPr>
        <w:numPr>
          <w:ilvl w:val="0"/>
          <w:numId w:val="2"/>
        </w:numPr>
        <w:pBdr>
          <w:top w:val="nil"/>
          <w:left w:val="nil"/>
          <w:bottom w:val="nil"/>
          <w:right w:val="nil"/>
          <w:between w:val="nil"/>
        </w:pBdr>
        <w:spacing w:after="0"/>
        <w:jc w:val="both"/>
      </w:pPr>
      <w:r w:rsidRPr="00780BA9">
        <w:t xml:space="preserve">To monitor the compliance with the principles of this </w:t>
      </w:r>
      <w:r w:rsidR="00FD60EB" w:rsidRPr="00780BA9">
        <w:t>Policy</w:t>
      </w:r>
      <w:r w:rsidRPr="00780BA9">
        <w:t xml:space="preserve"> and report any deviations or breaches of the </w:t>
      </w:r>
      <w:r w:rsidR="00FD60EB" w:rsidRPr="00780BA9">
        <w:t>Policy</w:t>
      </w:r>
      <w:r w:rsidRPr="00780BA9">
        <w:t>.</w:t>
      </w:r>
    </w:p>
    <w:p w14:paraId="0000008F" w14:textId="77777777" w:rsidR="0017219E" w:rsidRPr="00780BA9" w:rsidRDefault="006C778C">
      <w:pPr>
        <w:numPr>
          <w:ilvl w:val="0"/>
          <w:numId w:val="2"/>
        </w:numPr>
        <w:pBdr>
          <w:top w:val="nil"/>
          <w:left w:val="nil"/>
          <w:bottom w:val="nil"/>
          <w:right w:val="nil"/>
          <w:between w:val="nil"/>
        </w:pBdr>
        <w:spacing w:before="0" w:after="0"/>
        <w:jc w:val="both"/>
      </w:pPr>
      <w:r w:rsidRPr="00780BA9">
        <w:t xml:space="preserve">To measure and periodically evaluate the effectiveness of the existing security controls. </w:t>
      </w:r>
    </w:p>
    <w:p w14:paraId="00000090" w14:textId="143F7724" w:rsidR="0017219E" w:rsidRPr="00780BA9" w:rsidRDefault="006C778C">
      <w:pPr>
        <w:numPr>
          <w:ilvl w:val="0"/>
          <w:numId w:val="2"/>
        </w:numPr>
        <w:pBdr>
          <w:top w:val="nil"/>
          <w:left w:val="nil"/>
          <w:bottom w:val="nil"/>
          <w:right w:val="nil"/>
          <w:between w:val="nil"/>
        </w:pBdr>
        <w:spacing w:before="0" w:after="0"/>
        <w:jc w:val="both"/>
      </w:pPr>
      <w:r w:rsidRPr="00780BA9">
        <w:t xml:space="preserve">To review requests for exception to this </w:t>
      </w:r>
      <w:r w:rsidR="00FD60EB" w:rsidRPr="00780BA9">
        <w:t>Policy</w:t>
      </w:r>
      <w:r w:rsidRPr="00780BA9">
        <w:t>, assess the compensating controls and provide approval or rejection of the request.</w:t>
      </w:r>
    </w:p>
    <w:p w14:paraId="00000091" w14:textId="77777777" w:rsidR="0017219E" w:rsidRPr="00780BA9" w:rsidRDefault="006C778C">
      <w:pPr>
        <w:numPr>
          <w:ilvl w:val="0"/>
          <w:numId w:val="2"/>
        </w:numPr>
        <w:pBdr>
          <w:top w:val="nil"/>
          <w:left w:val="nil"/>
          <w:bottom w:val="nil"/>
          <w:right w:val="nil"/>
          <w:between w:val="nil"/>
        </w:pBdr>
        <w:spacing w:before="0"/>
        <w:jc w:val="both"/>
      </w:pPr>
      <w:r w:rsidRPr="00780BA9">
        <w:lastRenderedPageBreak/>
        <w:t>To identify and procure tools and technology requirements to enhance the security practices at Lean.</w:t>
      </w:r>
    </w:p>
    <w:p w14:paraId="00000097" w14:textId="77777777" w:rsidR="0017219E" w:rsidRDefault="0017219E">
      <w:pPr>
        <w:jc w:val="both"/>
      </w:pPr>
    </w:p>
    <w:p w14:paraId="00000098" w14:textId="77777777" w:rsidR="0017219E" w:rsidRDefault="006C778C">
      <w:pPr>
        <w:jc w:val="both"/>
        <w:rPr>
          <w:b/>
          <w:u w:val="single"/>
        </w:rPr>
      </w:pPr>
      <w:r>
        <w:rPr>
          <w:b/>
          <w:u w:val="single"/>
        </w:rPr>
        <w:t>Business Teams – Line Management</w:t>
      </w:r>
    </w:p>
    <w:p w14:paraId="00000099" w14:textId="77777777" w:rsidR="0017219E" w:rsidRPr="00C56208" w:rsidRDefault="006C778C">
      <w:pPr>
        <w:jc w:val="both"/>
      </w:pPr>
      <w:r>
        <w:t xml:space="preserve">Key </w:t>
      </w:r>
      <w:r w:rsidRPr="00C56208">
        <w:t xml:space="preserve">responsibilities of Business teams as the first line of defense are the following: </w:t>
      </w:r>
    </w:p>
    <w:p w14:paraId="0000009A" w14:textId="77777777" w:rsidR="0017219E" w:rsidRPr="00C56208" w:rsidRDefault="006C778C">
      <w:pPr>
        <w:numPr>
          <w:ilvl w:val="0"/>
          <w:numId w:val="4"/>
        </w:numPr>
        <w:pBdr>
          <w:top w:val="nil"/>
          <w:left w:val="nil"/>
          <w:bottom w:val="nil"/>
          <w:right w:val="nil"/>
          <w:between w:val="nil"/>
        </w:pBdr>
        <w:spacing w:after="0"/>
        <w:jc w:val="both"/>
      </w:pPr>
      <w:r w:rsidRPr="00C56208">
        <w:t>To ensure that staff responsibilities and accountabilities are clearly communicated and understood across the business units.</w:t>
      </w:r>
    </w:p>
    <w:p w14:paraId="0000009B" w14:textId="77777777" w:rsidR="0017219E" w:rsidRPr="00C56208" w:rsidRDefault="006C778C">
      <w:pPr>
        <w:numPr>
          <w:ilvl w:val="0"/>
          <w:numId w:val="4"/>
        </w:numPr>
        <w:pBdr>
          <w:top w:val="nil"/>
          <w:left w:val="nil"/>
          <w:bottom w:val="nil"/>
          <w:right w:val="nil"/>
          <w:between w:val="nil"/>
        </w:pBdr>
        <w:spacing w:before="0" w:after="0"/>
        <w:jc w:val="both"/>
      </w:pPr>
      <w:r w:rsidRPr="00C56208">
        <w:t>To work with the Head of Information Security to ensure that policies, procedures and standards are effectively communicated and implemented across the business units.</w:t>
      </w:r>
    </w:p>
    <w:p w14:paraId="0000009C" w14:textId="1E507B66" w:rsidR="0017219E" w:rsidRPr="00C56208" w:rsidRDefault="006C778C">
      <w:pPr>
        <w:numPr>
          <w:ilvl w:val="0"/>
          <w:numId w:val="4"/>
        </w:numPr>
        <w:pBdr>
          <w:top w:val="nil"/>
          <w:left w:val="nil"/>
          <w:bottom w:val="nil"/>
          <w:right w:val="nil"/>
          <w:between w:val="nil"/>
        </w:pBdr>
        <w:spacing w:before="0"/>
        <w:jc w:val="both"/>
      </w:pPr>
      <w:r w:rsidRPr="00C56208">
        <w:t xml:space="preserve">To promote security awareness in terms of </w:t>
      </w:r>
      <w:r w:rsidR="00780BA9">
        <w:t>Information Classification</w:t>
      </w:r>
      <w:r w:rsidRPr="00C56208">
        <w:t>.</w:t>
      </w:r>
    </w:p>
    <w:p w14:paraId="0000009D" w14:textId="77777777" w:rsidR="0017219E" w:rsidRDefault="0017219E">
      <w:pPr>
        <w:jc w:val="both"/>
      </w:pPr>
    </w:p>
    <w:p w14:paraId="0000009E" w14:textId="77777777" w:rsidR="0017219E" w:rsidRDefault="006C778C">
      <w:pPr>
        <w:jc w:val="both"/>
        <w:rPr>
          <w:b/>
          <w:u w:val="single"/>
        </w:rPr>
      </w:pPr>
      <w:r>
        <w:rPr>
          <w:b/>
          <w:u w:val="single"/>
        </w:rPr>
        <w:t>Business Teams - Employees</w:t>
      </w:r>
    </w:p>
    <w:p w14:paraId="0000009F" w14:textId="77777777" w:rsidR="0017219E" w:rsidRDefault="006C778C">
      <w:pPr>
        <w:jc w:val="both"/>
      </w:pPr>
      <w:r>
        <w:t xml:space="preserve">Key responsibilities of Lean employees are the following: </w:t>
      </w:r>
    </w:p>
    <w:p w14:paraId="000000A0" w14:textId="1D857135" w:rsidR="0017219E" w:rsidRPr="00780BA9" w:rsidRDefault="006C778C">
      <w:pPr>
        <w:numPr>
          <w:ilvl w:val="0"/>
          <w:numId w:val="5"/>
        </w:numPr>
        <w:pBdr>
          <w:top w:val="nil"/>
          <w:left w:val="nil"/>
          <w:bottom w:val="nil"/>
          <w:right w:val="nil"/>
          <w:between w:val="nil"/>
        </w:pBdr>
        <w:spacing w:after="0"/>
        <w:jc w:val="both"/>
      </w:pPr>
      <w:r>
        <w:t xml:space="preserve">To familiarize </w:t>
      </w:r>
      <w:r w:rsidRPr="00780BA9">
        <w:t xml:space="preserve">themselves with this </w:t>
      </w:r>
      <w:r w:rsidR="00C56208" w:rsidRPr="00780BA9">
        <w:t>Policy</w:t>
      </w:r>
      <w:r w:rsidRPr="00780BA9">
        <w:t xml:space="preserve"> and adhere to the requirements of this </w:t>
      </w:r>
      <w:r w:rsidR="00C56208" w:rsidRPr="00780BA9">
        <w:t>Policy</w:t>
      </w:r>
      <w:r w:rsidRPr="00780BA9">
        <w:t>.</w:t>
      </w:r>
    </w:p>
    <w:p w14:paraId="000000A2" w14:textId="0CFF2108" w:rsidR="0017219E" w:rsidRDefault="006C778C">
      <w:pPr>
        <w:numPr>
          <w:ilvl w:val="0"/>
          <w:numId w:val="5"/>
        </w:numPr>
        <w:pBdr>
          <w:top w:val="nil"/>
          <w:left w:val="nil"/>
          <w:bottom w:val="nil"/>
          <w:right w:val="nil"/>
          <w:between w:val="nil"/>
        </w:pBdr>
        <w:spacing w:before="0"/>
        <w:jc w:val="both"/>
      </w:pPr>
      <w:r w:rsidRPr="00780BA9">
        <w:t xml:space="preserve">To seek support, advice and guidance in case any part of this </w:t>
      </w:r>
      <w:r w:rsidR="00C56208" w:rsidRPr="00780BA9">
        <w:t>Policy</w:t>
      </w:r>
      <w:r w:rsidRPr="00780BA9">
        <w:t xml:space="preserve"> is not clear to</w:t>
      </w:r>
      <w:r>
        <w:t xml:space="preserve"> them.</w:t>
      </w:r>
    </w:p>
    <w:p w14:paraId="000000A3" w14:textId="77777777" w:rsidR="0017219E" w:rsidRDefault="0017219E">
      <w:pPr>
        <w:jc w:val="both"/>
      </w:pPr>
    </w:p>
    <w:p w14:paraId="000000A4" w14:textId="77777777" w:rsidR="0017219E" w:rsidRDefault="006C778C">
      <w:pPr>
        <w:jc w:val="both"/>
        <w:rPr>
          <w:b/>
          <w:u w:val="single"/>
        </w:rPr>
      </w:pPr>
      <w:r>
        <w:rPr>
          <w:b/>
          <w:u w:val="single"/>
        </w:rPr>
        <w:t>Internal Audit</w:t>
      </w:r>
    </w:p>
    <w:p w14:paraId="000000A5" w14:textId="77777777" w:rsidR="0017219E" w:rsidRDefault="006C778C">
      <w:pPr>
        <w:jc w:val="both"/>
      </w:pPr>
      <w:r>
        <w:t>Key responsibilities of Internal Audit are the following:</w:t>
      </w:r>
    </w:p>
    <w:p w14:paraId="000000A6" w14:textId="77777777" w:rsidR="0017219E" w:rsidRDefault="006C778C">
      <w:pPr>
        <w:numPr>
          <w:ilvl w:val="0"/>
          <w:numId w:val="6"/>
        </w:numPr>
        <w:pBdr>
          <w:top w:val="nil"/>
          <w:left w:val="nil"/>
          <w:bottom w:val="nil"/>
          <w:right w:val="nil"/>
          <w:between w:val="nil"/>
        </w:pBdr>
        <w:spacing w:after="0"/>
        <w:jc w:val="both"/>
      </w:pPr>
      <w:r>
        <w:t>To examine and evaluate the adequacy and effectiveness of Lean’s policies, procedures and standards.</w:t>
      </w:r>
    </w:p>
    <w:p w14:paraId="000000A7" w14:textId="77777777" w:rsidR="0017219E" w:rsidRDefault="006C778C">
      <w:pPr>
        <w:numPr>
          <w:ilvl w:val="0"/>
          <w:numId w:val="6"/>
        </w:numPr>
        <w:pBdr>
          <w:top w:val="nil"/>
          <w:left w:val="nil"/>
          <w:bottom w:val="nil"/>
          <w:right w:val="nil"/>
          <w:between w:val="nil"/>
        </w:pBdr>
        <w:spacing w:before="0" w:after="0"/>
        <w:jc w:val="both"/>
      </w:pPr>
      <w:r>
        <w:t>To share the audit findings with the Head of Information Security to act on the observations and rectify any deviations or non-compliances.</w:t>
      </w:r>
    </w:p>
    <w:p w14:paraId="000000A8" w14:textId="77777777" w:rsidR="0017219E" w:rsidRDefault="006C778C">
      <w:pPr>
        <w:numPr>
          <w:ilvl w:val="0"/>
          <w:numId w:val="6"/>
        </w:numPr>
        <w:pBdr>
          <w:top w:val="nil"/>
          <w:left w:val="nil"/>
          <w:bottom w:val="nil"/>
          <w:right w:val="nil"/>
          <w:between w:val="nil"/>
        </w:pBdr>
        <w:spacing w:before="0"/>
        <w:jc w:val="both"/>
      </w:pPr>
      <w:r>
        <w:t>To conduct a follow up review and share any findings not resolved with GLRCC.</w:t>
      </w:r>
    </w:p>
    <w:p w14:paraId="000000A9" w14:textId="77777777" w:rsidR="0017219E" w:rsidRDefault="006C778C">
      <w:pPr>
        <w:pStyle w:val="Heading2"/>
        <w:numPr>
          <w:ilvl w:val="0"/>
          <w:numId w:val="1"/>
        </w:numPr>
      </w:pPr>
      <w:bookmarkStart w:id="8" w:name="_heading=h.qs7oqala11mp" w:colFirst="0" w:colLast="0"/>
      <w:bookmarkEnd w:id="8"/>
      <w:r>
        <w:t>Procedures</w:t>
      </w:r>
    </w:p>
    <w:p w14:paraId="45D7576F" w14:textId="77777777" w:rsidR="00780BA9" w:rsidRPr="00780BA9" w:rsidRDefault="00780BA9" w:rsidP="00780BA9">
      <w:pPr>
        <w:jc w:val="both"/>
      </w:pPr>
      <w:r>
        <w:t xml:space="preserve">This Policy should be </w:t>
      </w:r>
      <w:r w:rsidRPr="00780BA9">
        <w:t>read along with the below documents:</w:t>
      </w:r>
    </w:p>
    <w:p w14:paraId="000000AC" w14:textId="433D15AF" w:rsidR="0017219E" w:rsidRPr="00780BA9" w:rsidRDefault="00780BA9" w:rsidP="00780BA9">
      <w:pPr>
        <w:pStyle w:val="ListParagraph"/>
        <w:numPr>
          <w:ilvl w:val="0"/>
          <w:numId w:val="16"/>
        </w:numPr>
        <w:pBdr>
          <w:top w:val="nil"/>
          <w:left w:val="nil"/>
          <w:bottom w:val="nil"/>
          <w:right w:val="nil"/>
          <w:between w:val="nil"/>
        </w:pBdr>
        <w:spacing w:before="0"/>
        <w:jc w:val="both"/>
      </w:pPr>
      <w:r w:rsidRPr="00780BA9">
        <w:t>Access Management Policy</w:t>
      </w:r>
    </w:p>
    <w:p w14:paraId="000000AD" w14:textId="77777777" w:rsidR="0017219E" w:rsidRDefault="006C778C">
      <w:pPr>
        <w:pStyle w:val="Heading2"/>
        <w:numPr>
          <w:ilvl w:val="0"/>
          <w:numId w:val="1"/>
        </w:numPr>
      </w:pPr>
      <w:bookmarkStart w:id="9" w:name="_heading=h.xpb1roq4mohc" w:colFirst="0" w:colLast="0"/>
      <w:bookmarkEnd w:id="9"/>
      <w:r>
        <w:lastRenderedPageBreak/>
        <w:t>Review and Updates</w:t>
      </w:r>
    </w:p>
    <w:p w14:paraId="000000AE" w14:textId="3AA9C549" w:rsidR="0017219E" w:rsidRPr="00B6288A" w:rsidRDefault="006C778C">
      <w:pPr>
        <w:jc w:val="both"/>
      </w:pPr>
      <w:r>
        <w:t xml:space="preserve">Lean's </w:t>
      </w:r>
      <w:r w:rsidR="00B6288A" w:rsidRPr="00B6288A">
        <w:t xml:space="preserve">Information Classification Policy </w:t>
      </w:r>
      <w:r w:rsidRPr="00B6288A">
        <w:t xml:space="preserve">is required to be updated annually and/or when significant changes that affect Lean's needs and operations have occurred (including after a major security incident). </w:t>
      </w:r>
    </w:p>
    <w:p w14:paraId="000000AF" w14:textId="4C6A7B1F" w:rsidR="0017219E" w:rsidRPr="00B6288A" w:rsidRDefault="006C778C">
      <w:pPr>
        <w:jc w:val="both"/>
      </w:pPr>
      <w:r w:rsidRPr="00B6288A">
        <w:t xml:space="preserve">The Head of Information Security is the owner of this </w:t>
      </w:r>
      <w:r w:rsidR="00C56208" w:rsidRPr="00B6288A">
        <w:t>Policy</w:t>
      </w:r>
      <w:r w:rsidRPr="00B6288A">
        <w:t xml:space="preserve">, responsible for ensuring that it is maintained up to date and committed to ensuring that this </w:t>
      </w:r>
      <w:r w:rsidR="00C56208" w:rsidRPr="00B6288A">
        <w:t>Policy</w:t>
      </w:r>
      <w:r w:rsidRPr="00B6288A">
        <w:t xml:space="preserve"> is an accurate reflection of the applicable laws and regulations.</w:t>
      </w:r>
    </w:p>
    <w:p w14:paraId="000000B0" w14:textId="7B38F8E7" w:rsidR="0017219E" w:rsidRDefault="006C778C">
      <w:pPr>
        <w:jc w:val="both"/>
      </w:pPr>
      <w:r w:rsidRPr="00B6288A">
        <w:t xml:space="preserve">The </w:t>
      </w:r>
      <w:r w:rsidR="00202E74" w:rsidRPr="00B6288A">
        <w:t>Policy</w:t>
      </w:r>
      <w:r w:rsidRPr="00B6288A">
        <w:t xml:space="preserve"> should be approved by the GLRCC. Any revision to this </w:t>
      </w:r>
      <w:r w:rsidR="00202E74" w:rsidRPr="00B6288A">
        <w:t>Policy</w:t>
      </w:r>
      <w:r w:rsidRPr="00B6288A">
        <w:t xml:space="preserve"> shall specify the superseded version which shall be retained for future reference.</w:t>
      </w:r>
    </w:p>
    <w:p w14:paraId="1A154825" w14:textId="2C788B4B" w:rsidR="00F26896" w:rsidRDefault="00F26896">
      <w:r>
        <w:br w:type="page"/>
      </w:r>
    </w:p>
    <w:p w14:paraId="27848634" w14:textId="0ADA08E8" w:rsidR="00F26896" w:rsidRDefault="00F26896" w:rsidP="00F26896">
      <w:pPr>
        <w:pStyle w:val="Heading2"/>
        <w:ind w:left="0"/>
      </w:pPr>
      <w:r>
        <w:lastRenderedPageBreak/>
        <w:t>Appendix 1</w:t>
      </w:r>
    </w:p>
    <w:p w14:paraId="7597A734" w14:textId="4E4BE8A6" w:rsidR="00F26896" w:rsidRDefault="00F26896">
      <w:pPr>
        <w:jc w:val="both"/>
      </w:pPr>
      <w:r w:rsidRPr="00F26896">
        <w:t>The following table provides guidance on the application of the information classification scheme, the appropriate labelling and handling requirements, and frequency review.</w:t>
      </w:r>
    </w:p>
    <w:tbl>
      <w:tblPr>
        <w:tblW w:w="9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6"/>
        <w:gridCol w:w="2483"/>
        <w:gridCol w:w="2480"/>
        <w:gridCol w:w="2325"/>
      </w:tblGrid>
      <w:tr w:rsidR="003A630D" w:rsidRPr="003A630D" w14:paraId="4C35E69C"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5EFBAE78" w14:textId="77777777" w:rsidR="003A630D" w:rsidRPr="003A630D" w:rsidRDefault="003A630D" w:rsidP="00103709">
            <w:pPr>
              <w:jc w:val="center"/>
              <w:rPr>
                <w:b/>
              </w:rPr>
            </w:pPr>
            <w:r w:rsidRPr="003A630D">
              <w:rPr>
                <w:b/>
              </w:rPr>
              <w:t>Classification</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78611AF1" w14:textId="77777777" w:rsidR="003A630D" w:rsidRPr="003A630D" w:rsidRDefault="003A630D" w:rsidP="00103709">
            <w:pPr>
              <w:jc w:val="center"/>
              <w:rPr>
                <w:b/>
              </w:rPr>
            </w:pPr>
            <w:r w:rsidRPr="003A630D">
              <w:rPr>
                <w:b/>
              </w:rPr>
              <w:t>Public</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4053783A" w14:textId="77777777" w:rsidR="003A630D" w:rsidRPr="003A630D" w:rsidRDefault="003A630D" w:rsidP="00103709">
            <w:pPr>
              <w:jc w:val="center"/>
              <w:rPr>
                <w:b/>
              </w:rPr>
            </w:pPr>
            <w:r w:rsidRPr="003A630D">
              <w:rPr>
                <w:b/>
              </w:rPr>
              <w:t>Confidential</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5D381978" w14:textId="77777777" w:rsidR="003A630D" w:rsidRPr="003A630D" w:rsidRDefault="003A630D" w:rsidP="00103709">
            <w:pPr>
              <w:jc w:val="center"/>
              <w:rPr>
                <w:b/>
              </w:rPr>
            </w:pPr>
            <w:r w:rsidRPr="003A630D">
              <w:rPr>
                <w:b/>
              </w:rPr>
              <w:t>Restricted</w:t>
            </w:r>
          </w:p>
        </w:tc>
      </w:tr>
      <w:tr w:rsidR="003A630D" w:rsidRPr="003A630D" w14:paraId="1D822D8A"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4ADCDC97" w14:textId="77777777" w:rsidR="003A630D" w:rsidRPr="003A630D" w:rsidRDefault="003A630D" w:rsidP="00103709">
            <w:pPr>
              <w:jc w:val="center"/>
              <w:rPr>
                <w:b/>
              </w:rPr>
            </w:pPr>
            <w:r w:rsidRPr="003A630D">
              <w:rPr>
                <w:b/>
              </w:rPr>
              <w:t>Description</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1607789B" w14:textId="77777777" w:rsidR="003A630D" w:rsidRPr="003A630D" w:rsidRDefault="003A630D" w:rsidP="00103709">
            <w:pPr>
              <w:jc w:val="center"/>
            </w:pPr>
            <w:r w:rsidRPr="003A630D">
              <w:t xml:space="preserve">Information that can be disclosed to the general public without concern for harming the company, employees, clients or business partners. </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37AA8D6E" w14:textId="77777777" w:rsidR="003A630D" w:rsidRPr="003A630D" w:rsidRDefault="003A630D" w:rsidP="00103709">
            <w:pPr>
              <w:jc w:val="center"/>
            </w:pPr>
            <w:r w:rsidRPr="003A630D">
              <w:t xml:space="preserve">Information usually available to Lean Tech employees. </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25007481" w14:textId="77777777" w:rsidR="003A630D" w:rsidRPr="003A630D" w:rsidRDefault="003A630D" w:rsidP="00103709">
            <w:pPr>
              <w:jc w:val="center"/>
            </w:pPr>
            <w:r w:rsidRPr="003A630D">
              <w:t xml:space="preserve">Information that is the most sensitive with limited access only. </w:t>
            </w:r>
          </w:p>
        </w:tc>
      </w:tr>
      <w:tr w:rsidR="003A630D" w:rsidRPr="003A630D" w14:paraId="6011EF15"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2619D536" w14:textId="77777777" w:rsidR="003A630D" w:rsidRPr="003A630D" w:rsidRDefault="003A630D" w:rsidP="00103709">
            <w:pPr>
              <w:jc w:val="center"/>
              <w:rPr>
                <w:b/>
              </w:rPr>
            </w:pPr>
            <w:r w:rsidRPr="003A630D">
              <w:rPr>
                <w:b/>
              </w:rPr>
              <w:t>Examples</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4815366F" w14:textId="02A5CBDC" w:rsidR="003A630D" w:rsidRPr="003A630D" w:rsidRDefault="003A630D" w:rsidP="00103709">
            <w:pPr>
              <w:jc w:val="center"/>
            </w:pPr>
            <w:r w:rsidRPr="003A630D">
              <w:t xml:space="preserve">Company brochure or </w:t>
            </w:r>
            <w:r w:rsidR="00780BA9" w:rsidRPr="003A630D">
              <w:t>website</w:t>
            </w:r>
            <w:r w:rsidRPr="003A630D">
              <w:t>.</w:t>
            </w:r>
          </w:p>
          <w:p w14:paraId="70D6148A" w14:textId="77777777" w:rsidR="003A630D" w:rsidRPr="003A630D" w:rsidRDefault="003A630D" w:rsidP="00103709">
            <w:pPr>
              <w:jc w:val="center"/>
            </w:pPr>
            <w:r w:rsidRPr="003A630D">
              <w:t>Business contact information.</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5FDEF8A1" w14:textId="77777777" w:rsidR="003A630D" w:rsidRPr="003A630D" w:rsidRDefault="003A630D" w:rsidP="00103709">
            <w:pPr>
              <w:jc w:val="center"/>
            </w:pPr>
            <w:bookmarkStart w:id="10" w:name="_heading=h.lnxbz9" w:colFirst="0" w:colLast="0"/>
            <w:bookmarkEnd w:id="10"/>
            <w:r w:rsidRPr="003A630D">
              <w:t>Client financial data, client details, policies and procedures etc.</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07F51421" w14:textId="77777777" w:rsidR="003A630D" w:rsidRPr="003A630D" w:rsidRDefault="003A630D" w:rsidP="00103709">
            <w:pPr>
              <w:jc w:val="center"/>
            </w:pPr>
            <w:r w:rsidRPr="003A630D">
              <w:t>Board papers, personnel data, Client Application data etc.</w:t>
            </w:r>
          </w:p>
        </w:tc>
      </w:tr>
      <w:tr w:rsidR="003A630D" w:rsidRPr="003A630D" w14:paraId="113C1629"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2B0DE234" w14:textId="77777777" w:rsidR="003A630D" w:rsidRPr="003A630D" w:rsidRDefault="003A630D" w:rsidP="00103709">
            <w:pPr>
              <w:jc w:val="center"/>
              <w:rPr>
                <w:b/>
              </w:rPr>
            </w:pPr>
            <w:r w:rsidRPr="003A630D">
              <w:rPr>
                <w:b/>
              </w:rPr>
              <w:t>Labelling</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4EABBC1B" w14:textId="77777777" w:rsidR="003A630D" w:rsidRPr="003A630D" w:rsidRDefault="003A630D" w:rsidP="00103709">
            <w:pPr>
              <w:jc w:val="center"/>
            </w:pPr>
            <w:r w:rsidRPr="003A630D">
              <w:t>Optional</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2D5C4222" w14:textId="77777777" w:rsidR="003A630D" w:rsidRPr="003A630D" w:rsidRDefault="003A630D" w:rsidP="00103709">
            <w:pPr>
              <w:jc w:val="center"/>
            </w:pPr>
            <w:r w:rsidRPr="003A630D">
              <w:t>Mandatory when printed</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4761E286" w14:textId="77777777" w:rsidR="003A630D" w:rsidRPr="003A630D" w:rsidRDefault="003A630D" w:rsidP="00103709">
            <w:pPr>
              <w:jc w:val="center"/>
            </w:pPr>
            <w:r w:rsidRPr="003A630D">
              <w:t>Mandatory when printed</w:t>
            </w:r>
          </w:p>
        </w:tc>
      </w:tr>
      <w:tr w:rsidR="003A630D" w:rsidRPr="003A630D" w14:paraId="704B151A"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492AD073" w14:textId="77777777" w:rsidR="003A630D" w:rsidRPr="003A630D" w:rsidRDefault="003A630D" w:rsidP="00103709">
            <w:pPr>
              <w:ind w:right="-34"/>
              <w:jc w:val="center"/>
              <w:rPr>
                <w:b/>
              </w:rPr>
            </w:pPr>
            <w:r w:rsidRPr="003A630D">
              <w:rPr>
                <w:b/>
              </w:rPr>
              <w:t>Storage Encryption</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0A8BB667" w14:textId="77777777" w:rsidR="003A630D" w:rsidRPr="003A630D" w:rsidRDefault="003A630D" w:rsidP="00103709">
            <w:pPr>
              <w:jc w:val="center"/>
            </w:pPr>
            <w:r w:rsidRPr="003A630D">
              <w:t>Not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2CE1531A" w14:textId="77777777" w:rsidR="003A630D" w:rsidRPr="003A630D" w:rsidRDefault="003A630D" w:rsidP="00103709">
            <w:pPr>
              <w:jc w:val="center"/>
            </w:pPr>
            <w:r w:rsidRPr="003A630D">
              <w:t>Mandatory using approved technology for portable storage, optional for fixed storage</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5B3DE370" w14:textId="77777777" w:rsidR="003A630D" w:rsidRPr="003A630D" w:rsidRDefault="003A630D" w:rsidP="00103709">
            <w:pPr>
              <w:jc w:val="center"/>
            </w:pPr>
            <w:r w:rsidRPr="003A630D">
              <w:t>Mandatory for any type of storage and with limited access to archival data</w:t>
            </w:r>
          </w:p>
        </w:tc>
      </w:tr>
      <w:tr w:rsidR="003A630D" w:rsidRPr="003A630D" w14:paraId="6E1E9FB5"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0B758959" w14:textId="77777777" w:rsidR="003A630D" w:rsidRPr="003A630D" w:rsidRDefault="003A630D" w:rsidP="00103709">
            <w:pPr>
              <w:jc w:val="center"/>
              <w:rPr>
                <w:b/>
              </w:rPr>
            </w:pPr>
            <w:r w:rsidRPr="003A630D">
              <w:rPr>
                <w:b/>
              </w:rPr>
              <w:t>Reproduction</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3722DB66" w14:textId="77777777" w:rsidR="003A630D" w:rsidRPr="003A630D" w:rsidRDefault="003A630D" w:rsidP="00103709">
            <w:pPr>
              <w:jc w:val="center"/>
            </w:pPr>
            <w:r w:rsidRPr="003A630D">
              <w:t>No restrictions</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4F479725" w14:textId="77777777" w:rsidR="003A630D" w:rsidRPr="003A630D" w:rsidRDefault="003A630D" w:rsidP="00103709">
            <w:pPr>
              <w:jc w:val="center"/>
            </w:pPr>
            <w:r w:rsidRPr="003A630D">
              <w:t>Copies should be limited in number</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087E3E09" w14:textId="77777777" w:rsidR="003A630D" w:rsidRPr="003A630D" w:rsidRDefault="003A630D" w:rsidP="00103709">
            <w:pPr>
              <w:jc w:val="center"/>
            </w:pPr>
            <w:r w:rsidRPr="003A630D">
              <w:t>Copies should be limited in number</w:t>
            </w:r>
          </w:p>
        </w:tc>
      </w:tr>
      <w:tr w:rsidR="003A630D" w:rsidRPr="003A630D" w14:paraId="68EC4A73"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27E1C4B0" w14:textId="77777777" w:rsidR="003A630D" w:rsidRPr="003A630D" w:rsidRDefault="003A630D" w:rsidP="00103709">
            <w:pPr>
              <w:jc w:val="center"/>
              <w:rPr>
                <w:b/>
              </w:rPr>
            </w:pPr>
            <w:r w:rsidRPr="003A630D">
              <w:rPr>
                <w:b/>
              </w:rPr>
              <w:t>Transit Encryption</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1B435700" w14:textId="77777777" w:rsidR="003A630D" w:rsidRPr="003A630D" w:rsidRDefault="003A630D" w:rsidP="00103709">
            <w:pPr>
              <w:jc w:val="center"/>
            </w:pPr>
            <w:r w:rsidRPr="003A630D">
              <w:t>Not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016D6449" w14:textId="77777777" w:rsidR="003A630D" w:rsidRPr="003A630D" w:rsidRDefault="003A630D" w:rsidP="00103709">
            <w:pPr>
              <w:jc w:val="center"/>
            </w:pPr>
            <w:r w:rsidRPr="003A630D">
              <w:t xml:space="preserve">Mandatory for transmission across open </w:t>
            </w:r>
            <w:r w:rsidRPr="003A630D">
              <w:lastRenderedPageBreak/>
              <w:t>public networks and only using approved technology</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5CACEA5B" w14:textId="77777777" w:rsidR="003A630D" w:rsidRPr="003A630D" w:rsidRDefault="003A630D" w:rsidP="00103709">
            <w:pPr>
              <w:jc w:val="center"/>
            </w:pPr>
            <w:r w:rsidRPr="003A630D">
              <w:lastRenderedPageBreak/>
              <w:t xml:space="preserve">Mandatory for transmission across all networks, internal and </w:t>
            </w:r>
            <w:r w:rsidRPr="003A630D">
              <w:lastRenderedPageBreak/>
              <w:t>external and to named recipients only.</w:t>
            </w:r>
          </w:p>
          <w:p w14:paraId="70A79AD8" w14:textId="4381DC76" w:rsidR="003A630D" w:rsidRPr="003A630D" w:rsidRDefault="003A630D" w:rsidP="00103709">
            <w:pPr>
              <w:jc w:val="center"/>
            </w:pPr>
            <w:r w:rsidRPr="003A630D">
              <w:t>All recipients must acknowledge delivery of the transfer</w:t>
            </w:r>
            <w:r w:rsidR="00780BA9">
              <w:t>.</w:t>
            </w:r>
          </w:p>
        </w:tc>
      </w:tr>
      <w:tr w:rsidR="003A630D" w:rsidRPr="003A630D" w14:paraId="132422F4"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4BF112E4" w14:textId="77777777" w:rsidR="003A630D" w:rsidRPr="003A630D" w:rsidRDefault="003A630D" w:rsidP="00103709">
            <w:pPr>
              <w:jc w:val="center"/>
              <w:rPr>
                <w:b/>
              </w:rPr>
            </w:pPr>
            <w:r w:rsidRPr="003A630D">
              <w:rPr>
                <w:b/>
              </w:rPr>
              <w:lastRenderedPageBreak/>
              <w:t>Physical Transit</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7A6E8AFE" w14:textId="77777777" w:rsidR="003A630D" w:rsidRPr="003A630D" w:rsidRDefault="003A630D" w:rsidP="00103709">
            <w:pPr>
              <w:jc w:val="center"/>
            </w:pPr>
            <w:r w:rsidRPr="003A630D">
              <w:t>Not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7DD72E20" w14:textId="77777777" w:rsidR="003A630D" w:rsidRPr="003A630D" w:rsidRDefault="003A630D" w:rsidP="00103709">
            <w:pPr>
              <w:jc w:val="center"/>
            </w:pPr>
            <w:r w:rsidRPr="003A630D">
              <w:t>Secure courier if sent outside company or hand delivered.</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43118B91" w14:textId="77777777" w:rsidR="003A630D" w:rsidRPr="003A630D" w:rsidRDefault="003A630D" w:rsidP="00103709">
            <w:pPr>
              <w:jc w:val="center"/>
            </w:pPr>
            <w:r w:rsidRPr="003A630D">
              <w:t>Secure courier if sent outside the company or hand deliver.</w:t>
            </w:r>
          </w:p>
        </w:tc>
      </w:tr>
      <w:tr w:rsidR="003A630D" w:rsidRPr="003A630D" w14:paraId="0C5F36D4"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6C5DA5FB" w14:textId="77777777" w:rsidR="003A630D" w:rsidRPr="003A630D" w:rsidRDefault="003A630D" w:rsidP="00103709">
            <w:pPr>
              <w:jc w:val="center"/>
              <w:rPr>
                <w:b/>
              </w:rPr>
            </w:pPr>
            <w:r w:rsidRPr="003A630D">
              <w:rPr>
                <w:b/>
              </w:rPr>
              <w:t>Access Control</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5FB588FD" w14:textId="77777777" w:rsidR="003A630D" w:rsidRPr="003A630D" w:rsidRDefault="003A630D" w:rsidP="00103709">
            <w:pPr>
              <w:jc w:val="center"/>
            </w:pPr>
            <w:r w:rsidRPr="003A630D">
              <w:t>Not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52554706" w14:textId="77777777" w:rsidR="003A630D" w:rsidRPr="003A630D" w:rsidRDefault="003A630D" w:rsidP="00103709">
            <w:pPr>
              <w:jc w:val="center"/>
            </w:pPr>
            <w:r w:rsidRPr="003A630D">
              <w:t>Strictly need to know only</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2C928759" w14:textId="32360AEE" w:rsidR="003A630D" w:rsidRPr="003A630D" w:rsidRDefault="003A630D" w:rsidP="00103709">
            <w:pPr>
              <w:jc w:val="center"/>
            </w:pPr>
            <w:r w:rsidRPr="003A630D">
              <w:t xml:space="preserve">Co-Founders and </w:t>
            </w:r>
            <w:r w:rsidR="00780BA9" w:rsidRPr="003A630D">
              <w:t>designated</w:t>
            </w:r>
            <w:r w:rsidRPr="003A630D">
              <w:t xml:space="preserve"> personnel only</w:t>
            </w:r>
          </w:p>
        </w:tc>
      </w:tr>
      <w:tr w:rsidR="003A630D" w:rsidRPr="003A630D" w14:paraId="3DB6E42A"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3BC72028" w14:textId="77777777" w:rsidR="003A630D" w:rsidRPr="003A630D" w:rsidRDefault="003A630D" w:rsidP="00103709">
            <w:pPr>
              <w:jc w:val="center"/>
              <w:rPr>
                <w:b/>
              </w:rPr>
            </w:pPr>
            <w:r w:rsidRPr="003A630D">
              <w:rPr>
                <w:b/>
              </w:rPr>
              <w:t>Secure Disposal</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612980C3" w14:textId="77777777" w:rsidR="003A630D" w:rsidRPr="003A630D" w:rsidRDefault="003A630D" w:rsidP="00103709">
            <w:pPr>
              <w:jc w:val="center"/>
            </w:pPr>
            <w:r w:rsidRPr="003A630D">
              <w:t>Optional</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103D97B4" w14:textId="77777777" w:rsidR="003A630D" w:rsidRPr="003A630D" w:rsidRDefault="003A630D" w:rsidP="00103709">
            <w:pPr>
              <w:jc w:val="center"/>
            </w:pPr>
            <w:r w:rsidRPr="003A630D">
              <w:t>Mandatory using approved method</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25F18638" w14:textId="77777777" w:rsidR="003A630D" w:rsidRPr="003A630D" w:rsidRDefault="003A630D" w:rsidP="00103709">
            <w:pPr>
              <w:jc w:val="center"/>
            </w:pPr>
            <w:r w:rsidRPr="003A630D">
              <w:t>Mandatory using approved method</w:t>
            </w:r>
          </w:p>
        </w:tc>
      </w:tr>
      <w:tr w:rsidR="003A630D" w:rsidRPr="003A630D" w14:paraId="095B2988"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2C5C0696" w14:textId="77777777" w:rsidR="003A630D" w:rsidRPr="003A630D" w:rsidRDefault="003A630D" w:rsidP="00103709">
            <w:pPr>
              <w:jc w:val="center"/>
              <w:rPr>
                <w:b/>
              </w:rPr>
            </w:pPr>
            <w:r w:rsidRPr="003A630D">
              <w:rPr>
                <w:b/>
              </w:rPr>
              <w:t>Transit approval</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61756E79" w14:textId="77777777" w:rsidR="003A630D" w:rsidRPr="003A630D" w:rsidRDefault="003A630D" w:rsidP="00103709">
            <w:pPr>
              <w:jc w:val="center"/>
            </w:pPr>
            <w:r w:rsidRPr="003A630D">
              <w:t>Not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711C0AD2" w14:textId="77777777" w:rsidR="003A630D" w:rsidRPr="003A630D" w:rsidRDefault="003A630D" w:rsidP="00103709">
            <w:pPr>
              <w:jc w:val="center"/>
            </w:pPr>
            <w:r w:rsidRPr="003A630D">
              <w:t>Not required</w:t>
            </w:r>
            <w:r w:rsidRPr="003A630D">
              <w:br/>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5BD80596" w14:textId="77777777" w:rsidR="003A630D" w:rsidRPr="003A630D" w:rsidRDefault="003A630D" w:rsidP="00103709">
            <w:pPr>
              <w:jc w:val="center"/>
            </w:pPr>
            <w:r w:rsidRPr="003A630D">
              <w:t>Required by CTO</w:t>
            </w:r>
          </w:p>
        </w:tc>
      </w:tr>
      <w:tr w:rsidR="003A630D" w:rsidRPr="003A630D" w14:paraId="414C9375"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0954F850" w14:textId="77777777" w:rsidR="003A630D" w:rsidRPr="003A630D" w:rsidRDefault="003A630D" w:rsidP="00103709">
            <w:pPr>
              <w:jc w:val="center"/>
              <w:rPr>
                <w:b/>
              </w:rPr>
            </w:pPr>
            <w:r w:rsidRPr="003A630D">
              <w:rPr>
                <w:b/>
              </w:rPr>
              <w:t>Retention requirements</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1BC6C77E" w14:textId="38F90000" w:rsidR="003A630D" w:rsidRPr="003A630D" w:rsidRDefault="003A630D" w:rsidP="00103709">
            <w:pPr>
              <w:jc w:val="center"/>
            </w:pPr>
            <w:r w:rsidRPr="003A630D">
              <w:t xml:space="preserve">Disposal must be </w:t>
            </w:r>
            <w:r w:rsidR="00780BA9" w:rsidRPr="003A630D">
              <w:t>authorized</w:t>
            </w:r>
            <w:r w:rsidRPr="003A630D">
              <w:t xml:space="preserve"> by the data owner</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33DFE99E" w14:textId="217EE7E1" w:rsidR="003A630D" w:rsidRPr="003A630D" w:rsidRDefault="003A630D" w:rsidP="00103709">
            <w:pPr>
              <w:jc w:val="center"/>
            </w:pPr>
            <w:r w:rsidRPr="003A630D">
              <w:t xml:space="preserve">Disposal must be </w:t>
            </w:r>
            <w:r w:rsidR="00780BA9" w:rsidRPr="003A630D">
              <w:t>authorized</w:t>
            </w:r>
            <w:r w:rsidRPr="003A630D">
              <w:t xml:space="preserve"> by CTO.</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301218C2" w14:textId="72F5B99F" w:rsidR="003A630D" w:rsidRPr="003A630D" w:rsidRDefault="003A630D" w:rsidP="00103709">
            <w:pPr>
              <w:jc w:val="center"/>
            </w:pPr>
            <w:r w:rsidRPr="003A630D">
              <w:t xml:space="preserve">Disposal must be </w:t>
            </w:r>
            <w:r w:rsidR="00780BA9" w:rsidRPr="003A630D">
              <w:t>authorized</w:t>
            </w:r>
            <w:r w:rsidRPr="003A630D">
              <w:t xml:space="preserve"> by CTO.</w:t>
            </w:r>
          </w:p>
        </w:tc>
      </w:tr>
      <w:tr w:rsidR="003A630D" w:rsidRPr="003A630D" w14:paraId="382BA1EA" w14:textId="77777777" w:rsidTr="00780BA9">
        <w:trPr>
          <w:trHeight w:val="735"/>
          <w:jc w:val="center"/>
        </w:trPr>
        <w:tc>
          <w:tcPr>
            <w:tcW w:w="2006" w:type="dxa"/>
            <w:tcBorders>
              <w:top w:val="single" w:sz="4" w:space="0" w:color="000000"/>
              <w:left w:val="single" w:sz="4" w:space="0" w:color="000000"/>
              <w:bottom w:val="single" w:sz="4" w:space="0" w:color="000000"/>
              <w:right w:val="single" w:sz="4" w:space="0" w:color="000000"/>
            </w:tcBorders>
            <w:shd w:val="clear" w:color="auto" w:fill="C4BC96"/>
            <w:tcMar>
              <w:top w:w="57" w:type="dxa"/>
            </w:tcMar>
          </w:tcPr>
          <w:p w14:paraId="31C1C632" w14:textId="77777777" w:rsidR="003A630D" w:rsidRPr="003A630D" w:rsidRDefault="003A630D" w:rsidP="00103709">
            <w:pPr>
              <w:jc w:val="center"/>
              <w:rPr>
                <w:b/>
              </w:rPr>
            </w:pPr>
            <w:r w:rsidRPr="003A630D">
              <w:rPr>
                <w:b/>
              </w:rPr>
              <w:t>Classification Review</w:t>
            </w:r>
          </w:p>
        </w:tc>
        <w:tc>
          <w:tcPr>
            <w:tcW w:w="2483" w:type="dxa"/>
            <w:tcBorders>
              <w:top w:val="single" w:sz="4" w:space="0" w:color="000000"/>
              <w:left w:val="single" w:sz="4" w:space="0" w:color="000000"/>
              <w:bottom w:val="single" w:sz="4" w:space="0" w:color="000000"/>
              <w:right w:val="single" w:sz="4" w:space="0" w:color="000000"/>
            </w:tcBorders>
            <w:shd w:val="clear" w:color="auto" w:fill="EAF1DD"/>
            <w:tcMar>
              <w:top w:w="57" w:type="dxa"/>
            </w:tcMar>
          </w:tcPr>
          <w:p w14:paraId="71DD4C12" w14:textId="77777777" w:rsidR="003A630D" w:rsidRPr="003A630D" w:rsidRDefault="003A630D" w:rsidP="00103709">
            <w:pPr>
              <w:jc w:val="center"/>
            </w:pPr>
            <w:r w:rsidRPr="003A630D">
              <w:t xml:space="preserve">After any major change </w:t>
            </w:r>
          </w:p>
        </w:tc>
        <w:tc>
          <w:tcPr>
            <w:tcW w:w="2480" w:type="dxa"/>
            <w:tcBorders>
              <w:top w:val="single" w:sz="4" w:space="0" w:color="000000"/>
              <w:left w:val="single" w:sz="4" w:space="0" w:color="000000"/>
              <w:bottom w:val="single" w:sz="4" w:space="0" w:color="000000"/>
              <w:right w:val="single" w:sz="4" w:space="0" w:color="000000"/>
            </w:tcBorders>
            <w:shd w:val="clear" w:color="auto" w:fill="F7CBAC"/>
            <w:tcMar>
              <w:top w:w="57" w:type="dxa"/>
            </w:tcMar>
          </w:tcPr>
          <w:p w14:paraId="51BC3B8F" w14:textId="77777777" w:rsidR="003A630D" w:rsidRPr="003A630D" w:rsidRDefault="003A630D" w:rsidP="00103709">
            <w:pPr>
              <w:jc w:val="center"/>
            </w:pPr>
            <w:r w:rsidRPr="003A630D">
              <w:t xml:space="preserve">After any major change </w:t>
            </w:r>
          </w:p>
        </w:tc>
        <w:tc>
          <w:tcPr>
            <w:tcW w:w="2325" w:type="dxa"/>
            <w:tcBorders>
              <w:top w:val="single" w:sz="4" w:space="0" w:color="000000"/>
              <w:left w:val="single" w:sz="4" w:space="0" w:color="000000"/>
              <w:bottom w:val="single" w:sz="4" w:space="0" w:color="000000"/>
              <w:right w:val="single" w:sz="4" w:space="0" w:color="000000"/>
            </w:tcBorders>
            <w:shd w:val="clear" w:color="auto" w:fill="F2DBDB"/>
          </w:tcPr>
          <w:p w14:paraId="3D45C1E1" w14:textId="77777777" w:rsidR="003A630D" w:rsidRPr="003A630D" w:rsidRDefault="003A630D" w:rsidP="00103709">
            <w:pPr>
              <w:jc w:val="center"/>
            </w:pPr>
            <w:r w:rsidRPr="003A630D">
              <w:t>After any major change</w:t>
            </w:r>
          </w:p>
        </w:tc>
      </w:tr>
    </w:tbl>
    <w:p w14:paraId="2D66E213" w14:textId="77777777" w:rsidR="003A630D" w:rsidRDefault="003A630D">
      <w:pPr>
        <w:jc w:val="both"/>
      </w:pPr>
    </w:p>
    <w:sectPr w:rsidR="003A630D">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DE7B" w14:textId="77777777" w:rsidR="0083467E" w:rsidRDefault="0083467E">
      <w:pPr>
        <w:spacing w:before="0" w:after="0" w:line="240" w:lineRule="auto"/>
      </w:pPr>
      <w:r>
        <w:separator/>
      </w:r>
    </w:p>
  </w:endnote>
  <w:endnote w:type="continuationSeparator" w:id="0">
    <w:p w14:paraId="5AB10028" w14:textId="77777777" w:rsidR="0083467E" w:rsidRDefault="008346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 w:fontKey="{B2C66866-CEE9-2747-9D2F-2551F6E1F26D}"/>
  </w:font>
  <w:font w:name="Symbol">
    <w:panose1 w:val="05050102010706020507"/>
    <w:charset w:val="02"/>
    <w:family w:val="decorative"/>
    <w:pitch w:val="variable"/>
    <w:sig w:usb0="00000000" w:usb1="10000000" w:usb2="00000000" w:usb3="00000000" w:csb0="80000000" w:csb1="00000000"/>
    <w:embedRegular r:id="rId2" w:fontKey="{AB76F80F-A7F9-2242-81A2-6EA75142627C}"/>
  </w:font>
  <w:font w:name="Times New Roman">
    <w:panose1 w:val="02020603050405020304"/>
    <w:charset w:val="00"/>
    <w:family w:val="roman"/>
    <w:pitch w:val="variable"/>
    <w:sig w:usb0="E0002EFF" w:usb1="C000785B" w:usb2="00000009" w:usb3="00000000" w:csb0="000001FF" w:csb1="00000000"/>
    <w:embedRegular r:id="rId3" w:fontKey="{921F16BD-1BB1-E640-AB58-68ACD022251B}"/>
    <w:embedBold r:id="rId4" w:fontKey="{4E46CB97-4B5D-BA4E-8003-3545FE5FB6AA}"/>
  </w:font>
  <w:font w:name="Wingdings">
    <w:panose1 w:val="05000000000000000000"/>
    <w:charset w:val="4D"/>
    <w:family w:val="decorative"/>
    <w:pitch w:val="variable"/>
    <w:sig w:usb0="00000003" w:usb1="00000000" w:usb2="00000000" w:usb3="00000000" w:csb0="80000001" w:csb1="00000000"/>
    <w:embedRegular r:id="rId5" w:fontKey="{82CF3568-45A5-3541-9FB4-BDE452F400EA}"/>
  </w:font>
  <w:font w:name="Inter">
    <w:altName w:val="Calibri"/>
    <w:panose1 w:val="020B0604020202020204"/>
    <w:charset w:val="00"/>
    <w:family w:val="auto"/>
    <w:pitch w:val="default"/>
  </w:font>
  <w:font w:name="Inter SemiBold">
    <w:altName w:val="Calibri"/>
    <w:panose1 w:val="020B0604020202020204"/>
    <w:charset w:val="00"/>
    <w:family w:val="auto"/>
    <w:pitch w:val="variable"/>
    <w:sig w:usb0="E00002FF" w:usb1="1200A1FF" w:usb2="00000000" w:usb3="00000000" w:csb0="0000019F" w:csb1="00000000"/>
    <w:embedRegular r:id="rId9" w:fontKey="{B07BAAD8-FE91-C04E-94AC-62E849CAFBD0}"/>
  </w:font>
  <w:font w:name="Calibri">
    <w:panose1 w:val="020F0502020204030204"/>
    <w:charset w:val="00"/>
    <w:family w:val="swiss"/>
    <w:pitch w:val="variable"/>
    <w:sig w:usb0="E0002AFF" w:usb1="C000247B" w:usb2="00000009" w:usb3="00000000" w:csb0="000001FF" w:csb1="00000000"/>
    <w:embedRegular r:id="rId10" w:fontKey="{47328327-781C-EE43-849B-70D8630ED446}"/>
  </w:font>
  <w:font w:name="Cambria">
    <w:panose1 w:val="02040503050406030204"/>
    <w:charset w:val="00"/>
    <w:family w:val="roman"/>
    <w:pitch w:val="variable"/>
    <w:sig w:usb0="E00002FF" w:usb1="400004FF" w:usb2="00000000" w:usb3="00000000" w:csb0="0000019F" w:csb1="00000000"/>
    <w:embedRegular r:id="rId11" w:fontKey="{C0268903-5BD8-7543-B9AE-C22FCA877423}"/>
  </w:font>
  <w:font w:name="Arial">
    <w:panose1 w:val="020B0604020202020204"/>
    <w:charset w:val="00"/>
    <w:family w:val="swiss"/>
    <w:pitch w:val="variable"/>
    <w:sig w:usb0="E0002AFF" w:usb1="C0007843" w:usb2="00000009" w:usb3="00000000" w:csb0="000001FF" w:csb1="00000000"/>
    <w:embedRegular r:id="rId12" w:fontKey="{FE36874D-D0A8-5841-9365-ADD481B439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127650AC" w:rsidR="0017219E" w:rsidRDefault="006C778C">
    <w:pPr>
      <w:pStyle w:val="Heading5"/>
      <w:spacing w:line="240" w:lineRule="auto"/>
    </w:pPr>
    <w:bookmarkStart w:id="11" w:name="_heading=h.g7wbi1fvodlk" w:colFirst="0" w:colLast="0"/>
    <w:bookmarkEnd w:id="11"/>
    <w:r>
      <w:t xml:space="preserve">CONFIDENTIAL  </w:t>
    </w:r>
    <w:r>
      <w:fldChar w:fldCharType="begin"/>
    </w:r>
    <w:r>
      <w:instrText>PAGE</w:instrText>
    </w:r>
    <w:r>
      <w:fldChar w:fldCharType="separate"/>
    </w:r>
    <w:r w:rsidR="002D527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77777777" w:rsidR="0017219E" w:rsidRDefault="001721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E9B0" w14:textId="77777777" w:rsidR="0083467E" w:rsidRDefault="0083467E">
      <w:pPr>
        <w:spacing w:before="0" w:after="0" w:line="240" w:lineRule="auto"/>
      </w:pPr>
      <w:r>
        <w:separator/>
      </w:r>
    </w:p>
  </w:footnote>
  <w:footnote w:type="continuationSeparator" w:id="0">
    <w:p w14:paraId="34B49389" w14:textId="77777777" w:rsidR="0083467E" w:rsidRDefault="008346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17219E" w:rsidRDefault="006C778C">
    <w:r>
      <w:rPr>
        <w:noProof/>
      </w:rPr>
      <w:drawing>
        <wp:inline distT="114300" distB="114300" distL="114300" distR="114300" wp14:anchorId="60F41E6B" wp14:editId="103FE51C">
          <wp:extent cx="1101153" cy="4524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1153" cy="452438"/>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17219E" w:rsidRDefault="006C778C">
    <w:r>
      <w:rPr>
        <w:noProof/>
      </w:rPr>
      <w:drawing>
        <wp:inline distT="114300" distB="114300" distL="114300" distR="114300" wp14:anchorId="7E452EC5" wp14:editId="3F204655">
          <wp:extent cx="966788" cy="40282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66788" cy="4028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304"/>
    <w:multiLevelType w:val="multilevel"/>
    <w:tmpl w:val="C21655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D46CF4"/>
    <w:multiLevelType w:val="multilevel"/>
    <w:tmpl w:val="41608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415A4E"/>
    <w:multiLevelType w:val="hybridMultilevel"/>
    <w:tmpl w:val="3366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71025"/>
    <w:multiLevelType w:val="multilevel"/>
    <w:tmpl w:val="0472E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E542F3"/>
    <w:multiLevelType w:val="multilevel"/>
    <w:tmpl w:val="72A23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413B32"/>
    <w:multiLevelType w:val="multilevel"/>
    <w:tmpl w:val="51F6A1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9C31CF"/>
    <w:multiLevelType w:val="multilevel"/>
    <w:tmpl w:val="0ADC1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CB2114"/>
    <w:multiLevelType w:val="multilevel"/>
    <w:tmpl w:val="7D42A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8E6674"/>
    <w:multiLevelType w:val="multilevel"/>
    <w:tmpl w:val="94367E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CE602C"/>
    <w:multiLevelType w:val="multilevel"/>
    <w:tmpl w:val="61AA20A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19C34CA"/>
    <w:multiLevelType w:val="multilevel"/>
    <w:tmpl w:val="D696C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FA544F5"/>
    <w:multiLevelType w:val="multilevel"/>
    <w:tmpl w:val="6C3EFD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C87008C"/>
    <w:multiLevelType w:val="hybridMultilevel"/>
    <w:tmpl w:val="E35C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6A67CC"/>
    <w:multiLevelType w:val="multilevel"/>
    <w:tmpl w:val="7B0E5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3F3B3F"/>
    <w:multiLevelType w:val="hybridMultilevel"/>
    <w:tmpl w:val="5384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A3C27"/>
    <w:multiLevelType w:val="hybridMultilevel"/>
    <w:tmpl w:val="E558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528851">
    <w:abstractNumId w:val="9"/>
  </w:num>
  <w:num w:numId="2" w16cid:durableId="143157622">
    <w:abstractNumId w:val="3"/>
  </w:num>
  <w:num w:numId="3" w16cid:durableId="65416097">
    <w:abstractNumId w:val="6"/>
  </w:num>
  <w:num w:numId="4" w16cid:durableId="165481459">
    <w:abstractNumId w:val="1"/>
  </w:num>
  <w:num w:numId="5" w16cid:durableId="1828403516">
    <w:abstractNumId w:val="4"/>
  </w:num>
  <w:num w:numId="6" w16cid:durableId="154999959">
    <w:abstractNumId w:val="13"/>
  </w:num>
  <w:num w:numId="7" w16cid:durableId="1065227044">
    <w:abstractNumId w:val="11"/>
  </w:num>
  <w:num w:numId="8" w16cid:durableId="55325191">
    <w:abstractNumId w:val="10"/>
  </w:num>
  <w:num w:numId="9" w16cid:durableId="981543954">
    <w:abstractNumId w:val="5"/>
  </w:num>
  <w:num w:numId="10" w16cid:durableId="12732392">
    <w:abstractNumId w:val="7"/>
  </w:num>
  <w:num w:numId="11" w16cid:durableId="1243637621">
    <w:abstractNumId w:val="0"/>
  </w:num>
  <w:num w:numId="12" w16cid:durableId="20404383">
    <w:abstractNumId w:val="8"/>
  </w:num>
  <w:num w:numId="13" w16cid:durableId="2025521237">
    <w:abstractNumId w:val="15"/>
  </w:num>
  <w:num w:numId="14" w16cid:durableId="1778673263">
    <w:abstractNumId w:val="2"/>
  </w:num>
  <w:num w:numId="15" w16cid:durableId="1527408015">
    <w:abstractNumId w:val="12"/>
  </w:num>
  <w:num w:numId="16" w16cid:durableId="1024601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19E"/>
    <w:rsid w:val="00015812"/>
    <w:rsid w:val="00023A42"/>
    <w:rsid w:val="0017219E"/>
    <w:rsid w:val="00202E74"/>
    <w:rsid w:val="0024095E"/>
    <w:rsid w:val="002727A5"/>
    <w:rsid w:val="002D5275"/>
    <w:rsid w:val="003A2C99"/>
    <w:rsid w:val="003A4923"/>
    <w:rsid w:val="003A630D"/>
    <w:rsid w:val="003C3321"/>
    <w:rsid w:val="003D515B"/>
    <w:rsid w:val="00453A5A"/>
    <w:rsid w:val="006C778C"/>
    <w:rsid w:val="006D0F72"/>
    <w:rsid w:val="006E07D1"/>
    <w:rsid w:val="006E148B"/>
    <w:rsid w:val="00734225"/>
    <w:rsid w:val="00780BA9"/>
    <w:rsid w:val="00790977"/>
    <w:rsid w:val="00820EE8"/>
    <w:rsid w:val="0083467E"/>
    <w:rsid w:val="009C5265"/>
    <w:rsid w:val="00A02CB6"/>
    <w:rsid w:val="00A53AC8"/>
    <w:rsid w:val="00AB5C76"/>
    <w:rsid w:val="00B23802"/>
    <w:rsid w:val="00B6288A"/>
    <w:rsid w:val="00BB2B57"/>
    <w:rsid w:val="00BF27E8"/>
    <w:rsid w:val="00BF3F04"/>
    <w:rsid w:val="00C07FA3"/>
    <w:rsid w:val="00C56208"/>
    <w:rsid w:val="00D36923"/>
    <w:rsid w:val="00DF48EF"/>
    <w:rsid w:val="00F13997"/>
    <w:rsid w:val="00F26896"/>
    <w:rsid w:val="00FD60E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586C1D7"/>
  <w15:docId w15:val="{FE0E8672-9F9E-5447-B95A-F4A9EB07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434343"/>
        <w:lang w:val="en" w:eastAsia="en-US" w:bidi="ar-SA"/>
      </w:rPr>
    </w:rPrDefault>
    <w:pPrDefault>
      <w:pPr>
        <w:spacing w:before="24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32"/>
      <w:szCs w:val="32"/>
    </w:rPr>
  </w:style>
  <w:style w:type="paragraph" w:styleId="Heading2">
    <w:name w:val="heading 2"/>
    <w:basedOn w:val="Normal"/>
    <w:next w:val="Normal"/>
    <w:uiPriority w:val="9"/>
    <w:unhideWhenUsed/>
    <w:qFormat/>
    <w:pPr>
      <w:keepNext/>
      <w:keepLines/>
      <w:spacing w:before="360"/>
      <w:ind w:left="360"/>
      <w:outlineLvl w:val="1"/>
    </w:pPr>
    <w:rPr>
      <w:color w:val="000000"/>
      <w:sz w:val="24"/>
      <w:szCs w:val="24"/>
    </w:rPr>
  </w:style>
  <w:style w:type="paragraph" w:styleId="Heading3">
    <w:name w:val="heading 3"/>
    <w:basedOn w:val="Normal"/>
    <w:next w:val="Normal"/>
    <w:uiPriority w:val="9"/>
    <w:unhideWhenUsed/>
    <w:qFormat/>
    <w:pPr>
      <w:keepNext/>
      <w:keepLines/>
      <w:spacing w:before="320" w:after="80"/>
      <w:outlineLvl w:val="2"/>
    </w:pPr>
  </w:style>
  <w:style w:type="paragraph" w:styleId="Heading4">
    <w:name w:val="heading 4"/>
    <w:basedOn w:val="Normal"/>
    <w:next w:val="Normal"/>
    <w:uiPriority w:val="9"/>
    <w:unhideWhenUsed/>
    <w:qFormat/>
    <w:pPr>
      <w:keepNext/>
      <w:keepLines/>
      <w:spacing w:before="280" w:after="80"/>
      <w:outlineLvl w:val="3"/>
    </w:pPr>
    <w:rPr>
      <w:color w:val="999999"/>
    </w:rPr>
  </w:style>
  <w:style w:type="paragraph" w:styleId="Heading5">
    <w:name w:val="heading 5"/>
    <w:basedOn w:val="Normal"/>
    <w:next w:val="Normal"/>
    <w:uiPriority w:val="9"/>
    <w:unhideWhenUsed/>
    <w:qFormat/>
    <w:pPr>
      <w:keepNext/>
      <w:keepLines/>
      <w:spacing w:after="80"/>
      <w:outlineLvl w:val="4"/>
    </w:pPr>
    <w:rPr>
      <w:rFonts w:ascii="Inter SemiBold" w:eastAsia="Inter SemiBold" w:hAnsi="Inter SemiBold" w:cs="Inter SemiBold"/>
      <w:color w:val="999999"/>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142" w:line="240" w:lineRule="auto"/>
      <w:ind w:left="31"/>
    </w:pPr>
    <w:rPr>
      <w:sz w:val="68"/>
      <w:szCs w:val="68"/>
    </w:rPr>
  </w:style>
  <w:style w:type="paragraph" w:styleId="Subtitle">
    <w:name w:val="Subtitle"/>
    <w:basedOn w:val="Normal"/>
    <w:next w:val="Normal"/>
    <w:uiPriority w:val="11"/>
    <w:qFormat/>
    <w:pPr>
      <w:keepNext/>
      <w:keepLines/>
      <w:spacing w:before="0" w:after="320"/>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before="60" w:after="60" w:line="240" w:lineRule="auto"/>
      <w:ind w:left="794"/>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vAlign w:val="center"/>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F199C"/>
    <w:pPr>
      <w:ind w:left="720"/>
      <w:contextualSpacing/>
    </w:pPr>
  </w:style>
  <w:style w:type="character" w:styleId="CommentReference">
    <w:name w:val="annotation reference"/>
    <w:basedOn w:val="DefaultParagraphFont"/>
    <w:uiPriority w:val="99"/>
    <w:semiHidden/>
    <w:unhideWhenUsed/>
    <w:rsid w:val="00017A57"/>
    <w:rPr>
      <w:sz w:val="16"/>
      <w:szCs w:val="16"/>
    </w:rPr>
  </w:style>
  <w:style w:type="paragraph" w:styleId="CommentText">
    <w:name w:val="annotation text"/>
    <w:basedOn w:val="Normal"/>
    <w:link w:val="CommentTextChar"/>
    <w:uiPriority w:val="99"/>
    <w:semiHidden/>
    <w:unhideWhenUsed/>
    <w:rsid w:val="00017A57"/>
    <w:pPr>
      <w:spacing w:line="240" w:lineRule="auto"/>
    </w:pPr>
  </w:style>
  <w:style w:type="character" w:customStyle="1" w:styleId="CommentTextChar">
    <w:name w:val="Comment Text Char"/>
    <w:basedOn w:val="DefaultParagraphFont"/>
    <w:link w:val="CommentText"/>
    <w:uiPriority w:val="99"/>
    <w:semiHidden/>
    <w:rsid w:val="00017A57"/>
  </w:style>
  <w:style w:type="paragraph" w:styleId="CommentSubject">
    <w:name w:val="annotation subject"/>
    <w:basedOn w:val="CommentText"/>
    <w:next w:val="CommentText"/>
    <w:link w:val="CommentSubjectChar"/>
    <w:uiPriority w:val="99"/>
    <w:semiHidden/>
    <w:unhideWhenUsed/>
    <w:rsid w:val="00017A57"/>
    <w:rPr>
      <w:b/>
      <w:bCs/>
    </w:rPr>
  </w:style>
  <w:style w:type="character" w:customStyle="1" w:styleId="CommentSubjectChar">
    <w:name w:val="Comment Subject Char"/>
    <w:basedOn w:val="CommentTextChar"/>
    <w:link w:val="CommentSubject"/>
    <w:uiPriority w:val="99"/>
    <w:semiHidden/>
    <w:rsid w:val="00017A57"/>
    <w:rPr>
      <w:b/>
      <w:bCs/>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before="60" w:after="60" w:line="240" w:lineRule="auto"/>
      <w:ind w:left="794"/>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vAlign w:val="center"/>
    </w:tc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before="60" w:after="60" w:line="240" w:lineRule="auto"/>
      <w:ind w:left="794"/>
      <w:jc w:val="both"/>
    </w:pPr>
    <w:rPr>
      <w:rFonts w:ascii="Times New Roman" w:eastAsia="Times New Roman" w:hAnsi="Times New Roman" w:cs="Times New Roman"/>
    </w:rPr>
    <w:tblPr>
      <w:tblStyleRowBandSize w:val="1"/>
      <w:tblStyleColBandSize w:val="1"/>
      <w:tblCellMar>
        <w:left w:w="115" w:type="dxa"/>
        <w:right w:w="115" w:type="dxa"/>
      </w:tblCellMar>
    </w:tblPr>
    <w:tcPr>
      <w:shd w:val="clear" w:color="auto" w:fill="auto"/>
      <w:vAlign w:val="center"/>
    </w:tc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lY1nLZcoEGrHrc5wK0wNW03pA==">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2314</Words>
  <Characters>13190</Characters>
  <Application>Microsoft Office Word</Application>
  <DocSecurity>0</DocSecurity>
  <Lines>109</Lines>
  <Paragraphs>30</Paragraphs>
  <ScaleCrop>false</ScaleCrop>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Dimitra Zerva</cp:lastModifiedBy>
  <cp:revision>25</cp:revision>
  <dcterms:created xsi:type="dcterms:W3CDTF">2025-05-27T08:11:00Z</dcterms:created>
  <dcterms:modified xsi:type="dcterms:W3CDTF">2025-09-09T13:45:00Z</dcterms:modified>
</cp:coreProperties>
</file>