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335"/>
        <w:tblW w:w="108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5"/>
        <w:gridCol w:w="4177"/>
      </w:tblGrid>
      <w:tr w:rsidR="00781971" w:rsidRPr="00781971" w:rsidTr="00781971">
        <w:trPr>
          <w:trHeight w:val="985"/>
        </w:trPr>
        <w:tc>
          <w:tcPr>
            <w:tcW w:w="6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81971" w:rsidRPr="00781971" w:rsidRDefault="00781971" w:rsidP="007819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sz w:val="14"/>
                <w:szCs w:val="14"/>
              </w:rPr>
              <w:t> 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noProof/>
                <w:color w:val="0B6B55"/>
                <w:sz w:val="37"/>
                <w:szCs w:val="37"/>
              </w:rPr>
              <w:drawing>
                <wp:inline distT="0" distB="0" distL="0" distR="0" wp14:anchorId="67CF06AA" wp14:editId="0815D0EC">
                  <wp:extent cx="297712" cy="312814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33" cy="320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C3FDD">
              <w:rPr>
                <w:rFonts w:ascii="Arial" w:eastAsia="Times New Roman" w:hAnsi="Arial" w:cs="Arial"/>
                <w:b/>
                <w:bCs/>
                <w:color w:val="0B6B55"/>
                <w:sz w:val="37"/>
                <w:szCs w:val="37"/>
              </w:rPr>
              <w:t xml:space="preserve"> </w:t>
            </w: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37"/>
                <w:szCs w:val="37"/>
              </w:rPr>
              <w:t>BEN BÌNH TRẦN</w:t>
            </w:r>
            <w:r w:rsidRPr="00781971">
              <w:rPr>
                <w:rFonts w:ascii="Arial" w:eastAsia="Times New Roman" w:hAnsi="Arial" w:cs="Arial"/>
                <w:color w:val="0B6B55"/>
                <w:sz w:val="37"/>
                <w:szCs w:val="3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sz w:val="14"/>
                <w:szCs w:val="14"/>
              </w:rPr>
              <w:t> </w:t>
            </w:r>
            <w:r w:rsidRPr="00781971">
              <w:rPr>
                <w:rFonts w:ascii="Arial" w:eastAsia="Times New Roman" w:hAnsi="Arial" w:cs="Arial"/>
                <w:b/>
                <w:bCs/>
                <w:color w:val="333333"/>
                <w:sz w:val="16"/>
                <w:szCs w:val="16"/>
              </w:rPr>
              <w:t>Technical Support Engineer | Operations Planning &amp; Engineering | Customer Service</w:t>
            </w:r>
            <w:r w:rsidRPr="00781971">
              <w:rPr>
                <w:rFonts w:ascii="Arial" w:eastAsia="Times New Roman" w:hAnsi="Arial" w:cs="Arial"/>
                <w:color w:val="333333"/>
                <w:sz w:val="16"/>
                <w:szCs w:val="16"/>
              </w:rPr>
              <w:t> </w:t>
            </w:r>
          </w:p>
          <w:p w:rsidR="00781971" w:rsidRPr="00781971" w:rsidRDefault="00781971" w:rsidP="00FC3FD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555555"/>
                <w:sz w:val="14"/>
                <w:szCs w:val="14"/>
              </w:rPr>
              <w:t> Ho Chi Minh City, Vietnam • English/Vietnamese •  </w:t>
            </w:r>
          </w:p>
        </w:tc>
        <w:tc>
          <w:tcPr>
            <w:tcW w:w="4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sz w:val="14"/>
                <w:szCs w:val="14"/>
              </w:rPr>
              <w:t> </w:t>
            </w:r>
          </w:p>
          <w:p w:rsidR="00781971" w:rsidRPr="00781971" w:rsidRDefault="004B36A2" w:rsidP="00781971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tgtFrame="_blank" w:history="1">
              <w:r w:rsidR="00781971" w:rsidRPr="00781971">
                <w:rPr>
                  <w:rFonts w:ascii="Arial" w:eastAsia="Times New Roman" w:hAnsi="Arial" w:cs="Arial"/>
                  <w:color w:val="0D5EA6"/>
                  <w:sz w:val="14"/>
                  <w:szCs w:val="14"/>
                  <w:u w:val="single"/>
                </w:rPr>
                <w:t>Email: BenBinhTran@gmail.com</w:t>
              </w:r>
            </w:hyperlink>
            <w:r w:rsidR="00781971" w:rsidRPr="00781971">
              <w:rPr>
                <w:rFonts w:ascii="Arial" w:eastAsia="Times New Roman" w:hAnsi="Arial" w:cs="Arial"/>
                <w:sz w:val="14"/>
                <w:szCs w:val="14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4"/>
                <w:szCs w:val="14"/>
              </w:rPr>
              <w:t>Phone: +84 822 468 722 </w:t>
            </w:r>
          </w:p>
          <w:p w:rsidR="00781971" w:rsidRPr="00781971" w:rsidRDefault="004B36A2" w:rsidP="00781971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tgtFrame="_blank" w:history="1">
              <w:r w:rsidR="00781971" w:rsidRPr="00781971">
                <w:rPr>
                  <w:rFonts w:ascii="Arial" w:eastAsia="Times New Roman" w:hAnsi="Arial" w:cs="Arial"/>
                  <w:color w:val="0D5EA6"/>
                  <w:sz w:val="14"/>
                  <w:szCs w:val="14"/>
                  <w:u w:val="single"/>
                </w:rPr>
                <w:t>Portfolio: BenBinhTran.github.io</w:t>
              </w:r>
            </w:hyperlink>
            <w:r w:rsidR="00781971" w:rsidRPr="00781971">
              <w:rPr>
                <w:rFonts w:ascii="Arial" w:eastAsia="Times New Roman" w:hAnsi="Arial" w:cs="Arial"/>
                <w:sz w:val="14"/>
                <w:szCs w:val="14"/>
              </w:rPr>
              <w:t> </w:t>
            </w:r>
          </w:p>
          <w:p w:rsidR="00781971" w:rsidRPr="00781971" w:rsidRDefault="004B36A2" w:rsidP="00781971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tgtFrame="_blank" w:history="1">
              <w:r w:rsidR="00781971" w:rsidRPr="00781971">
                <w:rPr>
                  <w:rFonts w:ascii="Arial" w:eastAsia="Times New Roman" w:hAnsi="Arial" w:cs="Arial"/>
                  <w:color w:val="0D5EA6"/>
                  <w:sz w:val="14"/>
                  <w:szCs w:val="14"/>
                  <w:u w:val="single"/>
                </w:rPr>
                <w:t>Web: </w:t>
              </w:r>
              <w:proofErr w:type="spellStart"/>
              <w:r w:rsidR="00781971" w:rsidRPr="00781971">
                <w:rPr>
                  <w:rFonts w:ascii="Arial" w:eastAsia="Times New Roman" w:hAnsi="Arial" w:cs="Arial"/>
                  <w:color w:val="0D5EA6"/>
                  <w:sz w:val="14"/>
                  <w:szCs w:val="14"/>
                  <w:u w:val="single"/>
                </w:rPr>
                <w:t>phoenixflix.vercel.app</w:t>
              </w:r>
              <w:proofErr w:type="spellEnd"/>
            </w:hyperlink>
            <w:r w:rsidR="00781971" w:rsidRPr="00781971">
              <w:rPr>
                <w:rFonts w:ascii="Arial" w:eastAsia="Times New Roman" w:hAnsi="Arial" w:cs="Arial"/>
                <w:sz w:val="14"/>
                <w:szCs w:val="14"/>
              </w:rPr>
              <w:t> </w:t>
            </w:r>
          </w:p>
          <w:p w:rsidR="00781971" w:rsidRPr="00781971" w:rsidRDefault="004B36A2" w:rsidP="00781971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tgtFrame="_blank" w:history="1">
              <w:r w:rsidR="00781971" w:rsidRPr="00781971">
                <w:rPr>
                  <w:rFonts w:ascii="Arial" w:eastAsia="Times New Roman" w:hAnsi="Arial" w:cs="Arial"/>
                  <w:color w:val="0D5EA6"/>
                  <w:sz w:val="14"/>
                  <w:szCs w:val="14"/>
                  <w:u w:val="single"/>
                </w:rPr>
                <w:t xml:space="preserve">GitHub: </w:t>
              </w:r>
              <w:proofErr w:type="spellStart"/>
              <w:r w:rsidR="00781971" w:rsidRPr="00781971">
                <w:rPr>
                  <w:rFonts w:ascii="Arial" w:eastAsia="Times New Roman" w:hAnsi="Arial" w:cs="Arial"/>
                  <w:color w:val="0D5EA6"/>
                  <w:sz w:val="14"/>
                  <w:szCs w:val="14"/>
                  <w:u w:val="single"/>
                </w:rPr>
                <w:t>PhoenixWeaver</w:t>
              </w:r>
              <w:proofErr w:type="spellEnd"/>
            </w:hyperlink>
            <w:r w:rsidR="00781971" w:rsidRPr="00781971">
              <w:rPr>
                <w:rFonts w:ascii="Arial" w:eastAsia="Times New Roman" w:hAnsi="Arial" w:cs="Arial"/>
                <w:sz w:val="14"/>
                <w:szCs w:val="14"/>
              </w:rPr>
              <w:t> </w:t>
            </w:r>
          </w:p>
        </w:tc>
      </w:tr>
    </w:tbl>
    <w:tbl>
      <w:tblPr>
        <w:tblW w:w="11410" w:type="dxa"/>
        <w:tblInd w:w="-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0"/>
        <w:gridCol w:w="5560"/>
      </w:tblGrid>
      <w:tr w:rsidR="00781971" w:rsidRPr="00781971" w:rsidTr="00FC3FDD">
        <w:trPr>
          <w:trHeight w:val="13175"/>
        </w:trPr>
        <w:tc>
          <w:tcPr>
            <w:tcW w:w="585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4FAF8"/>
            <w:hideMark/>
          </w:tcPr>
          <w:p w:rsid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B6B55"/>
                <w:sz w:val="17"/>
                <w:szCs w:val="17"/>
              </w:rPr>
            </w:pPr>
            <w:r w:rsidRPr="00781971">
              <w:rPr>
                <w:rFonts w:ascii="Arial" w:eastAsia="Times New Roman" w:hAnsi="Arial" w:cs="Arial"/>
                <w:sz w:val="14"/>
                <w:szCs w:val="14"/>
              </w:rPr>
              <w:t> </w:t>
            </w: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17"/>
                <w:szCs w:val="17"/>
              </w:rPr>
              <w:t>SUMMARY</w:t>
            </w: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333333"/>
                <w:sz w:val="17"/>
                <w:szCs w:val="17"/>
              </w:rPr>
              <w:t xml:space="preserve">Operations-focused engineer in Customer Experience/RPI, First/Last Mile support, SLA/KPI recovery, root-cause analysis, continuous improvement, and lightweight internal tooling. Strong Excel/Power Query, Power BI basics, SQL, </w:t>
            </w:r>
            <w:proofErr w:type="spellStart"/>
            <w:r w:rsidRPr="00781971">
              <w:rPr>
                <w:rFonts w:ascii="Arial" w:eastAsia="Times New Roman" w:hAnsi="Arial" w:cs="Arial"/>
                <w:color w:val="333333"/>
                <w:sz w:val="17"/>
                <w:szCs w:val="17"/>
              </w:rPr>
              <w:t>ServiceNow</w:t>
            </w:r>
            <w:proofErr w:type="spellEnd"/>
            <w:r w:rsidRPr="00781971">
              <w:rPr>
                <w:rFonts w:ascii="Arial" w:eastAsia="Times New Roman" w:hAnsi="Arial" w:cs="Arial"/>
                <w:color w:val="333333"/>
                <w:sz w:val="17"/>
                <w:szCs w:val="17"/>
              </w:rPr>
              <w:t>/CEBS/SharePoint, JavaScript, and Power Automate.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333333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pBdr>
                <w:bottom w:val="single" w:sz="6" w:space="1" w:color="auto"/>
              </w:pBd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17"/>
                <w:szCs w:val="17"/>
              </w:rPr>
              <w:t>CORE COMPETENCIES</w:t>
            </w: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Operations Planning &amp; Engineering: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First/Last Mile, RPI monitoring, SLA recovery, SOPs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Continuous Improvement: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RCA, SPC, KPI dashboards, audit-ready documentation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Data &amp; Tooling: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 xml:space="preserve"> Excel Power Query/pivots, Power BI basic, PostgreSQL, </w:t>
            </w:r>
            <w:proofErr w:type="spellStart"/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ServiceNow</w:t>
            </w:r>
            <w:proofErr w:type="spellEnd"/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/CEBS, SharePoint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Automation &amp; Dev: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Power Automate, JavaScript/HTML/CSS, Node.js, REST APIs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Governance: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DG handling, privacy-aware communications, bilingual EN/VN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pBdr>
                <w:bottom w:val="single" w:sz="6" w:space="1" w:color="auto"/>
              </w:pBd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17"/>
                <w:szCs w:val="17"/>
              </w:rPr>
              <w:t>SKILLS &amp; TOOLS</w:t>
            </w: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Ops/IE: RCA, SPC, SOPs, KPI dashboards, SLA management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 xml:space="preserve">Systems: CEBS, </w:t>
            </w:r>
            <w:proofErr w:type="spellStart"/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ServiceNow</w:t>
            </w:r>
            <w:proofErr w:type="spellEnd"/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, SharePoint, Office 365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Analytics: Excel, Power Query, pivots, Power BI basic, SQL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Dev: Power Automate, JavaScript, HTML/CSS, REST APIs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Languages: English professional; Vietnamese native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pBdr>
                <w:bottom w:val="single" w:sz="6" w:space="1" w:color="auto"/>
              </w:pBd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17"/>
                <w:szCs w:val="17"/>
              </w:rPr>
              <w:t>TECHNICAL PROJECTS</w:t>
            </w: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</w:rPr>
              <w:t>Order Automation System — logistics supplies management prototype, Jun 2026</w:t>
            </w:r>
            <w:r w:rsidRPr="00781971">
              <w:rPr>
                <w:rFonts w:ascii="Arial" w:eastAsia="Times New Roman" w:hAnsi="Arial" w:cs="Arial"/>
                <w:color w:val="333333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Parses structured text, enforces item/category limits, prevents duplicate pending orders, and produces audit-ready histories. </w:t>
            </w:r>
          </w:p>
          <w:p w:rsidR="00E95B33" w:rsidRDefault="00E95B33" w:rsidP="00E95B33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</w:rPr>
            </w:pPr>
            <w:r w:rsidRPr="00E95B33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</w:rPr>
              <w:t>I</w:t>
            </w:r>
            <w:r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</w:rPr>
              <w:t xml:space="preserve">ntegrated 4-tool browser suite for </w:t>
            </w:r>
            <w:r w:rsidRPr="00E95B33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</w:rPr>
              <w:t>logistics utilities</w:t>
            </w:r>
            <w:r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</w:rPr>
              <w:t>, June 2026</w:t>
            </w:r>
          </w:p>
          <w:p w:rsidR="00E95B33" w:rsidRPr="00E95B33" w:rsidRDefault="00E95B33" w:rsidP="00E95B3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Cs/>
                <w:color w:val="333333"/>
                <w:sz w:val="17"/>
                <w:szCs w:val="17"/>
              </w:rPr>
            </w:pPr>
            <w:r w:rsidRPr="00E95B33">
              <w:rPr>
                <w:rFonts w:ascii="Arial" w:eastAsia="Times New Roman" w:hAnsi="Arial" w:cs="Arial"/>
                <w:bCs/>
                <w:color w:val="333333"/>
                <w:sz w:val="17"/>
                <w:szCs w:val="17"/>
              </w:rPr>
              <w:t xml:space="preserve">Book Space Checker (CED parsing, weight/dim thresholds), </w:t>
            </w:r>
          </w:p>
          <w:p w:rsidR="00E95B33" w:rsidRPr="00E95B33" w:rsidRDefault="00E95B33" w:rsidP="00E95B3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Cs/>
                <w:color w:val="333333"/>
                <w:sz w:val="17"/>
                <w:szCs w:val="17"/>
              </w:rPr>
            </w:pPr>
            <w:r w:rsidRPr="00E95B33">
              <w:rPr>
                <w:rFonts w:ascii="Arial" w:eastAsia="Times New Roman" w:hAnsi="Arial" w:cs="Arial"/>
                <w:bCs/>
                <w:color w:val="333333"/>
                <w:sz w:val="17"/>
                <w:szCs w:val="17"/>
              </w:rPr>
              <w:t xml:space="preserve">Booking Generator (editable HTML email for Ramp team), </w:t>
            </w:r>
          </w:p>
          <w:p w:rsidR="00E95B33" w:rsidRPr="00E95B33" w:rsidRDefault="00E95B33" w:rsidP="00E95B3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Cs/>
                <w:color w:val="333333"/>
                <w:sz w:val="17"/>
                <w:szCs w:val="17"/>
              </w:rPr>
            </w:pPr>
            <w:r w:rsidRPr="00E95B33">
              <w:rPr>
                <w:rFonts w:ascii="Arial" w:eastAsia="Times New Roman" w:hAnsi="Arial" w:cs="Arial"/>
                <w:bCs/>
                <w:color w:val="333333"/>
                <w:sz w:val="17"/>
                <w:szCs w:val="17"/>
              </w:rPr>
              <w:t xml:space="preserve">Note to Driver (multi-AWB pickup note), </w:t>
            </w:r>
          </w:p>
          <w:p w:rsidR="00E95B33" w:rsidRPr="00E95B33" w:rsidRDefault="00E95B33" w:rsidP="00E95B3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Cs/>
                <w:color w:val="333333"/>
                <w:sz w:val="17"/>
                <w:szCs w:val="17"/>
              </w:rPr>
            </w:pPr>
            <w:r w:rsidRPr="00E95B33">
              <w:rPr>
                <w:rFonts w:ascii="Arial" w:eastAsia="Times New Roman" w:hAnsi="Arial" w:cs="Arial"/>
                <w:bCs/>
                <w:color w:val="333333"/>
                <w:sz w:val="17"/>
                <w:szCs w:val="17"/>
              </w:rPr>
              <w:t xml:space="preserve">Bulk Shipment Request (VN Credit team approval email for shipments ≥300 kg not on whitelist). 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</w:rPr>
              <w:t>AWB Consolidation Flow — Power Automate, Jun 2026</w:t>
            </w:r>
            <w:r w:rsidRPr="00781971">
              <w:rPr>
                <w:rFonts w:ascii="Arial" w:eastAsia="Times New Roman" w:hAnsi="Arial" w:cs="Arial"/>
                <w:color w:val="333333"/>
                <w:sz w:val="17"/>
                <w:szCs w:val="17"/>
              </w:rPr>
              <w:t> </w:t>
            </w:r>
          </w:p>
          <w:p w:rsidR="00E95B33" w:rsidRPr="00E95B33" w:rsidRDefault="00781971" w:rsidP="00E95B33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Arial" w:eastAsia="Times New Roman" w:hAnsi="Arial" w:cs="Arial"/>
                <w:color w:val="111111"/>
                <w:sz w:val="17"/>
                <w:szCs w:val="17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Normalizes SharePoint rows, groups AWBs by recipient, and sends consolidated HTML emails via Outlook.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Demos: </w:t>
            </w:r>
            <w:hyperlink r:id="rId11" w:tgtFrame="_blank" w:history="1">
              <w:r w:rsidRPr="00781971">
                <w:rPr>
                  <w:rFonts w:ascii="Arial" w:eastAsia="Times New Roman" w:hAnsi="Arial" w:cs="Arial"/>
                  <w:color w:val="0D5EA6"/>
                  <w:sz w:val="17"/>
                  <w:szCs w:val="17"/>
                  <w:u w:val="single"/>
                </w:rPr>
                <w:t>orders.html</w:t>
              </w:r>
            </w:hyperlink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• </w:t>
            </w:r>
            <w:hyperlink r:id="rId12" w:tgtFrame="_blank" w:history="1">
              <w:r w:rsidR="00801C72">
                <w:rPr>
                  <w:rFonts w:ascii="Arial" w:eastAsia="Times New Roman" w:hAnsi="Arial" w:cs="Arial"/>
                  <w:color w:val="0D5EA6"/>
                  <w:sz w:val="17"/>
                  <w:szCs w:val="17"/>
                  <w:u w:val="single"/>
                </w:rPr>
                <w:t>bulkbooking</w:t>
              </w:r>
              <w:r w:rsidRPr="00781971">
                <w:rPr>
                  <w:rFonts w:ascii="Arial" w:eastAsia="Times New Roman" w:hAnsi="Arial" w:cs="Arial"/>
                  <w:color w:val="0D5EA6"/>
                  <w:sz w:val="17"/>
                  <w:szCs w:val="17"/>
                  <w:u w:val="single"/>
                </w:rPr>
                <w:t>.html</w:t>
              </w:r>
            </w:hyperlink>
            <w:r w:rsidRPr="00781971">
              <w:rPr>
                <w:rFonts w:ascii="Arial" w:eastAsia="Times New Roman" w:hAnsi="Arial" w:cs="Arial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D5EA6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pBdr>
                <w:bottom w:val="single" w:sz="6" w:space="1" w:color="auto"/>
              </w:pBd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17"/>
                <w:szCs w:val="17"/>
              </w:rPr>
              <w:t>EDUCATION</w:t>
            </w: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MS Electrical Engineering — University of Arkansas (2008–2010)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BS Electrical Engineering &amp; Mathematics — University of Arkansas (2004–2008)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PhD studies, Electrical &amp; Computer Engineering — BYU (2010–2014)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pBdr>
                <w:bottom w:val="single" w:sz="6" w:space="1" w:color="auto"/>
              </w:pBd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17"/>
                <w:szCs w:val="17"/>
              </w:rPr>
              <w:t>CERTIFICATIONS &amp; PUBLICATIONS</w:t>
            </w: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81971">
              <w:rPr>
                <w:rFonts w:ascii="Arial" w:eastAsia="Times New Roman" w:hAnsi="Arial" w:cs="Arial"/>
                <w:color w:val="333333"/>
                <w:sz w:val="17"/>
                <w:szCs w:val="17"/>
              </w:rPr>
              <w:t>ServiceNow</w:t>
            </w:r>
            <w:proofErr w:type="spellEnd"/>
            <w:r w:rsidRPr="00781971">
              <w:rPr>
                <w:rFonts w:ascii="Arial" w:eastAsia="Times New Roman" w:hAnsi="Arial" w:cs="Arial"/>
                <w:color w:val="333333"/>
                <w:sz w:val="17"/>
                <w:szCs w:val="17"/>
              </w:rPr>
              <w:t>: CSM Case Management, Incident, Problem, Admin Fundamentals, Knowledge Management, JavaScript Fundamentals, Flow Designer.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IEEE TAP 2014; IEEE APS-URSI 2013.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pBdr>
                <w:bottom w:val="single" w:sz="4" w:space="1" w:color="auto"/>
              </w:pBd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17"/>
                <w:szCs w:val="17"/>
              </w:rPr>
              <w:t>HONORS &amp; RECOGNITION</w:t>
            </w: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90" w:hanging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Awards &amp; Scholarships: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PhD Fellowship (BYU); MTT-S IEEE Scholarship; U. Arkansas Honors College Research Grant; FIES, MLK, and Poster Stone Coop Scholarships. </w:t>
            </w:r>
          </w:p>
          <w:p w:rsidR="00781971" w:rsidRPr="00781971" w:rsidRDefault="00781971" w:rsidP="00781971">
            <w:pPr>
              <w:spacing w:after="0" w:line="240" w:lineRule="auto"/>
              <w:ind w:left="90" w:hanging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Professional Honors: 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URSI Travel Fellowship; ICT Outstanding Award; Ambassador of Good Will; National Recognition Awards; Dean’s/Chancellor’s List; Gamma Beta Phi; NSCS; HKN. </w:t>
            </w:r>
          </w:p>
          <w:p w:rsidR="00781971" w:rsidRPr="00781971" w:rsidRDefault="00781971" w:rsidP="00781971">
            <w:pPr>
              <w:spacing w:after="0" w:line="240" w:lineRule="auto"/>
              <w:ind w:left="90" w:hanging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pBdr>
                <w:bottom w:val="single" w:sz="4" w:space="1" w:color="auto"/>
              </w:pBd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17"/>
                <w:szCs w:val="17"/>
              </w:rPr>
              <w:t>ACTIVITIES &amp; LEADERSHIP</w:t>
            </w: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90" w:hanging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Presenter/Mentor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— International Culture Team, 2005–2010 </w:t>
            </w:r>
          </w:p>
          <w:p w:rsidR="00781971" w:rsidRPr="00781971" w:rsidRDefault="00781971" w:rsidP="00781971">
            <w:pPr>
              <w:spacing w:after="0" w:line="240" w:lineRule="auto"/>
              <w:ind w:left="90" w:hanging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Coordinator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— Cross Culture Mentor, 2007–2010 </w:t>
            </w:r>
          </w:p>
          <w:p w:rsidR="00781971" w:rsidRPr="00781971" w:rsidRDefault="00781971" w:rsidP="00781971">
            <w:pPr>
              <w:spacing w:after="0" w:line="240" w:lineRule="auto"/>
              <w:ind w:left="90" w:hanging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Outreach Committee Chair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— NWA American Red Cross, 2009 </w:t>
            </w:r>
          </w:p>
          <w:p w:rsidR="00781971" w:rsidRPr="00781971" w:rsidRDefault="00781971" w:rsidP="00781971">
            <w:pPr>
              <w:spacing w:after="0" w:line="240" w:lineRule="auto"/>
              <w:ind w:left="90" w:hanging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7"/>
                <w:szCs w:val="17"/>
              </w:rPr>
              <w:t>• </w:t>
            </w: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7"/>
                <w:szCs w:val="17"/>
              </w:rPr>
              <w:t>Student Council Member</w:t>
            </w:r>
            <w:r w:rsidRPr="00781971">
              <w:rPr>
                <w:rFonts w:ascii="Arial" w:eastAsia="Times New Roman" w:hAnsi="Arial" w:cs="Arial"/>
                <w:color w:val="111111"/>
                <w:sz w:val="17"/>
                <w:szCs w:val="17"/>
              </w:rPr>
              <w:t> — BYU Graduate Student Society, 2010 </w:t>
            </w:r>
          </w:p>
        </w:tc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B6B55"/>
                <w:sz w:val="18"/>
                <w:szCs w:val="18"/>
              </w:rPr>
            </w:pP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 </w:t>
            </w:r>
            <w:r w:rsidRPr="00781971">
              <w:rPr>
                <w:rFonts w:ascii="Arial" w:eastAsia="Times New Roman" w:hAnsi="Arial" w:cs="Arial"/>
                <w:b/>
                <w:bCs/>
                <w:color w:val="0B6B55"/>
                <w:sz w:val="18"/>
                <w:szCs w:val="18"/>
              </w:rPr>
              <w:t>PROFESSIONAL EXPERIENCE</w:t>
            </w: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8"/>
                <w:szCs w:val="18"/>
              </w:rPr>
              <w:t>FedEx Vietnam — Customer Experience Agent (RPI / Remote Pickup Creator and Monitor)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i/>
                <w:iCs/>
                <w:color w:val="555555"/>
                <w:sz w:val="18"/>
                <w:szCs w:val="18"/>
              </w:rPr>
              <w:t>Ho Chi Minh City, Vietnam | 02/2026 – Present</w:t>
            </w:r>
            <w:r w:rsidRPr="00781971">
              <w:rPr>
                <w:rFonts w:ascii="Arial" w:eastAsia="Times New Roman" w:hAnsi="Arial" w:cs="Arial"/>
                <w:color w:val="555555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Create and monitor RPI C-MOD control numbers in CEBS; submit SharePoint entries to trigger VN/EN consignee notifications.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Validate 12-digit AWBs and shipment data; extract contacts using Copilot/OCR; attach RPI, AWB, commercial docs, and MSDS.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 xml:space="preserve">Own case lifecycle across SharePoint/Excel, </w:t>
            </w:r>
            <w:proofErr w:type="spellStart"/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ServiceNow</w:t>
            </w:r>
            <w:proofErr w:type="spellEnd"/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, and CEBS; update statuses, timestamps, owners, handoffs, and closure notes.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Monitor “Picked Coop RPI” and CEBS queues; flag SLA risks and escalate with recommended recovery actions to Station/Ops/Regional teams.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Use Power Query/Excel logs to track aging, pickup-within-SLA %, and top exception types; maintain templates, macros, and escalation notes.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Built Power Automate flows to consolidate AWB rows, split multi-recipient fields, aggregate by recipient, and send one consolidated HTML email.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8"/>
                <w:szCs w:val="18"/>
              </w:rPr>
              <w:t>FedEx Vietnam — Customer Experience Agent / Supplies Coordination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i/>
                <w:iCs/>
                <w:color w:val="555555"/>
                <w:sz w:val="18"/>
                <w:szCs w:val="18"/>
              </w:rPr>
              <w:t>Ho Chi Minh City, Vietnam | 03/2026 – 05/2026</w:t>
            </w:r>
            <w:r w:rsidRPr="00781971">
              <w:rPr>
                <w:rFonts w:ascii="Arial" w:eastAsia="Times New Roman" w:hAnsi="Arial" w:cs="Arial"/>
                <w:color w:val="555555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Collaborated with Malaysia and Singapore teams to streamline APAC supplies ordering, tracking, delivery updates, and escalation paths.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Standardized bilingual templates, order procedures, typical quantity guidance, and “Data Not Found” checks to reduce duplicates and delays.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8"/>
                <w:szCs w:val="18"/>
              </w:rPr>
              <w:t>Concentrix — Customer Service Partner Specialist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i/>
                <w:iCs/>
                <w:color w:val="555555"/>
                <w:sz w:val="18"/>
                <w:szCs w:val="18"/>
              </w:rPr>
              <w:t>Ho Chi Minh City, Vietnam | 2024 – 2025</w:t>
            </w:r>
            <w:r w:rsidRPr="00781971">
              <w:rPr>
                <w:rFonts w:ascii="Arial" w:eastAsia="Times New Roman" w:hAnsi="Arial" w:cs="Arial"/>
                <w:color w:val="555555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Managed B2B account/platform support; triaged technical defects, escalated to engineering, and coordinated billing/dispute resolution.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 xml:space="preserve">Logged incidents and categorized root causes in </w:t>
            </w:r>
            <w:proofErr w:type="spellStart"/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ServiceNow</w:t>
            </w:r>
            <w:proofErr w:type="spellEnd"/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 xml:space="preserve"> for audit readiness and process improvement reporting.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8"/>
                <w:szCs w:val="18"/>
              </w:rPr>
              <w:t>Black Diamond &amp; </w:t>
            </w:r>
            <w:proofErr w:type="spellStart"/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8"/>
                <w:szCs w:val="18"/>
              </w:rPr>
              <w:t>Kizik</w:t>
            </w:r>
            <w:proofErr w:type="spellEnd"/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8"/>
                <w:szCs w:val="18"/>
              </w:rPr>
              <w:t> - Quality Control &amp; Assurance Specialist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i/>
                <w:iCs/>
                <w:color w:val="555555"/>
                <w:sz w:val="18"/>
                <w:szCs w:val="18"/>
              </w:rPr>
              <w:t>USA | 2022 – 2023</w:t>
            </w:r>
            <w:r w:rsidRPr="00781971">
              <w:rPr>
                <w:rFonts w:ascii="Arial" w:eastAsia="Times New Roman" w:hAnsi="Arial" w:cs="Arial"/>
                <w:color w:val="555555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Built engineering test models, ran SPC analyses and failure investigations, improved production monitoring, and maintained QMS documentation.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8"/>
                <w:szCs w:val="18"/>
              </w:rPr>
              <w:t>AutoZone Inc. — Shift Lead / Sales Manager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i/>
                <w:iCs/>
                <w:color w:val="555555"/>
                <w:sz w:val="18"/>
                <w:szCs w:val="18"/>
              </w:rPr>
              <w:t>USA | 2018 – 2020</w:t>
            </w:r>
            <w:r w:rsidRPr="00781971">
              <w:rPr>
                <w:rFonts w:ascii="Arial" w:eastAsia="Times New Roman" w:hAnsi="Arial" w:cs="Arial"/>
                <w:color w:val="555555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Led on-duty store operations and team of 6+; coordinated commercial/hub order fulfillment and daily KPI huddles for SLA/cycle-time control.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8"/>
                <w:szCs w:val="18"/>
              </w:rPr>
              <w:t>Research Assistant — BYU / Linear Signal Inc. (Raytheon-sponsored)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i/>
                <w:iCs/>
                <w:color w:val="555555"/>
                <w:sz w:val="18"/>
                <w:szCs w:val="18"/>
              </w:rPr>
              <w:t>Provo, UT | 2010 – 2014</w:t>
            </w:r>
            <w:r w:rsidRPr="00781971">
              <w:rPr>
                <w:rFonts w:ascii="Arial" w:eastAsia="Times New Roman" w:hAnsi="Arial" w:cs="Arial"/>
                <w:color w:val="555555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Designed/simulated high-efficiency DRA antenna arrays for SATCOM; characterized </w:t>
            </w:r>
            <w:proofErr w:type="spellStart"/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radome</w:t>
            </w:r>
            <w:proofErr w:type="spellEnd"/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materials at microwave frequencies and high temperatures.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b/>
                <w:bCs/>
                <w:color w:val="111111"/>
                <w:sz w:val="18"/>
                <w:szCs w:val="18"/>
              </w:rPr>
              <w:t>Research Assistant — University of Arkansas (MOLICS Lab)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i/>
                <w:iCs/>
                <w:color w:val="555555"/>
                <w:sz w:val="18"/>
                <w:szCs w:val="18"/>
              </w:rPr>
              <w:t>Fayetteville, AR | 2005 – 2010</w:t>
            </w:r>
            <w:r w:rsidRPr="00781971">
              <w:rPr>
                <w:rFonts w:ascii="Arial" w:eastAsia="Times New Roman" w:hAnsi="Arial" w:cs="Arial"/>
                <w:color w:val="555555"/>
                <w:sz w:val="18"/>
                <w:szCs w:val="18"/>
              </w:rPr>
              <w:t> </w:t>
            </w:r>
          </w:p>
          <w:p w:rsidR="00781971" w:rsidRPr="00781971" w:rsidRDefault="00781971" w:rsidP="00781971">
            <w:pPr>
              <w:spacing w:after="0" w:line="240" w:lineRule="auto"/>
              <w:ind w:left="105" w:hanging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971">
              <w:rPr>
                <w:rFonts w:ascii="Arial" w:eastAsia="Times New Roman" w:hAnsi="Arial" w:cs="Arial"/>
                <w:color w:val="0B6B55"/>
                <w:sz w:val="18"/>
                <w:szCs w:val="18"/>
              </w:rPr>
              <w:t>• </w:t>
            </w:r>
            <w:r w:rsidRPr="00781971">
              <w:rPr>
                <w:rFonts w:ascii="Arial" w:eastAsia="Times New Roman" w:hAnsi="Arial" w:cs="Arial"/>
                <w:color w:val="111111"/>
                <w:sz w:val="18"/>
                <w:szCs w:val="18"/>
              </w:rPr>
              <w:t>Applied microwave imaging for non-contact object detection; fabricated/tested RF devices under strict laboratory protocols. </w:t>
            </w:r>
          </w:p>
        </w:tc>
        <w:bookmarkStart w:id="0" w:name="_GoBack"/>
        <w:bookmarkEnd w:id="0"/>
      </w:tr>
    </w:tbl>
    <w:p w:rsidR="006A73DC" w:rsidRDefault="006A73DC" w:rsidP="00781971">
      <w:pPr>
        <w:spacing w:after="0"/>
      </w:pPr>
    </w:p>
    <w:sectPr w:rsidR="006A73DC" w:rsidSect="007819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83965"/>
    <w:multiLevelType w:val="hybridMultilevel"/>
    <w:tmpl w:val="4B6A90D8"/>
    <w:lvl w:ilvl="0" w:tplc="0B30A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083C76"/>
    <w:multiLevelType w:val="hybridMultilevel"/>
    <w:tmpl w:val="91CE3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87B2D"/>
    <w:multiLevelType w:val="hybridMultilevel"/>
    <w:tmpl w:val="9A4CC42C"/>
    <w:lvl w:ilvl="0" w:tplc="0D921FF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E13B4"/>
    <w:multiLevelType w:val="hybridMultilevel"/>
    <w:tmpl w:val="11E49A58"/>
    <w:lvl w:ilvl="0" w:tplc="28CEAB38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971"/>
    <w:rsid w:val="00285114"/>
    <w:rsid w:val="004B36A2"/>
    <w:rsid w:val="005E337F"/>
    <w:rsid w:val="006A73DC"/>
    <w:rsid w:val="00781971"/>
    <w:rsid w:val="00801C72"/>
    <w:rsid w:val="00DF6BC1"/>
    <w:rsid w:val="00E95B33"/>
    <w:rsid w:val="00FC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CE7C"/>
  <w15:chartTrackingRefBased/>
  <w15:docId w15:val="{4BE9B4D5-3877-422A-A6ED-18E423C4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81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81971"/>
  </w:style>
  <w:style w:type="character" w:customStyle="1" w:styleId="eop">
    <w:name w:val="eop"/>
    <w:basedOn w:val="DefaultParagraphFont"/>
    <w:rsid w:val="00781971"/>
  </w:style>
  <w:style w:type="paragraph" w:styleId="ListParagraph">
    <w:name w:val="List Paragraph"/>
    <w:basedOn w:val="Normal"/>
    <w:uiPriority w:val="34"/>
    <w:qFormat/>
    <w:rsid w:val="00E95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0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98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4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81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2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3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7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90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4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707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4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7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8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56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76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94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43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0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85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0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96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0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1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4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4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2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42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18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7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7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1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46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85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2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63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2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0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00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54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54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0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0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58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0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5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1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19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0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7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0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5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23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63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1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18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1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16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4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72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9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6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4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8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17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4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0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2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9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92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12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85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9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2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1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9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4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73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5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binhtran.github.i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BenBinhTran@gmail.com" TargetMode="External"/><Relationship Id="rId12" Type="http://schemas.openxmlformats.org/officeDocument/2006/relationships/hyperlink" Target="https://phoenixflix.vercel.app/bulkbooking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hoenixflix.vercel.app/orders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hoenixWeav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hoenixflix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BAF14-9EC0-48BB-A74D-88C6E46B6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Admins</cp:lastModifiedBy>
  <cp:revision>5</cp:revision>
  <cp:lastPrinted>2026-07-16T14:16:00Z</cp:lastPrinted>
  <dcterms:created xsi:type="dcterms:W3CDTF">2026-07-16T13:50:00Z</dcterms:created>
  <dcterms:modified xsi:type="dcterms:W3CDTF">2026-07-16T14:21:00Z</dcterms:modified>
</cp:coreProperties>
</file>