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DF8EE" w14:textId="25F3A07F" w:rsidR="000B3796" w:rsidRDefault="000B3796" w:rsidP="000B3796">
      <w:pPr>
        <w:pStyle w:val="Standard"/>
        <w:tabs>
          <w:tab w:val="left" w:pos="4470"/>
        </w:tabs>
        <w:spacing w:line="480" w:lineRule="auto"/>
        <w:rPr>
          <w:rFonts w:ascii="Times New Roman" w:hAnsi="Times New Roman" w:cs="Times New Roman"/>
          <w:b/>
          <w:bCs/>
          <w:sz w:val="28"/>
          <w:szCs w:val="28"/>
        </w:rPr>
      </w:pPr>
    </w:p>
    <w:p w14:paraId="0E610068" w14:textId="69F6388B" w:rsidR="000B3796" w:rsidRDefault="000B3796" w:rsidP="000B3796">
      <w:pPr>
        <w:pStyle w:val="Standard"/>
        <w:tabs>
          <w:tab w:val="left" w:pos="4470"/>
        </w:tabs>
        <w:spacing w:line="480" w:lineRule="auto"/>
        <w:rPr>
          <w:rFonts w:ascii="Times New Roman" w:hAnsi="Times New Roman" w:cs="Times New Roman"/>
          <w:b/>
          <w:bCs/>
          <w:sz w:val="28"/>
          <w:szCs w:val="28"/>
        </w:rPr>
      </w:pPr>
    </w:p>
    <w:p w14:paraId="25E42A9A" w14:textId="3D432452" w:rsidR="00E736DC" w:rsidRDefault="00E736DC" w:rsidP="000B3796">
      <w:pPr>
        <w:pStyle w:val="Standard"/>
        <w:tabs>
          <w:tab w:val="left" w:pos="4470"/>
        </w:tabs>
        <w:spacing w:line="480" w:lineRule="auto"/>
        <w:rPr>
          <w:rFonts w:ascii="Times New Roman" w:hAnsi="Times New Roman" w:cs="Times New Roman"/>
          <w:b/>
          <w:bCs/>
          <w:sz w:val="28"/>
          <w:szCs w:val="28"/>
        </w:rPr>
      </w:pPr>
    </w:p>
    <w:p w14:paraId="53D5377A" w14:textId="35BE2D6B" w:rsidR="00E736DC" w:rsidRDefault="00E736DC" w:rsidP="000B3796">
      <w:pPr>
        <w:pStyle w:val="Standard"/>
        <w:tabs>
          <w:tab w:val="left" w:pos="4470"/>
        </w:tabs>
        <w:spacing w:line="480" w:lineRule="auto"/>
        <w:rPr>
          <w:rFonts w:ascii="Times New Roman" w:hAnsi="Times New Roman" w:cs="Times New Roman"/>
          <w:b/>
          <w:bCs/>
          <w:sz w:val="28"/>
          <w:szCs w:val="28"/>
        </w:rPr>
      </w:pPr>
    </w:p>
    <w:p w14:paraId="5BE14380" w14:textId="6BE77956" w:rsidR="00E736DC" w:rsidRDefault="00E736DC" w:rsidP="000B3796">
      <w:pPr>
        <w:pStyle w:val="Standard"/>
        <w:tabs>
          <w:tab w:val="left" w:pos="4470"/>
        </w:tabs>
        <w:spacing w:line="480" w:lineRule="auto"/>
        <w:rPr>
          <w:rFonts w:ascii="Times New Roman" w:hAnsi="Times New Roman" w:cs="Times New Roman"/>
          <w:b/>
          <w:bCs/>
          <w:sz w:val="28"/>
          <w:szCs w:val="28"/>
        </w:rPr>
      </w:pPr>
    </w:p>
    <w:p w14:paraId="2A26D167" w14:textId="2E3C2B52" w:rsidR="00E736DC" w:rsidRDefault="00E736DC" w:rsidP="000B3796">
      <w:pPr>
        <w:pStyle w:val="Standard"/>
        <w:tabs>
          <w:tab w:val="left" w:pos="4470"/>
        </w:tabs>
        <w:spacing w:line="480" w:lineRule="auto"/>
        <w:rPr>
          <w:rFonts w:ascii="Times New Roman" w:hAnsi="Times New Roman" w:cs="Times New Roman"/>
          <w:b/>
          <w:bCs/>
          <w:sz w:val="28"/>
          <w:szCs w:val="28"/>
        </w:rPr>
      </w:pPr>
    </w:p>
    <w:p w14:paraId="5556A687" w14:textId="783F7CA7" w:rsidR="00E736DC" w:rsidRDefault="00E736DC" w:rsidP="000B3796">
      <w:pPr>
        <w:pStyle w:val="Standard"/>
        <w:tabs>
          <w:tab w:val="left" w:pos="4470"/>
        </w:tabs>
        <w:spacing w:line="480" w:lineRule="auto"/>
        <w:rPr>
          <w:rFonts w:ascii="Times New Roman" w:hAnsi="Times New Roman" w:cs="Times New Roman"/>
          <w:b/>
          <w:bCs/>
          <w:sz w:val="28"/>
          <w:szCs w:val="28"/>
        </w:rPr>
      </w:pPr>
    </w:p>
    <w:p w14:paraId="369E1D49" w14:textId="77777777" w:rsidR="00E736DC" w:rsidRDefault="00E736DC" w:rsidP="000B3796">
      <w:pPr>
        <w:pStyle w:val="Standard"/>
        <w:tabs>
          <w:tab w:val="left" w:pos="4470"/>
        </w:tabs>
        <w:spacing w:line="480" w:lineRule="auto"/>
        <w:rPr>
          <w:rFonts w:ascii="Times New Roman" w:hAnsi="Times New Roman" w:cs="Times New Roman"/>
          <w:b/>
          <w:bCs/>
          <w:sz w:val="28"/>
          <w:szCs w:val="28"/>
        </w:rPr>
      </w:pPr>
    </w:p>
    <w:p w14:paraId="31B8C4D8" w14:textId="3EC29DF1" w:rsidR="00334D3E" w:rsidRDefault="0090431A" w:rsidP="000B3796">
      <w:pPr>
        <w:pStyle w:val="Standard"/>
        <w:spacing w:line="480" w:lineRule="auto"/>
        <w:jc w:val="center"/>
        <w:rPr>
          <w:rFonts w:ascii="Times New Roman" w:hAnsi="Times New Roman" w:cs="Times New Roman"/>
          <w:b/>
          <w:bCs/>
          <w:sz w:val="28"/>
          <w:szCs w:val="28"/>
        </w:rPr>
      </w:pPr>
      <w:r w:rsidRPr="000B3796">
        <w:rPr>
          <w:rFonts w:ascii="Times New Roman" w:hAnsi="Times New Roman" w:cs="Times New Roman"/>
          <w:b/>
          <w:bCs/>
          <w:sz w:val="28"/>
          <w:szCs w:val="28"/>
        </w:rPr>
        <w:t xml:space="preserve">Project: SDLC </w:t>
      </w:r>
      <w:r w:rsidR="007A7BDF" w:rsidRPr="000B3796">
        <w:rPr>
          <w:rFonts w:ascii="Times New Roman" w:hAnsi="Times New Roman" w:cs="Times New Roman"/>
          <w:b/>
          <w:bCs/>
          <w:sz w:val="28"/>
          <w:szCs w:val="28"/>
        </w:rPr>
        <w:t>Training</w:t>
      </w:r>
    </w:p>
    <w:p w14:paraId="3D338AA5" w14:textId="77777777" w:rsidR="000B3796" w:rsidRPr="000B3796" w:rsidRDefault="000B3796" w:rsidP="000B3796">
      <w:pPr>
        <w:pStyle w:val="Standard"/>
        <w:spacing w:line="480" w:lineRule="auto"/>
        <w:jc w:val="center"/>
        <w:rPr>
          <w:rFonts w:ascii="Times New Roman" w:hAnsi="Times New Roman" w:cs="Times New Roman"/>
          <w:b/>
          <w:bCs/>
          <w:sz w:val="28"/>
          <w:szCs w:val="28"/>
        </w:rPr>
      </w:pPr>
    </w:p>
    <w:p w14:paraId="3A594835" w14:textId="11CEA7E0" w:rsidR="000B3796" w:rsidRPr="000B3796" w:rsidRDefault="000B3796" w:rsidP="000B3796">
      <w:pPr>
        <w:pStyle w:val="Standard"/>
        <w:spacing w:line="480" w:lineRule="auto"/>
        <w:jc w:val="center"/>
        <w:rPr>
          <w:rFonts w:ascii="Times New Roman" w:hAnsi="Times New Roman" w:cs="Times New Roman"/>
        </w:rPr>
      </w:pPr>
      <w:r w:rsidRPr="000B3796">
        <w:rPr>
          <w:rFonts w:ascii="Times New Roman" w:hAnsi="Times New Roman" w:cs="Times New Roman"/>
        </w:rPr>
        <w:t>Ben</w:t>
      </w:r>
      <w:r w:rsidR="00BA757A">
        <w:rPr>
          <w:rFonts w:ascii="Times New Roman" w:hAnsi="Times New Roman" w:cs="Times New Roman"/>
        </w:rPr>
        <w:t>jamin M.</w:t>
      </w:r>
      <w:r w:rsidRPr="000B3796">
        <w:rPr>
          <w:rFonts w:ascii="Times New Roman" w:hAnsi="Times New Roman" w:cs="Times New Roman"/>
        </w:rPr>
        <w:t xml:space="preserve"> Brandhorst</w:t>
      </w:r>
    </w:p>
    <w:p w14:paraId="4F9BB94D" w14:textId="71D6C1B1" w:rsidR="000B3796" w:rsidRPr="000B3796" w:rsidRDefault="000B3796" w:rsidP="000B3796">
      <w:pPr>
        <w:pStyle w:val="Standard"/>
        <w:spacing w:line="480" w:lineRule="auto"/>
        <w:jc w:val="center"/>
        <w:rPr>
          <w:rFonts w:ascii="Times New Roman" w:hAnsi="Times New Roman" w:cs="Times New Roman"/>
        </w:rPr>
      </w:pPr>
      <w:r w:rsidRPr="000B3796">
        <w:rPr>
          <w:rFonts w:ascii="Times New Roman" w:hAnsi="Times New Roman" w:cs="Times New Roman"/>
        </w:rPr>
        <w:t>University of Maryland Global Campus</w:t>
      </w:r>
    </w:p>
    <w:p w14:paraId="7B690139" w14:textId="0C76812C" w:rsidR="000B3796" w:rsidRPr="000B3796" w:rsidRDefault="000B3796" w:rsidP="000B3796">
      <w:pPr>
        <w:pStyle w:val="Standard"/>
        <w:spacing w:line="480" w:lineRule="auto"/>
        <w:jc w:val="center"/>
        <w:rPr>
          <w:rFonts w:ascii="Times New Roman" w:hAnsi="Times New Roman" w:cs="Times New Roman"/>
        </w:rPr>
      </w:pPr>
      <w:r w:rsidRPr="000B3796">
        <w:rPr>
          <w:rFonts w:ascii="Times New Roman" w:hAnsi="Times New Roman" w:cs="Times New Roman"/>
        </w:rPr>
        <w:t>SDEV 360 6380 Secure Software Engineering</w:t>
      </w:r>
    </w:p>
    <w:p w14:paraId="4C26E490" w14:textId="56D19C62" w:rsidR="000B3796" w:rsidRPr="000B3796" w:rsidRDefault="000B3796" w:rsidP="000B3796">
      <w:pPr>
        <w:pStyle w:val="Standard"/>
        <w:spacing w:line="480" w:lineRule="auto"/>
        <w:jc w:val="center"/>
        <w:rPr>
          <w:rFonts w:ascii="Times New Roman" w:hAnsi="Times New Roman" w:cs="Times New Roman"/>
        </w:rPr>
      </w:pPr>
      <w:r w:rsidRPr="000B3796">
        <w:rPr>
          <w:rFonts w:ascii="Times New Roman" w:hAnsi="Times New Roman" w:cs="Times New Roman"/>
        </w:rPr>
        <w:t>Professor Kevin Woodson</w:t>
      </w:r>
    </w:p>
    <w:p w14:paraId="5C41DE8B" w14:textId="03BC4770" w:rsidR="000B3796" w:rsidRPr="000B3796" w:rsidRDefault="000B3796" w:rsidP="000B3796">
      <w:pPr>
        <w:pStyle w:val="Standard"/>
        <w:spacing w:line="480" w:lineRule="auto"/>
        <w:jc w:val="center"/>
        <w:rPr>
          <w:rFonts w:ascii="Times New Roman" w:hAnsi="Times New Roman" w:cs="Times New Roman"/>
          <w:vertAlign w:val="superscript"/>
        </w:rPr>
      </w:pPr>
      <w:r w:rsidRPr="000B3796">
        <w:rPr>
          <w:rFonts w:ascii="Times New Roman" w:hAnsi="Times New Roman" w:cs="Times New Roman"/>
        </w:rPr>
        <w:t>January 25</w:t>
      </w:r>
      <w:r w:rsidRPr="000B3796">
        <w:rPr>
          <w:rFonts w:ascii="Times New Roman" w:hAnsi="Times New Roman" w:cs="Times New Roman"/>
          <w:vertAlign w:val="superscript"/>
        </w:rPr>
        <w:t>th</w:t>
      </w:r>
      <w:r w:rsidRPr="000B3796">
        <w:rPr>
          <w:rFonts w:ascii="Times New Roman" w:hAnsi="Times New Roman" w:cs="Times New Roman"/>
        </w:rPr>
        <w:t>, 2020</w:t>
      </w:r>
    </w:p>
    <w:p w14:paraId="426949D2" w14:textId="77777777" w:rsidR="000B3796" w:rsidRPr="000B3796" w:rsidRDefault="000B3796" w:rsidP="000B3796">
      <w:pPr>
        <w:pStyle w:val="Standard"/>
        <w:spacing w:line="480" w:lineRule="auto"/>
        <w:jc w:val="center"/>
        <w:rPr>
          <w:rFonts w:ascii="Times New Roman" w:hAnsi="Times New Roman" w:cs="Times New Roman"/>
          <w:sz w:val="28"/>
          <w:szCs w:val="28"/>
        </w:rPr>
      </w:pPr>
    </w:p>
    <w:p w14:paraId="0EAED21E" w14:textId="7D5ABF25" w:rsidR="00334D3E" w:rsidRDefault="00334D3E" w:rsidP="000B3796">
      <w:pPr>
        <w:pStyle w:val="Standard"/>
        <w:spacing w:line="480" w:lineRule="auto"/>
        <w:jc w:val="center"/>
        <w:rPr>
          <w:rFonts w:ascii="Times New Roman" w:hAnsi="Times New Roman" w:cs="Times New Roman"/>
          <w:b/>
          <w:bCs/>
          <w:sz w:val="28"/>
          <w:szCs w:val="28"/>
        </w:rPr>
      </w:pPr>
    </w:p>
    <w:p w14:paraId="1D63DB2A" w14:textId="1ADBA351" w:rsidR="000B3796" w:rsidRDefault="000B3796" w:rsidP="000B3796">
      <w:pPr>
        <w:pStyle w:val="Standard"/>
        <w:spacing w:line="480" w:lineRule="auto"/>
        <w:jc w:val="center"/>
        <w:rPr>
          <w:rFonts w:ascii="Times New Roman" w:hAnsi="Times New Roman" w:cs="Times New Roman"/>
          <w:b/>
          <w:bCs/>
          <w:sz w:val="28"/>
          <w:szCs w:val="28"/>
        </w:rPr>
      </w:pPr>
    </w:p>
    <w:p w14:paraId="771511B8" w14:textId="7E55C1FE" w:rsidR="000B3796" w:rsidRDefault="000B3796" w:rsidP="000B3796">
      <w:pPr>
        <w:pStyle w:val="Standard"/>
        <w:spacing w:line="480" w:lineRule="auto"/>
        <w:jc w:val="center"/>
        <w:rPr>
          <w:rFonts w:ascii="Times New Roman" w:hAnsi="Times New Roman" w:cs="Times New Roman"/>
          <w:b/>
          <w:bCs/>
          <w:sz w:val="28"/>
          <w:szCs w:val="28"/>
        </w:rPr>
      </w:pPr>
    </w:p>
    <w:p w14:paraId="3B001ABF" w14:textId="7B4D9F1E" w:rsidR="000B3796" w:rsidRDefault="000B3796" w:rsidP="000B3796">
      <w:pPr>
        <w:pStyle w:val="Standard"/>
        <w:spacing w:line="480" w:lineRule="auto"/>
        <w:jc w:val="center"/>
        <w:rPr>
          <w:rFonts w:ascii="Times New Roman" w:hAnsi="Times New Roman" w:cs="Times New Roman"/>
          <w:b/>
          <w:bCs/>
          <w:sz w:val="28"/>
          <w:szCs w:val="28"/>
        </w:rPr>
      </w:pPr>
    </w:p>
    <w:p w14:paraId="2527E8A2" w14:textId="6B73BCEB" w:rsidR="000B3796" w:rsidRDefault="000B3796" w:rsidP="00E736DC">
      <w:pPr>
        <w:spacing w:line="480" w:lineRule="auto"/>
        <w:ind w:firstLine="0"/>
        <w:rPr>
          <w:b/>
          <w:bCs/>
          <w:noProof/>
        </w:rPr>
      </w:pPr>
    </w:p>
    <w:p w14:paraId="64BD4B7D" w14:textId="34423839" w:rsidR="0003615B" w:rsidRPr="006E08D7" w:rsidRDefault="000B3796" w:rsidP="000D2E85">
      <w:pPr>
        <w:tabs>
          <w:tab w:val="left" w:pos="8560"/>
        </w:tabs>
        <w:spacing w:line="480" w:lineRule="auto"/>
      </w:pPr>
      <w:r w:rsidRPr="006E08D7">
        <w:lastRenderedPageBreak/>
        <w:t>Software security training is of the utmost importance for all members of a software development team</w:t>
      </w:r>
      <w:r w:rsidR="00BA757A" w:rsidRPr="006E08D7">
        <w:t>. B</w:t>
      </w:r>
      <w:r w:rsidRPr="006E08D7">
        <w:t xml:space="preserve">ecause of </w:t>
      </w:r>
      <w:r w:rsidR="00BA757A" w:rsidRPr="006E08D7">
        <w:t>the ever changing nature of the tech industry</w:t>
      </w:r>
      <w:r w:rsidRPr="006E08D7">
        <w:t xml:space="preserve"> it is a constant battle to stay ahead of emerging vulnerabilities and exploitations.</w:t>
      </w:r>
      <w:r w:rsidR="000D2E85" w:rsidRPr="006E08D7">
        <w:t xml:space="preserve"> This paper will show five reasons for the importance of security training prior to the execution of the SDLC process.  </w:t>
      </w:r>
    </w:p>
    <w:p w14:paraId="19673930" w14:textId="28099E09" w:rsidR="000D2E85" w:rsidRPr="006E08D7" w:rsidRDefault="000D2E85" w:rsidP="000D2E85">
      <w:pPr>
        <w:tabs>
          <w:tab w:val="left" w:pos="8560"/>
        </w:tabs>
        <w:spacing w:line="480" w:lineRule="auto"/>
        <w:ind w:firstLine="0"/>
      </w:pPr>
    </w:p>
    <w:p w14:paraId="51D72E11" w14:textId="7D080BC5" w:rsidR="00992A53" w:rsidRPr="000C4A05" w:rsidRDefault="000D2E85" w:rsidP="000C4A05">
      <w:pPr>
        <w:pStyle w:val="ListParagraph"/>
        <w:numPr>
          <w:ilvl w:val="0"/>
          <w:numId w:val="3"/>
        </w:numPr>
        <w:tabs>
          <w:tab w:val="left" w:pos="8560"/>
        </w:tabs>
        <w:spacing w:line="480" w:lineRule="auto"/>
        <w:rPr>
          <w:rFonts w:ascii="Times New Roman" w:hAnsi="Times New Roman" w:cs="Times New Roman"/>
        </w:rPr>
      </w:pPr>
      <w:r w:rsidRPr="006E08D7">
        <w:rPr>
          <w:rFonts w:ascii="Times New Roman" w:hAnsi="Times New Roman" w:cs="Times New Roman"/>
          <w:b/>
          <w:bCs/>
        </w:rPr>
        <w:t>Minimize software bugs</w:t>
      </w:r>
      <w:r w:rsidR="006271F2" w:rsidRPr="006E08D7">
        <w:rPr>
          <w:rFonts w:ascii="Times New Roman" w:hAnsi="Times New Roman" w:cs="Times New Roman"/>
          <w:b/>
          <w:bCs/>
        </w:rPr>
        <w:t xml:space="preserve">: </w:t>
      </w:r>
      <w:r w:rsidR="006271F2" w:rsidRPr="006E08D7">
        <w:rPr>
          <w:rFonts w:ascii="Times New Roman" w:hAnsi="Times New Roman" w:cs="Times New Roman"/>
        </w:rPr>
        <w:t>From 2000 to 2008 the number of software vulnerabilities cataloged by the United States Computer Emergency Response Team (CERT) grew almost eight-fold from 1,100 in 200 to around 8,000 in 2008 (</w:t>
      </w:r>
      <w:r w:rsidR="00F2571E">
        <w:rPr>
          <w:rFonts w:ascii="Times New Roman" w:hAnsi="Times New Roman" w:cs="Times New Roman"/>
        </w:rPr>
        <w:t>Microsoft, 2010, p. 2)</w:t>
      </w:r>
      <w:r w:rsidR="006271F2" w:rsidRPr="006E08D7">
        <w:rPr>
          <w:rFonts w:ascii="Times New Roman" w:hAnsi="Times New Roman" w:cs="Times New Roman"/>
        </w:rPr>
        <w:t>. It stands to reason that the number of vulnerabilities has only continued to grow in the years since. Ensuring all team members are provided with an up to date security training before the software development life cycle begins ensures all players have the tools needed to save money, time and resources</w:t>
      </w:r>
      <w:r w:rsidR="00992A53" w:rsidRPr="006E08D7">
        <w:rPr>
          <w:rFonts w:ascii="Times New Roman" w:hAnsi="Times New Roman" w:cs="Times New Roman"/>
        </w:rPr>
        <w:t>.</w:t>
      </w:r>
    </w:p>
    <w:p w14:paraId="5FBB44B7" w14:textId="77777777" w:rsidR="00F877A3" w:rsidRDefault="00992A53" w:rsidP="00992A53">
      <w:pPr>
        <w:pStyle w:val="ListParagraph"/>
        <w:numPr>
          <w:ilvl w:val="0"/>
          <w:numId w:val="3"/>
        </w:numPr>
        <w:tabs>
          <w:tab w:val="left" w:pos="8560"/>
        </w:tabs>
        <w:spacing w:line="480" w:lineRule="auto"/>
        <w:rPr>
          <w:rFonts w:ascii="Times New Roman" w:hAnsi="Times New Roman" w:cs="Times New Roman"/>
        </w:rPr>
      </w:pPr>
      <w:r w:rsidRPr="006E08D7">
        <w:rPr>
          <w:rFonts w:ascii="Times New Roman" w:hAnsi="Times New Roman" w:cs="Times New Roman"/>
          <w:b/>
          <w:bCs/>
        </w:rPr>
        <w:t xml:space="preserve">Prevent </w:t>
      </w:r>
      <w:r w:rsidR="006E08D7" w:rsidRPr="006E08D7">
        <w:rPr>
          <w:rFonts w:ascii="Times New Roman" w:hAnsi="Times New Roman" w:cs="Times New Roman"/>
          <w:b/>
          <w:bCs/>
        </w:rPr>
        <w:t xml:space="preserve">breaches of </w:t>
      </w:r>
      <w:r w:rsidR="006E08D7">
        <w:rPr>
          <w:rFonts w:ascii="Times New Roman" w:hAnsi="Times New Roman" w:cs="Times New Roman"/>
          <w:b/>
          <w:bCs/>
        </w:rPr>
        <w:t>personally identifiable information</w:t>
      </w:r>
      <w:r w:rsidRPr="006E08D7">
        <w:rPr>
          <w:rFonts w:ascii="Times New Roman" w:hAnsi="Times New Roman" w:cs="Times New Roman"/>
          <w:b/>
          <w:bCs/>
        </w:rPr>
        <w:t>:</w:t>
      </w:r>
      <w:r w:rsidR="006E08D7">
        <w:rPr>
          <w:rFonts w:ascii="Times New Roman" w:hAnsi="Times New Roman" w:cs="Times New Roman"/>
          <w:b/>
          <w:bCs/>
        </w:rPr>
        <w:t xml:space="preserve"> </w:t>
      </w:r>
      <w:r w:rsidR="006E08D7">
        <w:rPr>
          <w:rFonts w:ascii="Times New Roman" w:hAnsi="Times New Roman" w:cs="Times New Roman"/>
        </w:rPr>
        <w:t>Breaches exposing PII happen at a rate faster than at any other time in history. From 2005 to 2008 the costs associated with compromised customer records grew from $138 per record to $208</w:t>
      </w:r>
      <w:r w:rsidR="00F2571E">
        <w:rPr>
          <w:rFonts w:ascii="Times New Roman" w:hAnsi="Times New Roman" w:cs="Times New Roman"/>
        </w:rPr>
        <w:t xml:space="preserve"> </w:t>
      </w:r>
      <w:r w:rsidR="00F2571E" w:rsidRPr="006E08D7">
        <w:rPr>
          <w:rFonts w:ascii="Times New Roman" w:hAnsi="Times New Roman" w:cs="Times New Roman"/>
        </w:rPr>
        <w:t>(</w:t>
      </w:r>
      <w:r w:rsidR="00F2571E">
        <w:rPr>
          <w:rFonts w:ascii="Times New Roman" w:hAnsi="Times New Roman" w:cs="Times New Roman"/>
        </w:rPr>
        <w:t>Microsoft, 2010, p. 3)</w:t>
      </w:r>
      <w:r w:rsidR="006E08D7">
        <w:rPr>
          <w:rFonts w:ascii="Times New Roman" w:hAnsi="Times New Roman" w:cs="Times New Roman"/>
        </w:rPr>
        <w:t>.</w:t>
      </w:r>
      <w:r w:rsidR="00F877A3">
        <w:rPr>
          <w:rFonts w:ascii="Times New Roman" w:hAnsi="Times New Roman" w:cs="Times New Roman"/>
        </w:rPr>
        <w:t xml:space="preserve"> Security training provides the tools and skill set necessary to mitigate against exploitations that reveal PII to malicious actors.</w:t>
      </w:r>
    </w:p>
    <w:p w14:paraId="2E47FED1" w14:textId="77777777" w:rsidR="00F877A3" w:rsidRPr="00F877A3" w:rsidRDefault="00F877A3" w:rsidP="00F877A3">
      <w:pPr>
        <w:pStyle w:val="ListParagraph"/>
        <w:rPr>
          <w:rFonts w:ascii="Times New Roman" w:hAnsi="Times New Roman" w:cs="Times New Roman"/>
        </w:rPr>
      </w:pPr>
    </w:p>
    <w:p w14:paraId="75797632" w14:textId="3729B6FE" w:rsidR="006271F2" w:rsidRDefault="00F877A3" w:rsidP="00992A53">
      <w:pPr>
        <w:pStyle w:val="ListParagraph"/>
        <w:numPr>
          <w:ilvl w:val="0"/>
          <w:numId w:val="3"/>
        </w:numPr>
        <w:tabs>
          <w:tab w:val="left" w:pos="8560"/>
        </w:tabs>
        <w:spacing w:line="480" w:lineRule="auto"/>
        <w:rPr>
          <w:rFonts w:ascii="Times New Roman" w:hAnsi="Times New Roman" w:cs="Times New Roman"/>
        </w:rPr>
      </w:pPr>
      <w:r>
        <w:rPr>
          <w:rFonts w:ascii="Times New Roman" w:hAnsi="Times New Roman" w:cs="Times New Roman"/>
          <w:b/>
          <w:bCs/>
        </w:rPr>
        <w:t xml:space="preserve">Provide specialized knowledge: </w:t>
      </w:r>
      <w:r>
        <w:rPr>
          <w:rFonts w:ascii="Times New Roman" w:hAnsi="Times New Roman" w:cs="Times New Roman"/>
        </w:rPr>
        <w:t xml:space="preserve">Where education is generally broad and </w:t>
      </w:r>
      <w:r w:rsidR="00C84A1E">
        <w:rPr>
          <w:rFonts w:ascii="Times New Roman" w:hAnsi="Times New Roman" w:cs="Times New Roman"/>
        </w:rPr>
        <w:t>helps refine critical thinking skills, Microsoft tells us training should be focused on teaching skills to accomplish a task</w:t>
      </w:r>
      <w:r>
        <w:rPr>
          <w:rFonts w:ascii="Times New Roman" w:hAnsi="Times New Roman" w:cs="Times New Roman"/>
        </w:rPr>
        <w:t xml:space="preserve"> </w:t>
      </w:r>
      <w:r w:rsidR="00C84A1E">
        <w:rPr>
          <w:rFonts w:ascii="Times New Roman" w:hAnsi="Times New Roman" w:cs="Times New Roman"/>
        </w:rPr>
        <w:t xml:space="preserve">(Microsoft, 2010, p. 4).  Because of this, it is also important to provide role specific security training that imparts specialized knowledge according to each person’s position on the team and their capabilities. Doing this before the SDLC process </w:t>
      </w:r>
      <w:r w:rsidR="00C84A1E">
        <w:rPr>
          <w:rFonts w:ascii="Times New Roman" w:hAnsi="Times New Roman" w:cs="Times New Roman"/>
        </w:rPr>
        <w:lastRenderedPageBreak/>
        <w:t>ensures buy in from all team members and also ensures everyone is equipped to contribute to security.</w:t>
      </w:r>
    </w:p>
    <w:p w14:paraId="7110CAB4" w14:textId="77777777" w:rsidR="00C84A1E" w:rsidRPr="00C84A1E" w:rsidRDefault="00C84A1E" w:rsidP="00C84A1E">
      <w:pPr>
        <w:pStyle w:val="ListParagraph"/>
        <w:rPr>
          <w:rFonts w:ascii="Times New Roman" w:hAnsi="Times New Roman" w:cs="Times New Roman"/>
        </w:rPr>
      </w:pPr>
    </w:p>
    <w:p w14:paraId="565E0C75" w14:textId="34358677" w:rsidR="00C84A1E" w:rsidRDefault="00C84A1E" w:rsidP="00992A53">
      <w:pPr>
        <w:pStyle w:val="ListParagraph"/>
        <w:numPr>
          <w:ilvl w:val="0"/>
          <w:numId w:val="3"/>
        </w:numPr>
        <w:tabs>
          <w:tab w:val="left" w:pos="8560"/>
        </w:tabs>
        <w:spacing w:line="480" w:lineRule="auto"/>
        <w:rPr>
          <w:rFonts w:ascii="Times New Roman" w:hAnsi="Times New Roman" w:cs="Times New Roman"/>
        </w:rPr>
      </w:pPr>
      <w:r>
        <w:rPr>
          <w:rFonts w:ascii="Times New Roman" w:hAnsi="Times New Roman" w:cs="Times New Roman"/>
          <w:b/>
          <w:bCs/>
        </w:rPr>
        <w:t xml:space="preserve">IT security </w:t>
      </w:r>
      <w:r w:rsidR="00E6273E">
        <w:rPr>
          <w:rFonts w:ascii="Times New Roman" w:hAnsi="Times New Roman" w:cs="Times New Roman"/>
          <w:b/>
          <w:bCs/>
        </w:rPr>
        <w:t>is not the same as</w:t>
      </w:r>
      <w:r>
        <w:rPr>
          <w:rFonts w:ascii="Times New Roman" w:hAnsi="Times New Roman" w:cs="Times New Roman"/>
          <w:b/>
          <w:bCs/>
        </w:rPr>
        <w:t xml:space="preserve"> software security: </w:t>
      </w:r>
      <w:r>
        <w:rPr>
          <w:rFonts w:ascii="Times New Roman" w:hAnsi="Times New Roman" w:cs="Times New Roman"/>
        </w:rPr>
        <w:t>A common misconception is that</w:t>
      </w:r>
      <w:r w:rsidR="002237DE">
        <w:rPr>
          <w:rFonts w:ascii="Times New Roman" w:hAnsi="Times New Roman" w:cs="Times New Roman"/>
        </w:rPr>
        <w:t xml:space="preserve"> software security and security software </w:t>
      </w:r>
      <w:r>
        <w:rPr>
          <w:rFonts w:ascii="Times New Roman" w:hAnsi="Times New Roman" w:cs="Times New Roman"/>
        </w:rPr>
        <w:t xml:space="preserve">are interchangeable terms. </w:t>
      </w:r>
      <w:r w:rsidR="000F5CEF">
        <w:rPr>
          <w:rFonts w:ascii="Times New Roman" w:hAnsi="Times New Roman" w:cs="Times New Roman"/>
        </w:rPr>
        <w:t xml:space="preserve">Software security is what </w:t>
      </w:r>
      <w:r w:rsidR="00E6273E">
        <w:rPr>
          <w:rFonts w:ascii="Times New Roman" w:hAnsi="Times New Roman" w:cs="Times New Roman"/>
        </w:rPr>
        <w:t xml:space="preserve">enables software to continue operate as normal when under an attack (Microsoft, 2010, p. 5). Security software on the other hand, is software that assists IT security practitioners in performing their duties. It is important to have some overlap in knowledge between the two. However, </w:t>
      </w:r>
      <w:r w:rsidR="00E736DC">
        <w:rPr>
          <w:rFonts w:ascii="Times New Roman" w:hAnsi="Times New Roman" w:cs="Times New Roman"/>
        </w:rPr>
        <w:t>software security requires role specific training to be effective.</w:t>
      </w:r>
    </w:p>
    <w:p w14:paraId="7D77007A" w14:textId="77777777" w:rsidR="00E736DC" w:rsidRPr="00E736DC" w:rsidRDefault="00E736DC" w:rsidP="00E736DC">
      <w:pPr>
        <w:pStyle w:val="ListParagraph"/>
        <w:rPr>
          <w:rFonts w:ascii="Times New Roman" w:hAnsi="Times New Roman" w:cs="Times New Roman"/>
        </w:rPr>
      </w:pPr>
    </w:p>
    <w:p w14:paraId="047451E9" w14:textId="6DF64317" w:rsidR="00E736DC" w:rsidRDefault="00E736DC" w:rsidP="00992A53">
      <w:pPr>
        <w:pStyle w:val="ListParagraph"/>
        <w:numPr>
          <w:ilvl w:val="0"/>
          <w:numId w:val="3"/>
        </w:numPr>
        <w:tabs>
          <w:tab w:val="left" w:pos="8560"/>
        </w:tabs>
        <w:spacing w:line="480" w:lineRule="auto"/>
        <w:rPr>
          <w:rFonts w:ascii="Times New Roman" w:hAnsi="Times New Roman" w:cs="Times New Roman"/>
        </w:rPr>
      </w:pPr>
      <w:r>
        <w:rPr>
          <w:rFonts w:ascii="Times New Roman" w:hAnsi="Times New Roman" w:cs="Times New Roman"/>
          <w:b/>
          <w:bCs/>
        </w:rPr>
        <w:t xml:space="preserve">Manage risk and save money: </w:t>
      </w:r>
      <w:r>
        <w:rPr>
          <w:rFonts w:ascii="Times New Roman" w:hAnsi="Times New Roman" w:cs="Times New Roman"/>
        </w:rPr>
        <w:t>It is almost impossible to measure how much money was saved through the prevention of events that may or may not have happened without mitigation. However, as shown before, the stakes are higher than ever and vulnerability exploitation or PII breaches can be devastating to a business. Knowing how much is riding on preventing those things from happening, the best way to manage those risks and save the costs associated with successful attacks is through role specific training prior to the SDLC process.</w:t>
      </w:r>
    </w:p>
    <w:p w14:paraId="7F7DF6DF" w14:textId="77777777" w:rsidR="00E736DC" w:rsidRPr="00E736DC" w:rsidRDefault="00E736DC" w:rsidP="00E736DC">
      <w:pPr>
        <w:pStyle w:val="ListParagraph"/>
        <w:rPr>
          <w:rFonts w:ascii="Times New Roman" w:hAnsi="Times New Roman" w:cs="Times New Roman"/>
        </w:rPr>
      </w:pPr>
    </w:p>
    <w:p w14:paraId="21FBE7CF" w14:textId="57F8A9AB" w:rsidR="00E736DC" w:rsidRDefault="00E736DC" w:rsidP="00E736DC">
      <w:pPr>
        <w:tabs>
          <w:tab w:val="left" w:pos="8560"/>
        </w:tabs>
        <w:spacing w:line="480" w:lineRule="auto"/>
      </w:pPr>
    </w:p>
    <w:p w14:paraId="7991EB2C" w14:textId="6DF7DFF5" w:rsidR="00E736DC" w:rsidRDefault="00E736DC" w:rsidP="00E736DC">
      <w:pPr>
        <w:tabs>
          <w:tab w:val="left" w:pos="8560"/>
        </w:tabs>
        <w:spacing w:line="480" w:lineRule="auto"/>
      </w:pPr>
    </w:p>
    <w:p w14:paraId="5957A646" w14:textId="1292B768" w:rsidR="00E736DC" w:rsidRDefault="00E736DC" w:rsidP="00E736DC">
      <w:pPr>
        <w:tabs>
          <w:tab w:val="left" w:pos="8560"/>
        </w:tabs>
        <w:spacing w:line="480" w:lineRule="auto"/>
      </w:pPr>
    </w:p>
    <w:p w14:paraId="2192BA72" w14:textId="15075A98" w:rsidR="00E736DC" w:rsidRDefault="00E736DC" w:rsidP="00E736DC">
      <w:pPr>
        <w:tabs>
          <w:tab w:val="left" w:pos="8560"/>
        </w:tabs>
        <w:spacing w:line="480" w:lineRule="auto"/>
      </w:pPr>
    </w:p>
    <w:p w14:paraId="562B2F04" w14:textId="51B79653" w:rsidR="00E736DC" w:rsidRDefault="00E736DC" w:rsidP="00E736DC">
      <w:pPr>
        <w:tabs>
          <w:tab w:val="left" w:pos="8560"/>
        </w:tabs>
        <w:spacing w:line="480" w:lineRule="auto"/>
      </w:pPr>
    </w:p>
    <w:p w14:paraId="0B0EE13F" w14:textId="54E3E15D" w:rsidR="00E736DC" w:rsidRDefault="00E736DC" w:rsidP="00E736DC">
      <w:pPr>
        <w:tabs>
          <w:tab w:val="left" w:pos="8560"/>
        </w:tabs>
        <w:spacing w:line="480" w:lineRule="auto"/>
      </w:pPr>
    </w:p>
    <w:p w14:paraId="4B07E1F4" w14:textId="77777777" w:rsidR="00E736DC" w:rsidRPr="00E736DC" w:rsidRDefault="00E736DC" w:rsidP="00E736DC">
      <w:pPr>
        <w:shd w:val="clear" w:color="auto" w:fill="FFFFFF"/>
        <w:ind w:firstLine="0"/>
        <w:jc w:val="center"/>
        <w:rPr>
          <w:color w:val="000000"/>
        </w:rPr>
      </w:pPr>
      <w:r w:rsidRPr="00E736DC">
        <w:rPr>
          <w:color w:val="000000"/>
        </w:rPr>
        <w:lastRenderedPageBreak/>
        <w:t>References</w:t>
      </w:r>
    </w:p>
    <w:p w14:paraId="08741FD7" w14:textId="77777777" w:rsidR="00E736DC" w:rsidRPr="00E736DC" w:rsidRDefault="00E736DC" w:rsidP="00E736DC">
      <w:pPr>
        <w:shd w:val="clear" w:color="auto" w:fill="FFFFFF"/>
        <w:spacing w:line="550" w:lineRule="atLeast"/>
        <w:ind w:left="720" w:right="75" w:hanging="720"/>
        <w:rPr>
          <w:color w:val="000000"/>
        </w:rPr>
      </w:pPr>
      <w:r w:rsidRPr="00E736DC">
        <w:rPr>
          <w:color w:val="000000"/>
        </w:rPr>
        <w:t>Microsoft. (2010). </w:t>
      </w:r>
      <w:r w:rsidRPr="00E736DC">
        <w:rPr>
          <w:i/>
          <w:iCs/>
          <w:color w:val="000000"/>
        </w:rPr>
        <w:t>Essential software security training for the Microsoft SDL</w:t>
      </w:r>
      <w:r w:rsidRPr="00E736DC">
        <w:rPr>
          <w:color w:val="000000"/>
        </w:rPr>
        <w:t>. Retrieved from https://www.microsoft.com/en-us/download/details.aspx?displaylang=en&amp;id=9950</w:t>
      </w:r>
    </w:p>
    <w:p w14:paraId="22584A6B" w14:textId="77777777" w:rsidR="00E736DC" w:rsidRPr="00E736DC" w:rsidRDefault="00E736DC" w:rsidP="00E736DC">
      <w:pPr>
        <w:tabs>
          <w:tab w:val="left" w:pos="8560"/>
        </w:tabs>
        <w:spacing w:line="480" w:lineRule="auto"/>
      </w:pPr>
    </w:p>
    <w:sectPr w:rsidR="00E736DC" w:rsidRPr="00E736DC" w:rsidSect="00406F9D">
      <w:headerReference w:type="even" r:id="rId7"/>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B1628" w14:textId="77777777" w:rsidR="001C2416" w:rsidRDefault="001C2416">
      <w:r>
        <w:separator/>
      </w:r>
    </w:p>
  </w:endnote>
  <w:endnote w:type="continuationSeparator" w:id="0">
    <w:p w14:paraId="1564A3AB" w14:textId="77777777" w:rsidR="001C2416" w:rsidRDefault="001C2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D7CD2" w14:textId="77777777" w:rsidR="001C2416" w:rsidRDefault="001C2416">
      <w:r>
        <w:rPr>
          <w:color w:val="000000"/>
        </w:rPr>
        <w:separator/>
      </w:r>
    </w:p>
  </w:footnote>
  <w:footnote w:type="continuationSeparator" w:id="0">
    <w:p w14:paraId="7D2DE98B" w14:textId="77777777" w:rsidR="001C2416" w:rsidRDefault="001C2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3728499"/>
      <w:docPartObj>
        <w:docPartGallery w:val="Page Numbers (Top of Page)"/>
        <w:docPartUnique/>
      </w:docPartObj>
    </w:sdtPr>
    <w:sdtEndPr>
      <w:rPr>
        <w:rStyle w:val="PageNumber"/>
      </w:rPr>
    </w:sdtEndPr>
    <w:sdtContent>
      <w:p w14:paraId="06607B01" w14:textId="5AB71096" w:rsidR="00BA757A" w:rsidRDefault="00BA757A" w:rsidP="00072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3E686" w14:textId="77777777" w:rsidR="00BA757A" w:rsidRDefault="00BA757A" w:rsidP="00BA75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7519074"/>
      <w:docPartObj>
        <w:docPartGallery w:val="Page Numbers (Top of Page)"/>
        <w:docPartUnique/>
      </w:docPartObj>
    </w:sdtPr>
    <w:sdtEndPr>
      <w:rPr>
        <w:rStyle w:val="PageNumber"/>
      </w:rPr>
    </w:sdtEndPr>
    <w:sdtContent>
      <w:p w14:paraId="5DBB15BE" w14:textId="7AC7247A" w:rsidR="00BA757A" w:rsidRDefault="00BA757A" w:rsidP="00072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D264C3" w14:textId="3DCAB826" w:rsidR="00872446" w:rsidRDefault="00BA757A" w:rsidP="00BA757A">
    <w:pPr>
      <w:pStyle w:val="Header"/>
      <w:ind w:right="360"/>
      <w:jc w:val="center"/>
    </w:pPr>
    <w:r>
      <w:t>Project: SDLC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A09F0"/>
    <w:multiLevelType w:val="hybridMultilevel"/>
    <w:tmpl w:val="ED2C3C2A"/>
    <w:lvl w:ilvl="0" w:tplc="0409000F">
      <w:start w:val="1"/>
      <w:numFmt w:val="decimal"/>
      <w:lvlText w:val="%1."/>
      <w:lvlJc w:val="left"/>
      <w:pPr>
        <w:ind w:left="9285" w:hanging="360"/>
      </w:pPr>
    </w:lvl>
    <w:lvl w:ilvl="1" w:tplc="04090019" w:tentative="1">
      <w:start w:val="1"/>
      <w:numFmt w:val="lowerLetter"/>
      <w:lvlText w:val="%2."/>
      <w:lvlJc w:val="left"/>
      <w:pPr>
        <w:ind w:left="10005" w:hanging="360"/>
      </w:pPr>
    </w:lvl>
    <w:lvl w:ilvl="2" w:tplc="0409001B" w:tentative="1">
      <w:start w:val="1"/>
      <w:numFmt w:val="lowerRoman"/>
      <w:lvlText w:val="%3."/>
      <w:lvlJc w:val="right"/>
      <w:pPr>
        <w:ind w:left="10725" w:hanging="180"/>
      </w:pPr>
    </w:lvl>
    <w:lvl w:ilvl="3" w:tplc="0409000F" w:tentative="1">
      <w:start w:val="1"/>
      <w:numFmt w:val="decimal"/>
      <w:lvlText w:val="%4."/>
      <w:lvlJc w:val="left"/>
      <w:pPr>
        <w:ind w:left="11445" w:hanging="360"/>
      </w:pPr>
    </w:lvl>
    <w:lvl w:ilvl="4" w:tplc="04090019" w:tentative="1">
      <w:start w:val="1"/>
      <w:numFmt w:val="lowerLetter"/>
      <w:lvlText w:val="%5."/>
      <w:lvlJc w:val="left"/>
      <w:pPr>
        <w:ind w:left="12165" w:hanging="360"/>
      </w:pPr>
    </w:lvl>
    <w:lvl w:ilvl="5" w:tplc="0409001B" w:tentative="1">
      <w:start w:val="1"/>
      <w:numFmt w:val="lowerRoman"/>
      <w:lvlText w:val="%6."/>
      <w:lvlJc w:val="right"/>
      <w:pPr>
        <w:ind w:left="12885" w:hanging="180"/>
      </w:pPr>
    </w:lvl>
    <w:lvl w:ilvl="6" w:tplc="0409000F" w:tentative="1">
      <w:start w:val="1"/>
      <w:numFmt w:val="decimal"/>
      <w:lvlText w:val="%7."/>
      <w:lvlJc w:val="left"/>
      <w:pPr>
        <w:ind w:left="13605" w:hanging="360"/>
      </w:pPr>
    </w:lvl>
    <w:lvl w:ilvl="7" w:tplc="04090019" w:tentative="1">
      <w:start w:val="1"/>
      <w:numFmt w:val="lowerLetter"/>
      <w:lvlText w:val="%8."/>
      <w:lvlJc w:val="left"/>
      <w:pPr>
        <w:ind w:left="14325" w:hanging="360"/>
      </w:pPr>
    </w:lvl>
    <w:lvl w:ilvl="8" w:tplc="0409001B" w:tentative="1">
      <w:start w:val="1"/>
      <w:numFmt w:val="lowerRoman"/>
      <w:lvlText w:val="%9."/>
      <w:lvlJc w:val="right"/>
      <w:pPr>
        <w:ind w:left="15045" w:hanging="180"/>
      </w:pPr>
    </w:lvl>
  </w:abstractNum>
  <w:abstractNum w:abstractNumId="1" w15:restartNumberingAfterBreak="0">
    <w:nsid w:val="4E096575"/>
    <w:multiLevelType w:val="hybridMultilevel"/>
    <w:tmpl w:val="A976977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4B527DE"/>
    <w:multiLevelType w:val="hybridMultilevel"/>
    <w:tmpl w:val="77CA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5"/>
    <w:rsid w:val="0003615B"/>
    <w:rsid w:val="000B1F9C"/>
    <w:rsid w:val="000B3796"/>
    <w:rsid w:val="000C4A05"/>
    <w:rsid w:val="000D2E85"/>
    <w:rsid w:val="000F5CEF"/>
    <w:rsid w:val="000F674F"/>
    <w:rsid w:val="00104F7D"/>
    <w:rsid w:val="00110A76"/>
    <w:rsid w:val="00150186"/>
    <w:rsid w:val="00164FAA"/>
    <w:rsid w:val="00172C63"/>
    <w:rsid w:val="00190008"/>
    <w:rsid w:val="00191AFC"/>
    <w:rsid w:val="001A1350"/>
    <w:rsid w:val="001C2416"/>
    <w:rsid w:val="00210619"/>
    <w:rsid w:val="0022160A"/>
    <w:rsid w:val="002237DE"/>
    <w:rsid w:val="00282352"/>
    <w:rsid w:val="00291371"/>
    <w:rsid w:val="002E2C73"/>
    <w:rsid w:val="00322D88"/>
    <w:rsid w:val="00334D3E"/>
    <w:rsid w:val="00361125"/>
    <w:rsid w:val="003909C9"/>
    <w:rsid w:val="00392A45"/>
    <w:rsid w:val="00406758"/>
    <w:rsid w:val="00406F9D"/>
    <w:rsid w:val="00417299"/>
    <w:rsid w:val="004720A8"/>
    <w:rsid w:val="004A3490"/>
    <w:rsid w:val="004F4B16"/>
    <w:rsid w:val="00525820"/>
    <w:rsid w:val="00562349"/>
    <w:rsid w:val="00565166"/>
    <w:rsid w:val="0057256C"/>
    <w:rsid w:val="00591B38"/>
    <w:rsid w:val="005B1448"/>
    <w:rsid w:val="005E1273"/>
    <w:rsid w:val="005F1D5A"/>
    <w:rsid w:val="00610280"/>
    <w:rsid w:val="00617666"/>
    <w:rsid w:val="00624474"/>
    <w:rsid w:val="006271F2"/>
    <w:rsid w:val="006E08D7"/>
    <w:rsid w:val="006F00BB"/>
    <w:rsid w:val="00742822"/>
    <w:rsid w:val="00755E1B"/>
    <w:rsid w:val="007A5497"/>
    <w:rsid w:val="007A7BDF"/>
    <w:rsid w:val="007B45F2"/>
    <w:rsid w:val="007C6AFE"/>
    <w:rsid w:val="00862260"/>
    <w:rsid w:val="0087199F"/>
    <w:rsid w:val="00872446"/>
    <w:rsid w:val="0089381D"/>
    <w:rsid w:val="008A7DD2"/>
    <w:rsid w:val="0090431A"/>
    <w:rsid w:val="00916587"/>
    <w:rsid w:val="0097049B"/>
    <w:rsid w:val="00983C39"/>
    <w:rsid w:val="00992A53"/>
    <w:rsid w:val="00A23D4A"/>
    <w:rsid w:val="00A623D5"/>
    <w:rsid w:val="00A74770"/>
    <w:rsid w:val="00A84858"/>
    <w:rsid w:val="00B4352B"/>
    <w:rsid w:val="00B74E7A"/>
    <w:rsid w:val="00BA757A"/>
    <w:rsid w:val="00C4065A"/>
    <w:rsid w:val="00C5590F"/>
    <w:rsid w:val="00C84A1E"/>
    <w:rsid w:val="00D23ADB"/>
    <w:rsid w:val="00D33CBC"/>
    <w:rsid w:val="00D93B35"/>
    <w:rsid w:val="00DA4CF6"/>
    <w:rsid w:val="00E3675B"/>
    <w:rsid w:val="00E6273E"/>
    <w:rsid w:val="00E736DC"/>
    <w:rsid w:val="00EB6313"/>
    <w:rsid w:val="00F2571E"/>
    <w:rsid w:val="00F37F72"/>
    <w:rsid w:val="00F8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29C7"/>
  <w15:docId w15:val="{C42979C8-0260-4B21-93BD-ED3A70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F9D"/>
    <w:pPr>
      <w:suppressAutoHyphens w:val="0"/>
      <w:autoSpaceDN/>
      <w:ind w:firstLine="706"/>
      <w:textAlignment w:val="auto"/>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624474"/>
    <w:rPr>
      <w:b/>
      <w:bCs/>
    </w:rPr>
  </w:style>
  <w:style w:type="paragraph" w:styleId="ListParagraph">
    <w:name w:val="List Paragraph"/>
    <w:basedOn w:val="Normal"/>
    <w:uiPriority w:val="34"/>
    <w:qFormat/>
    <w:rsid w:val="00334D3E"/>
    <w:pPr>
      <w:suppressAutoHyphens/>
      <w:autoSpaceDN w:val="0"/>
      <w:ind w:left="720"/>
      <w:contextualSpacing/>
      <w:textAlignment w:val="baseline"/>
    </w:pPr>
    <w:rPr>
      <w:rFonts w:ascii="Liberation Serif" w:eastAsia="Noto Serif CJK SC" w:hAnsi="Liberation Serif" w:cs="Mangal"/>
      <w:kern w:val="3"/>
      <w:szCs w:val="21"/>
      <w:lang w:eastAsia="zh-CN" w:bidi="hi-IN"/>
    </w:rPr>
  </w:style>
  <w:style w:type="paragraph" w:styleId="Header">
    <w:name w:val="header"/>
    <w:basedOn w:val="Normal"/>
    <w:link w:val="Head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HeaderChar">
    <w:name w:val="Header Char"/>
    <w:basedOn w:val="DefaultParagraphFont"/>
    <w:link w:val="Header"/>
    <w:uiPriority w:val="99"/>
    <w:rsid w:val="00872446"/>
    <w:rPr>
      <w:rFonts w:cs="Mangal"/>
      <w:szCs w:val="21"/>
    </w:rPr>
  </w:style>
  <w:style w:type="paragraph" w:styleId="Footer">
    <w:name w:val="footer"/>
    <w:basedOn w:val="Normal"/>
    <w:link w:val="Foot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FooterChar">
    <w:name w:val="Footer Char"/>
    <w:basedOn w:val="DefaultParagraphFont"/>
    <w:link w:val="Footer"/>
    <w:uiPriority w:val="99"/>
    <w:rsid w:val="00872446"/>
    <w:rPr>
      <w:rFonts w:cs="Mangal"/>
      <w:szCs w:val="21"/>
    </w:rPr>
  </w:style>
  <w:style w:type="character" w:styleId="Hyperlink">
    <w:name w:val="Hyperlink"/>
    <w:basedOn w:val="DefaultParagraphFont"/>
    <w:uiPriority w:val="99"/>
    <w:unhideWhenUsed/>
    <w:rsid w:val="00916587"/>
    <w:rPr>
      <w:color w:val="0000FF"/>
      <w:u w:val="single"/>
    </w:rPr>
  </w:style>
  <w:style w:type="character" w:styleId="UnresolvedMention">
    <w:name w:val="Unresolved Mention"/>
    <w:basedOn w:val="DefaultParagraphFont"/>
    <w:uiPriority w:val="99"/>
    <w:semiHidden/>
    <w:unhideWhenUsed/>
    <w:rsid w:val="00282352"/>
    <w:rPr>
      <w:color w:val="605E5C"/>
      <w:shd w:val="clear" w:color="auto" w:fill="E1DFDD"/>
    </w:rPr>
  </w:style>
  <w:style w:type="character" w:styleId="FollowedHyperlink">
    <w:name w:val="FollowedHyperlink"/>
    <w:basedOn w:val="DefaultParagraphFont"/>
    <w:uiPriority w:val="99"/>
    <w:semiHidden/>
    <w:unhideWhenUsed/>
    <w:rsid w:val="00282352"/>
    <w:rPr>
      <w:color w:val="954F72" w:themeColor="followedHyperlink"/>
      <w:u w:val="single"/>
    </w:rPr>
  </w:style>
  <w:style w:type="paragraph" w:customStyle="1" w:styleId="cpformat">
    <w:name w:val="cpformat"/>
    <w:basedOn w:val="Normal"/>
    <w:rsid w:val="00EB6313"/>
    <w:pPr>
      <w:spacing w:before="100" w:beforeAutospacing="1" w:after="100" w:afterAutospacing="1"/>
    </w:pPr>
  </w:style>
  <w:style w:type="character" w:styleId="PageNumber">
    <w:name w:val="page number"/>
    <w:basedOn w:val="DefaultParagraphFont"/>
    <w:uiPriority w:val="99"/>
    <w:semiHidden/>
    <w:unhideWhenUsed/>
    <w:rsid w:val="00BA757A"/>
  </w:style>
  <w:style w:type="character" w:styleId="Emphasis">
    <w:name w:val="Emphasis"/>
    <w:basedOn w:val="DefaultParagraphFont"/>
    <w:uiPriority w:val="20"/>
    <w:qFormat/>
    <w:rsid w:val="00E73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5404">
      <w:bodyDiv w:val="1"/>
      <w:marLeft w:val="0"/>
      <w:marRight w:val="0"/>
      <w:marTop w:val="0"/>
      <w:marBottom w:val="0"/>
      <w:divBdr>
        <w:top w:val="none" w:sz="0" w:space="0" w:color="auto"/>
        <w:left w:val="none" w:sz="0" w:space="0" w:color="auto"/>
        <w:bottom w:val="none" w:sz="0" w:space="0" w:color="auto"/>
        <w:right w:val="none" w:sz="0" w:space="0" w:color="auto"/>
      </w:divBdr>
    </w:div>
    <w:div w:id="483156764">
      <w:bodyDiv w:val="1"/>
      <w:marLeft w:val="0"/>
      <w:marRight w:val="0"/>
      <w:marTop w:val="0"/>
      <w:marBottom w:val="0"/>
      <w:divBdr>
        <w:top w:val="none" w:sz="0" w:space="0" w:color="auto"/>
        <w:left w:val="none" w:sz="0" w:space="0" w:color="auto"/>
        <w:bottom w:val="none" w:sz="0" w:space="0" w:color="auto"/>
        <w:right w:val="none" w:sz="0" w:space="0" w:color="auto"/>
      </w:divBdr>
    </w:div>
    <w:div w:id="1129977108">
      <w:bodyDiv w:val="1"/>
      <w:marLeft w:val="0"/>
      <w:marRight w:val="0"/>
      <w:marTop w:val="0"/>
      <w:marBottom w:val="0"/>
      <w:divBdr>
        <w:top w:val="none" w:sz="0" w:space="0" w:color="auto"/>
        <w:left w:val="none" w:sz="0" w:space="0" w:color="auto"/>
        <w:bottom w:val="none" w:sz="0" w:space="0" w:color="auto"/>
        <w:right w:val="none" w:sz="0" w:space="0" w:color="auto"/>
      </w:divBdr>
    </w:div>
    <w:div w:id="1186674402">
      <w:bodyDiv w:val="1"/>
      <w:marLeft w:val="0"/>
      <w:marRight w:val="0"/>
      <w:marTop w:val="0"/>
      <w:marBottom w:val="0"/>
      <w:divBdr>
        <w:top w:val="none" w:sz="0" w:space="0" w:color="auto"/>
        <w:left w:val="none" w:sz="0" w:space="0" w:color="auto"/>
        <w:bottom w:val="none" w:sz="0" w:space="0" w:color="auto"/>
        <w:right w:val="none" w:sz="0" w:space="0" w:color="auto"/>
      </w:divBdr>
    </w:div>
    <w:div w:id="1316959917">
      <w:bodyDiv w:val="1"/>
      <w:marLeft w:val="0"/>
      <w:marRight w:val="0"/>
      <w:marTop w:val="0"/>
      <w:marBottom w:val="0"/>
      <w:divBdr>
        <w:top w:val="none" w:sz="0" w:space="0" w:color="auto"/>
        <w:left w:val="none" w:sz="0" w:space="0" w:color="auto"/>
        <w:bottom w:val="none" w:sz="0" w:space="0" w:color="auto"/>
        <w:right w:val="none" w:sz="0" w:space="0" w:color="auto"/>
      </w:divBdr>
    </w:div>
    <w:div w:id="1339767717">
      <w:bodyDiv w:val="1"/>
      <w:marLeft w:val="0"/>
      <w:marRight w:val="0"/>
      <w:marTop w:val="0"/>
      <w:marBottom w:val="0"/>
      <w:divBdr>
        <w:top w:val="none" w:sz="0" w:space="0" w:color="auto"/>
        <w:left w:val="none" w:sz="0" w:space="0" w:color="auto"/>
        <w:bottom w:val="none" w:sz="0" w:space="0" w:color="auto"/>
        <w:right w:val="none" w:sz="0" w:space="0" w:color="auto"/>
      </w:divBdr>
    </w:div>
    <w:div w:id="1612542516">
      <w:bodyDiv w:val="1"/>
      <w:marLeft w:val="0"/>
      <w:marRight w:val="0"/>
      <w:marTop w:val="0"/>
      <w:marBottom w:val="0"/>
      <w:divBdr>
        <w:top w:val="none" w:sz="0" w:space="0" w:color="auto"/>
        <w:left w:val="none" w:sz="0" w:space="0" w:color="auto"/>
        <w:bottom w:val="none" w:sz="0" w:space="0" w:color="auto"/>
        <w:right w:val="none" w:sz="0" w:space="0" w:color="auto"/>
      </w:divBdr>
    </w:div>
    <w:div w:id="193871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Ben Brandhorst</cp:lastModifiedBy>
  <cp:revision>5</cp:revision>
  <dcterms:created xsi:type="dcterms:W3CDTF">2020-01-25T18:04:00Z</dcterms:created>
  <dcterms:modified xsi:type="dcterms:W3CDTF">2020-07-13T02:40:00Z</dcterms:modified>
</cp:coreProperties>
</file>