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DF8EE" w14:textId="25F3A07F" w:rsidR="000B3796" w:rsidRDefault="000B3796" w:rsidP="00564F4E">
      <w:pPr>
        <w:pStyle w:val="Standard"/>
        <w:tabs>
          <w:tab w:val="left" w:pos="4470"/>
        </w:tabs>
        <w:spacing w:line="480" w:lineRule="auto"/>
        <w:rPr>
          <w:rFonts w:ascii="Times New Roman" w:hAnsi="Times New Roman" w:cs="Times New Roman"/>
          <w:b/>
          <w:bCs/>
          <w:sz w:val="28"/>
          <w:szCs w:val="28"/>
        </w:rPr>
      </w:pPr>
    </w:p>
    <w:p w14:paraId="5BE14380" w14:textId="5F9268EE" w:rsidR="00E736DC" w:rsidRDefault="00E736DC" w:rsidP="00564F4E">
      <w:pPr>
        <w:pStyle w:val="Standard"/>
        <w:tabs>
          <w:tab w:val="left" w:pos="4470"/>
        </w:tabs>
        <w:spacing w:line="480" w:lineRule="auto"/>
        <w:rPr>
          <w:rFonts w:ascii="Times New Roman" w:hAnsi="Times New Roman" w:cs="Times New Roman"/>
          <w:b/>
          <w:bCs/>
          <w:sz w:val="28"/>
          <w:szCs w:val="28"/>
        </w:rPr>
      </w:pPr>
    </w:p>
    <w:p w14:paraId="0ED05598" w14:textId="6970679B" w:rsidR="005D0DFE" w:rsidRDefault="005D0DFE" w:rsidP="00564F4E">
      <w:pPr>
        <w:pStyle w:val="Standard"/>
        <w:tabs>
          <w:tab w:val="left" w:pos="4470"/>
        </w:tabs>
        <w:spacing w:line="480" w:lineRule="auto"/>
        <w:rPr>
          <w:rFonts w:ascii="Times New Roman" w:hAnsi="Times New Roman" w:cs="Times New Roman"/>
          <w:b/>
          <w:bCs/>
          <w:sz w:val="28"/>
          <w:szCs w:val="28"/>
        </w:rPr>
      </w:pPr>
    </w:p>
    <w:p w14:paraId="184398C7" w14:textId="77777777" w:rsidR="005D0DFE" w:rsidRDefault="005D0DFE" w:rsidP="00564F4E">
      <w:pPr>
        <w:pStyle w:val="Standard"/>
        <w:tabs>
          <w:tab w:val="left" w:pos="4470"/>
        </w:tabs>
        <w:spacing w:line="480" w:lineRule="auto"/>
        <w:rPr>
          <w:rFonts w:ascii="Times New Roman" w:hAnsi="Times New Roman" w:cs="Times New Roman"/>
          <w:b/>
          <w:bCs/>
          <w:sz w:val="28"/>
          <w:szCs w:val="28"/>
        </w:rPr>
      </w:pPr>
    </w:p>
    <w:p w14:paraId="2A26D167" w14:textId="2E3C2B52" w:rsidR="00E736DC" w:rsidRDefault="00E736DC" w:rsidP="00564F4E">
      <w:pPr>
        <w:pStyle w:val="Standard"/>
        <w:tabs>
          <w:tab w:val="left" w:pos="4470"/>
        </w:tabs>
        <w:spacing w:line="480" w:lineRule="auto"/>
        <w:rPr>
          <w:rFonts w:ascii="Times New Roman" w:hAnsi="Times New Roman" w:cs="Times New Roman"/>
          <w:b/>
          <w:bCs/>
          <w:sz w:val="28"/>
          <w:szCs w:val="28"/>
        </w:rPr>
      </w:pPr>
    </w:p>
    <w:p w14:paraId="5556A687" w14:textId="783F7CA7" w:rsidR="00E736DC" w:rsidRDefault="00E736DC" w:rsidP="00564F4E">
      <w:pPr>
        <w:pStyle w:val="Standard"/>
        <w:tabs>
          <w:tab w:val="left" w:pos="4470"/>
        </w:tabs>
        <w:spacing w:line="480" w:lineRule="auto"/>
        <w:rPr>
          <w:rFonts w:ascii="Times New Roman" w:hAnsi="Times New Roman" w:cs="Times New Roman"/>
          <w:b/>
          <w:bCs/>
          <w:sz w:val="28"/>
          <w:szCs w:val="28"/>
        </w:rPr>
      </w:pPr>
    </w:p>
    <w:p w14:paraId="3D338AA5" w14:textId="25C87DD7" w:rsidR="000B3796" w:rsidRPr="000B3796" w:rsidRDefault="00D5136B" w:rsidP="00564F4E">
      <w:pPr>
        <w:pStyle w:val="Standard"/>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Tools for Enforcing Secure Code</w:t>
      </w:r>
    </w:p>
    <w:p w14:paraId="3A594835" w14:textId="11CEA7E0" w:rsidR="000B3796" w:rsidRPr="000B3796" w:rsidRDefault="000B3796" w:rsidP="00564F4E">
      <w:pPr>
        <w:pStyle w:val="Standard"/>
        <w:spacing w:line="480" w:lineRule="auto"/>
        <w:jc w:val="center"/>
        <w:rPr>
          <w:rFonts w:ascii="Times New Roman" w:hAnsi="Times New Roman" w:cs="Times New Roman"/>
        </w:rPr>
      </w:pPr>
      <w:r w:rsidRPr="000B3796">
        <w:rPr>
          <w:rFonts w:ascii="Times New Roman" w:hAnsi="Times New Roman" w:cs="Times New Roman"/>
        </w:rPr>
        <w:t>Ben</w:t>
      </w:r>
      <w:r w:rsidR="00BA757A">
        <w:rPr>
          <w:rFonts w:ascii="Times New Roman" w:hAnsi="Times New Roman" w:cs="Times New Roman"/>
        </w:rPr>
        <w:t>jamin M.</w:t>
      </w:r>
      <w:r w:rsidRPr="000B3796">
        <w:rPr>
          <w:rFonts w:ascii="Times New Roman" w:hAnsi="Times New Roman" w:cs="Times New Roman"/>
        </w:rPr>
        <w:t xml:space="preserve"> Brandhorst</w:t>
      </w:r>
    </w:p>
    <w:p w14:paraId="4F9BB94D" w14:textId="71D6C1B1" w:rsidR="000B3796" w:rsidRPr="000B3796" w:rsidRDefault="000B3796" w:rsidP="00564F4E">
      <w:pPr>
        <w:pStyle w:val="Standard"/>
        <w:spacing w:line="480" w:lineRule="auto"/>
        <w:jc w:val="center"/>
        <w:rPr>
          <w:rFonts w:ascii="Times New Roman" w:hAnsi="Times New Roman" w:cs="Times New Roman"/>
        </w:rPr>
      </w:pPr>
      <w:r w:rsidRPr="000B3796">
        <w:rPr>
          <w:rFonts w:ascii="Times New Roman" w:hAnsi="Times New Roman" w:cs="Times New Roman"/>
        </w:rPr>
        <w:t>University of Maryland Global Campus</w:t>
      </w:r>
    </w:p>
    <w:p w14:paraId="7B690139" w14:textId="0C76812C" w:rsidR="000B3796" w:rsidRPr="000B3796" w:rsidRDefault="000B3796" w:rsidP="00564F4E">
      <w:pPr>
        <w:pStyle w:val="Standard"/>
        <w:spacing w:line="480" w:lineRule="auto"/>
        <w:jc w:val="center"/>
        <w:rPr>
          <w:rFonts w:ascii="Times New Roman" w:hAnsi="Times New Roman" w:cs="Times New Roman"/>
        </w:rPr>
      </w:pPr>
      <w:r w:rsidRPr="000B3796">
        <w:rPr>
          <w:rFonts w:ascii="Times New Roman" w:hAnsi="Times New Roman" w:cs="Times New Roman"/>
        </w:rPr>
        <w:t>SDEV 360 6380 Secure Software Engineering</w:t>
      </w:r>
    </w:p>
    <w:p w14:paraId="4C26E490" w14:textId="56D19C62" w:rsidR="000B3796" w:rsidRPr="000B3796" w:rsidRDefault="000B3796" w:rsidP="00564F4E">
      <w:pPr>
        <w:pStyle w:val="Standard"/>
        <w:tabs>
          <w:tab w:val="left" w:pos="7920"/>
          <w:tab w:val="left" w:pos="8640"/>
        </w:tabs>
        <w:spacing w:line="480" w:lineRule="auto"/>
        <w:jc w:val="center"/>
        <w:rPr>
          <w:rFonts w:ascii="Times New Roman" w:hAnsi="Times New Roman" w:cs="Times New Roman"/>
        </w:rPr>
      </w:pPr>
      <w:r w:rsidRPr="000B3796">
        <w:rPr>
          <w:rFonts w:ascii="Times New Roman" w:hAnsi="Times New Roman" w:cs="Times New Roman"/>
        </w:rPr>
        <w:t>Professor Kevin Woodson</w:t>
      </w:r>
    </w:p>
    <w:p w14:paraId="5C41DE8B" w14:textId="080E68BD" w:rsidR="000B3796" w:rsidRPr="000B3796" w:rsidRDefault="00D85C2D" w:rsidP="00564F4E">
      <w:pPr>
        <w:pStyle w:val="Standard"/>
        <w:spacing w:line="480" w:lineRule="auto"/>
        <w:jc w:val="center"/>
        <w:rPr>
          <w:rFonts w:ascii="Times New Roman" w:hAnsi="Times New Roman" w:cs="Times New Roman"/>
          <w:vertAlign w:val="superscript"/>
        </w:rPr>
      </w:pPr>
      <w:r>
        <w:rPr>
          <w:rFonts w:ascii="Times New Roman" w:hAnsi="Times New Roman" w:cs="Times New Roman"/>
        </w:rPr>
        <w:t>February</w:t>
      </w:r>
      <w:r w:rsidR="00C33B5E">
        <w:rPr>
          <w:rFonts w:ascii="Times New Roman" w:hAnsi="Times New Roman" w:cs="Times New Roman"/>
        </w:rPr>
        <w:t xml:space="preserve"> </w:t>
      </w:r>
      <w:r w:rsidR="00D5136B">
        <w:rPr>
          <w:rFonts w:ascii="Times New Roman" w:hAnsi="Times New Roman" w:cs="Times New Roman"/>
        </w:rPr>
        <w:t>23rd</w:t>
      </w:r>
      <w:r w:rsidR="000B3796" w:rsidRPr="000B3796">
        <w:rPr>
          <w:rFonts w:ascii="Times New Roman" w:hAnsi="Times New Roman" w:cs="Times New Roman"/>
        </w:rPr>
        <w:t>, 2020</w:t>
      </w:r>
    </w:p>
    <w:p w14:paraId="426949D2" w14:textId="77777777" w:rsidR="000B3796" w:rsidRPr="000B3796" w:rsidRDefault="000B3796" w:rsidP="00564F4E">
      <w:pPr>
        <w:pStyle w:val="Standard"/>
        <w:spacing w:line="480" w:lineRule="auto"/>
        <w:jc w:val="center"/>
        <w:rPr>
          <w:rFonts w:ascii="Times New Roman" w:hAnsi="Times New Roman" w:cs="Times New Roman"/>
          <w:sz w:val="28"/>
          <w:szCs w:val="28"/>
        </w:rPr>
      </w:pPr>
    </w:p>
    <w:p w14:paraId="0EAED21E" w14:textId="7D5ABF25" w:rsidR="00334D3E" w:rsidRDefault="00334D3E" w:rsidP="00564F4E">
      <w:pPr>
        <w:pStyle w:val="Standard"/>
        <w:spacing w:line="480" w:lineRule="auto"/>
        <w:jc w:val="center"/>
        <w:rPr>
          <w:rFonts w:ascii="Times New Roman" w:hAnsi="Times New Roman" w:cs="Times New Roman"/>
          <w:b/>
          <w:bCs/>
          <w:sz w:val="28"/>
          <w:szCs w:val="28"/>
        </w:rPr>
      </w:pPr>
    </w:p>
    <w:p w14:paraId="1D63DB2A" w14:textId="1ADBA351" w:rsidR="000B3796" w:rsidRDefault="000B3796" w:rsidP="00564F4E">
      <w:pPr>
        <w:pStyle w:val="Standard"/>
        <w:spacing w:line="480" w:lineRule="auto"/>
        <w:jc w:val="center"/>
        <w:rPr>
          <w:rFonts w:ascii="Times New Roman" w:hAnsi="Times New Roman" w:cs="Times New Roman"/>
          <w:b/>
          <w:bCs/>
          <w:sz w:val="28"/>
          <w:szCs w:val="28"/>
        </w:rPr>
      </w:pPr>
    </w:p>
    <w:p w14:paraId="771511B8" w14:textId="7E55C1FE" w:rsidR="000B3796" w:rsidRDefault="000B3796" w:rsidP="00564F4E">
      <w:pPr>
        <w:pStyle w:val="Standard"/>
        <w:spacing w:line="480" w:lineRule="auto"/>
        <w:jc w:val="center"/>
        <w:rPr>
          <w:rFonts w:ascii="Times New Roman" w:hAnsi="Times New Roman" w:cs="Times New Roman"/>
          <w:b/>
          <w:bCs/>
          <w:sz w:val="28"/>
          <w:szCs w:val="28"/>
        </w:rPr>
      </w:pPr>
    </w:p>
    <w:p w14:paraId="3B001ABF" w14:textId="7B4D9F1E" w:rsidR="000B3796" w:rsidRDefault="000B3796" w:rsidP="00564F4E">
      <w:pPr>
        <w:pStyle w:val="Standard"/>
        <w:spacing w:line="480" w:lineRule="auto"/>
        <w:jc w:val="center"/>
        <w:rPr>
          <w:rFonts w:ascii="Times New Roman" w:hAnsi="Times New Roman" w:cs="Times New Roman"/>
          <w:b/>
          <w:bCs/>
          <w:sz w:val="28"/>
          <w:szCs w:val="28"/>
        </w:rPr>
      </w:pPr>
    </w:p>
    <w:p w14:paraId="51BE3C51" w14:textId="77777777" w:rsidR="00D85C2D" w:rsidRDefault="00D85C2D" w:rsidP="00564F4E">
      <w:pPr>
        <w:tabs>
          <w:tab w:val="left" w:pos="8560"/>
        </w:tabs>
        <w:spacing w:line="480" w:lineRule="auto"/>
        <w:rPr>
          <w:b/>
          <w:bCs/>
          <w:noProof/>
        </w:rPr>
      </w:pPr>
    </w:p>
    <w:p w14:paraId="2D451DB5" w14:textId="77777777" w:rsidR="005D0DFE" w:rsidRDefault="005D0DFE" w:rsidP="00564F4E">
      <w:pPr>
        <w:tabs>
          <w:tab w:val="left" w:pos="8560"/>
        </w:tabs>
        <w:spacing w:line="480" w:lineRule="auto"/>
        <w:rPr>
          <w:b/>
          <w:bCs/>
          <w:sz w:val="28"/>
          <w:szCs w:val="28"/>
        </w:rPr>
      </w:pPr>
    </w:p>
    <w:p w14:paraId="263529A4" w14:textId="331867BF" w:rsidR="00F67F42" w:rsidRDefault="00F67F42" w:rsidP="006F2E86">
      <w:pPr>
        <w:spacing w:line="480" w:lineRule="auto"/>
      </w:pPr>
    </w:p>
    <w:p w14:paraId="6E7C8953" w14:textId="1B548AC6" w:rsidR="00AF5803" w:rsidRPr="004D07F6" w:rsidRDefault="00AF5803" w:rsidP="00CA693A">
      <w:pPr>
        <w:suppressAutoHyphens/>
        <w:rPr>
          <w:sz w:val="28"/>
          <w:szCs w:val="28"/>
        </w:rPr>
      </w:pPr>
    </w:p>
    <w:p w14:paraId="155C94D1" w14:textId="0C095ACE" w:rsidR="00CE5FD1" w:rsidRPr="004D07F6" w:rsidRDefault="00CE5FD1" w:rsidP="00CA693A">
      <w:pPr>
        <w:suppressAutoHyphens/>
        <w:spacing w:line="480" w:lineRule="auto"/>
        <w:rPr>
          <w:b/>
          <w:bCs/>
          <w:sz w:val="28"/>
          <w:szCs w:val="28"/>
        </w:rPr>
      </w:pPr>
      <w:r w:rsidRPr="004D07F6">
        <w:rPr>
          <w:b/>
          <w:bCs/>
          <w:sz w:val="28"/>
          <w:szCs w:val="28"/>
        </w:rPr>
        <w:t xml:space="preserve">Survey </w:t>
      </w:r>
      <w:r w:rsidR="0077133B" w:rsidRPr="004D07F6">
        <w:rPr>
          <w:b/>
          <w:bCs/>
          <w:sz w:val="28"/>
          <w:szCs w:val="28"/>
        </w:rPr>
        <w:t>of</w:t>
      </w:r>
      <w:r w:rsidRPr="004D07F6">
        <w:rPr>
          <w:b/>
          <w:bCs/>
          <w:sz w:val="28"/>
          <w:szCs w:val="28"/>
        </w:rPr>
        <w:t xml:space="preserve"> automated tools for enforcing secure code development</w:t>
      </w:r>
    </w:p>
    <w:p w14:paraId="3E89AE39" w14:textId="26DED547" w:rsidR="00CE5FD1" w:rsidRDefault="00CA693A" w:rsidP="00CA693A">
      <w:pPr>
        <w:suppressAutoHyphens/>
        <w:spacing w:line="480" w:lineRule="auto"/>
      </w:pPr>
      <w:r>
        <w:rPr>
          <w:b/>
          <w:bCs/>
        </w:rPr>
        <w:tab/>
      </w:r>
      <w:r>
        <w:t xml:space="preserve">When researching Static Application Security Testing (SAST) tools for this week’s assignment, </w:t>
      </w:r>
      <w:r w:rsidR="00875BF4">
        <w:t xml:space="preserve">I quickly came to the realization that there are far too many for me to list individually. The Open Web Application Security Project (OWASP) site alone lists over sixty tools </w:t>
      </w:r>
      <w:r w:rsidR="00875BF4" w:rsidRPr="00875BF4">
        <w:t>("Source code analysis tools," n.d.)</w:t>
      </w:r>
      <w:r w:rsidR="00875BF4">
        <w:t>. In order to narrow things down a bit, I</w:t>
      </w:r>
      <w:r>
        <w:t xml:space="preserve"> </w:t>
      </w:r>
      <w:r w:rsidR="00682E6D">
        <w:t xml:space="preserve">selected four applications to survey. </w:t>
      </w:r>
      <w:r w:rsidR="0077133B">
        <w:t xml:space="preserve">I will summarize the strengths and weaknesses of each of these programs and reveal which I picked to analyze source code with. </w:t>
      </w:r>
      <w:r w:rsidR="00682E6D">
        <w:t>The applications included in this survey are Coverity, Fortify</w:t>
      </w:r>
      <w:r w:rsidR="00875BF4">
        <w:t xml:space="preserve"> Static Code Analyzer</w:t>
      </w:r>
      <w:r w:rsidR="00682E6D">
        <w:t xml:space="preserve">, Klocwork, and Codacy. </w:t>
      </w:r>
    </w:p>
    <w:p w14:paraId="71B8EA5D" w14:textId="118B90C1" w:rsidR="0077133B" w:rsidRDefault="0077133B" w:rsidP="00CA693A">
      <w:pPr>
        <w:suppressAutoHyphens/>
        <w:spacing w:line="480" w:lineRule="auto"/>
        <w:rPr>
          <w:b/>
          <w:bCs/>
        </w:rPr>
      </w:pPr>
      <w:r>
        <w:rPr>
          <w:b/>
          <w:bCs/>
        </w:rPr>
        <w:t>Coverity</w:t>
      </w:r>
    </w:p>
    <w:p w14:paraId="323CE566" w14:textId="3BEF2EAB" w:rsidR="0077133B" w:rsidRDefault="0077133B" w:rsidP="00CA693A">
      <w:pPr>
        <w:suppressAutoHyphens/>
        <w:spacing w:line="480" w:lineRule="auto"/>
      </w:pPr>
      <w:r>
        <w:rPr>
          <w:b/>
          <w:bCs/>
        </w:rPr>
        <w:tab/>
      </w:r>
      <w:r w:rsidR="00886361">
        <w:t xml:space="preserve">Coverity is a proprietary </w:t>
      </w:r>
      <w:r w:rsidR="00B976E5">
        <w:t>SAST tool</w:t>
      </w:r>
      <w:r w:rsidR="00886361">
        <w:t xml:space="preserve"> </w:t>
      </w:r>
      <w:r w:rsidR="00B976E5">
        <w:t>offered by Synopsys</w:t>
      </w:r>
      <w:r w:rsidR="008C2561">
        <w:t xml:space="preserve"> which supports 20 programming languages</w:t>
      </w:r>
      <w:r w:rsidR="002B6D2B">
        <w:t xml:space="preserve">. </w:t>
      </w:r>
      <w:r w:rsidR="00B976E5">
        <w:t xml:space="preserve">This tool is one of the most popular of its class and is widely used by software development teams. I was unable to find a published pricing structure of the tool because the Synopsys website prompts interested parties to provide contact information so their sales team can reach out to them. However, looking at reviews around the internet, a common complaint is how expensive the tool is for development teams to use. Outside of the cost though, reviews are positive and mention the low false positive rate and ease of use as being contributing factors in selecting this tool over the competition </w:t>
      </w:r>
      <w:r w:rsidR="00B976E5" w:rsidRPr="00B976E5">
        <w:t>("Coverity static code analysis," n.d.)</w:t>
      </w:r>
      <w:r w:rsidR="00B976E5">
        <w:t xml:space="preserve">. </w:t>
      </w:r>
    </w:p>
    <w:p w14:paraId="2B826BB7" w14:textId="366796F7" w:rsidR="002B6D2B" w:rsidRPr="002B6D2B" w:rsidRDefault="002B6D2B" w:rsidP="00CA693A">
      <w:pPr>
        <w:suppressAutoHyphens/>
        <w:spacing w:line="480" w:lineRule="auto"/>
        <w:rPr>
          <w:b/>
          <w:bCs/>
        </w:rPr>
      </w:pPr>
      <w:r>
        <w:rPr>
          <w:b/>
          <w:bCs/>
        </w:rPr>
        <w:t>Fortify</w:t>
      </w:r>
      <w:r w:rsidR="00875BF4">
        <w:rPr>
          <w:b/>
          <w:bCs/>
        </w:rPr>
        <w:t xml:space="preserve"> Static Code Analyzer</w:t>
      </w:r>
    </w:p>
    <w:p w14:paraId="5EC99C0A" w14:textId="77777777" w:rsidR="00847D60" w:rsidRDefault="002B6D2B" w:rsidP="00CA693A">
      <w:pPr>
        <w:suppressAutoHyphens/>
        <w:spacing w:line="480" w:lineRule="auto"/>
      </w:pPr>
      <w:r>
        <w:tab/>
      </w:r>
      <w:r w:rsidR="00875BF4">
        <w:t xml:space="preserve">Fortify Static Code Analyzer is </w:t>
      </w:r>
      <w:r w:rsidR="00C528FC">
        <w:t>a product and service offered by Micro Focus</w:t>
      </w:r>
      <w:r w:rsidR="008C2561">
        <w:t xml:space="preserve"> that is available for more than 26 programming languages</w:t>
      </w:r>
      <w:r w:rsidR="00C528FC">
        <w:t xml:space="preserve">. Much like Coverity, </w:t>
      </w:r>
      <w:r w:rsidR="008C2561">
        <w:t xml:space="preserve">this is a popular SAST tool which seems to position itself as a lower cost alternative to Coverity. I could not find any </w:t>
      </w:r>
    </w:p>
    <w:p w14:paraId="3B5E6979" w14:textId="77777777" w:rsidR="00847D60" w:rsidRDefault="00847D60" w:rsidP="00CA693A">
      <w:pPr>
        <w:suppressAutoHyphens/>
        <w:spacing w:line="480" w:lineRule="auto"/>
      </w:pPr>
    </w:p>
    <w:p w14:paraId="330CA98C" w14:textId="77777777" w:rsidR="00847D60" w:rsidRDefault="00847D60" w:rsidP="00847D60">
      <w:pPr>
        <w:suppressAutoHyphens/>
      </w:pPr>
    </w:p>
    <w:p w14:paraId="2E3192D6" w14:textId="77777777" w:rsidR="00FA6991" w:rsidRDefault="00FA6991" w:rsidP="00FA6991">
      <w:pPr>
        <w:suppressAutoHyphens/>
      </w:pPr>
    </w:p>
    <w:p w14:paraId="006AF1DA" w14:textId="452EC468" w:rsidR="00B976E5" w:rsidRDefault="008C2561" w:rsidP="00CA693A">
      <w:pPr>
        <w:suppressAutoHyphens/>
        <w:spacing w:line="480" w:lineRule="auto"/>
      </w:pPr>
      <w:r>
        <w:t>current pricing but digging through older reviews of the tool showed that in 2007 th</w:t>
      </w:r>
      <w:r w:rsidR="00847D60">
        <w:t xml:space="preserve">e cost was $1,200 per developer </w:t>
      </w:r>
      <w:bookmarkStart w:id="0" w:name="OLE_LINK1"/>
      <w:bookmarkStart w:id="1" w:name="OLE_LINK2"/>
      <w:r w:rsidR="00847D60">
        <w:t>(</w:t>
      </w:r>
      <w:r w:rsidR="00847D60" w:rsidRPr="00847D60">
        <w:t>"Fortify software source code analysis product review," 2007)</w:t>
      </w:r>
      <w:r w:rsidR="00847D60">
        <w:t xml:space="preserve">.  </w:t>
      </w:r>
      <w:bookmarkEnd w:id="0"/>
      <w:bookmarkEnd w:id="1"/>
      <w:r w:rsidR="00847D60">
        <w:t xml:space="preserve">This same review indicates that the pricing structure is on the lower end of prices for similar offerings. The strengths of this tool include the wide variety of languages supported. It can also integrate with the Eclipse or Visual Studio IDE to give real time feedback to developers. However, some reviews indicate the interface is not easy to navigate and may be confusing for those who are not full-time developers </w:t>
      </w:r>
      <w:r w:rsidR="00847D60">
        <w:t>(</w:t>
      </w:r>
      <w:r w:rsidR="00847D60" w:rsidRPr="00847D60">
        <w:t>"Fortify software source code analysis product review," 2007)</w:t>
      </w:r>
      <w:r w:rsidR="00847D60">
        <w:t xml:space="preserve">.  </w:t>
      </w:r>
    </w:p>
    <w:p w14:paraId="3AA57E3C" w14:textId="1671CD54" w:rsidR="00847D60" w:rsidRDefault="00CA0C3A" w:rsidP="00CA693A">
      <w:pPr>
        <w:suppressAutoHyphens/>
        <w:spacing w:line="480" w:lineRule="auto"/>
        <w:rPr>
          <w:b/>
          <w:bCs/>
        </w:rPr>
      </w:pPr>
      <w:r>
        <w:rPr>
          <w:b/>
          <w:bCs/>
        </w:rPr>
        <w:t>Klocwork</w:t>
      </w:r>
      <w:r w:rsidR="002C2F97">
        <w:rPr>
          <w:b/>
          <w:bCs/>
        </w:rPr>
        <w:t xml:space="preserve"> </w:t>
      </w:r>
    </w:p>
    <w:p w14:paraId="014D8A24" w14:textId="12DDD8EE" w:rsidR="002C2F97" w:rsidRDefault="002C2F97" w:rsidP="00CA693A">
      <w:pPr>
        <w:suppressAutoHyphens/>
        <w:spacing w:line="480" w:lineRule="auto"/>
      </w:pPr>
      <w:r>
        <w:rPr>
          <w:b/>
          <w:bCs/>
        </w:rPr>
        <w:tab/>
      </w:r>
      <w:r w:rsidR="00BC12DB">
        <w:t xml:space="preserve">Klocwork is another </w:t>
      </w:r>
      <w:r w:rsidR="00BD4573">
        <w:t>tool for SAST. This one is offered by Rogue</w:t>
      </w:r>
      <w:r w:rsidR="00764133">
        <w:t xml:space="preserve"> </w:t>
      </w:r>
      <w:r w:rsidR="00BD4573">
        <w:t xml:space="preserve">Wave Software and is used by </w:t>
      </w:r>
      <w:r w:rsidR="00527EF5">
        <w:t xml:space="preserve">development teams and individual developers. </w:t>
      </w:r>
      <w:r w:rsidR="00BD4573">
        <w:t>This tool is more focused than either Coverity or Fortify Static Code Analysis</w:t>
      </w:r>
      <w:r w:rsidR="00527EF5">
        <w:t xml:space="preserve">; meaning </w:t>
      </w:r>
      <w:r w:rsidR="00AD21CF">
        <w:t>that</w:t>
      </w:r>
      <w:r w:rsidR="00BD4573">
        <w:t xml:space="preserve"> C, C++, C#, and Java are the only supported programming languages. However, as long as your development team is using one or more of the supported languages, this tool is highly rated. </w:t>
      </w:r>
      <w:r w:rsidR="00527EF5">
        <w:t xml:space="preserve">Klocwork has an IDE plugin that offers real time feedback during development. Reviews of the tool indicate that, if properly setup, it is very effective at detecting actual bugs and vulnerabilities and returns a low number of false positives. However, users also say that the command line interface is less user friendly than a </w:t>
      </w:r>
      <w:r w:rsidR="009A4817">
        <w:t>Graphical User Interface (GUI)</w:t>
      </w:r>
      <w:r w:rsidR="00527EF5">
        <w:t xml:space="preserve"> would be. Additionally, the results of scans cannot be easily imported into an excel file, which makes analyzing scan results more cumbersome than need be </w:t>
      </w:r>
      <w:r w:rsidR="00527EF5" w:rsidRPr="00527EF5">
        <w:t>("Klocwork," n.d.)</w:t>
      </w:r>
      <w:r w:rsidR="00527EF5">
        <w:t>.</w:t>
      </w:r>
    </w:p>
    <w:p w14:paraId="5A02652C" w14:textId="72A2863F" w:rsidR="00527EF5" w:rsidRDefault="00527EF5" w:rsidP="00CA693A">
      <w:pPr>
        <w:suppressAutoHyphens/>
        <w:spacing w:line="480" w:lineRule="auto"/>
        <w:rPr>
          <w:b/>
          <w:bCs/>
        </w:rPr>
      </w:pPr>
      <w:r>
        <w:rPr>
          <w:b/>
          <w:bCs/>
        </w:rPr>
        <w:t>Codacy</w:t>
      </w:r>
    </w:p>
    <w:p w14:paraId="58A86B57" w14:textId="65C25697" w:rsidR="00676E55" w:rsidRDefault="00527EF5" w:rsidP="00CA693A">
      <w:pPr>
        <w:suppressAutoHyphens/>
        <w:spacing w:line="480" w:lineRule="auto"/>
      </w:pPr>
      <w:r>
        <w:rPr>
          <w:b/>
          <w:bCs/>
        </w:rPr>
        <w:tab/>
      </w:r>
      <w:r w:rsidR="004176A6">
        <w:t xml:space="preserve">The final SAST tool and the one I selected to analyze source code with is Codacy. </w:t>
      </w:r>
      <w:r w:rsidR="00676E55">
        <w:t>Founded in 201</w:t>
      </w:r>
      <w:r w:rsidR="009A4817">
        <w:t>2</w:t>
      </w:r>
      <w:r w:rsidR="00676E55">
        <w:t xml:space="preserve"> and based out of Portugal, Codacy is a relatively young tech startup that </w:t>
      </w:r>
    </w:p>
    <w:p w14:paraId="771CAF66" w14:textId="77777777" w:rsidR="00676E55" w:rsidRDefault="00676E55" w:rsidP="00676E55">
      <w:pPr>
        <w:suppressAutoHyphens/>
      </w:pPr>
    </w:p>
    <w:p w14:paraId="29F86D9A" w14:textId="77777777" w:rsidR="00FA6991" w:rsidRDefault="00FA6991" w:rsidP="00FA6991">
      <w:pPr>
        <w:suppressAutoHyphens/>
      </w:pPr>
      <w:bookmarkStart w:id="2" w:name="_GoBack"/>
      <w:bookmarkEnd w:id="2"/>
    </w:p>
    <w:p w14:paraId="6005198B" w14:textId="40341AE4" w:rsidR="00527EF5" w:rsidRDefault="00676E55" w:rsidP="00CA693A">
      <w:pPr>
        <w:suppressAutoHyphens/>
        <w:spacing w:line="480" w:lineRule="auto"/>
      </w:pPr>
      <w:r>
        <w:t xml:space="preserve">provides services for over 1,000 software development teams. They offer both cloud and enterprise hosting, with cloud services starting at 15 dollars a month per user. The tool can analyze 28 different programming languages </w:t>
      </w:r>
      <w:r w:rsidR="009A4817">
        <w:t xml:space="preserve">and uses an intuitive GUI to categorize and display a listing of issues found in the scan of the source code. Users praise the software for its ease of setup and customization. Additionally, Codacy includes a “per-commit strategy” which triggers an analysis of a specified repository for each commit. It also analyzes past commits so development teams can see trends and the evolution of the quality and number of created and deleted issues </w:t>
      </w:r>
      <w:r w:rsidR="009A4817" w:rsidRPr="009A4817">
        <w:t>(Leroy, 2017)</w:t>
      </w:r>
      <w:r w:rsidR="009A4817">
        <w:t xml:space="preserve">. However, users also criticize the software for its inconsistent documentation and the cost of the enterprise solution. Additionally, some reviewers had issues with frequent repository disconnects when </w:t>
      </w:r>
      <w:r w:rsidR="00384EB9">
        <w:t>the tool was not in use</w:t>
      </w:r>
      <w:r w:rsidR="00FA089F">
        <w:t xml:space="preserve"> </w:t>
      </w:r>
      <w:r w:rsidR="000C7AF8" w:rsidRPr="000C7AF8">
        <w:t>("Codacy," n.d.)</w:t>
      </w:r>
      <w:r w:rsidR="00384EB9">
        <w:t xml:space="preserve">. </w:t>
      </w:r>
    </w:p>
    <w:p w14:paraId="28A440D3" w14:textId="3A3C45D3" w:rsidR="004D07F6" w:rsidRDefault="004D07F6" w:rsidP="00CA693A">
      <w:pPr>
        <w:suppressAutoHyphens/>
        <w:spacing w:line="480" w:lineRule="auto"/>
        <w:rPr>
          <w:b/>
          <w:bCs/>
          <w:sz w:val="28"/>
          <w:szCs w:val="28"/>
        </w:rPr>
      </w:pPr>
      <w:r>
        <w:rPr>
          <w:b/>
          <w:bCs/>
          <w:sz w:val="28"/>
          <w:szCs w:val="28"/>
        </w:rPr>
        <w:t>Analyze code using tool</w:t>
      </w:r>
    </w:p>
    <w:p w14:paraId="354F709E" w14:textId="71A192EB" w:rsidR="004D07F6" w:rsidRPr="004D07F6" w:rsidRDefault="004D07F6" w:rsidP="00CA693A">
      <w:pPr>
        <w:suppressAutoHyphens/>
        <w:spacing w:line="480" w:lineRule="auto"/>
      </w:pPr>
      <w:r>
        <w:tab/>
      </w:r>
      <w:r w:rsidR="00AC2B48">
        <w:t>A</w:t>
      </w:r>
      <w:r>
        <w:t xml:space="preserve">n open source project from the website </w:t>
      </w:r>
      <w:hyperlink r:id="rId8" w:history="1">
        <w:r w:rsidRPr="004D07F6">
          <w:rPr>
            <w:rStyle w:val="Hyperlink"/>
          </w:rPr>
          <w:t>fre</w:t>
        </w:r>
        <w:r w:rsidRPr="004D07F6">
          <w:rPr>
            <w:rStyle w:val="Hyperlink"/>
          </w:rPr>
          <w:t>e</w:t>
        </w:r>
        <w:r w:rsidRPr="004D07F6">
          <w:rPr>
            <w:rStyle w:val="Hyperlink"/>
          </w:rPr>
          <w:t>project24.com</w:t>
        </w:r>
      </w:hyperlink>
      <w:r>
        <w:t xml:space="preserve"> called “Online Car Sales System”</w:t>
      </w:r>
      <w:r w:rsidR="00AC2B48">
        <w:t xml:space="preserve"> was selected to be analyzed</w:t>
      </w:r>
      <w:r>
        <w:t xml:space="preserve">. </w:t>
      </w:r>
      <w:r w:rsidR="00AC2B48">
        <w:t>This project</w:t>
      </w:r>
      <w:r>
        <w:t xml:space="preserve"> ha</w:t>
      </w:r>
      <w:r w:rsidR="00AC2B48">
        <w:t>s</w:t>
      </w:r>
      <w:r>
        <w:t xml:space="preserve"> approximately 1600 lines of source code</w:t>
      </w:r>
      <w:r w:rsidR="00AC2B48">
        <w:t xml:space="preserve"> and was</w:t>
      </w:r>
      <w:r>
        <w:t xml:space="preserve"> uploaded to a private </w:t>
      </w:r>
      <w:hyperlink r:id="rId9" w:history="1">
        <w:proofErr w:type="spellStart"/>
        <w:r w:rsidRPr="002D0617">
          <w:rPr>
            <w:rStyle w:val="Hyperlink"/>
          </w:rPr>
          <w:t>Github</w:t>
        </w:r>
        <w:proofErr w:type="spellEnd"/>
      </w:hyperlink>
      <w:r>
        <w:t xml:space="preserve"> repository</w:t>
      </w:r>
      <w:r w:rsidR="00AB6F91">
        <w:t xml:space="preserve"> so it could be used for this demonstration</w:t>
      </w:r>
      <w:r>
        <w:t xml:space="preserve">.  </w:t>
      </w:r>
    </w:p>
    <w:p w14:paraId="4E5CA106" w14:textId="2C282AB4" w:rsidR="004D07F6" w:rsidRPr="004D07F6" w:rsidRDefault="002C2F97" w:rsidP="00AC2B48">
      <w:pPr>
        <w:suppressAutoHyphens/>
        <w:rPr>
          <w:b/>
          <w:bCs/>
        </w:rPr>
      </w:pPr>
      <w:r>
        <w:rPr>
          <w:b/>
          <w:bCs/>
        </w:rPr>
        <w:tab/>
      </w:r>
      <w:r w:rsidR="004D07F6">
        <w:rPr>
          <w:noProof/>
        </w:rPr>
        <w:drawing>
          <wp:inline distT="0" distB="0" distL="0" distR="0" wp14:anchorId="7E3B1C89" wp14:editId="30844EFB">
            <wp:extent cx="3649211" cy="25700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22 at 9.36.08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79200" cy="2661590"/>
                    </a:xfrm>
                    <a:prstGeom prst="rect">
                      <a:avLst/>
                    </a:prstGeom>
                  </pic:spPr>
                </pic:pic>
              </a:graphicData>
            </a:graphic>
          </wp:inline>
        </w:drawing>
      </w:r>
    </w:p>
    <w:p w14:paraId="52E30B11" w14:textId="506E7E2E" w:rsidR="0077133B" w:rsidRDefault="0077133B" w:rsidP="00CA693A">
      <w:pPr>
        <w:suppressAutoHyphens/>
        <w:spacing w:line="480" w:lineRule="auto"/>
        <w:rPr>
          <w:color w:val="44546A" w:themeColor="text2"/>
          <w:sz w:val="20"/>
          <w:szCs w:val="20"/>
        </w:rPr>
      </w:pPr>
      <w:r>
        <w:tab/>
      </w:r>
      <w:bookmarkStart w:id="3" w:name="OLE_LINK3"/>
      <w:bookmarkStart w:id="4" w:name="OLE_LINK4"/>
      <w:r w:rsidR="004D07F6">
        <w:rPr>
          <w:color w:val="44546A" w:themeColor="text2"/>
          <w:sz w:val="20"/>
          <w:szCs w:val="20"/>
        </w:rPr>
        <w:t xml:space="preserve">Figure 1 – Files located within </w:t>
      </w:r>
      <w:proofErr w:type="spellStart"/>
      <w:r w:rsidR="004D07F6">
        <w:rPr>
          <w:color w:val="44546A" w:themeColor="text2"/>
          <w:sz w:val="20"/>
          <w:szCs w:val="20"/>
        </w:rPr>
        <w:t>Github</w:t>
      </w:r>
      <w:proofErr w:type="spellEnd"/>
      <w:r w:rsidR="004D07F6">
        <w:rPr>
          <w:color w:val="44546A" w:themeColor="text2"/>
          <w:sz w:val="20"/>
          <w:szCs w:val="20"/>
        </w:rPr>
        <w:t xml:space="preserve"> repository</w:t>
      </w:r>
    </w:p>
    <w:bookmarkEnd w:id="3"/>
    <w:bookmarkEnd w:id="4"/>
    <w:p w14:paraId="39EB99FB" w14:textId="53DF4CA4" w:rsidR="004D07F6" w:rsidRPr="002D0617" w:rsidRDefault="004D07F6" w:rsidP="00AC2B48">
      <w:pPr>
        <w:suppressAutoHyphens/>
        <w:rPr>
          <w:color w:val="000000" w:themeColor="text1"/>
        </w:rPr>
      </w:pPr>
    </w:p>
    <w:p w14:paraId="51D0264C" w14:textId="77777777" w:rsidR="00FA6991" w:rsidRDefault="00FA6991" w:rsidP="00FA6991">
      <w:pPr>
        <w:suppressAutoHyphens/>
        <w:ind w:firstLine="706"/>
        <w:rPr>
          <w:color w:val="000000" w:themeColor="text1"/>
        </w:rPr>
      </w:pPr>
    </w:p>
    <w:p w14:paraId="388C0E23" w14:textId="0A6EA582" w:rsidR="002D0617" w:rsidRDefault="002D0617" w:rsidP="002D0617">
      <w:pPr>
        <w:suppressAutoHyphens/>
        <w:spacing w:line="480" w:lineRule="auto"/>
        <w:ind w:firstLine="706"/>
        <w:rPr>
          <w:color w:val="000000" w:themeColor="text1"/>
        </w:rPr>
      </w:pPr>
      <w:r w:rsidRPr="002D0617">
        <w:rPr>
          <w:color w:val="000000" w:themeColor="text1"/>
        </w:rPr>
        <w:t>From there, the cloud based Codacy application</w:t>
      </w:r>
      <w:r w:rsidR="00AC2B48">
        <w:rPr>
          <w:color w:val="000000" w:themeColor="text1"/>
        </w:rPr>
        <w:t xml:space="preserve"> was used</w:t>
      </w:r>
      <w:r w:rsidRPr="002D0617">
        <w:rPr>
          <w:color w:val="000000" w:themeColor="text1"/>
        </w:rPr>
        <w:t xml:space="preserve"> to import and scan the contents of the </w:t>
      </w:r>
      <w:proofErr w:type="spellStart"/>
      <w:r w:rsidRPr="002D0617">
        <w:rPr>
          <w:color w:val="000000" w:themeColor="text1"/>
        </w:rPr>
        <w:t>Github</w:t>
      </w:r>
      <w:proofErr w:type="spellEnd"/>
      <w:r w:rsidRPr="002D0617">
        <w:rPr>
          <w:color w:val="000000" w:themeColor="text1"/>
        </w:rPr>
        <w:t xml:space="preserve"> repository</w:t>
      </w:r>
      <w:r>
        <w:rPr>
          <w:color w:val="000000" w:themeColor="text1"/>
        </w:rPr>
        <w:t xml:space="preserve">. The application includes a dashboard that allows users to track several different repositories at once and see the number of identified issues discovered at a glance. </w:t>
      </w:r>
    </w:p>
    <w:p w14:paraId="263EB277" w14:textId="0330140E" w:rsidR="002D0617" w:rsidRDefault="002D0617" w:rsidP="00AC2B48">
      <w:pPr>
        <w:suppressAutoHyphens/>
        <w:ind w:firstLine="706"/>
        <w:rPr>
          <w:color w:val="000000" w:themeColor="text1"/>
        </w:rPr>
      </w:pPr>
      <w:r>
        <w:rPr>
          <w:noProof/>
          <w:color w:val="000000" w:themeColor="text1"/>
        </w:rPr>
        <w:drawing>
          <wp:inline distT="0" distB="0" distL="0" distR="0" wp14:anchorId="6B4EF072" wp14:editId="65D2BA28">
            <wp:extent cx="4705985" cy="108499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22 at 9.45.59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32936" cy="1137316"/>
                    </a:xfrm>
                    <a:prstGeom prst="rect">
                      <a:avLst/>
                    </a:prstGeom>
                  </pic:spPr>
                </pic:pic>
              </a:graphicData>
            </a:graphic>
          </wp:inline>
        </w:drawing>
      </w:r>
    </w:p>
    <w:p w14:paraId="5DF5C812" w14:textId="243301F7" w:rsidR="002D0617" w:rsidRDefault="002D0617" w:rsidP="002D0617">
      <w:pPr>
        <w:suppressAutoHyphens/>
        <w:spacing w:line="480" w:lineRule="auto"/>
        <w:ind w:firstLine="706"/>
        <w:rPr>
          <w:color w:val="44546A" w:themeColor="text2"/>
          <w:sz w:val="20"/>
          <w:szCs w:val="20"/>
        </w:rPr>
      </w:pPr>
      <w:bookmarkStart w:id="5" w:name="OLE_LINK5"/>
      <w:bookmarkStart w:id="6" w:name="OLE_LINK6"/>
      <w:r>
        <w:rPr>
          <w:color w:val="44546A" w:themeColor="text2"/>
          <w:sz w:val="20"/>
          <w:szCs w:val="20"/>
        </w:rPr>
        <w:t xml:space="preserve">Figure </w:t>
      </w:r>
      <w:r>
        <w:rPr>
          <w:color w:val="44546A" w:themeColor="text2"/>
          <w:sz w:val="20"/>
          <w:szCs w:val="20"/>
        </w:rPr>
        <w:t>2</w:t>
      </w:r>
      <w:r>
        <w:rPr>
          <w:color w:val="44546A" w:themeColor="text2"/>
          <w:sz w:val="20"/>
          <w:szCs w:val="20"/>
        </w:rPr>
        <w:t xml:space="preserve"> – </w:t>
      </w:r>
      <w:r>
        <w:rPr>
          <w:color w:val="44546A" w:themeColor="text2"/>
          <w:sz w:val="20"/>
          <w:szCs w:val="20"/>
        </w:rPr>
        <w:t>Codacy dashboard example</w:t>
      </w:r>
    </w:p>
    <w:bookmarkEnd w:id="5"/>
    <w:bookmarkEnd w:id="6"/>
    <w:p w14:paraId="13F71436" w14:textId="4683E96D" w:rsidR="000460F5" w:rsidRPr="000460F5" w:rsidRDefault="002D0617" w:rsidP="002D0617">
      <w:pPr>
        <w:suppressAutoHyphens/>
        <w:spacing w:line="480" w:lineRule="auto"/>
        <w:rPr>
          <w:color w:val="000000" w:themeColor="text1"/>
        </w:rPr>
      </w:pPr>
      <w:r>
        <w:rPr>
          <w:color w:val="44546A" w:themeColor="text2"/>
          <w:sz w:val="20"/>
          <w:szCs w:val="20"/>
        </w:rPr>
        <w:tab/>
      </w:r>
      <w:r w:rsidRPr="000460F5">
        <w:rPr>
          <w:color w:val="000000" w:themeColor="text1"/>
        </w:rPr>
        <w:t xml:space="preserve">Clicking on the highlighted repository will give </w:t>
      </w:r>
      <w:r w:rsidR="000460F5">
        <w:rPr>
          <w:color w:val="000000" w:themeColor="text1"/>
        </w:rPr>
        <w:t>more detailed information, including a quality evolution and a categorization of the identified issues.</w:t>
      </w:r>
    </w:p>
    <w:p w14:paraId="667E0B51" w14:textId="7D9398ED" w:rsidR="002D0617" w:rsidRPr="002D0617" w:rsidRDefault="000460F5" w:rsidP="00AC2B48">
      <w:pPr>
        <w:suppressAutoHyphens/>
        <w:ind w:firstLine="706"/>
        <w:rPr>
          <w:color w:val="000000" w:themeColor="text1"/>
          <w:sz w:val="20"/>
          <w:szCs w:val="20"/>
        </w:rPr>
      </w:pPr>
      <w:r>
        <w:rPr>
          <w:noProof/>
          <w:color w:val="000000" w:themeColor="text1"/>
          <w:sz w:val="20"/>
          <w:szCs w:val="20"/>
        </w:rPr>
        <w:drawing>
          <wp:inline distT="0" distB="0" distL="0" distR="0" wp14:anchorId="225EC7EA" wp14:editId="6D43D0D5">
            <wp:extent cx="4706223" cy="3941461"/>
            <wp:effectExtent l="0" t="0" r="5715"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2-22 at 9.50.4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34984" cy="4049298"/>
                    </a:xfrm>
                    <a:prstGeom prst="rect">
                      <a:avLst/>
                    </a:prstGeom>
                  </pic:spPr>
                </pic:pic>
              </a:graphicData>
            </a:graphic>
          </wp:inline>
        </w:drawing>
      </w:r>
    </w:p>
    <w:p w14:paraId="599F9D3D" w14:textId="603C7A2E" w:rsidR="000460F5" w:rsidRDefault="000460F5" w:rsidP="000460F5">
      <w:pPr>
        <w:suppressAutoHyphens/>
        <w:spacing w:line="480" w:lineRule="auto"/>
        <w:ind w:firstLine="706"/>
        <w:rPr>
          <w:color w:val="44546A" w:themeColor="text2"/>
          <w:sz w:val="20"/>
          <w:szCs w:val="20"/>
        </w:rPr>
      </w:pPr>
      <w:bookmarkStart w:id="7" w:name="OLE_LINK7"/>
      <w:bookmarkStart w:id="8" w:name="OLE_LINK8"/>
      <w:r>
        <w:rPr>
          <w:color w:val="44546A" w:themeColor="text2"/>
          <w:sz w:val="20"/>
          <w:szCs w:val="20"/>
        </w:rPr>
        <w:t xml:space="preserve">Figure </w:t>
      </w:r>
      <w:r>
        <w:rPr>
          <w:color w:val="44546A" w:themeColor="text2"/>
          <w:sz w:val="20"/>
          <w:szCs w:val="20"/>
        </w:rPr>
        <w:t>3</w:t>
      </w:r>
      <w:r>
        <w:rPr>
          <w:color w:val="44546A" w:themeColor="text2"/>
          <w:sz w:val="20"/>
          <w:szCs w:val="20"/>
        </w:rPr>
        <w:t xml:space="preserve"> – Codacy </w:t>
      </w:r>
      <w:r>
        <w:rPr>
          <w:color w:val="44546A" w:themeColor="text2"/>
          <w:sz w:val="20"/>
          <w:szCs w:val="20"/>
        </w:rPr>
        <w:t>repository details</w:t>
      </w:r>
    </w:p>
    <w:bookmarkEnd w:id="7"/>
    <w:bookmarkEnd w:id="8"/>
    <w:p w14:paraId="0B2814E6" w14:textId="1BB67B65" w:rsidR="000460F5" w:rsidRDefault="000460F5" w:rsidP="000460F5">
      <w:pPr>
        <w:suppressAutoHyphens/>
        <w:spacing w:line="480" w:lineRule="auto"/>
        <w:ind w:firstLine="706"/>
        <w:rPr>
          <w:color w:val="44546A" w:themeColor="text2"/>
          <w:sz w:val="20"/>
          <w:szCs w:val="20"/>
        </w:rPr>
      </w:pPr>
    </w:p>
    <w:p w14:paraId="5A032EE0" w14:textId="77777777" w:rsidR="00AC2B48" w:rsidRDefault="00AC2B48" w:rsidP="000460F5">
      <w:pPr>
        <w:suppressAutoHyphens/>
        <w:spacing w:line="480" w:lineRule="auto"/>
        <w:ind w:firstLine="706"/>
        <w:rPr>
          <w:color w:val="000000" w:themeColor="text1"/>
        </w:rPr>
      </w:pPr>
    </w:p>
    <w:p w14:paraId="39488A1F" w14:textId="77777777" w:rsidR="00AC2B48" w:rsidRDefault="00AC2B48" w:rsidP="00AC2B48">
      <w:pPr>
        <w:suppressAutoHyphens/>
        <w:ind w:firstLine="706"/>
        <w:rPr>
          <w:color w:val="000000" w:themeColor="text1"/>
        </w:rPr>
      </w:pPr>
    </w:p>
    <w:p w14:paraId="42A8A23D" w14:textId="472A3538" w:rsidR="000460F5" w:rsidRDefault="00AC2B48" w:rsidP="000460F5">
      <w:pPr>
        <w:suppressAutoHyphens/>
        <w:spacing w:line="480" w:lineRule="auto"/>
        <w:ind w:firstLine="706"/>
        <w:rPr>
          <w:color w:val="000000" w:themeColor="text1"/>
        </w:rPr>
      </w:pPr>
      <w:r>
        <w:rPr>
          <w:color w:val="000000" w:themeColor="text1"/>
        </w:rPr>
        <w:t>Additionally</w:t>
      </w:r>
      <w:r w:rsidR="000460F5">
        <w:rPr>
          <w:color w:val="000000" w:themeColor="text1"/>
        </w:rPr>
        <w:t xml:space="preserve">, selecting “See all issues” </w:t>
      </w:r>
      <w:r>
        <w:rPr>
          <w:color w:val="000000" w:themeColor="text1"/>
        </w:rPr>
        <w:t>gives a</w:t>
      </w:r>
      <w:r w:rsidR="000460F5">
        <w:rPr>
          <w:color w:val="000000" w:themeColor="text1"/>
        </w:rPr>
        <w:t xml:space="preserve"> detailed breakdown of the 34 identified issues with the scanned source code. This breakdown displays each line of problematic code and provides a short explanation of why it poses an issue. </w:t>
      </w:r>
    </w:p>
    <w:p w14:paraId="0B88A4EF" w14:textId="3D87C34D" w:rsidR="000460F5" w:rsidRPr="000460F5" w:rsidRDefault="000460F5" w:rsidP="00AC2B48">
      <w:pPr>
        <w:suppressAutoHyphens/>
        <w:ind w:firstLine="706"/>
        <w:rPr>
          <w:color w:val="000000" w:themeColor="text1"/>
        </w:rPr>
      </w:pPr>
      <w:r>
        <w:rPr>
          <w:noProof/>
          <w:color w:val="000000" w:themeColor="text1"/>
        </w:rPr>
        <w:drawing>
          <wp:inline distT="0" distB="0" distL="0" distR="0" wp14:anchorId="1C5C29CE" wp14:editId="401724F8">
            <wp:extent cx="4705214" cy="45720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22 at 9.57.46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51996" cy="4617457"/>
                    </a:xfrm>
                    <a:prstGeom prst="rect">
                      <a:avLst/>
                    </a:prstGeom>
                  </pic:spPr>
                </pic:pic>
              </a:graphicData>
            </a:graphic>
          </wp:inline>
        </w:drawing>
      </w:r>
    </w:p>
    <w:p w14:paraId="26139C5C" w14:textId="13EE54DF" w:rsidR="000460F5" w:rsidRDefault="000460F5" w:rsidP="00AC2B48">
      <w:pPr>
        <w:suppressAutoHyphens/>
        <w:spacing w:line="480" w:lineRule="auto"/>
        <w:ind w:firstLine="706"/>
        <w:rPr>
          <w:color w:val="44546A" w:themeColor="text2"/>
          <w:sz w:val="20"/>
          <w:szCs w:val="20"/>
        </w:rPr>
      </w:pPr>
      <w:bookmarkStart w:id="9" w:name="OLE_LINK9"/>
      <w:bookmarkStart w:id="10" w:name="OLE_LINK10"/>
      <w:r>
        <w:rPr>
          <w:color w:val="44546A" w:themeColor="text2"/>
          <w:sz w:val="20"/>
          <w:szCs w:val="20"/>
        </w:rPr>
        <w:t xml:space="preserve">Figure </w:t>
      </w:r>
      <w:r>
        <w:rPr>
          <w:color w:val="44546A" w:themeColor="text2"/>
          <w:sz w:val="20"/>
          <w:szCs w:val="20"/>
        </w:rPr>
        <w:t>4</w:t>
      </w:r>
      <w:r>
        <w:rPr>
          <w:color w:val="44546A" w:themeColor="text2"/>
          <w:sz w:val="20"/>
          <w:szCs w:val="20"/>
        </w:rPr>
        <w:t xml:space="preserve"> – Codacy </w:t>
      </w:r>
      <w:r>
        <w:rPr>
          <w:color w:val="44546A" w:themeColor="text2"/>
          <w:sz w:val="20"/>
          <w:szCs w:val="20"/>
        </w:rPr>
        <w:t>Current Issues page</w:t>
      </w:r>
    </w:p>
    <w:bookmarkEnd w:id="9"/>
    <w:bookmarkEnd w:id="10"/>
    <w:p w14:paraId="393ABBBE" w14:textId="7AB76454" w:rsidR="00AC2B48" w:rsidRPr="00AC2B48" w:rsidRDefault="00AC2B48" w:rsidP="00AC2B48">
      <w:pPr>
        <w:suppressAutoHyphens/>
        <w:spacing w:line="480" w:lineRule="auto"/>
        <w:ind w:firstLine="706"/>
        <w:rPr>
          <w:color w:val="000000" w:themeColor="text1"/>
        </w:rPr>
      </w:pPr>
      <w:r>
        <w:rPr>
          <w:color w:val="000000" w:themeColor="text1"/>
        </w:rPr>
        <w:t>Finally, using the “All patterns” dropdown menu sorts the identified issues into categories. Here we can see that 12 of the 34 issues are directly related to this project not using packages for the class files it contains. An additional 6 issues stem from empty method bodies being used.</w:t>
      </w:r>
    </w:p>
    <w:p w14:paraId="7AC91357" w14:textId="6890D31D" w:rsidR="000460F5" w:rsidRDefault="000460F5" w:rsidP="00AC2B48">
      <w:pPr>
        <w:suppressAutoHyphens/>
        <w:spacing w:line="480" w:lineRule="auto"/>
        <w:rPr>
          <w:color w:val="44546A" w:themeColor="text2"/>
          <w:sz w:val="20"/>
          <w:szCs w:val="20"/>
        </w:rPr>
      </w:pPr>
    </w:p>
    <w:p w14:paraId="16FFEF42" w14:textId="77777777" w:rsidR="00AC2B48" w:rsidRDefault="00AC2B48" w:rsidP="00AC2B48">
      <w:pPr>
        <w:suppressAutoHyphens/>
        <w:rPr>
          <w:color w:val="44546A" w:themeColor="text2"/>
          <w:sz w:val="20"/>
          <w:szCs w:val="20"/>
        </w:rPr>
      </w:pPr>
    </w:p>
    <w:p w14:paraId="7A29D565" w14:textId="77777777" w:rsidR="00AC2B48" w:rsidRDefault="00AC2B48" w:rsidP="00AC2B48">
      <w:pPr>
        <w:suppressAutoHyphens/>
        <w:ind w:firstLine="706"/>
        <w:rPr>
          <w:color w:val="44546A" w:themeColor="text2"/>
          <w:sz w:val="20"/>
          <w:szCs w:val="20"/>
        </w:rPr>
      </w:pPr>
    </w:p>
    <w:p w14:paraId="7A8E6E6A" w14:textId="77777777" w:rsidR="00FA6991" w:rsidRDefault="00FA6991" w:rsidP="00AC2B48">
      <w:pPr>
        <w:suppressAutoHyphens/>
        <w:ind w:firstLine="706"/>
        <w:rPr>
          <w:color w:val="44546A" w:themeColor="text2"/>
          <w:sz w:val="20"/>
          <w:szCs w:val="20"/>
        </w:rPr>
      </w:pPr>
    </w:p>
    <w:p w14:paraId="52C4C247" w14:textId="15D07E6A" w:rsidR="000460F5" w:rsidRDefault="000460F5" w:rsidP="00AC2B48">
      <w:pPr>
        <w:suppressAutoHyphens/>
        <w:ind w:firstLine="706"/>
        <w:rPr>
          <w:color w:val="44546A" w:themeColor="text2"/>
          <w:sz w:val="20"/>
          <w:szCs w:val="20"/>
        </w:rPr>
      </w:pPr>
      <w:r>
        <w:rPr>
          <w:noProof/>
          <w:color w:val="44546A" w:themeColor="text2"/>
          <w:sz w:val="20"/>
          <w:szCs w:val="20"/>
        </w:rPr>
        <w:drawing>
          <wp:inline distT="0" distB="0" distL="0" distR="0" wp14:anchorId="797F6AA3" wp14:editId="59BC1F69">
            <wp:extent cx="4714626" cy="2114026"/>
            <wp:effectExtent l="0" t="0" r="0" b="0"/>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22 at 9.59.08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2616" cy="2171417"/>
                    </a:xfrm>
                    <a:prstGeom prst="rect">
                      <a:avLst/>
                    </a:prstGeom>
                  </pic:spPr>
                </pic:pic>
              </a:graphicData>
            </a:graphic>
          </wp:inline>
        </w:drawing>
      </w:r>
    </w:p>
    <w:p w14:paraId="26EBE17F" w14:textId="6F16B15E" w:rsidR="00AC2B48" w:rsidRDefault="00AC2B48" w:rsidP="00AC2B48">
      <w:pPr>
        <w:suppressAutoHyphens/>
        <w:spacing w:line="480" w:lineRule="auto"/>
        <w:ind w:firstLine="706"/>
        <w:rPr>
          <w:color w:val="44546A" w:themeColor="text2"/>
          <w:sz w:val="20"/>
          <w:szCs w:val="20"/>
        </w:rPr>
      </w:pPr>
      <w:r>
        <w:rPr>
          <w:color w:val="44546A" w:themeColor="text2"/>
          <w:sz w:val="20"/>
          <w:szCs w:val="20"/>
        </w:rPr>
        <w:t xml:space="preserve">Figure </w:t>
      </w:r>
      <w:r>
        <w:rPr>
          <w:color w:val="44546A" w:themeColor="text2"/>
          <w:sz w:val="20"/>
          <w:szCs w:val="20"/>
        </w:rPr>
        <w:t xml:space="preserve">5 </w:t>
      </w:r>
      <w:r>
        <w:rPr>
          <w:color w:val="44546A" w:themeColor="text2"/>
          <w:sz w:val="20"/>
          <w:szCs w:val="20"/>
        </w:rPr>
        <w:t xml:space="preserve">– Codacy </w:t>
      </w:r>
      <w:r>
        <w:rPr>
          <w:color w:val="44546A" w:themeColor="text2"/>
          <w:sz w:val="20"/>
          <w:szCs w:val="20"/>
        </w:rPr>
        <w:t>All patterns drop down menu</w:t>
      </w:r>
    </w:p>
    <w:p w14:paraId="23C0DC59" w14:textId="7B7855B0" w:rsidR="004D07F6" w:rsidRPr="000519B6" w:rsidRDefault="000519B6" w:rsidP="00CA693A">
      <w:pPr>
        <w:suppressAutoHyphens/>
        <w:spacing w:line="480" w:lineRule="auto"/>
        <w:rPr>
          <w:color w:val="000000" w:themeColor="text1"/>
        </w:rPr>
      </w:pPr>
      <w:r>
        <w:rPr>
          <w:color w:val="000000" w:themeColor="text1"/>
        </w:rPr>
        <w:tab/>
        <w:t xml:space="preserve">Of the different tools experimented with, Codacy was the easiest to setup and get running on a small project. That said, it seems as if this category of tool is a very competitive space and I am sure that any number of other proprietary or open source solutions could be used with a similar effect. </w:t>
      </w:r>
      <w:r w:rsidR="00AB6F91">
        <w:rPr>
          <w:color w:val="000000" w:themeColor="text1"/>
        </w:rPr>
        <w:t>However, there is something to be said for how little time had to been spent setting things up and how quickly the Codacy tool can be integrated into new or existing projects.</w:t>
      </w:r>
    </w:p>
    <w:p w14:paraId="69F54D31" w14:textId="77777777" w:rsidR="004D07F6" w:rsidRPr="004D07F6" w:rsidRDefault="004D07F6" w:rsidP="00CA693A">
      <w:pPr>
        <w:suppressAutoHyphens/>
        <w:spacing w:line="480" w:lineRule="auto"/>
        <w:rPr>
          <w:color w:val="44546A" w:themeColor="text2"/>
          <w:sz w:val="20"/>
          <w:szCs w:val="20"/>
        </w:rPr>
      </w:pPr>
    </w:p>
    <w:p w14:paraId="46AF42E4" w14:textId="4CA5EF88" w:rsidR="00682E6D" w:rsidRPr="00CA693A" w:rsidRDefault="00682E6D" w:rsidP="00CA693A">
      <w:pPr>
        <w:suppressAutoHyphens/>
        <w:spacing w:line="480" w:lineRule="auto"/>
      </w:pPr>
      <w:r>
        <w:tab/>
      </w:r>
    </w:p>
    <w:p w14:paraId="4BA2887F" w14:textId="161FDDA4" w:rsidR="00CF5673" w:rsidRDefault="00CF5673" w:rsidP="003C066A">
      <w:pPr>
        <w:spacing w:line="480" w:lineRule="auto"/>
      </w:pPr>
    </w:p>
    <w:p w14:paraId="5F869B4B" w14:textId="4A00675C" w:rsidR="00764133" w:rsidRDefault="00764133" w:rsidP="003C066A">
      <w:pPr>
        <w:spacing w:line="480" w:lineRule="auto"/>
      </w:pPr>
    </w:p>
    <w:p w14:paraId="0C8A0978" w14:textId="2699FA4A" w:rsidR="00764133" w:rsidRDefault="00764133" w:rsidP="003C066A">
      <w:pPr>
        <w:spacing w:line="480" w:lineRule="auto"/>
      </w:pPr>
    </w:p>
    <w:p w14:paraId="7C23BD79" w14:textId="0228CDF0" w:rsidR="00764133" w:rsidRDefault="00764133" w:rsidP="003C066A">
      <w:pPr>
        <w:spacing w:line="480" w:lineRule="auto"/>
      </w:pPr>
    </w:p>
    <w:p w14:paraId="727110C7" w14:textId="769DA305" w:rsidR="00764133" w:rsidRDefault="00764133" w:rsidP="003C066A">
      <w:pPr>
        <w:spacing w:line="480" w:lineRule="auto"/>
      </w:pPr>
    </w:p>
    <w:p w14:paraId="1883E9FC" w14:textId="17B42312" w:rsidR="00764133" w:rsidRDefault="00764133" w:rsidP="003C066A">
      <w:pPr>
        <w:spacing w:line="480" w:lineRule="auto"/>
      </w:pPr>
    </w:p>
    <w:p w14:paraId="74B217B1" w14:textId="6F43DD4E" w:rsidR="00764133" w:rsidRDefault="00764133" w:rsidP="003C066A">
      <w:pPr>
        <w:spacing w:line="480" w:lineRule="auto"/>
      </w:pPr>
    </w:p>
    <w:p w14:paraId="7310B9FB" w14:textId="63BBC340" w:rsidR="00764133" w:rsidRDefault="00764133" w:rsidP="003C066A">
      <w:pPr>
        <w:spacing w:line="480" w:lineRule="auto"/>
      </w:pPr>
    </w:p>
    <w:p w14:paraId="74848A90" w14:textId="77777777" w:rsidR="000519B6" w:rsidRDefault="000519B6" w:rsidP="00764133">
      <w:pPr>
        <w:shd w:val="clear" w:color="auto" w:fill="FFFFFF"/>
        <w:jc w:val="center"/>
        <w:rPr>
          <w:color w:val="000000"/>
        </w:rPr>
      </w:pPr>
    </w:p>
    <w:p w14:paraId="38046B34" w14:textId="7011C376" w:rsidR="00764133" w:rsidRDefault="00764133" w:rsidP="00764133">
      <w:pPr>
        <w:shd w:val="clear" w:color="auto" w:fill="FFFFFF"/>
        <w:jc w:val="center"/>
        <w:rPr>
          <w:color w:val="000000"/>
        </w:rPr>
      </w:pPr>
      <w:r>
        <w:rPr>
          <w:color w:val="000000"/>
        </w:rPr>
        <w:t>References</w:t>
      </w:r>
    </w:p>
    <w:p w14:paraId="1C918DED" w14:textId="77777777" w:rsidR="00764133" w:rsidRDefault="00764133" w:rsidP="00764133">
      <w:pPr>
        <w:pStyle w:val="NormalWeb"/>
        <w:shd w:val="clear" w:color="auto" w:fill="FFFFFF"/>
        <w:spacing w:before="0" w:beforeAutospacing="0" w:after="0" w:afterAutospacing="0" w:line="550" w:lineRule="atLeast"/>
        <w:ind w:left="720" w:right="75" w:hanging="720"/>
        <w:rPr>
          <w:color w:val="000000"/>
        </w:rPr>
      </w:pPr>
      <w:r>
        <w:rPr>
          <w:color w:val="000000"/>
        </w:rPr>
        <w:t>Codacy. (n.d.). Retrieved from https://www.capterra.com/p/144689/Codacy/#reviews</w:t>
      </w:r>
    </w:p>
    <w:p w14:paraId="16FE7406" w14:textId="77777777" w:rsidR="00764133" w:rsidRDefault="00764133" w:rsidP="00764133">
      <w:pPr>
        <w:pStyle w:val="NormalWeb"/>
        <w:shd w:val="clear" w:color="auto" w:fill="FFFFFF"/>
        <w:spacing w:before="0" w:beforeAutospacing="0" w:after="0" w:afterAutospacing="0" w:line="550" w:lineRule="atLeast"/>
        <w:ind w:left="720" w:right="75" w:hanging="720"/>
        <w:rPr>
          <w:color w:val="000000"/>
        </w:rPr>
      </w:pPr>
      <w:r>
        <w:rPr>
          <w:color w:val="000000"/>
        </w:rPr>
        <w:t>Coverity static code analysis. (n.d.). Retrieved from https://www.capterra.com/p/163552/Coverity-Static-Code-Analysis/</w:t>
      </w:r>
    </w:p>
    <w:p w14:paraId="3AB5C320" w14:textId="77777777" w:rsidR="00764133" w:rsidRDefault="00764133" w:rsidP="00764133">
      <w:pPr>
        <w:pStyle w:val="NormalWeb"/>
        <w:shd w:val="clear" w:color="auto" w:fill="FFFFFF"/>
        <w:spacing w:before="0" w:beforeAutospacing="0" w:after="0" w:afterAutospacing="0" w:line="550" w:lineRule="atLeast"/>
        <w:ind w:left="720" w:right="75" w:hanging="720"/>
        <w:rPr>
          <w:color w:val="000000"/>
        </w:rPr>
      </w:pPr>
      <w:r>
        <w:rPr>
          <w:color w:val="000000"/>
        </w:rPr>
        <w:t>Fortify software source code analysis product review. (2007, August 15). Retrieved from https://www.scmagazine.com/review/fortify-software-source-code-analysis/</w:t>
      </w:r>
    </w:p>
    <w:p w14:paraId="6A0B7E43" w14:textId="77777777" w:rsidR="00764133" w:rsidRDefault="00764133" w:rsidP="00764133">
      <w:pPr>
        <w:pStyle w:val="NormalWeb"/>
        <w:shd w:val="clear" w:color="auto" w:fill="FFFFFF"/>
        <w:spacing w:before="0" w:beforeAutospacing="0" w:after="0" w:afterAutospacing="0" w:line="550" w:lineRule="atLeast"/>
        <w:ind w:left="720" w:right="75" w:hanging="720"/>
        <w:rPr>
          <w:color w:val="000000"/>
        </w:rPr>
      </w:pPr>
      <w:r>
        <w:rPr>
          <w:color w:val="000000"/>
        </w:rPr>
        <w:t>Klocwork. (n.d.). Retrieved from https://www.capterra.com/p/136486/Klocwork/</w:t>
      </w:r>
    </w:p>
    <w:p w14:paraId="55F7AFCC" w14:textId="77777777" w:rsidR="00764133" w:rsidRDefault="00764133" w:rsidP="00764133">
      <w:pPr>
        <w:pStyle w:val="NormalWeb"/>
        <w:shd w:val="clear" w:color="auto" w:fill="FFFFFF"/>
        <w:spacing w:before="0" w:beforeAutospacing="0" w:after="0" w:afterAutospacing="0" w:line="550" w:lineRule="atLeast"/>
        <w:ind w:left="720" w:right="75" w:hanging="720"/>
        <w:rPr>
          <w:color w:val="000000"/>
        </w:rPr>
      </w:pPr>
      <w:r>
        <w:rPr>
          <w:color w:val="000000"/>
        </w:rPr>
        <w:t xml:space="preserve">Leroy, S. (2017, July 10). Codacy: A new easy-to-use code quality and review automation solution - </w:t>
      </w:r>
      <w:proofErr w:type="spellStart"/>
      <w:r>
        <w:rPr>
          <w:color w:val="000000"/>
        </w:rPr>
        <w:t>DZone</w:t>
      </w:r>
      <w:proofErr w:type="spellEnd"/>
      <w:r>
        <w:rPr>
          <w:color w:val="000000"/>
        </w:rPr>
        <w:t xml:space="preserve"> DevOps. Retrieved from https://dzone.com/articles/codacy-a-new-easy-to-use-code-quality-and-review-a</w:t>
      </w:r>
    </w:p>
    <w:p w14:paraId="1A200EB0" w14:textId="77777777" w:rsidR="00764133" w:rsidRDefault="00764133" w:rsidP="00764133">
      <w:pPr>
        <w:pStyle w:val="NormalWeb"/>
        <w:shd w:val="clear" w:color="auto" w:fill="FFFFFF"/>
        <w:spacing w:before="0" w:beforeAutospacing="0" w:after="0" w:afterAutospacing="0" w:line="550" w:lineRule="atLeast"/>
        <w:ind w:left="720" w:right="75" w:hanging="720"/>
        <w:rPr>
          <w:color w:val="000000"/>
        </w:rPr>
      </w:pPr>
      <w:r>
        <w:rPr>
          <w:color w:val="000000"/>
        </w:rPr>
        <w:t>Source code analysis tools. (n.d.). Retrieved from https://owasp.org/www-community/Source_Code_Analysis_Tools</w:t>
      </w:r>
    </w:p>
    <w:p w14:paraId="353E4BD6" w14:textId="77777777" w:rsidR="00764133" w:rsidRPr="00C360C9" w:rsidRDefault="00764133" w:rsidP="003C066A">
      <w:pPr>
        <w:spacing w:line="480" w:lineRule="auto"/>
      </w:pPr>
    </w:p>
    <w:sectPr w:rsidR="00764133" w:rsidRPr="00C360C9" w:rsidSect="00C27BB0">
      <w:headerReference w:type="even" r:id="rId15"/>
      <w:headerReference w:type="default" r:id="rId16"/>
      <w:headerReference w:type="first" r:id="rId17"/>
      <w:pgSz w:w="12240" w:h="15840"/>
      <w:pgMar w:top="1440" w:right="1440" w:bottom="1440" w:left="1440" w:header="1238" w:footer="144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EB69A2" w14:textId="77777777" w:rsidR="00E4382F" w:rsidRDefault="00E4382F">
      <w:r>
        <w:separator/>
      </w:r>
    </w:p>
  </w:endnote>
  <w:endnote w:type="continuationSeparator" w:id="0">
    <w:p w14:paraId="73579BAA" w14:textId="77777777" w:rsidR="00E4382F" w:rsidRDefault="00E43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erif CJK SC">
    <w:altName w:val="Calibri"/>
    <w:panose1 w:val="020B0604020202020204"/>
    <w:charset w:val="00"/>
    <w:family w:val="auto"/>
    <w:pitch w:val="variable"/>
  </w:font>
  <w:font w:name="Lohit Devanagari">
    <w:altName w:val="Calibri"/>
    <w:panose1 w:val="020B0604020202020204"/>
    <w:charset w:val="00"/>
    <w:family w:val="auto"/>
    <w:pitch w:val="variable"/>
  </w:font>
  <w:font w:name="Liberation Sans">
    <w:altName w:val="Arial"/>
    <w:panose1 w:val="020B0604020202020204"/>
    <w:charset w:val="00"/>
    <w:family w:val="auto"/>
    <w:pitch w:val="variable"/>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5EF6C" w14:textId="77777777" w:rsidR="00E4382F" w:rsidRDefault="00E4382F">
      <w:r>
        <w:rPr>
          <w:color w:val="000000"/>
        </w:rPr>
        <w:separator/>
      </w:r>
    </w:p>
  </w:footnote>
  <w:footnote w:type="continuationSeparator" w:id="0">
    <w:p w14:paraId="67DB393B" w14:textId="77777777" w:rsidR="00E4382F" w:rsidRDefault="00E43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3728499"/>
      <w:docPartObj>
        <w:docPartGallery w:val="Page Numbers (Top of Page)"/>
        <w:docPartUnique/>
      </w:docPartObj>
    </w:sdtPr>
    <w:sdtEndPr>
      <w:rPr>
        <w:rStyle w:val="PageNumber"/>
      </w:rPr>
    </w:sdtEndPr>
    <w:sdtContent>
      <w:p w14:paraId="06607B01" w14:textId="5AB71096" w:rsidR="00BA757A" w:rsidRDefault="00BA757A" w:rsidP="0059641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C23E686" w14:textId="77777777" w:rsidR="00BA757A" w:rsidRDefault="00BA757A" w:rsidP="00BA757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09841179"/>
      <w:docPartObj>
        <w:docPartGallery w:val="Page Numbers (Top of Page)"/>
        <w:docPartUnique/>
      </w:docPartObj>
    </w:sdtPr>
    <w:sdtEndPr>
      <w:rPr>
        <w:rStyle w:val="PageNumber"/>
      </w:rPr>
    </w:sdtEndPr>
    <w:sdtContent>
      <w:p w14:paraId="1FC9ECB7" w14:textId="2CCB24E2" w:rsidR="00596415" w:rsidRDefault="00596415" w:rsidP="00E33DD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BD264C3" w14:textId="2782F297" w:rsidR="00872446" w:rsidRPr="00596415" w:rsidRDefault="00D5136B" w:rsidP="00596415">
    <w:pPr>
      <w:pStyle w:val="Header"/>
      <w:tabs>
        <w:tab w:val="left" w:pos="1440"/>
        <w:tab w:val="left" w:pos="8640"/>
      </w:tabs>
      <w:ind w:right="360"/>
      <w:rPr>
        <w:rFonts w:ascii="Times New Roman" w:hAnsi="Times New Roman" w:cs="Times New Roman"/>
      </w:rPr>
    </w:pPr>
    <w:r>
      <w:rPr>
        <w:rFonts w:ascii="Times New Roman" w:hAnsi="Times New Roman" w:cs="Times New Roman"/>
      </w:rPr>
      <w:t>TOOLS FOR ENFORCING SECURE CODE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584193854"/>
      <w:docPartObj>
        <w:docPartGallery w:val="Page Numbers (Top of Page)"/>
        <w:docPartUnique/>
      </w:docPartObj>
    </w:sdtPr>
    <w:sdtEndPr>
      <w:rPr>
        <w:rStyle w:val="PageNumber"/>
      </w:rPr>
    </w:sdtEndPr>
    <w:sdtContent>
      <w:p w14:paraId="2CCF11B6" w14:textId="33A32911" w:rsidR="00596415" w:rsidRDefault="00596415" w:rsidP="00E33DD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D62A5F" w14:textId="0649914D" w:rsidR="009D4566" w:rsidRDefault="009D4566" w:rsidP="00D65BA1">
    <w:pPr>
      <w:pStyle w:val="Header"/>
      <w:ind w:right="720"/>
      <w:jc w:val="both"/>
    </w:pPr>
    <w:r w:rsidRPr="00596415">
      <w:rPr>
        <w:rFonts w:ascii="Times New Roman" w:hAnsi="Times New Roman" w:cs="Times New Roman"/>
      </w:rPr>
      <w:t xml:space="preserve">Running Head: </w:t>
    </w:r>
    <w:r w:rsidR="00D5136B">
      <w:rPr>
        <w:rFonts w:ascii="Times New Roman" w:hAnsi="Times New Roman" w:cs="Times New Roman"/>
      </w:rPr>
      <w:t>TOOLS FOR ENFORCING SECURE CODE</w:t>
    </w:r>
  </w:p>
  <w:p w14:paraId="6B45847F" w14:textId="55DC1D87" w:rsidR="009D4566" w:rsidRDefault="009D4566" w:rsidP="009D4566">
    <w:pPr>
      <w:pStyle w:val="Header"/>
      <w:jc w:val="center"/>
    </w:pPr>
  </w:p>
  <w:p w14:paraId="6E748E5D" w14:textId="77777777" w:rsidR="009D4566" w:rsidRDefault="009D45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A09F0"/>
    <w:multiLevelType w:val="hybridMultilevel"/>
    <w:tmpl w:val="ED2C3C2A"/>
    <w:lvl w:ilvl="0" w:tplc="0409000F">
      <w:start w:val="1"/>
      <w:numFmt w:val="decimal"/>
      <w:lvlText w:val="%1."/>
      <w:lvlJc w:val="left"/>
      <w:pPr>
        <w:ind w:left="9285" w:hanging="360"/>
      </w:pPr>
    </w:lvl>
    <w:lvl w:ilvl="1" w:tplc="04090019" w:tentative="1">
      <w:start w:val="1"/>
      <w:numFmt w:val="lowerLetter"/>
      <w:lvlText w:val="%2."/>
      <w:lvlJc w:val="left"/>
      <w:pPr>
        <w:ind w:left="10005" w:hanging="360"/>
      </w:pPr>
    </w:lvl>
    <w:lvl w:ilvl="2" w:tplc="0409001B" w:tentative="1">
      <w:start w:val="1"/>
      <w:numFmt w:val="lowerRoman"/>
      <w:lvlText w:val="%3."/>
      <w:lvlJc w:val="right"/>
      <w:pPr>
        <w:ind w:left="10725" w:hanging="180"/>
      </w:pPr>
    </w:lvl>
    <w:lvl w:ilvl="3" w:tplc="0409000F" w:tentative="1">
      <w:start w:val="1"/>
      <w:numFmt w:val="decimal"/>
      <w:lvlText w:val="%4."/>
      <w:lvlJc w:val="left"/>
      <w:pPr>
        <w:ind w:left="11445" w:hanging="360"/>
      </w:pPr>
    </w:lvl>
    <w:lvl w:ilvl="4" w:tplc="04090019" w:tentative="1">
      <w:start w:val="1"/>
      <w:numFmt w:val="lowerLetter"/>
      <w:lvlText w:val="%5."/>
      <w:lvlJc w:val="left"/>
      <w:pPr>
        <w:ind w:left="12165" w:hanging="360"/>
      </w:pPr>
    </w:lvl>
    <w:lvl w:ilvl="5" w:tplc="0409001B" w:tentative="1">
      <w:start w:val="1"/>
      <w:numFmt w:val="lowerRoman"/>
      <w:lvlText w:val="%6."/>
      <w:lvlJc w:val="right"/>
      <w:pPr>
        <w:ind w:left="12885" w:hanging="180"/>
      </w:pPr>
    </w:lvl>
    <w:lvl w:ilvl="6" w:tplc="0409000F" w:tentative="1">
      <w:start w:val="1"/>
      <w:numFmt w:val="decimal"/>
      <w:lvlText w:val="%7."/>
      <w:lvlJc w:val="left"/>
      <w:pPr>
        <w:ind w:left="13605" w:hanging="360"/>
      </w:pPr>
    </w:lvl>
    <w:lvl w:ilvl="7" w:tplc="04090019" w:tentative="1">
      <w:start w:val="1"/>
      <w:numFmt w:val="lowerLetter"/>
      <w:lvlText w:val="%8."/>
      <w:lvlJc w:val="left"/>
      <w:pPr>
        <w:ind w:left="14325" w:hanging="360"/>
      </w:pPr>
    </w:lvl>
    <w:lvl w:ilvl="8" w:tplc="0409001B" w:tentative="1">
      <w:start w:val="1"/>
      <w:numFmt w:val="lowerRoman"/>
      <w:lvlText w:val="%9."/>
      <w:lvlJc w:val="right"/>
      <w:pPr>
        <w:ind w:left="15045" w:hanging="180"/>
      </w:pPr>
    </w:lvl>
  </w:abstractNum>
  <w:abstractNum w:abstractNumId="1" w15:restartNumberingAfterBreak="0">
    <w:nsid w:val="4E096575"/>
    <w:multiLevelType w:val="hybridMultilevel"/>
    <w:tmpl w:val="A9769776"/>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74B527DE"/>
    <w:multiLevelType w:val="hybridMultilevel"/>
    <w:tmpl w:val="77CA20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proofState w:spelling="clean" w:grammar="clean"/>
  <w:defaultTabStop w:val="706"/>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3D5"/>
    <w:rsid w:val="0003615B"/>
    <w:rsid w:val="0004375B"/>
    <w:rsid w:val="000460F5"/>
    <w:rsid w:val="000519B6"/>
    <w:rsid w:val="00076661"/>
    <w:rsid w:val="000B1F9C"/>
    <w:rsid w:val="000B3796"/>
    <w:rsid w:val="000C1A17"/>
    <w:rsid w:val="000C7AF8"/>
    <w:rsid w:val="000D2E85"/>
    <w:rsid w:val="000E1066"/>
    <w:rsid w:val="000F5CEF"/>
    <w:rsid w:val="000F674F"/>
    <w:rsid w:val="00100EFD"/>
    <w:rsid w:val="00104F7D"/>
    <w:rsid w:val="00110A76"/>
    <w:rsid w:val="00150186"/>
    <w:rsid w:val="00157AC6"/>
    <w:rsid w:val="00164FAA"/>
    <w:rsid w:val="00166129"/>
    <w:rsid w:val="0016789E"/>
    <w:rsid w:val="00172C63"/>
    <w:rsid w:val="001846F3"/>
    <w:rsid w:val="00190008"/>
    <w:rsid w:val="00191AFC"/>
    <w:rsid w:val="00193E75"/>
    <w:rsid w:val="001A1350"/>
    <w:rsid w:val="001F0A0A"/>
    <w:rsid w:val="001F6A29"/>
    <w:rsid w:val="00210619"/>
    <w:rsid w:val="00213504"/>
    <w:rsid w:val="0022092B"/>
    <w:rsid w:val="0022160A"/>
    <w:rsid w:val="002237DE"/>
    <w:rsid w:val="00282352"/>
    <w:rsid w:val="0028391C"/>
    <w:rsid w:val="00291371"/>
    <w:rsid w:val="002921ED"/>
    <w:rsid w:val="00297F20"/>
    <w:rsid w:val="002A3DB3"/>
    <w:rsid w:val="002B6D2B"/>
    <w:rsid w:val="002C2F97"/>
    <w:rsid w:val="002C6C32"/>
    <w:rsid w:val="002C6CB0"/>
    <w:rsid w:val="002D0617"/>
    <w:rsid w:val="002E2C73"/>
    <w:rsid w:val="00322D88"/>
    <w:rsid w:val="00326E23"/>
    <w:rsid w:val="00334D3E"/>
    <w:rsid w:val="00361125"/>
    <w:rsid w:val="0038077C"/>
    <w:rsid w:val="00384EB9"/>
    <w:rsid w:val="003909C9"/>
    <w:rsid w:val="00392A45"/>
    <w:rsid w:val="003945C6"/>
    <w:rsid w:val="003C066A"/>
    <w:rsid w:val="003C509E"/>
    <w:rsid w:val="00406758"/>
    <w:rsid w:val="00406F9D"/>
    <w:rsid w:val="00407AB1"/>
    <w:rsid w:val="00417299"/>
    <w:rsid w:val="004176A6"/>
    <w:rsid w:val="004720A8"/>
    <w:rsid w:val="00486288"/>
    <w:rsid w:val="004A3490"/>
    <w:rsid w:val="004C056A"/>
    <w:rsid w:val="004C4BD7"/>
    <w:rsid w:val="004D07F6"/>
    <w:rsid w:val="004F4B16"/>
    <w:rsid w:val="0050545C"/>
    <w:rsid w:val="00524BDA"/>
    <w:rsid w:val="00525820"/>
    <w:rsid w:val="00527EF5"/>
    <w:rsid w:val="0054045C"/>
    <w:rsid w:val="00552FCA"/>
    <w:rsid w:val="00562349"/>
    <w:rsid w:val="00564F4E"/>
    <w:rsid w:val="00565166"/>
    <w:rsid w:val="0057256C"/>
    <w:rsid w:val="00576B8A"/>
    <w:rsid w:val="00587374"/>
    <w:rsid w:val="00587E92"/>
    <w:rsid w:val="00590528"/>
    <w:rsid w:val="00591B2D"/>
    <w:rsid w:val="00591B38"/>
    <w:rsid w:val="00596415"/>
    <w:rsid w:val="005B1448"/>
    <w:rsid w:val="005C0ED7"/>
    <w:rsid w:val="005D0BB8"/>
    <w:rsid w:val="005D0DFE"/>
    <w:rsid w:val="005E1273"/>
    <w:rsid w:val="005F1D5A"/>
    <w:rsid w:val="005F77BD"/>
    <w:rsid w:val="006057CD"/>
    <w:rsid w:val="00610280"/>
    <w:rsid w:val="00617666"/>
    <w:rsid w:val="00624474"/>
    <w:rsid w:val="006271F2"/>
    <w:rsid w:val="00660724"/>
    <w:rsid w:val="00676E55"/>
    <w:rsid w:val="00682E6D"/>
    <w:rsid w:val="00697BCC"/>
    <w:rsid w:val="006B5218"/>
    <w:rsid w:val="006E08D7"/>
    <w:rsid w:val="006F00BB"/>
    <w:rsid w:val="006F2E86"/>
    <w:rsid w:val="0070708F"/>
    <w:rsid w:val="007074AA"/>
    <w:rsid w:val="00736287"/>
    <w:rsid w:val="00742822"/>
    <w:rsid w:val="00755E1B"/>
    <w:rsid w:val="0075678A"/>
    <w:rsid w:val="00764133"/>
    <w:rsid w:val="0077133B"/>
    <w:rsid w:val="00790E60"/>
    <w:rsid w:val="007A5497"/>
    <w:rsid w:val="007A7BDF"/>
    <w:rsid w:val="007B45F2"/>
    <w:rsid w:val="007C004F"/>
    <w:rsid w:val="007C6AFE"/>
    <w:rsid w:val="007F6F5A"/>
    <w:rsid w:val="00815E26"/>
    <w:rsid w:val="00847D60"/>
    <w:rsid w:val="00862260"/>
    <w:rsid w:val="0087199F"/>
    <w:rsid w:val="00872446"/>
    <w:rsid w:val="00875BF4"/>
    <w:rsid w:val="00886361"/>
    <w:rsid w:val="0089381D"/>
    <w:rsid w:val="008A7DD2"/>
    <w:rsid w:val="008C2561"/>
    <w:rsid w:val="008C2BFF"/>
    <w:rsid w:val="0090431A"/>
    <w:rsid w:val="00916587"/>
    <w:rsid w:val="00933816"/>
    <w:rsid w:val="0097049B"/>
    <w:rsid w:val="00983C39"/>
    <w:rsid w:val="00985D8E"/>
    <w:rsid w:val="00992A53"/>
    <w:rsid w:val="009A4817"/>
    <w:rsid w:val="009C2E94"/>
    <w:rsid w:val="009D4566"/>
    <w:rsid w:val="009D708F"/>
    <w:rsid w:val="00A23D4A"/>
    <w:rsid w:val="00A46975"/>
    <w:rsid w:val="00A50EDB"/>
    <w:rsid w:val="00A56DF8"/>
    <w:rsid w:val="00A623D5"/>
    <w:rsid w:val="00A74770"/>
    <w:rsid w:val="00A84858"/>
    <w:rsid w:val="00AB6F91"/>
    <w:rsid w:val="00AC2B48"/>
    <w:rsid w:val="00AD21CF"/>
    <w:rsid w:val="00AF5803"/>
    <w:rsid w:val="00B01CCF"/>
    <w:rsid w:val="00B412A6"/>
    <w:rsid w:val="00B4352B"/>
    <w:rsid w:val="00B44085"/>
    <w:rsid w:val="00B6683F"/>
    <w:rsid w:val="00B74E7A"/>
    <w:rsid w:val="00B8249E"/>
    <w:rsid w:val="00B927FE"/>
    <w:rsid w:val="00B976E5"/>
    <w:rsid w:val="00BA757A"/>
    <w:rsid w:val="00BC12DB"/>
    <w:rsid w:val="00BD4573"/>
    <w:rsid w:val="00BF23E9"/>
    <w:rsid w:val="00C1562F"/>
    <w:rsid w:val="00C27BB0"/>
    <w:rsid w:val="00C33B5E"/>
    <w:rsid w:val="00C360C9"/>
    <w:rsid w:val="00C4065A"/>
    <w:rsid w:val="00C528FC"/>
    <w:rsid w:val="00C5590F"/>
    <w:rsid w:val="00C629A8"/>
    <w:rsid w:val="00C84A1E"/>
    <w:rsid w:val="00CA0C3A"/>
    <w:rsid w:val="00CA14E8"/>
    <w:rsid w:val="00CA2834"/>
    <w:rsid w:val="00CA693A"/>
    <w:rsid w:val="00CE021E"/>
    <w:rsid w:val="00CE5FD1"/>
    <w:rsid w:val="00CF5673"/>
    <w:rsid w:val="00D007B6"/>
    <w:rsid w:val="00D23ADB"/>
    <w:rsid w:val="00D33CBC"/>
    <w:rsid w:val="00D5136B"/>
    <w:rsid w:val="00D65BA1"/>
    <w:rsid w:val="00D85C2D"/>
    <w:rsid w:val="00D93B35"/>
    <w:rsid w:val="00DA1DB8"/>
    <w:rsid w:val="00DA4CF6"/>
    <w:rsid w:val="00DA71D7"/>
    <w:rsid w:val="00DC2D72"/>
    <w:rsid w:val="00DC326D"/>
    <w:rsid w:val="00DD0624"/>
    <w:rsid w:val="00DE1C9A"/>
    <w:rsid w:val="00E2107F"/>
    <w:rsid w:val="00E3675B"/>
    <w:rsid w:val="00E41ADA"/>
    <w:rsid w:val="00E42271"/>
    <w:rsid w:val="00E4382F"/>
    <w:rsid w:val="00E50961"/>
    <w:rsid w:val="00E6273E"/>
    <w:rsid w:val="00E66760"/>
    <w:rsid w:val="00E70DBA"/>
    <w:rsid w:val="00E736DC"/>
    <w:rsid w:val="00E8098C"/>
    <w:rsid w:val="00E907BE"/>
    <w:rsid w:val="00EB6313"/>
    <w:rsid w:val="00EF0D08"/>
    <w:rsid w:val="00F24AD1"/>
    <w:rsid w:val="00F2571E"/>
    <w:rsid w:val="00F37F72"/>
    <w:rsid w:val="00F67F42"/>
    <w:rsid w:val="00F74559"/>
    <w:rsid w:val="00F877A3"/>
    <w:rsid w:val="00F878E6"/>
    <w:rsid w:val="00FA089F"/>
    <w:rsid w:val="00FA6991"/>
    <w:rsid w:val="00FD09F3"/>
    <w:rsid w:val="00FF76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C29C7"/>
  <w15:docId w15:val="{C42979C8-0260-4B21-93BD-ED3A707D2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erif CJK SC" w:hAnsi="Liberation Serif" w:cs="Lohit Devanagari"/>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2B48"/>
    <w:pPr>
      <w:suppressAutoHyphens w:val="0"/>
      <w:autoSpaceDN/>
      <w:textAlignment w:val="auto"/>
    </w:pPr>
    <w:rPr>
      <w:rFonts w:ascii="Times New Roman" w:eastAsia="Times New Roman" w:hAnsi="Times New Roman" w:cs="Times New Roman"/>
      <w:kern w:val="0"/>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Liberation Sans"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styleId="Strong">
    <w:name w:val="Strong"/>
    <w:basedOn w:val="DefaultParagraphFont"/>
    <w:uiPriority w:val="22"/>
    <w:qFormat/>
    <w:rsid w:val="00624474"/>
    <w:rPr>
      <w:b/>
      <w:bCs/>
    </w:rPr>
  </w:style>
  <w:style w:type="paragraph" w:styleId="ListParagraph">
    <w:name w:val="List Paragraph"/>
    <w:basedOn w:val="Normal"/>
    <w:uiPriority w:val="34"/>
    <w:qFormat/>
    <w:rsid w:val="00334D3E"/>
    <w:pPr>
      <w:suppressAutoHyphens/>
      <w:autoSpaceDN w:val="0"/>
      <w:ind w:left="720"/>
      <w:contextualSpacing/>
      <w:textAlignment w:val="baseline"/>
    </w:pPr>
    <w:rPr>
      <w:rFonts w:ascii="Liberation Serif" w:eastAsia="Noto Serif CJK SC" w:hAnsi="Liberation Serif" w:cs="Mangal"/>
      <w:kern w:val="3"/>
      <w:szCs w:val="21"/>
      <w:lang w:eastAsia="zh-CN" w:bidi="hi-IN"/>
    </w:rPr>
  </w:style>
  <w:style w:type="paragraph" w:styleId="Header">
    <w:name w:val="header"/>
    <w:basedOn w:val="Normal"/>
    <w:link w:val="HeaderChar"/>
    <w:uiPriority w:val="99"/>
    <w:unhideWhenUsed/>
    <w:rsid w:val="00872446"/>
    <w:pPr>
      <w:tabs>
        <w:tab w:val="center" w:pos="4680"/>
        <w:tab w:val="right" w:pos="9360"/>
      </w:tabs>
      <w:suppressAutoHyphens/>
      <w:autoSpaceDN w:val="0"/>
      <w:textAlignment w:val="baseline"/>
    </w:pPr>
    <w:rPr>
      <w:rFonts w:ascii="Liberation Serif" w:eastAsia="Noto Serif CJK SC" w:hAnsi="Liberation Serif" w:cs="Mangal"/>
      <w:kern w:val="3"/>
      <w:szCs w:val="21"/>
      <w:lang w:eastAsia="zh-CN" w:bidi="hi-IN"/>
    </w:rPr>
  </w:style>
  <w:style w:type="character" w:customStyle="1" w:styleId="HeaderChar">
    <w:name w:val="Header Char"/>
    <w:basedOn w:val="DefaultParagraphFont"/>
    <w:link w:val="Header"/>
    <w:uiPriority w:val="99"/>
    <w:rsid w:val="00872446"/>
    <w:rPr>
      <w:rFonts w:cs="Mangal"/>
      <w:szCs w:val="21"/>
    </w:rPr>
  </w:style>
  <w:style w:type="paragraph" w:styleId="Footer">
    <w:name w:val="footer"/>
    <w:basedOn w:val="Normal"/>
    <w:link w:val="FooterChar"/>
    <w:uiPriority w:val="99"/>
    <w:unhideWhenUsed/>
    <w:rsid w:val="00872446"/>
    <w:pPr>
      <w:tabs>
        <w:tab w:val="center" w:pos="4680"/>
        <w:tab w:val="right" w:pos="9360"/>
      </w:tabs>
      <w:suppressAutoHyphens/>
      <w:autoSpaceDN w:val="0"/>
      <w:textAlignment w:val="baseline"/>
    </w:pPr>
    <w:rPr>
      <w:rFonts w:ascii="Liberation Serif" w:eastAsia="Noto Serif CJK SC" w:hAnsi="Liberation Serif" w:cs="Mangal"/>
      <w:kern w:val="3"/>
      <w:szCs w:val="21"/>
      <w:lang w:eastAsia="zh-CN" w:bidi="hi-IN"/>
    </w:rPr>
  </w:style>
  <w:style w:type="character" w:customStyle="1" w:styleId="FooterChar">
    <w:name w:val="Footer Char"/>
    <w:basedOn w:val="DefaultParagraphFont"/>
    <w:link w:val="Footer"/>
    <w:uiPriority w:val="99"/>
    <w:rsid w:val="00872446"/>
    <w:rPr>
      <w:rFonts w:cs="Mangal"/>
      <w:szCs w:val="21"/>
    </w:rPr>
  </w:style>
  <w:style w:type="character" w:styleId="Hyperlink">
    <w:name w:val="Hyperlink"/>
    <w:basedOn w:val="DefaultParagraphFont"/>
    <w:uiPriority w:val="99"/>
    <w:unhideWhenUsed/>
    <w:rsid w:val="00916587"/>
    <w:rPr>
      <w:color w:val="0000FF"/>
      <w:u w:val="single"/>
    </w:rPr>
  </w:style>
  <w:style w:type="character" w:styleId="UnresolvedMention">
    <w:name w:val="Unresolved Mention"/>
    <w:basedOn w:val="DefaultParagraphFont"/>
    <w:uiPriority w:val="99"/>
    <w:semiHidden/>
    <w:unhideWhenUsed/>
    <w:rsid w:val="00282352"/>
    <w:rPr>
      <w:color w:val="605E5C"/>
      <w:shd w:val="clear" w:color="auto" w:fill="E1DFDD"/>
    </w:rPr>
  </w:style>
  <w:style w:type="character" w:styleId="FollowedHyperlink">
    <w:name w:val="FollowedHyperlink"/>
    <w:basedOn w:val="DefaultParagraphFont"/>
    <w:uiPriority w:val="99"/>
    <w:semiHidden/>
    <w:unhideWhenUsed/>
    <w:rsid w:val="00282352"/>
    <w:rPr>
      <w:color w:val="954F72" w:themeColor="followedHyperlink"/>
      <w:u w:val="single"/>
    </w:rPr>
  </w:style>
  <w:style w:type="paragraph" w:customStyle="1" w:styleId="cpformat">
    <w:name w:val="cpformat"/>
    <w:basedOn w:val="Normal"/>
    <w:rsid w:val="00EB6313"/>
    <w:pPr>
      <w:suppressAutoHyphens/>
      <w:autoSpaceDN w:val="0"/>
      <w:spacing w:before="100" w:beforeAutospacing="1" w:after="100" w:afterAutospacing="1"/>
      <w:textAlignment w:val="baseline"/>
    </w:pPr>
  </w:style>
  <w:style w:type="character" w:styleId="PageNumber">
    <w:name w:val="page number"/>
    <w:basedOn w:val="DefaultParagraphFont"/>
    <w:uiPriority w:val="99"/>
    <w:semiHidden/>
    <w:unhideWhenUsed/>
    <w:rsid w:val="00BA757A"/>
  </w:style>
  <w:style w:type="character" w:styleId="Emphasis">
    <w:name w:val="Emphasis"/>
    <w:basedOn w:val="DefaultParagraphFont"/>
    <w:uiPriority w:val="20"/>
    <w:qFormat/>
    <w:rsid w:val="00E736DC"/>
    <w:rPr>
      <w:i/>
      <w:iCs/>
    </w:rPr>
  </w:style>
  <w:style w:type="paragraph" w:styleId="BalloonText">
    <w:name w:val="Balloon Text"/>
    <w:basedOn w:val="Normal"/>
    <w:link w:val="BalloonTextChar"/>
    <w:uiPriority w:val="99"/>
    <w:semiHidden/>
    <w:unhideWhenUsed/>
    <w:rsid w:val="00D85C2D"/>
    <w:pPr>
      <w:suppressAutoHyphens/>
      <w:autoSpaceDN w:val="0"/>
      <w:textAlignment w:val="baseline"/>
    </w:pPr>
    <w:rPr>
      <w:sz w:val="18"/>
      <w:szCs w:val="18"/>
    </w:rPr>
  </w:style>
  <w:style w:type="character" w:customStyle="1" w:styleId="BalloonTextChar">
    <w:name w:val="Balloon Text Char"/>
    <w:basedOn w:val="DefaultParagraphFont"/>
    <w:link w:val="BalloonText"/>
    <w:uiPriority w:val="99"/>
    <w:semiHidden/>
    <w:rsid w:val="00D85C2D"/>
    <w:rPr>
      <w:rFonts w:ascii="Times New Roman" w:eastAsia="Times New Roman" w:hAnsi="Times New Roman" w:cs="Times New Roman"/>
      <w:kern w:val="0"/>
      <w:sz w:val="18"/>
      <w:szCs w:val="18"/>
      <w:lang w:eastAsia="en-US" w:bidi="ar-SA"/>
    </w:rPr>
  </w:style>
  <w:style w:type="paragraph" w:styleId="NormalWeb">
    <w:name w:val="Normal (Web)"/>
    <w:basedOn w:val="Normal"/>
    <w:uiPriority w:val="99"/>
    <w:semiHidden/>
    <w:unhideWhenUsed/>
    <w:rsid w:val="0004375B"/>
    <w:pPr>
      <w:spacing w:before="100" w:beforeAutospacing="1" w:after="100" w:afterAutospacing="1"/>
    </w:pPr>
  </w:style>
  <w:style w:type="table" w:styleId="TableGrid">
    <w:name w:val="Table Grid"/>
    <w:basedOn w:val="TableNormal"/>
    <w:uiPriority w:val="39"/>
    <w:rsid w:val="00157A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45404">
      <w:bodyDiv w:val="1"/>
      <w:marLeft w:val="0"/>
      <w:marRight w:val="0"/>
      <w:marTop w:val="0"/>
      <w:marBottom w:val="0"/>
      <w:divBdr>
        <w:top w:val="none" w:sz="0" w:space="0" w:color="auto"/>
        <w:left w:val="none" w:sz="0" w:space="0" w:color="auto"/>
        <w:bottom w:val="none" w:sz="0" w:space="0" w:color="auto"/>
        <w:right w:val="none" w:sz="0" w:space="0" w:color="auto"/>
      </w:divBdr>
    </w:div>
    <w:div w:id="186793939">
      <w:bodyDiv w:val="1"/>
      <w:marLeft w:val="0"/>
      <w:marRight w:val="0"/>
      <w:marTop w:val="0"/>
      <w:marBottom w:val="0"/>
      <w:divBdr>
        <w:top w:val="none" w:sz="0" w:space="0" w:color="auto"/>
        <w:left w:val="none" w:sz="0" w:space="0" w:color="auto"/>
        <w:bottom w:val="none" w:sz="0" w:space="0" w:color="auto"/>
        <w:right w:val="none" w:sz="0" w:space="0" w:color="auto"/>
      </w:divBdr>
    </w:div>
    <w:div w:id="471600423">
      <w:bodyDiv w:val="1"/>
      <w:marLeft w:val="0"/>
      <w:marRight w:val="0"/>
      <w:marTop w:val="0"/>
      <w:marBottom w:val="0"/>
      <w:divBdr>
        <w:top w:val="none" w:sz="0" w:space="0" w:color="auto"/>
        <w:left w:val="none" w:sz="0" w:space="0" w:color="auto"/>
        <w:bottom w:val="none" w:sz="0" w:space="0" w:color="auto"/>
        <w:right w:val="none" w:sz="0" w:space="0" w:color="auto"/>
      </w:divBdr>
    </w:div>
    <w:div w:id="483156764">
      <w:bodyDiv w:val="1"/>
      <w:marLeft w:val="0"/>
      <w:marRight w:val="0"/>
      <w:marTop w:val="0"/>
      <w:marBottom w:val="0"/>
      <w:divBdr>
        <w:top w:val="none" w:sz="0" w:space="0" w:color="auto"/>
        <w:left w:val="none" w:sz="0" w:space="0" w:color="auto"/>
        <w:bottom w:val="none" w:sz="0" w:space="0" w:color="auto"/>
        <w:right w:val="none" w:sz="0" w:space="0" w:color="auto"/>
      </w:divBdr>
    </w:div>
    <w:div w:id="663437407">
      <w:bodyDiv w:val="1"/>
      <w:marLeft w:val="0"/>
      <w:marRight w:val="0"/>
      <w:marTop w:val="0"/>
      <w:marBottom w:val="0"/>
      <w:divBdr>
        <w:top w:val="none" w:sz="0" w:space="0" w:color="auto"/>
        <w:left w:val="none" w:sz="0" w:space="0" w:color="auto"/>
        <w:bottom w:val="none" w:sz="0" w:space="0" w:color="auto"/>
        <w:right w:val="none" w:sz="0" w:space="0" w:color="auto"/>
      </w:divBdr>
    </w:div>
    <w:div w:id="678700849">
      <w:bodyDiv w:val="1"/>
      <w:marLeft w:val="0"/>
      <w:marRight w:val="0"/>
      <w:marTop w:val="0"/>
      <w:marBottom w:val="0"/>
      <w:divBdr>
        <w:top w:val="none" w:sz="0" w:space="0" w:color="auto"/>
        <w:left w:val="none" w:sz="0" w:space="0" w:color="auto"/>
        <w:bottom w:val="none" w:sz="0" w:space="0" w:color="auto"/>
        <w:right w:val="none" w:sz="0" w:space="0" w:color="auto"/>
      </w:divBdr>
    </w:div>
    <w:div w:id="730545490">
      <w:bodyDiv w:val="1"/>
      <w:marLeft w:val="0"/>
      <w:marRight w:val="0"/>
      <w:marTop w:val="0"/>
      <w:marBottom w:val="0"/>
      <w:divBdr>
        <w:top w:val="none" w:sz="0" w:space="0" w:color="auto"/>
        <w:left w:val="none" w:sz="0" w:space="0" w:color="auto"/>
        <w:bottom w:val="none" w:sz="0" w:space="0" w:color="auto"/>
        <w:right w:val="none" w:sz="0" w:space="0" w:color="auto"/>
      </w:divBdr>
    </w:div>
    <w:div w:id="747776249">
      <w:bodyDiv w:val="1"/>
      <w:marLeft w:val="0"/>
      <w:marRight w:val="0"/>
      <w:marTop w:val="0"/>
      <w:marBottom w:val="0"/>
      <w:divBdr>
        <w:top w:val="none" w:sz="0" w:space="0" w:color="auto"/>
        <w:left w:val="none" w:sz="0" w:space="0" w:color="auto"/>
        <w:bottom w:val="none" w:sz="0" w:space="0" w:color="auto"/>
        <w:right w:val="none" w:sz="0" w:space="0" w:color="auto"/>
      </w:divBdr>
    </w:div>
    <w:div w:id="749811129">
      <w:bodyDiv w:val="1"/>
      <w:marLeft w:val="0"/>
      <w:marRight w:val="0"/>
      <w:marTop w:val="0"/>
      <w:marBottom w:val="0"/>
      <w:divBdr>
        <w:top w:val="none" w:sz="0" w:space="0" w:color="auto"/>
        <w:left w:val="none" w:sz="0" w:space="0" w:color="auto"/>
        <w:bottom w:val="none" w:sz="0" w:space="0" w:color="auto"/>
        <w:right w:val="none" w:sz="0" w:space="0" w:color="auto"/>
      </w:divBdr>
    </w:div>
    <w:div w:id="828861735">
      <w:bodyDiv w:val="1"/>
      <w:marLeft w:val="0"/>
      <w:marRight w:val="0"/>
      <w:marTop w:val="0"/>
      <w:marBottom w:val="0"/>
      <w:divBdr>
        <w:top w:val="none" w:sz="0" w:space="0" w:color="auto"/>
        <w:left w:val="none" w:sz="0" w:space="0" w:color="auto"/>
        <w:bottom w:val="none" w:sz="0" w:space="0" w:color="auto"/>
        <w:right w:val="none" w:sz="0" w:space="0" w:color="auto"/>
      </w:divBdr>
    </w:div>
    <w:div w:id="914164274">
      <w:bodyDiv w:val="1"/>
      <w:marLeft w:val="0"/>
      <w:marRight w:val="0"/>
      <w:marTop w:val="0"/>
      <w:marBottom w:val="0"/>
      <w:divBdr>
        <w:top w:val="none" w:sz="0" w:space="0" w:color="auto"/>
        <w:left w:val="none" w:sz="0" w:space="0" w:color="auto"/>
        <w:bottom w:val="none" w:sz="0" w:space="0" w:color="auto"/>
        <w:right w:val="none" w:sz="0" w:space="0" w:color="auto"/>
      </w:divBdr>
    </w:div>
    <w:div w:id="948514908">
      <w:bodyDiv w:val="1"/>
      <w:marLeft w:val="0"/>
      <w:marRight w:val="0"/>
      <w:marTop w:val="0"/>
      <w:marBottom w:val="0"/>
      <w:divBdr>
        <w:top w:val="none" w:sz="0" w:space="0" w:color="auto"/>
        <w:left w:val="none" w:sz="0" w:space="0" w:color="auto"/>
        <w:bottom w:val="none" w:sz="0" w:space="0" w:color="auto"/>
        <w:right w:val="none" w:sz="0" w:space="0" w:color="auto"/>
      </w:divBdr>
    </w:div>
    <w:div w:id="1129977108">
      <w:bodyDiv w:val="1"/>
      <w:marLeft w:val="0"/>
      <w:marRight w:val="0"/>
      <w:marTop w:val="0"/>
      <w:marBottom w:val="0"/>
      <w:divBdr>
        <w:top w:val="none" w:sz="0" w:space="0" w:color="auto"/>
        <w:left w:val="none" w:sz="0" w:space="0" w:color="auto"/>
        <w:bottom w:val="none" w:sz="0" w:space="0" w:color="auto"/>
        <w:right w:val="none" w:sz="0" w:space="0" w:color="auto"/>
      </w:divBdr>
    </w:div>
    <w:div w:id="1186674402">
      <w:bodyDiv w:val="1"/>
      <w:marLeft w:val="0"/>
      <w:marRight w:val="0"/>
      <w:marTop w:val="0"/>
      <w:marBottom w:val="0"/>
      <w:divBdr>
        <w:top w:val="none" w:sz="0" w:space="0" w:color="auto"/>
        <w:left w:val="none" w:sz="0" w:space="0" w:color="auto"/>
        <w:bottom w:val="none" w:sz="0" w:space="0" w:color="auto"/>
        <w:right w:val="none" w:sz="0" w:space="0" w:color="auto"/>
      </w:divBdr>
    </w:div>
    <w:div w:id="1316959917">
      <w:bodyDiv w:val="1"/>
      <w:marLeft w:val="0"/>
      <w:marRight w:val="0"/>
      <w:marTop w:val="0"/>
      <w:marBottom w:val="0"/>
      <w:divBdr>
        <w:top w:val="none" w:sz="0" w:space="0" w:color="auto"/>
        <w:left w:val="none" w:sz="0" w:space="0" w:color="auto"/>
        <w:bottom w:val="none" w:sz="0" w:space="0" w:color="auto"/>
        <w:right w:val="none" w:sz="0" w:space="0" w:color="auto"/>
      </w:divBdr>
    </w:div>
    <w:div w:id="1339767717">
      <w:bodyDiv w:val="1"/>
      <w:marLeft w:val="0"/>
      <w:marRight w:val="0"/>
      <w:marTop w:val="0"/>
      <w:marBottom w:val="0"/>
      <w:divBdr>
        <w:top w:val="none" w:sz="0" w:space="0" w:color="auto"/>
        <w:left w:val="none" w:sz="0" w:space="0" w:color="auto"/>
        <w:bottom w:val="none" w:sz="0" w:space="0" w:color="auto"/>
        <w:right w:val="none" w:sz="0" w:space="0" w:color="auto"/>
      </w:divBdr>
    </w:div>
    <w:div w:id="1421759260">
      <w:bodyDiv w:val="1"/>
      <w:marLeft w:val="0"/>
      <w:marRight w:val="0"/>
      <w:marTop w:val="0"/>
      <w:marBottom w:val="0"/>
      <w:divBdr>
        <w:top w:val="none" w:sz="0" w:space="0" w:color="auto"/>
        <w:left w:val="none" w:sz="0" w:space="0" w:color="auto"/>
        <w:bottom w:val="none" w:sz="0" w:space="0" w:color="auto"/>
        <w:right w:val="none" w:sz="0" w:space="0" w:color="auto"/>
      </w:divBdr>
    </w:div>
    <w:div w:id="1471971285">
      <w:bodyDiv w:val="1"/>
      <w:marLeft w:val="0"/>
      <w:marRight w:val="0"/>
      <w:marTop w:val="0"/>
      <w:marBottom w:val="0"/>
      <w:divBdr>
        <w:top w:val="none" w:sz="0" w:space="0" w:color="auto"/>
        <w:left w:val="none" w:sz="0" w:space="0" w:color="auto"/>
        <w:bottom w:val="none" w:sz="0" w:space="0" w:color="auto"/>
        <w:right w:val="none" w:sz="0" w:space="0" w:color="auto"/>
      </w:divBdr>
    </w:div>
    <w:div w:id="1612542516">
      <w:bodyDiv w:val="1"/>
      <w:marLeft w:val="0"/>
      <w:marRight w:val="0"/>
      <w:marTop w:val="0"/>
      <w:marBottom w:val="0"/>
      <w:divBdr>
        <w:top w:val="none" w:sz="0" w:space="0" w:color="auto"/>
        <w:left w:val="none" w:sz="0" w:space="0" w:color="auto"/>
        <w:bottom w:val="none" w:sz="0" w:space="0" w:color="auto"/>
        <w:right w:val="none" w:sz="0" w:space="0" w:color="auto"/>
      </w:divBdr>
    </w:div>
    <w:div w:id="1616405379">
      <w:bodyDiv w:val="1"/>
      <w:marLeft w:val="0"/>
      <w:marRight w:val="0"/>
      <w:marTop w:val="0"/>
      <w:marBottom w:val="0"/>
      <w:divBdr>
        <w:top w:val="none" w:sz="0" w:space="0" w:color="auto"/>
        <w:left w:val="none" w:sz="0" w:space="0" w:color="auto"/>
        <w:bottom w:val="none" w:sz="0" w:space="0" w:color="auto"/>
        <w:right w:val="none" w:sz="0" w:space="0" w:color="auto"/>
      </w:divBdr>
    </w:div>
    <w:div w:id="1761364487">
      <w:bodyDiv w:val="1"/>
      <w:marLeft w:val="0"/>
      <w:marRight w:val="0"/>
      <w:marTop w:val="0"/>
      <w:marBottom w:val="0"/>
      <w:divBdr>
        <w:top w:val="none" w:sz="0" w:space="0" w:color="auto"/>
        <w:left w:val="none" w:sz="0" w:space="0" w:color="auto"/>
        <w:bottom w:val="none" w:sz="0" w:space="0" w:color="auto"/>
        <w:right w:val="none" w:sz="0" w:space="0" w:color="auto"/>
      </w:divBdr>
    </w:div>
    <w:div w:id="1938710367">
      <w:bodyDiv w:val="1"/>
      <w:marLeft w:val="0"/>
      <w:marRight w:val="0"/>
      <w:marTop w:val="0"/>
      <w:marBottom w:val="0"/>
      <w:divBdr>
        <w:top w:val="none" w:sz="0" w:space="0" w:color="auto"/>
        <w:left w:val="none" w:sz="0" w:space="0" w:color="auto"/>
        <w:bottom w:val="none" w:sz="0" w:space="0" w:color="auto"/>
        <w:right w:val="none" w:sz="0" w:space="0" w:color="auto"/>
      </w:divBdr>
    </w:div>
    <w:div w:id="1997604454">
      <w:bodyDiv w:val="1"/>
      <w:marLeft w:val="0"/>
      <w:marRight w:val="0"/>
      <w:marTop w:val="0"/>
      <w:marBottom w:val="0"/>
      <w:divBdr>
        <w:top w:val="none" w:sz="0" w:space="0" w:color="auto"/>
        <w:left w:val="none" w:sz="0" w:space="0" w:color="auto"/>
        <w:bottom w:val="none" w:sz="0" w:space="0" w:color="auto"/>
        <w:right w:val="none" w:sz="0" w:space="0" w:color="auto"/>
      </w:divBdr>
    </w:div>
    <w:div w:id="2126341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freeproject24.com/"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github.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ED472B-A444-EB4F-9D13-A460F5026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8</Pages>
  <Words>1118</Words>
  <Characters>6376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Brandhorst</dc:creator>
  <cp:lastModifiedBy>Ben Brandhorst</cp:lastModifiedBy>
  <cp:revision>9</cp:revision>
  <cp:lastPrinted>2020-02-02T05:19:00Z</cp:lastPrinted>
  <dcterms:created xsi:type="dcterms:W3CDTF">2020-02-22T21:01:00Z</dcterms:created>
  <dcterms:modified xsi:type="dcterms:W3CDTF">2020-02-23T06:24:00Z</dcterms:modified>
</cp:coreProperties>
</file>