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79AF9D" w14:textId="2B87C348" w:rsidR="00C4103E" w:rsidRPr="00C82079" w:rsidRDefault="00C82079">
      <w:pPr>
        <w:rPr>
          <w:b/>
          <w:bCs/>
          <w:sz w:val="32"/>
          <w:szCs w:val="32"/>
        </w:rPr>
      </w:pPr>
      <w:r w:rsidRPr="00C82079">
        <w:rPr>
          <w:b/>
          <w:bCs/>
          <w:sz w:val="32"/>
          <w:szCs w:val="32"/>
        </w:rPr>
        <w:t>FAQ:</w:t>
      </w:r>
    </w:p>
    <w:p w14:paraId="594588EC" w14:textId="6F4C006F" w:rsidR="00C82079" w:rsidRDefault="00C82079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Why is this package separate from </w:t>
      </w:r>
      <w:proofErr w:type="spellStart"/>
      <w:r>
        <w:rPr>
          <w:b/>
          <w:bCs/>
          <w:sz w:val="20"/>
          <w:szCs w:val="20"/>
        </w:rPr>
        <w:t>PalmettoBUG</w:t>
      </w:r>
      <w:proofErr w:type="spellEnd"/>
      <w:r>
        <w:rPr>
          <w:b/>
          <w:bCs/>
          <w:sz w:val="20"/>
          <w:szCs w:val="20"/>
        </w:rPr>
        <w:t>?</w:t>
      </w:r>
    </w:p>
    <w:p w14:paraId="55A074A0" w14:textId="61119B0C" w:rsidR="00C82079" w:rsidRDefault="00C82079">
      <w:pPr>
        <w:rPr>
          <w:sz w:val="20"/>
          <w:szCs w:val="20"/>
        </w:rPr>
      </w:pPr>
      <w:r>
        <w:rPr>
          <w:sz w:val="20"/>
          <w:szCs w:val="20"/>
        </w:rPr>
        <w:t>This is because of licensing / legal reasons: GPL-3 (</w:t>
      </w:r>
      <w:proofErr w:type="spellStart"/>
      <w:r>
        <w:rPr>
          <w:sz w:val="20"/>
          <w:szCs w:val="20"/>
        </w:rPr>
        <w:t>PalmettoBUG</w:t>
      </w:r>
      <w:proofErr w:type="spellEnd"/>
      <w:r>
        <w:rPr>
          <w:sz w:val="20"/>
          <w:szCs w:val="20"/>
        </w:rPr>
        <w:t xml:space="preserve"> license) does not play nice with anything that imposes restrictions on the user of the software, but the </w:t>
      </w:r>
      <w:proofErr w:type="spellStart"/>
      <w:r>
        <w:rPr>
          <w:sz w:val="20"/>
          <w:szCs w:val="20"/>
        </w:rPr>
        <w:t>DeepCell</w:t>
      </w:r>
      <w:proofErr w:type="spellEnd"/>
      <w:r>
        <w:rPr>
          <w:sz w:val="20"/>
          <w:szCs w:val="20"/>
        </w:rPr>
        <w:t xml:space="preserve"> / Mesmer model (and possibly many </w:t>
      </w:r>
      <w:proofErr w:type="spellStart"/>
      <w:r>
        <w:rPr>
          <w:sz w:val="20"/>
          <w:szCs w:val="20"/>
        </w:rPr>
        <w:t>Cellpose</w:t>
      </w:r>
      <w:proofErr w:type="spellEnd"/>
      <w:r>
        <w:rPr>
          <w:sz w:val="20"/>
          <w:szCs w:val="20"/>
        </w:rPr>
        <w:t xml:space="preserve"> models) has a non-commercial use only restriction. </w:t>
      </w:r>
      <w:proofErr w:type="gramStart"/>
      <w:r>
        <w:rPr>
          <w:sz w:val="20"/>
          <w:szCs w:val="20"/>
        </w:rPr>
        <w:t>So</w:t>
      </w:r>
      <w:proofErr w:type="gramEnd"/>
      <w:r>
        <w:rPr>
          <w:sz w:val="20"/>
          <w:szCs w:val="20"/>
        </w:rPr>
        <w:t xml:space="preserve"> this separate package was created to interact with those models and when </w:t>
      </w:r>
      <w:proofErr w:type="spellStart"/>
      <w:r>
        <w:rPr>
          <w:sz w:val="20"/>
          <w:szCs w:val="20"/>
        </w:rPr>
        <w:t>PalmettoBUG</w:t>
      </w:r>
      <w:proofErr w:type="spellEnd"/>
      <w:r>
        <w:rPr>
          <w:sz w:val="20"/>
          <w:szCs w:val="20"/>
        </w:rPr>
        <w:t xml:space="preserve"> launches </w:t>
      </w:r>
      <w:proofErr w:type="spellStart"/>
      <w:r>
        <w:rPr>
          <w:sz w:val="20"/>
          <w:szCs w:val="20"/>
        </w:rPr>
        <w:t>isoSegDenoise</w:t>
      </w:r>
      <w:proofErr w:type="spellEnd"/>
      <w:r>
        <w:rPr>
          <w:sz w:val="20"/>
          <w:szCs w:val="20"/>
        </w:rPr>
        <w:t>, it is actually starting a separate computer process.</w:t>
      </w:r>
    </w:p>
    <w:p w14:paraId="78D3659C" w14:textId="5BEC7395" w:rsidR="00C82079" w:rsidRDefault="00C82079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How to cite?</w:t>
      </w:r>
    </w:p>
    <w:p w14:paraId="3A00E218" w14:textId="34B72C58" w:rsidR="00C82079" w:rsidRDefault="00C82079">
      <w:pPr>
        <w:rPr>
          <w:sz w:val="20"/>
          <w:szCs w:val="20"/>
        </w:rPr>
      </w:pPr>
      <w:r>
        <w:rPr>
          <w:sz w:val="20"/>
          <w:szCs w:val="20"/>
        </w:rPr>
        <w:t xml:space="preserve">If you use this package in your work, please cite the </w:t>
      </w:r>
      <w:proofErr w:type="spellStart"/>
      <w:r>
        <w:rPr>
          <w:sz w:val="20"/>
          <w:szCs w:val="20"/>
        </w:rPr>
        <w:t>PalmettoBUG</w:t>
      </w:r>
      <w:proofErr w:type="spellEnd"/>
      <w:r>
        <w:rPr>
          <w:sz w:val="20"/>
          <w:szCs w:val="20"/>
        </w:rPr>
        <w:t xml:space="preserve"> paper </w:t>
      </w:r>
      <w:r w:rsidRPr="000F0FE2">
        <w:rPr>
          <w:b/>
          <w:bCs/>
          <w:sz w:val="20"/>
          <w:szCs w:val="20"/>
        </w:rPr>
        <w:t xml:space="preserve">(add link and </w:t>
      </w:r>
      <w:proofErr w:type="spellStart"/>
      <w:r w:rsidRPr="000F0FE2">
        <w:rPr>
          <w:b/>
          <w:bCs/>
          <w:sz w:val="20"/>
          <w:szCs w:val="20"/>
        </w:rPr>
        <w:t>BibText</w:t>
      </w:r>
      <w:proofErr w:type="spellEnd"/>
      <w:r w:rsidR="000F0FE2" w:rsidRPr="000F0FE2">
        <w:rPr>
          <w:b/>
          <w:bCs/>
          <w:sz w:val="20"/>
          <w:szCs w:val="20"/>
        </w:rPr>
        <w:t xml:space="preserve"> once in preprint</w:t>
      </w:r>
      <w:r w:rsidRPr="000F0FE2">
        <w:rPr>
          <w:b/>
          <w:bCs/>
          <w:sz w:val="20"/>
          <w:szCs w:val="20"/>
        </w:rPr>
        <w:t>!!)</w:t>
      </w:r>
      <w:r>
        <w:rPr>
          <w:sz w:val="20"/>
          <w:szCs w:val="20"/>
        </w:rPr>
        <w:t xml:space="preserve"> or this package’s </w:t>
      </w:r>
      <w:proofErr w:type="spellStart"/>
      <w:r>
        <w:rPr>
          <w:sz w:val="20"/>
          <w:szCs w:val="20"/>
        </w:rPr>
        <w:t>github</w:t>
      </w:r>
      <w:proofErr w:type="spellEnd"/>
      <w:r>
        <w:rPr>
          <w:sz w:val="20"/>
          <w:szCs w:val="20"/>
        </w:rPr>
        <w:t xml:space="preserve"> repository. </w:t>
      </w:r>
    </w:p>
    <w:p w14:paraId="6EB52AA5" w14:textId="77777777" w:rsidR="00C82079" w:rsidRPr="00C82079" w:rsidRDefault="00C82079">
      <w:pPr>
        <w:rPr>
          <w:sz w:val="20"/>
          <w:szCs w:val="20"/>
        </w:rPr>
      </w:pPr>
    </w:p>
    <w:sectPr w:rsidR="00C82079" w:rsidRPr="00C820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079"/>
    <w:rsid w:val="000F0FE2"/>
    <w:rsid w:val="001B0A48"/>
    <w:rsid w:val="00C4103E"/>
    <w:rsid w:val="00C82079"/>
    <w:rsid w:val="00D61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1140C"/>
  <w15:chartTrackingRefBased/>
  <w15:docId w15:val="{A860BB3D-5B2D-43D3-84AF-3ABE0FC24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20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20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20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20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20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20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20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20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20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20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20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20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20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20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20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20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20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20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20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20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20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20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20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20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20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20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20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20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20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97</Words>
  <Characters>559</Characters>
  <Application>Microsoft Office Word</Application>
  <DocSecurity>0</DocSecurity>
  <Lines>4</Lines>
  <Paragraphs>1</Paragraphs>
  <ScaleCrop>false</ScaleCrop>
  <Company>MUSC</Company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Caiello, Benjamin</dc:creator>
  <cp:keywords/>
  <dc:description/>
  <cp:lastModifiedBy>Caiello, Benjamin</cp:lastModifiedBy>
  <cp:revision>2</cp:revision>
  <dcterms:created xsi:type="dcterms:W3CDTF">2025-01-17T19:08:00Z</dcterms:created>
  <dcterms:modified xsi:type="dcterms:W3CDTF">2025-01-17T19:20:00Z</dcterms:modified>
</cp:coreProperties>
</file>