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15762" w14:textId="77777777" w:rsidR="00064ECE" w:rsidRDefault="00DB260A" w:rsidP="00123FCB">
      <w:pPr>
        <w:spacing w:line="276" w:lineRule="auto"/>
        <w:jc w:val="both"/>
      </w:pPr>
      <w:r>
        <w:t>Three papers were chosen for study in the field of natural computing with a common theme of systems of communicating agents. The papers are [Gigliotta2014], [Hoverd2014], and [Massaro2014]. These papers are listed in the References section.</w:t>
      </w:r>
    </w:p>
    <w:p w14:paraId="45122830" w14:textId="77777777" w:rsidR="002F3412" w:rsidRDefault="002F3412" w:rsidP="00123FCB">
      <w:pPr>
        <w:pStyle w:val="Heading1"/>
        <w:spacing w:line="276" w:lineRule="auto"/>
        <w:jc w:val="both"/>
      </w:pPr>
      <w:r>
        <w:t>[Gigliotta2014]</w:t>
      </w:r>
    </w:p>
    <w:p w14:paraId="649C8E41" w14:textId="77777777" w:rsidR="002F3412" w:rsidRDefault="002F3412" w:rsidP="00123FCB">
      <w:pPr>
        <w:pStyle w:val="Heading2"/>
        <w:spacing w:line="276" w:lineRule="auto"/>
        <w:jc w:val="both"/>
      </w:pPr>
      <w:r>
        <w:t>Summary</w:t>
      </w:r>
    </w:p>
    <w:p w14:paraId="650A4521" w14:textId="77777777" w:rsidR="00A41088" w:rsidRPr="00A41088" w:rsidRDefault="00A41088" w:rsidP="00123FCB">
      <w:pPr>
        <w:pStyle w:val="Heading3"/>
        <w:spacing w:line="276" w:lineRule="auto"/>
        <w:jc w:val="both"/>
      </w:pPr>
      <w:r>
        <w:t>Introduction</w:t>
      </w:r>
    </w:p>
    <w:p w14:paraId="560AE3F2" w14:textId="4EDA6167" w:rsidR="002F3412" w:rsidRDefault="002F3412" w:rsidP="00123FCB">
      <w:pPr>
        <w:spacing w:line="276" w:lineRule="auto"/>
        <w:jc w:val="both"/>
      </w:pPr>
      <w:r>
        <w:t xml:space="preserve">[Gigliotta2014] used an evolutionary algorithm to develop optimal role differentiation </w:t>
      </w:r>
      <w:r w:rsidR="00083F20">
        <w:t xml:space="preserve">behavior </w:t>
      </w:r>
      <w:r>
        <w:t>in a group of robots.</w:t>
      </w:r>
      <w:r w:rsidR="007E1DD8">
        <w:t xml:space="preserve"> They say that role differentiation is an issue which needs resolution when a homogeneous group is to perform a collaborative task. Collaborative,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[Particle swarm optimization?]</w:t>
      </w:r>
      <w:r w:rsidR="00B2234A">
        <w:t xml:space="preserve"> Cooperative behavior means the agents are interacting so to perform a task demanding more than any </w:t>
      </w:r>
      <w:r w:rsidR="00B51AD4">
        <w:t xml:space="preserve">individual </w:t>
      </w:r>
      <w:r w:rsidR="00B2234A">
        <w:t>agent’s abilities.</w:t>
      </w:r>
      <w:r w:rsidR="00395F06">
        <w:t xml:space="preserve"> Lastly, collective behavior is when groups of agents make choices on the basis of the outcome for the group.</w:t>
      </w:r>
    </w:p>
    <w:p w14:paraId="7AD79666" w14:textId="77777777" w:rsidR="00B70AD6" w:rsidRDefault="00B70AD6" w:rsidP="00123FCB">
      <w:pPr>
        <w:spacing w:line="276" w:lineRule="auto"/>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14:paraId="3BB1BEF1" w14:textId="77777777" w:rsidR="00A41088" w:rsidRDefault="00A41088" w:rsidP="00123FCB">
      <w:pPr>
        <w:pStyle w:val="Heading3"/>
        <w:spacing w:line="276" w:lineRule="auto"/>
        <w:jc w:val="both"/>
      </w:pPr>
      <w:r>
        <w:t>Methods</w:t>
      </w:r>
    </w:p>
    <w:p w14:paraId="2CF6EF01" w14:textId="16622962" w:rsidR="00A41088" w:rsidRDefault="009A4B10" w:rsidP="00123FCB">
      <w:pPr>
        <w:spacing w:line="276" w:lineRule="auto"/>
        <w:jc w:val="both"/>
      </w:pPr>
      <w:r>
        <w:t xml:space="preserve">The robots’ </w:t>
      </w:r>
      <w:r w:rsidR="00E03C1A">
        <w:t xml:space="preserve">were </w:t>
      </w:r>
      <w:r>
        <w:t>placed in a</w:t>
      </w:r>
      <w:r w:rsidR="00123FCB">
        <w:t xml:space="preserve"> virtual </w:t>
      </w:r>
      <w:r w:rsidR="00083F20">
        <w:t>square</w:t>
      </w:r>
      <w:r w:rsidR="00123FCB">
        <w:t xml:space="preserve"> arena</w:t>
      </w:r>
      <w:r>
        <w:t xml:space="preserve"> and allowed to interact.</w:t>
      </w:r>
      <w:r w:rsidR="00E03C1A">
        <w:t xml:space="preserve"> Leadership was established via infrared signal communication. Robots’ signals ranged from 0 to 1. The robots behavior consisted</w:t>
      </w:r>
      <w:r w:rsidR="0061273D">
        <w:t xml:space="preserve"> of how its two motors respond to </w:t>
      </w:r>
      <w:r w:rsidR="00B7330B">
        <w:t>non-leader, leader, and self infrared communication signals</w:t>
      </w:r>
      <w:r w:rsidR="0061273D">
        <w:t xml:space="preserve"> and how its communication outp</w:t>
      </w:r>
      <w:r w:rsidR="00E03C1A">
        <w:t>ut responded</w:t>
      </w:r>
      <w:r w:rsidR="0061273D">
        <w:t xml:space="preserve"> to </w:t>
      </w:r>
      <w:r w:rsidR="00B7330B">
        <w:t>leader and self communication signals</w:t>
      </w:r>
      <w:r w:rsidR="0061273D">
        <w:t>.</w:t>
      </w:r>
      <w:r w:rsidR="00A40C2F">
        <w:t xml:space="preserve"> All inc</w:t>
      </w:r>
      <w:r w:rsidR="002A0CD1">
        <w:t xml:space="preserve">oming communication signals had </w:t>
      </w:r>
      <w:r w:rsidR="00A40C2F">
        <w:t>random</w:t>
      </w:r>
      <w:r w:rsidR="001737A4">
        <w:t xml:space="preserve"> noise in the </w:t>
      </w:r>
      <w:r w:rsidR="00A40C2F">
        <w:t>range -0.05 to 0.05 added to it.</w:t>
      </w:r>
      <w:r w:rsidR="0031649A">
        <w:t xml:space="preserve"> This behavior </w:t>
      </w:r>
      <w:r w:rsidR="00E03C1A">
        <w:t>was</w:t>
      </w:r>
      <w:r w:rsidR="0031649A">
        <w:t xml:space="preserve"> encoded in a neural network, the free parameters of which </w:t>
      </w:r>
      <w:r w:rsidR="00E03C1A">
        <w:t>were</w:t>
      </w:r>
      <w:r w:rsidR="0031649A">
        <w:t xml:space="preserve"> represented by evolvable genes.</w:t>
      </w:r>
    </w:p>
    <w:p w14:paraId="183BCFD5" w14:textId="77777777" w:rsidR="007665CF" w:rsidRDefault="00143EA6" w:rsidP="00123FCB">
      <w:pPr>
        <w:spacing w:line="276" w:lineRule="auto"/>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14:paraId="49A0E962" w14:textId="77777777" w:rsidR="007665CF" w:rsidRPr="007665CF" w:rsidRDefault="007665CF" w:rsidP="00123FCB">
      <w:pPr>
        <w:spacing w:line="276" w:lineRule="auto"/>
        <w:jc w:val="right"/>
      </w:pPr>
      <m:oMath>
        <m:r>
          <w:rPr>
            <w:rFonts w:ascii="Cambria Math" w:hAnsi="Cambria Math"/>
          </w:rPr>
          <w:lastRenderedPageBreak/>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14:paraId="3D26279F" w14:textId="77777777" w:rsidR="007665CF" w:rsidRPr="0000145C" w:rsidRDefault="007665CF" w:rsidP="00123FCB">
      <w:pPr>
        <w:spacing w:line="276" w:lineRule="auto"/>
        <w:jc w:val="both"/>
      </w:pPr>
      <w:r>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i.</w:t>
      </w:r>
    </w:p>
    <w:p w14:paraId="7BCAE27D" w14:textId="77777777" w:rsidR="00143EA6" w:rsidRDefault="00FC4A1D" w:rsidP="00123FCB">
      <w:pPr>
        <w:spacing w:line="276" w:lineRule="auto"/>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14:paraId="315FCC8C" w14:textId="77777777" w:rsidR="00364F7C" w:rsidRDefault="00364F7C" w:rsidP="00123FCB">
      <w:pPr>
        <w:pStyle w:val="Heading3"/>
        <w:spacing w:line="276" w:lineRule="auto"/>
        <w:jc w:val="both"/>
      </w:pPr>
      <w:r>
        <w:t>Results</w:t>
      </w:r>
    </w:p>
    <w:p w14:paraId="4336E981" w14:textId="77777777" w:rsidR="00E03C1A" w:rsidRDefault="008B1767" w:rsidP="00123FCB">
      <w:pPr>
        <w:spacing w:line="276" w:lineRule="auto"/>
        <w:jc w:val="both"/>
      </w:pPr>
      <w:r>
        <w:t>To verify the robustness of their evolutionary method’s solution</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p>
    <w:p w14:paraId="2CA8E11E" w14:textId="77777777" w:rsidR="00E32411" w:rsidRDefault="00E03C1A" w:rsidP="00123FCB">
      <w:pPr>
        <w:spacing w:line="276" w:lineRule="auto"/>
        <w:jc w:val="both"/>
      </w:pPr>
      <w:r>
        <w:t>Communicative behavior was investigated by placing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14:paraId="65D0FAE9" w14:textId="77777777" w:rsidR="008B1767" w:rsidRDefault="00707BF6" w:rsidP="00123FCB">
      <w:pPr>
        <w:spacing w:line="276" w:lineRule="auto"/>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connectivities were slightly, but significantly higher than those of non-leaders’. </w:t>
      </w:r>
      <w:r w:rsidR="006B1EA5">
        <w:t xml:space="preserve">In the second, the average number of leaders throughout and after 10 trials of 3000 cycles each, done on two groups. One group had the usual, best-evolved controlled, and the other had the same with all motor outputs fixed at 0. </w:t>
      </w:r>
      <w:r w:rsidR="00585EFD">
        <w:t>Being</w:t>
      </w:r>
      <w:r w:rsidR="00D87EB9">
        <w:t xml:space="preserve"> deprived of evolved motor behavior substantially increased the average number of leaders to emerge.</w:t>
      </w:r>
    </w:p>
    <w:p w14:paraId="1D36B3A2" w14:textId="77777777" w:rsidR="009A4B10" w:rsidRDefault="00C211C9" w:rsidP="00123FCB">
      <w:pPr>
        <w:spacing w:line="276" w:lineRule="auto"/>
        <w:jc w:val="both"/>
      </w:pPr>
      <w:r>
        <w:lastRenderedPageBreak/>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fitnesses around 0.8.</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14:paraId="56961269" w14:textId="77777777" w:rsidR="00BA3CBA" w:rsidRDefault="00BA3CBA" w:rsidP="00123FCB">
      <w:pPr>
        <w:pStyle w:val="Heading1"/>
        <w:spacing w:line="276" w:lineRule="auto"/>
      </w:pPr>
      <w:r>
        <w:t>[Hoverd2014]</w:t>
      </w:r>
    </w:p>
    <w:p w14:paraId="564D27B3" w14:textId="77777777" w:rsidR="00BA3CBA" w:rsidRPr="00BA3CBA" w:rsidRDefault="00BA3CBA" w:rsidP="00123FCB">
      <w:pPr>
        <w:pStyle w:val="Heading2"/>
        <w:spacing w:line="276" w:lineRule="auto"/>
      </w:pPr>
      <w:r>
        <w:t>Summary</w:t>
      </w:r>
    </w:p>
    <w:p w14:paraId="68F8EAE5" w14:textId="77777777" w:rsidR="00BA3CBA" w:rsidRDefault="00BA3CBA" w:rsidP="00123FCB">
      <w:pPr>
        <w:pStyle w:val="Heading3"/>
        <w:spacing w:line="276" w:lineRule="auto"/>
      </w:pPr>
      <w:r>
        <w:t>Introduction</w:t>
      </w:r>
    </w:p>
    <w:p w14:paraId="30585079" w14:textId="77777777" w:rsidR="008F3A37" w:rsidRDefault="005745EB" w:rsidP="00123FCB">
      <w:pPr>
        <w:spacing w:line="276" w:lineRule="auto"/>
      </w:pPr>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Such acyclic graphs do not arise in many naturally inspired simulations; one expects many if not all of the agents to be able to interact.</w:t>
      </w:r>
      <w:r w:rsidR="00DF1130">
        <w:t xml:space="preserve"> Barrier synchronization is described as an unnatural solution to the deadlocking problem. Such solutions might work for certain applications, however barrier synchronization implies a collective coordination. A scripted collective coordination, rather than an emergent one.</w:t>
      </w:r>
    </w:p>
    <w:p w14:paraId="47140068" w14:textId="77777777" w:rsidR="008F2D93" w:rsidRDefault="008F3A37" w:rsidP="00123FCB">
      <w:pPr>
        <w:spacing w:line="276" w:lineRule="auto"/>
      </w:pPr>
      <w:r w:rsidRPr="008F3A37">
        <w:t xml:space="preserve"> </w:t>
      </w:r>
      <w:r>
        <w:t>To address issues of computational expense and potential deadlock arising from direct agent-agent interaction in complex agent-based systems, [Hoverd2014] proposes the environment orientation approach.</w:t>
      </w:r>
      <w:r w:rsidR="00222843">
        <w:t xml:space="preserve"> Environment orientation is a more natural approach to complex agent-based systems simulation. It reflects reality in that information is passed between agents via the environment.</w:t>
      </w:r>
      <w:r w:rsidR="00E96FE0">
        <w:t xml:space="preserve"> Rather than each agent send messages reminiscent of action-at-a-distance to each other agent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 their</w:t>
      </w:r>
      <w:r w:rsidR="000F7FA0">
        <w:t xml:space="preserve"> internal state based on their current internal state and the relevant environmental information</w:t>
      </w:r>
      <w:r w:rsidR="0016738A">
        <w:t xml:space="preserve">, followed by </w:t>
      </w:r>
      <w:r w:rsidR="000F7FA0">
        <w:t>their external state and behavior based on their new internal state.</w:t>
      </w:r>
    </w:p>
    <w:p w14:paraId="65607670" w14:textId="77777777" w:rsidR="00BA3CBA" w:rsidRDefault="00BA3CBA" w:rsidP="00123FCB">
      <w:pPr>
        <w:pStyle w:val="Heading3"/>
        <w:spacing w:line="276" w:lineRule="auto"/>
      </w:pPr>
      <w:r>
        <w:t>Methods</w:t>
      </w:r>
    </w:p>
    <w:p w14:paraId="40AC8CAA" w14:textId="77777777" w:rsidR="00670506" w:rsidRDefault="00670506" w:rsidP="00123FCB">
      <w:pPr>
        <w:spacing w:line="276" w:lineRule="auto"/>
      </w:pPr>
      <w:r>
        <w:t xml:space="preserve">To demonstrate that emergent properties observed in conventional direct communication simulations, </w:t>
      </w:r>
      <w:r w:rsidR="000E368D">
        <w:t>[Hoverd2014]</w:t>
      </w:r>
      <w:r>
        <w:t xml:space="preserve"> simulated Reynold’s boids with the usual rules.</w:t>
      </w:r>
      <w:r w:rsidR="00331FFC">
        <w:t xml:space="preserve"> The information required for individual cohesion, alignment, and </w:t>
      </w:r>
      <w:r w:rsidR="00C46283">
        <w:t>separation</w:t>
      </w:r>
      <w:r w:rsidR="00331FFC">
        <w:t xml:space="preserve"> behavior is conveyed between agents via the </w:t>
      </w:r>
      <w:r w:rsidR="00A9209B">
        <w:t>‘</w:t>
      </w:r>
      <w:r w:rsidR="00331FFC">
        <w:t>visual</w:t>
      </w:r>
      <w:r w:rsidR="00A9209B">
        <w:t>’</w:t>
      </w:r>
      <w:r w:rsidR="00331FFC">
        <w:t xml:space="preserve"> environment.</w:t>
      </w:r>
      <w:r w:rsidR="00FE4D07">
        <w:t xml:space="preserve"> Objects of FlockingNeighborhood class were formed and an object of FlockingAgent class associated with one if the FlockingNeighborhood has at least 10 associated FlockingAgents for at least 20 time steps, and if at least 80% of the FlockingAgents of the FlockingNeighborhood were the same for those steps.</w:t>
      </w:r>
      <w:r w:rsidR="00C7271D">
        <w:t xml:space="preserve"> To initialize the simulation, 300 boids </w:t>
      </w:r>
      <w:r w:rsidR="00C7271D">
        <w:lastRenderedPageBreak/>
        <w:t xml:space="preserve">(FlockingAgent objects) were placed randomly in a circle </w:t>
      </w:r>
      <w:r w:rsidR="005436F3">
        <w:t>of 500 unit radius in a virtual,</w:t>
      </w:r>
      <w:r w:rsidR="00C7271D">
        <w:t xml:space="preserve"> </w:t>
      </w:r>
      <w:r w:rsidR="005436F3">
        <w:t xml:space="preserve">unbounded </w:t>
      </w:r>
      <w:r w:rsidR="00C7271D">
        <w:t>2D plane.</w:t>
      </w:r>
    </w:p>
    <w:p w14:paraId="369D37C4" w14:textId="77777777" w:rsidR="00134237" w:rsidRDefault="00134237" w:rsidP="00123FCB">
      <w:pPr>
        <w:spacing w:line="276" w:lineRule="auto"/>
      </w:pPr>
      <w:r>
        <w:t>They investigate</w:t>
      </w:r>
      <w:r w:rsidR="006D0A45">
        <w:t>d</w:t>
      </w:r>
      <w:r>
        <w:t xml:space="preserve"> extending simulations to ones containing multiple environments. In this context, multiple environments means agents have access to multiple </w:t>
      </w:r>
      <w:r w:rsidR="004F6175">
        <w:t>types of information through each type’s environment</w:t>
      </w:r>
      <w:r>
        <w:t>.</w:t>
      </w:r>
      <w:r w:rsidR="00331FFC">
        <w:t xml:space="preserve"> To do this, they simulate</w:t>
      </w:r>
      <w:r w:rsidR="006D0A45">
        <w:t>d Reynold’s boids again, with ‘visual’</w:t>
      </w:r>
      <w:r w:rsidR="00331FFC">
        <w:t xml:space="preserve"> information in the Prox</w:t>
      </w:r>
      <w:r w:rsidR="006D0A45">
        <w:t>imityEnvironment, and ‘auditory’</w:t>
      </w:r>
      <w:r w:rsidR="00331FFC">
        <w:t xml:space="preserve"> information in the SpeciesEnvironment. This experiment used multiple species of boids. In addition to the usual rules for flocking behavior, members of a common species </w:t>
      </w:r>
      <w:r w:rsidR="006D0A45">
        <w:t>were</w:t>
      </w:r>
      <w:r w:rsidR="00331FFC">
        <w:t xml:space="preserve"> attracted to each other by auditory song information. </w:t>
      </w:r>
    </w:p>
    <w:p w14:paraId="48712428" w14:textId="77777777" w:rsidR="007732C0" w:rsidRPr="00670506" w:rsidRDefault="007732C0" w:rsidP="00123FCB">
      <w:pPr>
        <w:spacing w:line="276" w:lineRule="auto"/>
      </w:pPr>
      <w:r>
        <w:t xml:space="preserve">Finally, to investigate the claim that environment orientation readily allows for agent-environment interaction, they run a hill climbing simulation. Agents were instantiated in a species environment, and a proximity environment, similarly to the multi-environmental boids. Instances of ClimbingAgent class took into account their current ‘altitude’, provided by an object of class LandscapedEnvironment. With this information, ‘visual’ information from nearby agent’s </w:t>
      </w:r>
      <w:r w:rsidR="00394CB3">
        <w:t xml:space="preserve">locations shown in their external states by the proximity environment, and ‘species’ information from all ClimbingAgents of a given species provided by the species environment, agents search the landscape for the global </w:t>
      </w:r>
      <w:r w:rsidR="00CA4F21">
        <w:t>maximum</w:t>
      </w:r>
      <w:r w:rsidR="00394CB3">
        <w:t>.</w:t>
      </w:r>
    </w:p>
    <w:p w14:paraId="3784F716" w14:textId="77777777" w:rsidR="00BA3CBA" w:rsidRDefault="00BA3CBA" w:rsidP="00123FCB">
      <w:pPr>
        <w:pStyle w:val="Heading3"/>
        <w:spacing w:line="276" w:lineRule="auto"/>
      </w:pPr>
      <w:r>
        <w:t>Results</w:t>
      </w:r>
    </w:p>
    <w:p w14:paraId="0307D7B2" w14:textId="77777777" w:rsidR="007554F2" w:rsidRDefault="007554F2" w:rsidP="00123FCB">
      <w:pPr>
        <w:spacing w:line="276" w:lineRule="auto"/>
      </w:pPr>
      <w:r>
        <w:t>From their single-environment boids simulations, [Hoverd2014] collected percentage flocked versus proximity parameter data. Percentage flocked represents the percentage of boids participating in flocking as defined in Methods above. The proximity parameter dictates how close other boids must be for them to be considered as belonging to the same neighborhood.</w:t>
      </w:r>
      <w:r w:rsidR="00C7271D">
        <w:t xml:space="preserve"> They observed little to no flocking for proximity values less than 2</w:t>
      </w:r>
      <w:r w:rsidR="00BD4E2C">
        <w:t>5 units, but with percentage flocked moving from 90% to 100% as the proximity value was varied from 40 to 70 units.</w:t>
      </w:r>
    </w:p>
    <w:p w14:paraId="5EEA6CD4" w14:textId="77777777" w:rsidR="0033237E" w:rsidRDefault="0033237E" w:rsidP="00123FCB">
      <w:pPr>
        <w:spacing w:line="276" w:lineRule="auto"/>
      </w:pPr>
      <w:r>
        <w:t xml:space="preserve">In their second set of boids simulations, the proximity parameter was varied again for four more tests, with 1, 2, 3, and 4 agents per species. The number of agents per species is the number of boids per group which </w:t>
      </w:r>
      <w:r w:rsidR="008A71CC">
        <w:t>attract each other with auditory information regardless of distance.</w:t>
      </w:r>
      <w:r w:rsidR="00E064E6">
        <w:t xml:space="preserve"> Percentage flocked generally increased with the number of agents per species, and proximity as be</w:t>
      </w:r>
      <w:r w:rsidR="00CF7170">
        <w:t>f</w:t>
      </w:r>
      <w:r w:rsidR="00E064E6">
        <w:t>ore.</w:t>
      </w:r>
      <w:r w:rsidR="00CF7170">
        <w:t xml:space="preserve"> There was, however, no general trend in percentage flocked for proximity values 30 and smaller, across numbers of agents per species.</w:t>
      </w:r>
      <w:r w:rsidR="00151B5D">
        <w:t xml:space="preserve"> </w:t>
      </w:r>
      <w:r w:rsidR="008A2DF9">
        <w:t>A clear improvement is seen going from proximity values of 35 to 70 for all species sizes.</w:t>
      </w:r>
    </w:p>
    <w:p w14:paraId="625DDE74" w14:textId="77777777" w:rsidR="007A3988" w:rsidRPr="007554F2" w:rsidRDefault="007A3988" w:rsidP="00123FCB">
      <w:pPr>
        <w:spacing w:line="276" w:lineRule="auto"/>
      </w:pPr>
      <w:r>
        <w:t>The success of their hill climbing simulation was assessed on the basis of the percentage of agents over 90% the global maximum value.</w:t>
      </w:r>
      <w:r w:rsidR="00551C59">
        <w:t xml:space="preserve"> For this experiment, as for the multi-environmental boids, a proximity parameter and species size were varied from 1 to 6 </w:t>
      </w:r>
      <w:r w:rsidR="00E834E0">
        <w:t>agents</w:t>
      </w:r>
      <w:r w:rsidR="00551C59">
        <w:t>.</w:t>
      </w:r>
      <w:r w:rsidR="005060B3">
        <w:t xml:space="preserve"> As one might expect, the percentage of agents above 90% of the global maximum’s increased with both proximity and number of agents per species.</w:t>
      </w:r>
      <w:r w:rsidR="00E834E0">
        <w:t xml:space="preserve"> With simulations having 4, 5, and 6 agents </w:t>
      </w:r>
      <w:r w:rsidR="00E834E0">
        <w:lastRenderedPageBreak/>
        <w:t>per species, percentages of agents above the 90% global maximum were roughly 50%, 60%, and 70% for proximity values from 20 to 100. These percentages approached 100% for proximity values of 150.</w:t>
      </w:r>
    </w:p>
    <w:p w14:paraId="462BE607" w14:textId="77777777" w:rsidR="00BA3CBA" w:rsidRPr="00BA3CBA" w:rsidRDefault="00BA3CBA" w:rsidP="00123FCB">
      <w:pPr>
        <w:pStyle w:val="Heading1"/>
        <w:spacing w:line="276" w:lineRule="auto"/>
      </w:pPr>
      <w:r>
        <w:t>[Massaro2014]</w:t>
      </w:r>
    </w:p>
    <w:p w14:paraId="1D2464E0" w14:textId="77777777" w:rsidR="00BA3CBA" w:rsidRPr="00BA3CBA" w:rsidRDefault="00BA3CBA" w:rsidP="00123FCB">
      <w:pPr>
        <w:pStyle w:val="Heading2"/>
        <w:spacing w:line="276" w:lineRule="auto"/>
      </w:pPr>
      <w:r>
        <w:t>Summary</w:t>
      </w:r>
    </w:p>
    <w:p w14:paraId="183EA00C" w14:textId="77777777" w:rsidR="00BA3CBA" w:rsidRDefault="00BA3CBA" w:rsidP="00123FCB">
      <w:pPr>
        <w:pStyle w:val="Heading3"/>
        <w:spacing w:line="276" w:lineRule="auto"/>
      </w:pPr>
      <w:r>
        <w:t>Introduction</w:t>
      </w:r>
    </w:p>
    <w:p w14:paraId="2283DDE7" w14:textId="3824ABCA" w:rsidR="000E014D" w:rsidRDefault="00120165" w:rsidP="00123FCB">
      <w:pPr>
        <w:spacing w:line="276" w:lineRule="auto"/>
      </w:pPr>
      <w:r>
        <w:t xml:space="preserve">Several metrics of interest for comparing social network models to real ones include </w:t>
      </w:r>
      <w:r w:rsidR="00CD5843">
        <w:t xml:space="preserve">the </w:t>
      </w:r>
      <w:r>
        <w:t>clustering</w:t>
      </w:r>
      <w:r w:rsidR="00CD5843">
        <w:t xml:space="preserve"> coefficient</w:t>
      </w:r>
      <w:r>
        <w:t xml:space="preserve">, the </w:t>
      </w:r>
      <w:commentRangeStart w:id="0"/>
      <w:r>
        <w:t>characteristic length,</w:t>
      </w:r>
      <w:commentRangeEnd w:id="0"/>
      <w:r>
        <w:t xml:space="preserve"> division in communities and</w:t>
      </w:r>
      <w:r w:rsidR="00F827BE">
        <w:t xml:space="preserve"> the </w:t>
      </w:r>
      <w:r w:rsidR="00F827BE">
        <w:t>distribution</w:t>
      </w:r>
      <w:r w:rsidR="00F827BE">
        <w:t xml:space="preserve"> of the network’s nodes’ connectivity</w:t>
      </w:r>
      <w:r>
        <w:t xml:space="preserve"> degree</w:t>
      </w:r>
      <w:r w:rsidR="00F827BE">
        <w:t>s</w:t>
      </w:r>
      <w:r>
        <w:t>.</w:t>
      </w:r>
      <w:r>
        <w:rPr>
          <w:rStyle w:val="CommentReference"/>
        </w:rPr>
        <w:commentReference w:id="0"/>
      </w:r>
      <w:r w:rsidR="00C177CB">
        <w:t xml:space="preserve"> </w:t>
      </w:r>
      <w:r w:rsidR="000E014D">
        <w:t>[Barrat2004]’s definition of clustering is used in this paper.</w:t>
      </w:r>
      <w:r w:rsidR="00CD5843">
        <w:t xml:space="preserve"> The clustering coefficient is meant to refle</w:t>
      </w:r>
      <w:r w:rsidR="00F827BE">
        <w:t xml:space="preserve">ct the local group cohesiveness </w:t>
      </w:r>
      <w:r w:rsidR="00283D9F">
        <w:t>of the network. It is the average each node’s local clustering coefficient, c</w:t>
      </w:r>
      <w:r w:rsidR="00283D9F">
        <w:rPr>
          <w:vertAlign w:val="subscript"/>
        </w:rPr>
        <w:t>i</w:t>
      </w:r>
      <w:r w:rsidR="00283D9F">
        <w:t>:</w:t>
      </w:r>
    </w:p>
    <w:p w14:paraId="72D4EFF1" w14:textId="4BE7ED24" w:rsidR="00283D9F" w:rsidRPr="00283D9F" w:rsidRDefault="00283D9F" w:rsidP="009B1F5E">
      <w:pPr>
        <w:spacing w:line="276" w:lineRule="auto"/>
        <w:jc w:val="right"/>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d>
                  </m:den>
                </m:f>
                <m:nary>
                  <m:naryPr>
                    <m:chr m:val="∑"/>
                    <m:limLoc m:val="undOvr"/>
                    <m:supHide m:val="1"/>
                    <m:ctrlPr>
                      <w:rPr>
                        <w:rFonts w:ascii="Cambria Math" w:hAnsi="Cambria Math"/>
                        <w:i/>
                      </w:rPr>
                    </m:ctrlPr>
                  </m:naryPr>
                  <m:sub>
                    <m:r>
                      <w:rPr>
                        <w:rFonts w:ascii="Cambria Math" w:hAnsi="Cambria Math"/>
                      </w:rPr>
                      <m:t>j, h</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ih</m:t>
                        </m:r>
                      </m:sub>
                    </m:sSub>
                    <m:sSub>
                      <m:sSubPr>
                        <m:ctrlPr>
                          <w:rPr>
                            <w:rFonts w:ascii="Cambria Math" w:hAnsi="Cambria Math"/>
                            <w:i/>
                          </w:rPr>
                        </m:ctrlPr>
                      </m:sSubPr>
                      <m:e>
                        <m:r>
                          <w:rPr>
                            <w:rFonts w:ascii="Cambria Math" w:hAnsi="Cambria Math"/>
                          </w:rPr>
                          <m:t>a</m:t>
                        </m:r>
                      </m:e>
                      <m:sub>
                        <m:r>
                          <w:rPr>
                            <w:rFonts w:ascii="Cambria Math" w:hAnsi="Cambria Math"/>
                          </w:rPr>
                          <m:t>jh</m:t>
                        </m:r>
                      </m:sub>
                    </m:sSub>
                  </m:e>
                </m:nary>
              </m:e>
            </m:d>
          </m:e>
        </m:nary>
      </m:oMath>
      <w:r w:rsidR="009B1F5E">
        <w:rPr>
          <w:rFonts w:eastAsiaTheme="minorEastAsia"/>
        </w:rPr>
        <w:t xml:space="preserve"> </w:t>
      </w:r>
      <w:r w:rsidR="009B1F5E">
        <w:rPr>
          <w:rFonts w:eastAsiaTheme="minorEastAsia"/>
        </w:rPr>
        <w:tab/>
      </w:r>
      <w:r w:rsidR="009B1F5E">
        <w:rPr>
          <w:rFonts w:eastAsiaTheme="minorEastAsia"/>
        </w:rPr>
        <w:tab/>
      </w:r>
      <w:r w:rsidR="009B1F5E">
        <w:rPr>
          <w:rFonts w:eastAsiaTheme="minorEastAsia"/>
        </w:rPr>
        <w:tab/>
        <w:t>(2)</w:t>
      </w:r>
    </w:p>
    <w:p w14:paraId="202704A8" w14:textId="761C63A8" w:rsidR="00283D9F" w:rsidRPr="00283D9F" w:rsidRDefault="00283D9F" w:rsidP="00123FCB">
      <w:pPr>
        <w:spacing w:line="276" w:lineRule="auto"/>
      </w:pPr>
      <w:r>
        <w:rPr>
          <w:rFonts w:eastAsiaTheme="minorEastAsia"/>
        </w:rPr>
        <w:t>The a</w:t>
      </w:r>
      <w:r>
        <w:rPr>
          <w:rFonts w:eastAsiaTheme="minorEastAsia"/>
          <w:vertAlign w:val="subscript"/>
        </w:rPr>
        <w:t>xy</w:t>
      </w:r>
      <w:r>
        <w:rPr>
          <w:rFonts w:eastAsiaTheme="minorEastAsia"/>
        </w:rPr>
        <w:t xml:space="preserve"> terms are the elements of the network’s connectivity matrix, and the inner summation’s </w:t>
      </w:r>
      <w:r w:rsidR="009B1F5E">
        <w:rPr>
          <w:rFonts w:eastAsiaTheme="minorEastAsia"/>
        </w:rPr>
        <w:t>coefficient</w:t>
      </w:r>
      <w:r>
        <w:rPr>
          <w:rFonts w:eastAsiaTheme="minorEastAsia"/>
        </w:rPr>
        <w:t xml:space="preserve"> normalizes the local clustering coefficients, accounting for differences in connectivities of the individual nodes. The result is that the local and global clustering coefficients are in the range [0, 1].</w:t>
      </w:r>
    </w:p>
    <w:p w14:paraId="358EA874" w14:textId="37E49CA4" w:rsidR="00D97C5E" w:rsidRDefault="00120165" w:rsidP="00123FCB">
      <w:pPr>
        <w:spacing w:line="276" w:lineRule="auto"/>
      </w:pPr>
      <w:r>
        <w:t xml:space="preserve"> </w:t>
      </w:r>
      <w:r w:rsidR="00C35399">
        <w:t>Previous network growing methods form realistically structured graphs by relating the probability of new nodes forming connections to existing nodes to the connectivity of candidate neighbors.</w:t>
      </w:r>
      <w:r w:rsidR="005A7074">
        <w:t xml:space="preserve"> Although it produces graphs with high cluster</w:t>
      </w:r>
      <w:r>
        <w:t>ing</w:t>
      </w:r>
      <w:r w:rsidR="005A7074">
        <w:t xml:space="preserve">, low characteristic lengths, </w:t>
      </w:r>
      <w:r w:rsidR="00E8336B">
        <w:t xml:space="preserve">strong division in communities, </w:t>
      </w:r>
      <w:r w:rsidR="005A7074">
        <w:t xml:space="preserve">and </w:t>
      </w:r>
      <w:r w:rsidR="00E8336B">
        <w:t>variability of degree distribution</w:t>
      </w:r>
      <w:r>
        <w:t xml:space="preserve"> </w:t>
      </w:r>
      <w:r w:rsidR="00E8336B">
        <w:t>its workings do not represent those of actual social network growth.</w:t>
      </w:r>
    </w:p>
    <w:p w14:paraId="3CE1378B" w14:textId="158527FA" w:rsidR="002E6115" w:rsidRDefault="00D97C5E" w:rsidP="00123FCB">
      <w:pPr>
        <w:spacing w:line="276" w:lineRule="auto"/>
      </w:pPr>
      <w:r>
        <w:t>Therefore [Massaro2014] proposes a cognitive-inspired approach to network generation. They claim that this approach is suitable for producing networks whose graphs are comparable to those of actual and theoretical social network graphs.</w:t>
      </w:r>
      <w:r w:rsidR="00E8336B">
        <w:t xml:space="preserve"> </w:t>
      </w:r>
      <w:r>
        <w:t>To illustrate this, they describe t</w:t>
      </w:r>
      <w:r w:rsidR="00B70614">
        <w:t xml:space="preserve">hree </w:t>
      </w:r>
      <w:r w:rsidR="009637D7">
        <w:t>models</w:t>
      </w:r>
      <w:r w:rsidR="00B70614">
        <w:t xml:space="preserve">, </w:t>
      </w:r>
      <w:r w:rsidR="009637D7">
        <w:t>one of each for generating regular, random, and scale-free networks.</w:t>
      </w:r>
      <w:r w:rsidR="00FF14CC">
        <w:t xml:space="preserve"> </w:t>
      </w:r>
      <w:r w:rsidR="009637D7">
        <w:t xml:space="preserve">They go on to describe two models for producing more sophisticated networks, hierarchical, and random and scale-free networks with </w:t>
      </w:r>
      <w:commentRangeStart w:id="1"/>
      <w:r w:rsidR="009637D7">
        <w:t xml:space="preserve">community structure. </w:t>
      </w:r>
      <w:commentRangeEnd w:id="1"/>
      <w:r w:rsidR="009637D7">
        <w:rPr>
          <w:rStyle w:val="CommentReference"/>
        </w:rPr>
        <w:commentReference w:id="1"/>
      </w:r>
      <w:r w:rsidR="009637D7">
        <w:t xml:space="preserve">Finally, they describe a model of theirs for creating </w:t>
      </w:r>
      <w:commentRangeStart w:id="2"/>
      <w:r w:rsidR="009637D7">
        <w:t>real world networks.</w:t>
      </w:r>
      <w:commentRangeEnd w:id="2"/>
      <w:r w:rsidR="009637D7">
        <w:rPr>
          <w:rStyle w:val="CommentReference"/>
        </w:rPr>
        <w:commentReference w:id="2"/>
      </w:r>
    </w:p>
    <w:p w14:paraId="4F37E673" w14:textId="0F3F1E93" w:rsidR="00847F60" w:rsidRDefault="00847F60" w:rsidP="00847F60">
      <w:pPr>
        <w:pStyle w:val="Heading3"/>
      </w:pPr>
      <w:r>
        <w:t>Basic network models</w:t>
      </w:r>
    </w:p>
    <w:p w14:paraId="271C9B53" w14:textId="77777777" w:rsidR="00AB0CE3" w:rsidRDefault="008456AF" w:rsidP="00123FCB">
      <w:pPr>
        <w:spacing w:line="276" w:lineRule="auto"/>
      </w:pPr>
      <w:r>
        <w:t>The</w:t>
      </w:r>
      <w:r w:rsidR="00AB0CE3">
        <w:t xml:space="preserve"> method </w:t>
      </w:r>
      <w:r>
        <w:t xml:space="preserve">they report </w:t>
      </w:r>
      <w:r w:rsidR="00AB0CE3">
        <w:t xml:space="preserve">for producing regular graphs, specifically 1D lattices with periodic boundary conditions is </w:t>
      </w:r>
      <w:r>
        <w:t>as follows</w:t>
      </w:r>
      <w:r w:rsidR="00AB0CE3">
        <w:t xml:space="preserve">. A small, fully-connected graph of m + 1 nodes is initialized as a </w:t>
      </w:r>
      <w:r w:rsidR="007E124D">
        <w:t>locus</w:t>
      </w:r>
      <w:r w:rsidR="00AB0CE3">
        <w:t xml:space="preserve"> of nucleation. As nodes are added, they are connected to the m closest existing nodes.</w:t>
      </w:r>
      <w:r w:rsidR="00967AB6">
        <w:t xml:space="preserve"> </w:t>
      </w:r>
      <w:r w:rsidR="004B3F80">
        <w:t xml:space="preserve">Having reached </w:t>
      </w:r>
      <w:r w:rsidR="007E124D">
        <w:t>the prescribed</w:t>
      </w:r>
      <w:r w:rsidR="004B3F80">
        <w:t xml:space="preserve"> network size</w:t>
      </w:r>
      <w:r w:rsidR="00967AB6">
        <w:t>, the original nodes are connected to the newest nodes</w:t>
      </w:r>
      <w:r w:rsidR="004B3F80">
        <w:t>. The original nodes are missing enough connections to complete those that are</w:t>
      </w:r>
      <w:r w:rsidR="00EE3E05">
        <w:t xml:space="preserve"> still</w:t>
      </w:r>
      <w:r w:rsidR="004B3F80">
        <w:t xml:space="preserve"> </w:t>
      </w:r>
      <w:r w:rsidR="004B3F80">
        <w:lastRenderedPageBreak/>
        <w:t>missing from the newest nodes, thus completing the graph by closing a large</w:t>
      </w:r>
      <w:r w:rsidR="003C3314">
        <w:t>,</w:t>
      </w:r>
      <w:r w:rsidR="004B3F80">
        <w:t xml:space="preserve"> symmetric loop in it</w:t>
      </w:r>
      <w:r w:rsidR="003C3314">
        <w:t>.</w:t>
      </w:r>
    </w:p>
    <w:p w14:paraId="0F7F921A" w14:textId="41688B45" w:rsidR="00DF7661" w:rsidRDefault="00DF7661" w:rsidP="00123FCB">
      <w:pPr>
        <w:spacing w:line="276" w:lineRule="auto"/>
      </w:pPr>
      <w:r>
        <w:t>To generate random networks</w:t>
      </w:r>
      <w:r w:rsidR="00A961DD">
        <w:t xml:space="preserve"> of N nodes,</w:t>
      </w:r>
      <w:r>
        <w:t xml:space="preserve"> </w:t>
      </w:r>
      <w:r w:rsidR="00A961DD">
        <w:t>a completely connected</w:t>
      </w:r>
      <w:r w:rsidR="007716C6">
        <w:t xml:space="preserve"> graph of m</w:t>
      </w:r>
      <w:r w:rsidR="00A961DD">
        <w:t xml:space="preserve"> nodes is first initialized. Then, the remaining N – m nodes are added and </w:t>
      </w:r>
      <w:r w:rsidR="003D6F9A">
        <w:t xml:space="preserve">connected to </w:t>
      </w:r>
      <w:r w:rsidR="00914203">
        <w:t>m</w:t>
      </w:r>
      <w:r w:rsidR="003D6F9A">
        <w:t xml:space="preserve"> randomly chosen nodes of those already existing</w:t>
      </w:r>
      <w:r w:rsidR="00F4659C">
        <w:t xml:space="preserve"> with</w:t>
      </w:r>
      <w:r w:rsidR="00AA51EA">
        <w:t xml:space="preserve"> uniform</w:t>
      </w:r>
      <w:r w:rsidR="00F4659C">
        <w:t xml:space="preserve"> probability p</w:t>
      </w:r>
      <w:r w:rsidR="003D6F9A">
        <w:t>.</w:t>
      </w:r>
      <w:r w:rsidR="009E671F">
        <w:t xml:space="preserve"> Rand</w:t>
      </w:r>
      <w:r w:rsidR="00914203">
        <w:t>omly, subject to the constraint</w:t>
      </w:r>
      <w:r w:rsidR="009E671F">
        <w:t xml:space="preserve"> of not creating self-loops or multiple links.</w:t>
      </w:r>
      <w:r w:rsidR="00D97C5E">
        <w:t xml:space="preserve"> This produces graphs whose connectivit</w:t>
      </w:r>
      <w:r w:rsidR="00005FB2">
        <w:t>y degrees</w:t>
      </w:r>
      <w:r w:rsidR="00D97C5E">
        <w:t xml:space="preserve"> follow a normal distribution.</w:t>
      </w:r>
      <w:r w:rsidR="00F4659C">
        <w:t xml:space="preserve"> The total number of links in t</w:t>
      </w:r>
      <w:r w:rsidR="007716C6">
        <w:t>he network will then be L = 2m</w:t>
      </w:r>
      <w:r w:rsidR="00F4659C">
        <w:t>N. The network will have an average connectivity of:</w:t>
      </w:r>
    </w:p>
    <w:p w14:paraId="29095A09" w14:textId="4C4781D8" w:rsidR="00F4659C" w:rsidRDefault="007A59AB" w:rsidP="00734E9E">
      <w:pPr>
        <w:spacing w:line="276" w:lineRule="auto"/>
        <w:jc w:val="right"/>
        <w:rPr>
          <w:rFonts w:eastAsiaTheme="minorEastAsia"/>
        </w:rPr>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2mN=2m</m:t>
            </m:r>
          </m:e>
        </m:nary>
      </m:oMath>
      <w:r w:rsidR="00734E9E">
        <w:rPr>
          <w:rFonts w:eastAsiaTheme="minorEastAsia"/>
        </w:rPr>
        <w:t xml:space="preserve"> </w:t>
      </w:r>
      <w:r w:rsidR="00734E9E">
        <w:rPr>
          <w:rFonts w:eastAsiaTheme="minorEastAsia"/>
        </w:rPr>
        <w:tab/>
      </w:r>
      <w:r w:rsidR="00734E9E">
        <w:rPr>
          <w:rFonts w:eastAsiaTheme="minorEastAsia"/>
        </w:rPr>
        <w:tab/>
      </w:r>
      <w:r w:rsidR="00734E9E">
        <w:rPr>
          <w:rFonts w:eastAsiaTheme="minorEastAsia"/>
        </w:rPr>
        <w:tab/>
      </w:r>
      <w:r w:rsidR="00734E9E">
        <w:rPr>
          <w:rFonts w:eastAsiaTheme="minorEastAsia"/>
        </w:rPr>
        <w:tab/>
        <w:t xml:space="preserve">     (</w:t>
      </w:r>
      <w:r w:rsidR="009B1F5E">
        <w:rPr>
          <w:rFonts w:eastAsiaTheme="minorEastAsia"/>
        </w:rPr>
        <w:t>3</w:t>
      </w:r>
      <w:r w:rsidR="00734E9E">
        <w:rPr>
          <w:rFonts w:eastAsiaTheme="minorEastAsia"/>
        </w:rPr>
        <w:t>)</w:t>
      </w:r>
    </w:p>
    <w:p w14:paraId="3BFE4EB7" w14:textId="0942F55F" w:rsidR="00AA51EA" w:rsidRDefault="00AA51EA" w:rsidP="00AA51EA">
      <w:pPr>
        <w:spacing w:line="276" w:lineRule="auto"/>
        <w:rPr>
          <w:rFonts w:eastAsiaTheme="minorEastAsia"/>
        </w:rPr>
      </w:pPr>
      <w:r>
        <w:rPr>
          <w:rFonts w:eastAsiaTheme="minorEastAsia"/>
        </w:rPr>
        <w:t xml:space="preserve">This method produces networks whose </w:t>
      </w:r>
      <w:r w:rsidR="0087608A">
        <w:rPr>
          <w:rFonts w:eastAsiaTheme="minorEastAsia"/>
        </w:rPr>
        <w:t xml:space="preserve">nodes connectivity degrees </w:t>
      </w:r>
      <w:r>
        <w:rPr>
          <w:rFonts w:eastAsiaTheme="minorEastAsia"/>
        </w:rPr>
        <w:t>follow a normal distribution.</w:t>
      </w:r>
    </w:p>
    <w:p w14:paraId="16721C11" w14:textId="559BFBAA" w:rsidR="009059D9" w:rsidRPr="000E5864" w:rsidRDefault="009059D9" w:rsidP="00AA51EA">
      <w:pPr>
        <w:spacing w:line="276" w:lineRule="auto"/>
      </w:pPr>
      <w:r>
        <w:rPr>
          <w:rFonts w:eastAsiaTheme="minorEastAsia"/>
        </w:rPr>
        <w:t xml:space="preserve">Their proposed models for generating scale free networks uses a simple algorithm. Start with m connected nodes to seed the network. Add each of the remaining N – m nodes. As each new node is added, </w:t>
      </w:r>
      <w:r w:rsidR="0014676E">
        <w:rPr>
          <w:rFonts w:eastAsiaTheme="minorEastAsia"/>
        </w:rPr>
        <w:t>random existing node are selected to be connected to the new node, as long as they are not already connected, until the new node has m connections.</w:t>
      </w:r>
      <w:r w:rsidR="00711399">
        <w:rPr>
          <w:rFonts w:eastAsiaTheme="minorEastAsia"/>
        </w:rPr>
        <w:t xml:space="preserve"> This re</w:t>
      </w:r>
      <w:r w:rsidR="000E5864">
        <w:rPr>
          <w:rFonts w:eastAsiaTheme="minorEastAsia"/>
        </w:rPr>
        <w:t>sults, again, in a network with</w:t>
      </w:r>
      <w:r w:rsidR="00711399">
        <w:rPr>
          <w:rFonts w:eastAsiaTheme="minorEastAsia"/>
        </w:rPr>
        <w:t xml:space="preserve"> L = 2mN links and expected degree of connectivity of </w:t>
      </w:r>
      <w:r w:rsidR="00711399" w:rsidRPr="00711399">
        <w:rPr>
          <w:rFonts w:ascii="Cambria Math" w:eastAsiaTheme="minorEastAsia" w:hAnsi="Cambria Math" w:cs="Cambria Math"/>
        </w:rPr>
        <w:t>〈</w:t>
      </w:r>
      <w:r w:rsidR="00711399" w:rsidRPr="00711399">
        <w:rPr>
          <w:rFonts w:eastAsiaTheme="minorEastAsia"/>
        </w:rPr>
        <w:t>k</w:t>
      </w:r>
      <w:r w:rsidR="00711399" w:rsidRPr="00711399">
        <w:rPr>
          <w:rFonts w:ascii="Cambria Math" w:eastAsiaTheme="minorEastAsia" w:hAnsi="Cambria Math" w:cs="Cambria Math"/>
        </w:rPr>
        <w:t>〉</w:t>
      </w:r>
      <w:r w:rsidR="00711399">
        <w:rPr>
          <w:rFonts w:ascii="Cambria Math" w:eastAsiaTheme="minorEastAsia" w:hAnsi="Cambria Math" w:cs="Cambria Math"/>
        </w:rPr>
        <w:t xml:space="preserve"> = 2m, and as a </w:t>
      </w:r>
      <w:commentRangeStart w:id="3"/>
      <w:r w:rsidR="00711399">
        <w:rPr>
          <w:rFonts w:ascii="Cambria Math" w:eastAsiaTheme="minorEastAsia" w:hAnsi="Cambria Math" w:cs="Cambria Math"/>
        </w:rPr>
        <w:t xml:space="preserve">scale free network, generates </w:t>
      </w:r>
      <w:commentRangeEnd w:id="3"/>
      <w:r w:rsidR="00D605DB">
        <w:rPr>
          <w:rStyle w:val="CommentReference"/>
        </w:rPr>
        <w:commentReference w:id="3"/>
      </w:r>
      <w:r w:rsidR="00711399">
        <w:rPr>
          <w:rFonts w:ascii="Cambria Math" w:eastAsiaTheme="minorEastAsia" w:hAnsi="Cambria Math" w:cs="Cambria Math"/>
        </w:rPr>
        <w:t>a node connectivity degree distribution of the form P(k) = a</w:t>
      </w:r>
      <w:r w:rsidR="000E5864">
        <w:rPr>
          <w:rFonts w:ascii="Calibri" w:eastAsiaTheme="minorEastAsia" w:hAnsi="Calibri" w:cs="Cambria Math"/>
        </w:rPr>
        <w:t>∙k</w:t>
      </w:r>
      <w:r w:rsidR="000E5864">
        <w:rPr>
          <w:rFonts w:ascii="Calibri" w:eastAsiaTheme="minorEastAsia" w:hAnsi="Calibri" w:cs="Cambria Math"/>
          <w:vertAlign w:val="superscript"/>
        </w:rPr>
        <w:t>-γ</w:t>
      </w:r>
      <w:r w:rsidR="000E5864">
        <w:rPr>
          <w:rFonts w:ascii="Calibri" w:eastAsiaTheme="minorEastAsia" w:hAnsi="Calibri" w:cs="Cambria Math"/>
        </w:rPr>
        <w:t>. a is some scalar and γ = -3.</w:t>
      </w:r>
    </w:p>
    <w:p w14:paraId="6ED6D4E3" w14:textId="40F271AA" w:rsidR="00847F60" w:rsidRDefault="00847F60" w:rsidP="00847F60">
      <w:pPr>
        <w:pStyle w:val="Heading3"/>
      </w:pPr>
      <w:r>
        <w:t>Socially structured network models</w:t>
      </w:r>
    </w:p>
    <w:p w14:paraId="42B1FAE1" w14:textId="2E43DD67" w:rsidR="00847F60" w:rsidRDefault="009D5799" w:rsidP="00847F60">
      <w:r>
        <w:t>[</w:t>
      </w:r>
      <w:r w:rsidRPr="009D5799">
        <w:t>Massaro2014</w:t>
      </w:r>
      <w:r>
        <w:t>]</w:t>
      </w:r>
      <w:r w:rsidR="00D605DB">
        <w:t xml:space="preserve"> refers to a method [Massaro2014a] for generating benchmark </w:t>
      </w:r>
      <w:r w:rsidR="00D605DB">
        <w:t>hierarchical</w:t>
      </w:r>
      <w:r w:rsidR="00D605DB">
        <w:t xml:space="preserve"> networks against which real networks can be compared.</w:t>
      </w:r>
      <w:r w:rsidR="00834B01">
        <w:t xml:space="preserve"> It essentially consists of </w:t>
      </w:r>
      <w:r w:rsidR="00D07223">
        <w:t xml:space="preserve">initializing a symmetric connectivity matrix with no self-loops, and specifying the number of nodes and network subsections there are to be. As nodes are added, they add weights based on cognitive-inspired algorithms meant to infer global network structure from local structure. </w:t>
      </w:r>
      <w:commentRangeStart w:id="4"/>
      <w:r w:rsidR="00D07223">
        <w:t>The result in a connectivity matrix with self-similarity across the length scales of the various subsections.</w:t>
      </w:r>
      <w:commentRangeEnd w:id="4"/>
      <w:r w:rsidR="00D07223">
        <w:rPr>
          <w:rStyle w:val="CommentReference"/>
        </w:rPr>
        <w:commentReference w:id="4"/>
      </w:r>
    </w:p>
    <w:p w14:paraId="240B0FAD" w14:textId="362738C4" w:rsidR="00D07223" w:rsidRDefault="00E07B12" w:rsidP="00847F60">
      <w:r>
        <w:t>They then propose a method to produce</w:t>
      </w:r>
      <w:r w:rsidR="00D07223">
        <w:t xml:space="preserve"> random networks exhibiting structure similar to real social networks.</w:t>
      </w:r>
      <w:r>
        <w:t xml:space="preserve"> It models social network community dynamics by assigning different probabilities for a node to form connections with nodes inside, and outside of its community. The number of nodes per community, and number of communities are defined. Then nodes are connected within and without their communities with the corresponding probabilities. This method tends to produce networks with normal distribution of node connectivity degrees, and following power laws.</w:t>
      </w:r>
    </w:p>
    <w:p w14:paraId="19B98AC0" w14:textId="3062D1C6" w:rsidR="00E07B12" w:rsidRDefault="00E77329" w:rsidP="00847F60">
      <w:r>
        <w:t xml:space="preserve">Their approach to generating scale free networks with social community like structure consists of two parts: generation of scale free communities, and connection of these communities. Each scale free community to exist in the final network is generated using their basic scale free </w:t>
      </w:r>
      <w:r>
        <w:lastRenderedPageBreak/>
        <w:t xml:space="preserve">network generation method discussed above. With all the communities created, for each node in the network, with inter-community connection probability: delete a random link, and create a link with a random node in another network. </w:t>
      </w:r>
    </w:p>
    <w:p w14:paraId="2FFF5E20" w14:textId="72CAC385" w:rsidR="00847F60" w:rsidRDefault="00847F60" w:rsidP="00847F60">
      <w:pPr>
        <w:pStyle w:val="Heading3"/>
      </w:pPr>
      <w:r>
        <w:t>Real world network model</w:t>
      </w:r>
    </w:p>
    <w:p w14:paraId="5A1670E5" w14:textId="36EA188F" w:rsidR="00E77329" w:rsidRDefault="001B05E8" w:rsidP="00E77329">
      <w:r>
        <w:t>Lastly, they discuss their method for producing networks with realistic social structure. Their method is based on the idea that individuals joining networks have a subjective view of the network based on their initial connections within it and the information that gives them access to.</w:t>
      </w:r>
      <w:r w:rsidR="00A543A7">
        <w:t xml:space="preserve"> When a new node joins the network, it perceives a number of social levels. Each level containing the nodes having a given degree of separation from the new node. The probability of the new node forming connections with existing nodes is reminiscent of the simulated annealing algorithm:</w:t>
      </w:r>
    </w:p>
    <w:p w14:paraId="7E41A1D3" w14:textId="683345E8" w:rsidR="00A543A7" w:rsidRPr="00A543A7" w:rsidRDefault="00A543A7" w:rsidP="00E77329">
      <w:pPr>
        <w:rPr>
          <w:rFonts w:eastAsiaTheme="minorEastAsia"/>
        </w:rPr>
      </w:pPr>
      <m:oMathPara>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x-1</m:t>
                  </m:r>
                </m:e>
              </m:d>
            </m:sup>
          </m:sSup>
        </m:oMath>
      </m:oMathPara>
    </w:p>
    <w:p w14:paraId="120DD70F" w14:textId="6D10D17B" w:rsidR="00A543A7" w:rsidRDefault="00A543A7" w:rsidP="00E77329">
      <w:pPr>
        <w:rPr>
          <w:rFonts w:eastAsiaTheme="minorEastAsia"/>
        </w:rPr>
      </w:pPr>
      <w:r>
        <w:rPr>
          <w:rFonts w:eastAsiaTheme="minorEastAsia"/>
        </w:rPr>
        <w:t xml:space="preserve">where a is a normalization constant, </w:t>
      </w:r>
      <w:r w:rsidRPr="00A543A7">
        <w:rPr>
          <w:rFonts w:eastAsiaTheme="minorEastAsia"/>
        </w:rPr>
        <w:t>β</w:t>
      </w:r>
      <w:r>
        <w:rPr>
          <w:rFonts w:eastAsiaTheme="minorEastAsia"/>
        </w:rPr>
        <w:t xml:space="preserve"> is the </w:t>
      </w:r>
      <w:r w:rsidR="00DA1250">
        <w:rPr>
          <w:rFonts w:eastAsiaTheme="minorEastAsia"/>
        </w:rPr>
        <w:t xml:space="preserve">(reciprocal) </w:t>
      </w:r>
      <w:r>
        <w:rPr>
          <w:rFonts w:eastAsiaTheme="minorEastAsia"/>
        </w:rPr>
        <w:t>temperature which</w:t>
      </w:r>
      <w:r w:rsidR="00DA1250">
        <w:rPr>
          <w:rFonts w:eastAsiaTheme="minorEastAsia"/>
        </w:rPr>
        <w:t xml:space="preserve"> affects the likelihood of a new node forming connections with deeper social layers, and x is the social layer of the node to which the new one might connect. The observed that the clustering coefficients of these networks tended to decrease with </w:t>
      </w:r>
      <w:r w:rsidR="00DA1250" w:rsidRPr="00DA1250">
        <w:rPr>
          <w:rFonts w:eastAsiaTheme="minorEastAsia"/>
        </w:rPr>
        <w:t>β</w:t>
      </w:r>
      <w:r w:rsidR="00DA1250">
        <w:rPr>
          <w:rFonts w:eastAsiaTheme="minorEastAsia"/>
        </w:rPr>
        <w:t xml:space="preserve"> &gt; 2.5, and increase to a maximum as </w:t>
      </w:r>
      <w:r w:rsidR="00DA1250" w:rsidRPr="00DA1250">
        <w:rPr>
          <w:rFonts w:eastAsiaTheme="minorEastAsia"/>
        </w:rPr>
        <w:t>β</w:t>
      </w:r>
      <w:r w:rsidR="00DA1250">
        <w:rPr>
          <w:rFonts w:eastAsiaTheme="minorEastAsia"/>
        </w:rPr>
        <w:t xml:space="preserve"> varied from 2.5 to 0.1. An opposing trend was observed with the average path length, which decreased for </w:t>
      </w:r>
      <w:r w:rsidR="00DA1250" w:rsidRPr="00DA1250">
        <w:rPr>
          <w:rFonts w:eastAsiaTheme="minorEastAsia"/>
        </w:rPr>
        <w:t>β</w:t>
      </w:r>
      <w:r w:rsidR="00DA1250">
        <w:rPr>
          <w:rFonts w:eastAsiaTheme="minorEastAsia"/>
        </w:rPr>
        <w:t xml:space="preserve"> &lt; 3, and increased for </w:t>
      </w:r>
      <w:r w:rsidR="00DA1250" w:rsidRPr="00DA1250">
        <w:rPr>
          <w:rFonts w:eastAsiaTheme="minorEastAsia"/>
        </w:rPr>
        <w:t>β</w:t>
      </w:r>
      <w:r w:rsidR="00DA1250">
        <w:rPr>
          <w:rFonts w:eastAsiaTheme="minorEastAsia"/>
        </w:rPr>
        <w:t xml:space="preserve"> &gt; 3.</w:t>
      </w:r>
    </w:p>
    <w:p w14:paraId="2B01021E" w14:textId="5B3689B2" w:rsidR="00DB260A" w:rsidRDefault="00DA1250" w:rsidP="00BF5818">
      <w:r>
        <w:t xml:space="preserve">The cognitive-inspired component of this method is introduced as a </w:t>
      </w:r>
      <w:r w:rsidR="00943368">
        <w:t>knowledge vector for each node in the network, forming a knowledge matrix for the network. The element of the knowledge matrix represent the probabili</w:t>
      </w:r>
      <w:r w:rsidR="005D7D93">
        <w:t xml:space="preserve">ties that one node belongs to </w:t>
      </w:r>
      <w:r w:rsidR="00943368">
        <w:t>the community represented by the other.</w:t>
      </w:r>
      <w:r w:rsidR="00687532">
        <w:t xml:space="preserve"> The knowledge matrix is initialized with the Kroneker delta; each node starts only knowing about itself.</w:t>
      </w:r>
      <w:r w:rsidR="005D7D93">
        <w:t xml:space="preserve"> The knowledge vectors are updates during a communication phase, then the vectors are used to restructure the network in an elaboration phase.</w:t>
      </w:r>
      <w:r w:rsidR="00687532">
        <w:t xml:space="preserve"> During the communication phase,</w:t>
      </w:r>
      <w:r w:rsidR="00BF5818">
        <w:t xml:space="preserve"> the knowledge matrix is updated taking into account the last knowledge matrix using a memory coefficient, and the connectivity matrix since members of real networks with large connectivites are expected to have more influence in network dynamics.</w:t>
      </w:r>
      <w:r w:rsidR="00376209">
        <w:t xml:space="preserve"> The network links are updated based on a function of y and the knowledge matrix to simulate human heuristics such as making decisions based on the most important, relevant, piece of information.</w:t>
      </w:r>
      <w:r w:rsidR="001E53DF">
        <w:t xml:space="preserve"> They found that they could produce networks with characteristic lengths, clustering coefficients, and node degree distributions as two real online social networks.</w:t>
      </w:r>
      <w:bookmarkStart w:id="5" w:name="_GoBack"/>
      <w:bookmarkEnd w:id="5"/>
    </w:p>
    <w:p w14:paraId="0EBEE5E4" w14:textId="0030EE3A" w:rsidR="00F95A9A" w:rsidRDefault="00F95A9A" w:rsidP="00F95A9A">
      <w:pPr>
        <w:pStyle w:val="Heading1"/>
      </w:pPr>
      <w:r>
        <w:t>References</w:t>
      </w:r>
    </w:p>
    <w:p w14:paraId="34E1C179" w14:textId="14DA54BF" w:rsidR="009D5799" w:rsidRPr="009D5799" w:rsidRDefault="009D5799" w:rsidP="009D5799">
      <w:r>
        <w:t>[Barrat2004]</w:t>
      </w:r>
      <w:r>
        <w:tab/>
        <w:t xml:space="preserve">A. Barrat, M. Barthélemy, R. Pastor-Satorras, and A. Vespignani, “The </w:t>
      </w:r>
      <w:r>
        <w:tab/>
      </w:r>
      <w:r>
        <w:tab/>
      </w:r>
      <w:r>
        <w:tab/>
      </w:r>
      <w:r>
        <w:tab/>
        <w:t>architecture of complex weighted networks”,</w:t>
      </w:r>
      <w:r w:rsidR="00D605DB">
        <w:t xml:space="preserve"> PNAS 2004; 101(11):3747-3752.</w:t>
      </w:r>
    </w:p>
    <w:p w14:paraId="60BB14C2" w14:textId="5BCCB85A" w:rsidR="00DB260A" w:rsidRPr="0014219D" w:rsidRDefault="00097CF6" w:rsidP="00123FCB">
      <w:pPr>
        <w:spacing w:line="276" w:lineRule="auto"/>
        <w:jc w:val="both"/>
        <w:rPr>
          <w:b/>
        </w:rPr>
      </w:pPr>
      <w:r w:rsidRPr="0014219D">
        <w:rPr>
          <w:b/>
        </w:rPr>
        <w:lastRenderedPageBreak/>
        <w:t>[Gigliotta2014]</w:t>
      </w:r>
      <w:r w:rsidR="00DB260A" w:rsidRPr="0014219D">
        <w:rPr>
          <w:b/>
        </w:rPr>
        <w:t xml:space="preserve">O. Gigliotta, M. Mirolli, and S. Nolfi, “Communication based </w:t>
      </w:r>
      <w:r w:rsidR="0014219D">
        <w:rPr>
          <w:b/>
        </w:rPr>
        <w:t xml:space="preserve">dynamic role </w:t>
      </w:r>
      <w:r w:rsidR="0014219D">
        <w:rPr>
          <w:b/>
        </w:rPr>
        <w:tab/>
      </w:r>
      <w:r w:rsidR="0014219D">
        <w:rPr>
          <w:b/>
        </w:rPr>
        <w:tab/>
      </w:r>
      <w:r w:rsidR="0014219D">
        <w:rPr>
          <w:b/>
        </w:rPr>
        <w:tab/>
        <w:t xml:space="preserve">allocation in a </w:t>
      </w:r>
      <w:r w:rsidR="00DB260A" w:rsidRPr="0014219D">
        <w:rPr>
          <w:b/>
        </w:rPr>
        <w:t xml:space="preserve">group of homogeneous robots”, Natural Computing 2014; </w:t>
      </w:r>
      <w:r w:rsidR="0014219D">
        <w:rPr>
          <w:b/>
        </w:rPr>
        <w:tab/>
      </w:r>
      <w:r w:rsidR="0014219D">
        <w:rPr>
          <w:b/>
        </w:rPr>
        <w:tab/>
      </w:r>
      <w:r w:rsidR="0014219D">
        <w:rPr>
          <w:b/>
        </w:rPr>
        <w:tab/>
      </w:r>
      <w:r w:rsidR="00DB260A" w:rsidRPr="0014219D">
        <w:rPr>
          <w:b/>
        </w:rPr>
        <w:t>13:391-402.</w:t>
      </w:r>
    </w:p>
    <w:p w14:paraId="04184AD8" w14:textId="5C19BA0B" w:rsidR="00DB260A" w:rsidRPr="0014219D" w:rsidRDefault="00DB260A" w:rsidP="00123FCB">
      <w:pPr>
        <w:spacing w:line="276" w:lineRule="auto"/>
        <w:jc w:val="both"/>
        <w:rPr>
          <w:b/>
        </w:rPr>
      </w:pPr>
      <w:r w:rsidRPr="0014219D">
        <w:rPr>
          <w:b/>
        </w:rPr>
        <w:t>[Hoverd2014]</w:t>
      </w:r>
      <w:r w:rsidRPr="0014219D">
        <w:rPr>
          <w:b/>
        </w:rPr>
        <w:tab/>
        <w:t>T. Hoverd, and S. Stepney, “Environment orientation: a st</w:t>
      </w:r>
      <w:r w:rsidR="00097CF6" w:rsidRPr="0014219D">
        <w:rPr>
          <w:b/>
        </w:rPr>
        <w:t xml:space="preserve">ructured simulation </w:t>
      </w:r>
      <w:r w:rsidR="00097CF6" w:rsidRPr="0014219D">
        <w:rPr>
          <w:b/>
        </w:rPr>
        <w:tab/>
      </w:r>
      <w:r w:rsidR="00097CF6" w:rsidRPr="0014219D">
        <w:rPr>
          <w:b/>
        </w:rPr>
        <w:tab/>
      </w:r>
      <w:r w:rsidR="00097CF6" w:rsidRPr="0014219D">
        <w:rPr>
          <w:b/>
        </w:rPr>
        <w:tab/>
        <w:t xml:space="preserve">approach </w:t>
      </w:r>
      <w:r w:rsidRPr="0014219D">
        <w:rPr>
          <w:b/>
        </w:rPr>
        <w:t>for agent-based complex systems”, Natural Computing 2014;</w:t>
      </w:r>
      <w:r w:rsidR="0014219D">
        <w:rPr>
          <w:b/>
        </w:rPr>
        <w:tab/>
      </w:r>
      <w:r w:rsidR="0014219D">
        <w:rPr>
          <w:b/>
        </w:rPr>
        <w:tab/>
      </w:r>
      <w:r w:rsidR="0014219D">
        <w:rPr>
          <w:b/>
        </w:rPr>
        <w:tab/>
      </w:r>
      <w:r w:rsidR="0014219D">
        <w:rPr>
          <w:b/>
        </w:rPr>
        <w:tab/>
      </w:r>
      <w:r w:rsidRPr="0014219D">
        <w:rPr>
          <w:b/>
        </w:rPr>
        <w:t xml:space="preserve"> 14:83-97.</w:t>
      </w:r>
    </w:p>
    <w:p w14:paraId="32FBF751" w14:textId="2218982E" w:rsidR="00DB260A" w:rsidRDefault="00097CF6" w:rsidP="00123FCB">
      <w:pPr>
        <w:spacing w:line="276" w:lineRule="auto"/>
        <w:jc w:val="both"/>
        <w:rPr>
          <w:b/>
        </w:rPr>
      </w:pPr>
      <w:r w:rsidRPr="0014219D">
        <w:rPr>
          <w:b/>
        </w:rPr>
        <w:t>[Massaro2014]</w:t>
      </w:r>
      <w:r w:rsidR="00DB260A" w:rsidRPr="0014219D">
        <w:rPr>
          <w:b/>
        </w:rPr>
        <w:t xml:space="preserve">E. Massaro, F. Bagnoli, A. Guazzini, and H. Olsson, “A cognitive-inspired </w:t>
      </w:r>
      <w:r w:rsidR="0014219D">
        <w:rPr>
          <w:b/>
        </w:rPr>
        <w:tab/>
      </w:r>
      <w:r w:rsidR="0014219D">
        <w:rPr>
          <w:b/>
        </w:rPr>
        <w:tab/>
      </w:r>
      <w:r w:rsidR="0014219D">
        <w:rPr>
          <w:b/>
        </w:rPr>
        <w:tab/>
      </w:r>
      <w:r w:rsidR="0014219D">
        <w:rPr>
          <w:b/>
        </w:rPr>
        <w:tab/>
      </w:r>
      <w:r w:rsidR="00DB260A" w:rsidRPr="0014219D">
        <w:rPr>
          <w:b/>
        </w:rPr>
        <w:t>algorithm for growing networks”, Natural Computing 2014; 13:379-390.</w:t>
      </w:r>
    </w:p>
    <w:p w14:paraId="42D896BB" w14:textId="7F41EC36" w:rsidR="00D605DB" w:rsidRPr="00D605DB" w:rsidRDefault="00D605DB" w:rsidP="00123FCB">
      <w:pPr>
        <w:spacing w:line="276" w:lineRule="auto"/>
        <w:jc w:val="both"/>
      </w:pPr>
      <w:r w:rsidRPr="00D605DB">
        <w:t>[</w:t>
      </w:r>
      <w:r>
        <w:t>Massaro2014a</w:t>
      </w:r>
      <w:r w:rsidRPr="00D605DB">
        <w:t>]</w:t>
      </w:r>
      <w:r>
        <w:tab/>
      </w:r>
      <w:r w:rsidRPr="00D605DB">
        <w:t>E. Massaro,</w:t>
      </w:r>
      <w:r>
        <w:t xml:space="preserve"> and</w:t>
      </w:r>
      <w:r w:rsidRPr="00D605DB">
        <w:t xml:space="preserve"> F. Bagnoli</w:t>
      </w:r>
      <w:r>
        <w:t xml:space="preserve">, “Hierarchical community structure in complex </w:t>
      </w:r>
      <w:r w:rsidR="007E0A24">
        <w:tab/>
      </w:r>
      <w:r w:rsidR="007E0A24">
        <w:tab/>
      </w:r>
      <w:r>
        <w:t>social networks”, Acta Physica Polonica 2014; 7(2):379-393.</w:t>
      </w:r>
    </w:p>
    <w:sectPr w:rsidR="00D605DB" w:rsidRPr="00D605DB">
      <w:head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Church" w:date="2016-11-22T10:52:00Z" w:initials="BC">
    <w:p w14:paraId="00CDEC21" w14:textId="2F5E8BBE" w:rsidR="00120165" w:rsidRDefault="00120165">
      <w:pPr>
        <w:pStyle w:val="CommentText"/>
      </w:pPr>
      <w:r>
        <w:rPr>
          <w:rStyle w:val="CommentReference"/>
        </w:rPr>
        <w:annotationRef/>
      </w:r>
      <w:r>
        <w:t>6 degrees of separation? That old cliché will be good for presentation.</w:t>
      </w:r>
    </w:p>
  </w:comment>
  <w:comment w:id="1" w:author="Ben Church" w:date="2016-11-22T10:46:00Z" w:initials="BC">
    <w:p w14:paraId="4980E66F" w14:textId="48487ED7" w:rsidR="009637D7" w:rsidRDefault="009637D7">
      <w:pPr>
        <w:pStyle w:val="CommentText"/>
      </w:pPr>
      <w:r>
        <w:rPr>
          <w:rStyle w:val="CommentReference"/>
        </w:rPr>
        <w:annotationRef/>
      </w:r>
      <w:r>
        <w:t>Explain community structure</w:t>
      </w:r>
    </w:p>
  </w:comment>
  <w:comment w:id="2" w:author="Ben Church" w:date="2016-11-22T10:47:00Z" w:initials="BC">
    <w:p w14:paraId="305B5466" w14:textId="2FEAAADC" w:rsidR="009637D7" w:rsidRDefault="009637D7">
      <w:pPr>
        <w:pStyle w:val="CommentText"/>
      </w:pPr>
      <w:r>
        <w:rPr>
          <w:rStyle w:val="CommentReference"/>
        </w:rPr>
        <w:annotationRef/>
      </w:r>
      <w:r>
        <w:t>Explain this too</w:t>
      </w:r>
    </w:p>
  </w:comment>
  <w:comment w:id="3" w:author="Ben Church" w:date="2016-11-22T22:09:00Z" w:initials="BC">
    <w:p w14:paraId="5C1290FB" w14:textId="6CBE7702" w:rsidR="00D605DB" w:rsidRDefault="00D605DB">
      <w:pPr>
        <w:pStyle w:val="CommentText"/>
      </w:pPr>
      <w:r>
        <w:rPr>
          <w:rStyle w:val="CommentReference"/>
        </w:rPr>
        <w:annotationRef/>
      </w:r>
      <w:r>
        <w:t>Make a picture?</w:t>
      </w:r>
    </w:p>
  </w:comment>
  <w:comment w:id="4" w:author="Ben Church" w:date="2016-11-22T22:20:00Z" w:initials="BC">
    <w:p w14:paraId="7C918045" w14:textId="0C29360C" w:rsidR="00D07223" w:rsidRDefault="00D07223">
      <w:pPr>
        <w:pStyle w:val="CommentText"/>
      </w:pPr>
      <w:r>
        <w:rPr>
          <w:rStyle w:val="CommentReference"/>
        </w:rPr>
        <w:annotationRef/>
      </w:r>
      <w:r>
        <w:t>Picture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CDEC21" w15:done="0"/>
  <w15:commentEx w15:paraId="4980E66F" w15:done="0"/>
  <w15:commentEx w15:paraId="305B5466" w15:done="0"/>
  <w15:commentEx w15:paraId="5C1290FB" w15:done="0"/>
  <w15:commentEx w15:paraId="7C9180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008F1" w14:textId="77777777" w:rsidR="007A59AB" w:rsidRDefault="007A59AB" w:rsidP="00DB260A">
      <w:pPr>
        <w:spacing w:after="0" w:line="240" w:lineRule="auto"/>
      </w:pPr>
      <w:r>
        <w:separator/>
      </w:r>
    </w:p>
  </w:endnote>
  <w:endnote w:type="continuationSeparator" w:id="0">
    <w:p w14:paraId="59DA346F" w14:textId="77777777" w:rsidR="007A59AB" w:rsidRDefault="007A59AB"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21554" w14:textId="77777777" w:rsidR="007A59AB" w:rsidRDefault="007A59AB" w:rsidP="00DB260A">
      <w:pPr>
        <w:spacing w:after="0" w:line="240" w:lineRule="auto"/>
      </w:pPr>
      <w:r>
        <w:separator/>
      </w:r>
    </w:p>
  </w:footnote>
  <w:footnote w:type="continuationSeparator" w:id="0">
    <w:p w14:paraId="42D08E13" w14:textId="77777777" w:rsidR="007A59AB" w:rsidRDefault="007A59AB"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C6F53" w14:textId="77777777" w:rsidR="00DB260A" w:rsidRDefault="00DB260A">
    <w:pPr>
      <w:pStyle w:val="Header"/>
    </w:pPr>
    <w:r>
      <w:t>Ben Church</w:t>
    </w:r>
    <w:r>
      <w:tab/>
      <w:t>CISC 879 Final Report</w:t>
    </w:r>
    <w:r>
      <w:tab/>
      <w:t>10006197</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Church">
    <w15:presenceInfo w15:providerId="None" w15:userId="Be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05FB2"/>
    <w:rsid w:val="000202B0"/>
    <w:rsid w:val="00083F20"/>
    <w:rsid w:val="00094180"/>
    <w:rsid w:val="00097CF6"/>
    <w:rsid w:val="000E014D"/>
    <w:rsid w:val="000E368D"/>
    <w:rsid w:val="000E5864"/>
    <w:rsid w:val="000F79CD"/>
    <w:rsid w:val="000F7FA0"/>
    <w:rsid w:val="00120165"/>
    <w:rsid w:val="00123FCB"/>
    <w:rsid w:val="00134237"/>
    <w:rsid w:val="0014219D"/>
    <w:rsid w:val="00143EA6"/>
    <w:rsid w:val="0014676E"/>
    <w:rsid w:val="00151B5D"/>
    <w:rsid w:val="00166AF0"/>
    <w:rsid w:val="0016738A"/>
    <w:rsid w:val="001737A4"/>
    <w:rsid w:val="001B05E8"/>
    <w:rsid w:val="001E53DF"/>
    <w:rsid w:val="00222843"/>
    <w:rsid w:val="00237352"/>
    <w:rsid w:val="002373D3"/>
    <w:rsid w:val="00283D9F"/>
    <w:rsid w:val="002A0CD1"/>
    <w:rsid w:val="002E6115"/>
    <w:rsid w:val="002E630C"/>
    <w:rsid w:val="002F3412"/>
    <w:rsid w:val="0031649A"/>
    <w:rsid w:val="00325783"/>
    <w:rsid w:val="00331FFC"/>
    <w:rsid w:val="0033237E"/>
    <w:rsid w:val="00350AFA"/>
    <w:rsid w:val="00364F7C"/>
    <w:rsid w:val="00376209"/>
    <w:rsid w:val="00394CB3"/>
    <w:rsid w:val="00395F06"/>
    <w:rsid w:val="003A3332"/>
    <w:rsid w:val="003B5517"/>
    <w:rsid w:val="003C3314"/>
    <w:rsid w:val="003D6F9A"/>
    <w:rsid w:val="00470675"/>
    <w:rsid w:val="004A277F"/>
    <w:rsid w:val="004B3F80"/>
    <w:rsid w:val="004F6175"/>
    <w:rsid w:val="005060B3"/>
    <w:rsid w:val="005436F3"/>
    <w:rsid w:val="00546552"/>
    <w:rsid w:val="00551C59"/>
    <w:rsid w:val="005745EB"/>
    <w:rsid w:val="00585EFD"/>
    <w:rsid w:val="005A7074"/>
    <w:rsid w:val="005D07D0"/>
    <w:rsid w:val="005D7D93"/>
    <w:rsid w:val="00603093"/>
    <w:rsid w:val="0061273D"/>
    <w:rsid w:val="00616BFB"/>
    <w:rsid w:val="00670506"/>
    <w:rsid w:val="00687532"/>
    <w:rsid w:val="006B1EA5"/>
    <w:rsid w:val="006D0A45"/>
    <w:rsid w:val="006E56AC"/>
    <w:rsid w:val="00707BF6"/>
    <w:rsid w:val="00711399"/>
    <w:rsid w:val="00733A95"/>
    <w:rsid w:val="00734E9E"/>
    <w:rsid w:val="007554F2"/>
    <w:rsid w:val="0076245C"/>
    <w:rsid w:val="007665CF"/>
    <w:rsid w:val="007716C6"/>
    <w:rsid w:val="007732C0"/>
    <w:rsid w:val="007A0729"/>
    <w:rsid w:val="007A3988"/>
    <w:rsid w:val="007A3DEF"/>
    <w:rsid w:val="007A59AB"/>
    <w:rsid w:val="007E0A24"/>
    <w:rsid w:val="007E124D"/>
    <w:rsid w:val="007E1DD8"/>
    <w:rsid w:val="00834B01"/>
    <w:rsid w:val="0084345F"/>
    <w:rsid w:val="008456AF"/>
    <w:rsid w:val="00847F60"/>
    <w:rsid w:val="0087608A"/>
    <w:rsid w:val="008A2DF9"/>
    <w:rsid w:val="008A71CC"/>
    <w:rsid w:val="008B1767"/>
    <w:rsid w:val="008F2D93"/>
    <w:rsid w:val="008F3A37"/>
    <w:rsid w:val="009059D9"/>
    <w:rsid w:val="00914203"/>
    <w:rsid w:val="00943368"/>
    <w:rsid w:val="009637D7"/>
    <w:rsid w:val="00967AB6"/>
    <w:rsid w:val="00973726"/>
    <w:rsid w:val="009A4B10"/>
    <w:rsid w:val="009B1F5E"/>
    <w:rsid w:val="009C7928"/>
    <w:rsid w:val="009D5799"/>
    <w:rsid w:val="009D626D"/>
    <w:rsid w:val="009E04E2"/>
    <w:rsid w:val="009E671F"/>
    <w:rsid w:val="00A01D84"/>
    <w:rsid w:val="00A23D2A"/>
    <w:rsid w:val="00A40C2F"/>
    <w:rsid w:val="00A41088"/>
    <w:rsid w:val="00A543A7"/>
    <w:rsid w:val="00A66D0F"/>
    <w:rsid w:val="00A66E55"/>
    <w:rsid w:val="00A73116"/>
    <w:rsid w:val="00A9209B"/>
    <w:rsid w:val="00A961DD"/>
    <w:rsid w:val="00AA51EA"/>
    <w:rsid w:val="00AB0CE3"/>
    <w:rsid w:val="00B2234A"/>
    <w:rsid w:val="00B25217"/>
    <w:rsid w:val="00B51AD4"/>
    <w:rsid w:val="00B632C8"/>
    <w:rsid w:val="00B70614"/>
    <w:rsid w:val="00B70AD6"/>
    <w:rsid w:val="00B7330B"/>
    <w:rsid w:val="00BA3CBA"/>
    <w:rsid w:val="00BD2732"/>
    <w:rsid w:val="00BD4E2C"/>
    <w:rsid w:val="00BE5407"/>
    <w:rsid w:val="00BF5818"/>
    <w:rsid w:val="00C00E6E"/>
    <w:rsid w:val="00C177CB"/>
    <w:rsid w:val="00C211C9"/>
    <w:rsid w:val="00C35399"/>
    <w:rsid w:val="00C46283"/>
    <w:rsid w:val="00C60F5A"/>
    <w:rsid w:val="00C7271D"/>
    <w:rsid w:val="00CA4F21"/>
    <w:rsid w:val="00CD39F6"/>
    <w:rsid w:val="00CD5843"/>
    <w:rsid w:val="00CE1FD2"/>
    <w:rsid w:val="00CF1557"/>
    <w:rsid w:val="00CF7170"/>
    <w:rsid w:val="00D07223"/>
    <w:rsid w:val="00D571D5"/>
    <w:rsid w:val="00D605DB"/>
    <w:rsid w:val="00D87EB9"/>
    <w:rsid w:val="00D97C5E"/>
    <w:rsid w:val="00DA1250"/>
    <w:rsid w:val="00DB260A"/>
    <w:rsid w:val="00DF1130"/>
    <w:rsid w:val="00DF7661"/>
    <w:rsid w:val="00E03C1A"/>
    <w:rsid w:val="00E064E6"/>
    <w:rsid w:val="00E07B12"/>
    <w:rsid w:val="00E32411"/>
    <w:rsid w:val="00E77329"/>
    <w:rsid w:val="00E8336B"/>
    <w:rsid w:val="00E834E0"/>
    <w:rsid w:val="00E96FE0"/>
    <w:rsid w:val="00EA4E49"/>
    <w:rsid w:val="00EE3E05"/>
    <w:rsid w:val="00EF0868"/>
    <w:rsid w:val="00F4659C"/>
    <w:rsid w:val="00F827BE"/>
    <w:rsid w:val="00F95A9A"/>
    <w:rsid w:val="00FC4A1D"/>
    <w:rsid w:val="00FE4D07"/>
    <w:rsid w:val="00FF1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093"/>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F6"/>
    <w:rPr>
      <w:sz w:val="24"/>
    </w:rPr>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CD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A0CD1"/>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CD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2A0CD1"/>
    <w:rPr>
      <w:rFonts w:asciiTheme="majorHAnsi" w:eastAsiaTheme="majorEastAsia" w:hAnsiTheme="majorHAnsi" w:cstheme="majorBidi"/>
      <w:color w:val="1F4D78" w:themeColor="accent1" w:themeShade="7F"/>
      <w:sz w:val="26"/>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 w:type="character" w:styleId="CommentReference">
    <w:name w:val="annotation reference"/>
    <w:basedOn w:val="DefaultParagraphFont"/>
    <w:uiPriority w:val="99"/>
    <w:semiHidden/>
    <w:unhideWhenUsed/>
    <w:rsid w:val="002A0CD1"/>
    <w:rPr>
      <w:sz w:val="16"/>
      <w:szCs w:val="16"/>
    </w:rPr>
  </w:style>
  <w:style w:type="paragraph" w:styleId="CommentText">
    <w:name w:val="annotation text"/>
    <w:basedOn w:val="Normal"/>
    <w:link w:val="CommentTextChar"/>
    <w:uiPriority w:val="99"/>
    <w:semiHidden/>
    <w:unhideWhenUsed/>
    <w:rsid w:val="002A0CD1"/>
    <w:pPr>
      <w:spacing w:line="240" w:lineRule="auto"/>
    </w:pPr>
    <w:rPr>
      <w:sz w:val="20"/>
      <w:szCs w:val="20"/>
    </w:rPr>
  </w:style>
  <w:style w:type="character" w:customStyle="1" w:styleId="CommentTextChar">
    <w:name w:val="Comment Text Char"/>
    <w:basedOn w:val="DefaultParagraphFont"/>
    <w:link w:val="CommentText"/>
    <w:uiPriority w:val="99"/>
    <w:semiHidden/>
    <w:rsid w:val="002A0CD1"/>
    <w:rPr>
      <w:sz w:val="20"/>
      <w:szCs w:val="20"/>
    </w:rPr>
  </w:style>
  <w:style w:type="paragraph" w:styleId="CommentSubject">
    <w:name w:val="annotation subject"/>
    <w:basedOn w:val="CommentText"/>
    <w:next w:val="CommentText"/>
    <w:link w:val="CommentSubjectChar"/>
    <w:uiPriority w:val="99"/>
    <w:semiHidden/>
    <w:unhideWhenUsed/>
    <w:rsid w:val="002A0CD1"/>
    <w:rPr>
      <w:b/>
      <w:bCs/>
    </w:rPr>
  </w:style>
  <w:style w:type="character" w:customStyle="1" w:styleId="CommentSubjectChar">
    <w:name w:val="Comment Subject Char"/>
    <w:basedOn w:val="CommentTextChar"/>
    <w:link w:val="CommentSubject"/>
    <w:uiPriority w:val="99"/>
    <w:semiHidden/>
    <w:rsid w:val="002A0CD1"/>
    <w:rPr>
      <w:b/>
      <w:bCs/>
      <w:sz w:val="20"/>
      <w:szCs w:val="20"/>
    </w:rPr>
  </w:style>
  <w:style w:type="paragraph" w:styleId="BalloonText">
    <w:name w:val="Balloon Text"/>
    <w:basedOn w:val="Normal"/>
    <w:link w:val="BalloonTextChar"/>
    <w:uiPriority w:val="99"/>
    <w:semiHidden/>
    <w:unhideWhenUsed/>
    <w:rsid w:val="002A0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19EEA-7BA0-4394-B899-925EAE7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8</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125</cp:revision>
  <dcterms:created xsi:type="dcterms:W3CDTF">2016-11-06T17:18:00Z</dcterms:created>
  <dcterms:modified xsi:type="dcterms:W3CDTF">2016-11-23T04:28:00Z</dcterms:modified>
</cp:coreProperties>
</file>