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C26DD8" w14:textId="28967A1B" w:rsidR="00B420C4" w:rsidRDefault="00B420C4" w:rsidP="00B420C4">
      <w:pPr>
        <w:pStyle w:val="Title"/>
      </w:pPr>
      <w:r w:rsidRPr="00B420C4">
        <w:t xml:space="preserve">Objective </w:t>
      </w:r>
      <w:r w:rsidR="00026146">
        <w:t>Assessment</w:t>
      </w:r>
      <w:r w:rsidRPr="00B420C4">
        <w:t xml:space="preserve"> of Technical Proficiency in Colonoscopy Training</w:t>
      </w:r>
    </w:p>
    <w:p w14:paraId="1FC26DD9" w14:textId="77777777" w:rsidR="00B420C4" w:rsidRPr="00B420C4" w:rsidRDefault="00B420C4" w:rsidP="00B420C4">
      <w:pPr>
        <w:pStyle w:val="Subtitle"/>
      </w:pPr>
      <w:r w:rsidRPr="00B420C4">
        <w:t>Matthew S. Holden</w:t>
      </w:r>
      <w:r w:rsidRPr="00B420C4">
        <w:rPr>
          <w:vertAlign w:val="superscript"/>
        </w:rPr>
        <w:t>1</w:t>
      </w:r>
      <w:r w:rsidRPr="00B420C4">
        <w:t>, Chang Nancy Wang</w:t>
      </w:r>
      <w:r w:rsidRPr="00B420C4">
        <w:rPr>
          <w:vertAlign w:val="superscript"/>
        </w:rPr>
        <w:t>2</w:t>
      </w:r>
      <w:r w:rsidRPr="00B420C4">
        <w:t>, Kyle MacNeil</w:t>
      </w:r>
      <w:r w:rsidRPr="00B420C4">
        <w:rPr>
          <w:vertAlign w:val="superscript"/>
        </w:rPr>
        <w:t>1</w:t>
      </w:r>
      <w:r w:rsidRPr="00B420C4">
        <w:t>, Ben Church</w:t>
      </w:r>
      <w:r w:rsidRPr="00B420C4">
        <w:rPr>
          <w:vertAlign w:val="superscript"/>
        </w:rPr>
        <w:t>1</w:t>
      </w:r>
      <w:r w:rsidRPr="00B420C4">
        <w:t>, Lawrence Hookey</w:t>
      </w:r>
      <w:r w:rsidRPr="00B420C4">
        <w:rPr>
          <w:vertAlign w:val="superscript"/>
        </w:rPr>
        <w:t>2</w:t>
      </w:r>
      <w:r w:rsidRPr="00B420C4">
        <w:t>, Gabor Fichtinger</w:t>
      </w:r>
      <w:r w:rsidRPr="00B420C4">
        <w:rPr>
          <w:vertAlign w:val="superscript"/>
        </w:rPr>
        <w:t>1</w:t>
      </w:r>
      <w:r w:rsidR="00A06872" w:rsidRPr="00A06872">
        <w:t>*</w:t>
      </w:r>
      <w:r w:rsidRPr="00B420C4">
        <w:t>, Tamas Ungi</w:t>
      </w:r>
      <w:r w:rsidRPr="00B420C4">
        <w:rPr>
          <w:vertAlign w:val="superscript"/>
        </w:rPr>
        <w:t>1</w:t>
      </w:r>
    </w:p>
    <w:p w14:paraId="1FC26DDA" w14:textId="77777777" w:rsidR="00B420C4" w:rsidRPr="00B420C4" w:rsidRDefault="00B420C4" w:rsidP="00B420C4">
      <w:pPr>
        <w:pStyle w:val="Subtitle"/>
      </w:pPr>
      <w:r w:rsidRPr="00B420C4">
        <w:rPr>
          <w:vertAlign w:val="superscript"/>
        </w:rPr>
        <w:t>1</w:t>
      </w:r>
      <w:r w:rsidRPr="00B420C4">
        <w:t>Laboratory for Percutaneous Surgery, School of Computing, Qu</w:t>
      </w:r>
      <w:r w:rsidR="001D6118">
        <w:t>een’s University, Kingston, ON</w:t>
      </w:r>
      <w:r w:rsidRPr="00B420C4">
        <w:t>, Canada</w:t>
      </w:r>
    </w:p>
    <w:p w14:paraId="1FC26DDB" w14:textId="77777777" w:rsidR="00B420C4" w:rsidRDefault="00B420C4" w:rsidP="00B420C4">
      <w:pPr>
        <w:pStyle w:val="Subtitle"/>
      </w:pPr>
      <w:r w:rsidRPr="001D6118">
        <w:rPr>
          <w:vertAlign w:val="superscript"/>
        </w:rPr>
        <w:t>2</w:t>
      </w:r>
      <w:r w:rsidRPr="00B420C4">
        <w:t>Gastrointestinal Diseases Research Unit, Department of Medicine, Queen’s University, Kingston, ON, Canada</w:t>
      </w:r>
    </w:p>
    <w:p w14:paraId="1FC26DDC" w14:textId="23E9F15D" w:rsidR="001D6118" w:rsidRDefault="00A06872" w:rsidP="001D6118">
      <w:pPr>
        <w:pStyle w:val="Subtitle"/>
      </w:pPr>
      <w:r>
        <w:t>*</w:t>
      </w:r>
      <w:r w:rsidR="001D6118">
        <w:t xml:space="preserve">Email: </w:t>
      </w:r>
      <w:hyperlink r:id="rId5" w:history="1">
        <w:r w:rsidR="001D6118" w:rsidRPr="008A102E">
          <w:rPr>
            <w:rStyle w:val="Hyperlink"/>
          </w:rPr>
          <w:t>fichting@queensu.ca</w:t>
        </w:r>
      </w:hyperlink>
    </w:p>
    <w:p w14:paraId="1FC26DDD" w14:textId="77777777" w:rsidR="001D6118" w:rsidRDefault="001D6118" w:rsidP="001D6118">
      <w:pPr>
        <w:pStyle w:val="Heading1"/>
      </w:pPr>
      <w:r>
        <w:t>Abstract</w:t>
      </w:r>
    </w:p>
    <w:p w14:paraId="1FC26DDE" w14:textId="6FF316FC" w:rsidR="001D6118" w:rsidRDefault="001D6118" w:rsidP="001D6118">
      <w:pPr>
        <w:jc w:val="both"/>
      </w:pPr>
      <w:r w:rsidRPr="001D6118">
        <w:rPr>
          <w:i/>
        </w:rPr>
        <w:t>Objective</w:t>
      </w:r>
      <w:r w:rsidRPr="001D6118">
        <w:t xml:space="preserve">: Manipulation of the </w:t>
      </w:r>
      <w:proofErr w:type="spellStart"/>
      <w:r w:rsidRPr="001D6118">
        <w:t>colonoscope</w:t>
      </w:r>
      <w:proofErr w:type="spellEnd"/>
      <w:r w:rsidRPr="001D6118">
        <w:t xml:space="preserve"> is a technical challenge for novice clinicians which is best learned in a simulated environment. It involves the coordination of scope tip steering with scope insertion, using a rotated image as reference. The purpose of this work is to develop and validate a system which objectively </w:t>
      </w:r>
      <w:r w:rsidR="00026146">
        <w:t>assesses</w:t>
      </w:r>
      <w:r w:rsidRPr="001D6118">
        <w:t xml:space="preserve"> colonoscopy technical skills proficiency in an arbitrary training environment, allowing novices to assess their technical proficiency pr</w:t>
      </w:r>
      <w:r>
        <w:t>ior to real patient encounters.</w:t>
      </w:r>
    </w:p>
    <w:p w14:paraId="1FC26DDF" w14:textId="01D9B1CE" w:rsidR="001D6118" w:rsidRDefault="001D6118" w:rsidP="001D6118">
      <w:pPr>
        <w:jc w:val="both"/>
      </w:pPr>
      <w:r w:rsidRPr="001D6118">
        <w:rPr>
          <w:i/>
        </w:rPr>
        <w:t>Methods</w:t>
      </w:r>
      <w:r w:rsidRPr="001D6118">
        <w:t xml:space="preserve">: We implemented a motion tracking setup to objectively analyze and </w:t>
      </w:r>
      <w:r w:rsidR="00026146">
        <w:t>assess</w:t>
      </w:r>
      <w:r w:rsidRPr="001D6118">
        <w:t xml:space="preserve"> the way operators perform colonoscopies, including an analysis of wrist and elbow joint motions. Subsequently, we conducted a validation study to verify whether our motion analysis could discriminate novice </w:t>
      </w:r>
      <w:proofErr w:type="spellStart"/>
      <w:r w:rsidRPr="001D6118">
        <w:t>colonoscopists</w:t>
      </w:r>
      <w:proofErr w:type="spellEnd"/>
      <w:r w:rsidRPr="001D6118">
        <w:t xml:space="preserve"> from experts. Participants navigated a wooden bench-top model using a standard </w:t>
      </w:r>
      <w:proofErr w:type="spellStart"/>
      <w:r w:rsidRPr="001D6118">
        <w:t>colonoscope</w:t>
      </w:r>
      <w:proofErr w:type="spellEnd"/>
      <w:r w:rsidRPr="001D6118">
        <w:t xml:space="preserve"> wh</w:t>
      </w:r>
      <w:r>
        <w:t>ile their motions were tracked.</w:t>
      </w:r>
    </w:p>
    <w:p w14:paraId="1FC26DE0" w14:textId="67D2EE83" w:rsidR="001D6118" w:rsidRDefault="001D6118" w:rsidP="001D6118">
      <w:pPr>
        <w:jc w:val="both"/>
      </w:pPr>
      <w:r w:rsidRPr="001D6118">
        <w:rPr>
          <w:i/>
        </w:rPr>
        <w:t>Results</w:t>
      </w:r>
      <w:r w:rsidRPr="001D6118">
        <w:t xml:space="preserve">: The developed motion tracking setup allowed </w:t>
      </w:r>
      <w:proofErr w:type="spellStart"/>
      <w:r w:rsidRPr="001D6118">
        <w:t>colonoscopists</w:t>
      </w:r>
      <w:proofErr w:type="spellEnd"/>
      <w:r w:rsidRPr="001D6118">
        <w:t xml:space="preserve"> of varying levels </w:t>
      </w:r>
      <w:r w:rsidR="00167F98">
        <w:t xml:space="preserve">of proficiency </w:t>
      </w:r>
      <w:r w:rsidRPr="001D6118">
        <w:t xml:space="preserve">to have their technical proficiency </w:t>
      </w:r>
      <w:r w:rsidR="00026146">
        <w:t>assessed</w:t>
      </w:r>
      <w:r w:rsidRPr="001D6118">
        <w:t xml:space="preserve">, and was able to be operated by a trained non-technical operator. Novice operators had significantly greater median times (101.5s vs. 31.5s) and number of hand movements (62.0 vs. 21.5) than experts. Experts, however, spent significantly more time in extreme ranges of wrist and elbow joint motion than novices. </w:t>
      </w:r>
    </w:p>
    <w:p w14:paraId="1FC26DE1" w14:textId="77777777" w:rsidR="001D6118" w:rsidRDefault="001D6118" w:rsidP="001D6118">
      <w:pPr>
        <w:jc w:val="both"/>
      </w:pPr>
      <w:r w:rsidRPr="001D6118">
        <w:rPr>
          <w:i/>
        </w:rPr>
        <w:t>Conclusion</w:t>
      </w:r>
      <w:r w:rsidRPr="001D6118">
        <w:t>: We have developed and implemented a hand motion analysis system for technical skills assessment in colonoscopy. The system is able to discriminate novices from experts based on obj</w:t>
      </w:r>
      <w:r w:rsidR="00167F98">
        <w:t xml:space="preserve">ective </w:t>
      </w:r>
      <w:r w:rsidR="007D272F">
        <w:t>proficiency metrics</w:t>
      </w:r>
      <w:r w:rsidR="00167F98">
        <w:t>.</w:t>
      </w:r>
    </w:p>
    <w:p w14:paraId="1FC26DE2" w14:textId="77777777" w:rsidR="001D6118" w:rsidRDefault="001D6118" w:rsidP="001D6118">
      <w:pPr>
        <w:jc w:val="both"/>
      </w:pPr>
    </w:p>
    <w:p w14:paraId="1FC26DE4" w14:textId="3B6293BA" w:rsidR="001D6118" w:rsidRDefault="001D6118" w:rsidP="00F3166F">
      <w:pPr>
        <w:jc w:val="both"/>
      </w:pPr>
      <w:r w:rsidRPr="001D6118">
        <w:rPr>
          <w:b/>
        </w:rPr>
        <w:t>Keywords:</w:t>
      </w:r>
      <w:r>
        <w:t xml:space="preserve"> colonoscopy, simulation-based training, medical education, objective skill assessment</w:t>
      </w:r>
      <w:r>
        <w:br w:type="page"/>
      </w:r>
    </w:p>
    <w:p w14:paraId="1FC26DE5" w14:textId="77777777" w:rsidR="00B420C4" w:rsidRDefault="001D6118" w:rsidP="001D6118">
      <w:pPr>
        <w:pStyle w:val="Heading1"/>
      </w:pPr>
      <w:r>
        <w:lastRenderedPageBreak/>
        <w:t>Introduction</w:t>
      </w:r>
    </w:p>
    <w:p w14:paraId="1FC26DE6" w14:textId="77777777" w:rsidR="001D6118" w:rsidRDefault="00903D81" w:rsidP="001D6118">
      <w:pPr>
        <w:ind w:firstLine="720"/>
        <w:jc w:val="both"/>
      </w:pPr>
      <w:r>
        <w:t>Worldwide</w:t>
      </w:r>
      <w:r w:rsidR="001D6118">
        <w:t xml:space="preserve">, medical education has been undergoing a shift from a time-based model to a competency-based model. The competency-based model allows trainees to progress through their curriculum </w:t>
      </w:r>
      <w:r>
        <w:t xml:space="preserve">only </w:t>
      </w:r>
      <w:r w:rsidR="001D6118">
        <w:t>once they have achieved specific performance benchmarks. This contrasts the time-based model in which trainees were stuck in courses of fixed length</w:t>
      </w:r>
      <w:r>
        <w:t>,</w:t>
      </w:r>
      <w:r w:rsidR="001D6118">
        <w:t xml:space="preserve"> regardless of their progress or lack thereof. The competency-based model allows trainees who progress faster through a curriculum to advance more quickly and trainees who progress more slowly more time to practice and develop their skills and knowledge. Most importantly, this prevents trainees who have not yet reached competency from moving into a clinical setting with real patients.</w:t>
      </w:r>
    </w:p>
    <w:p w14:paraId="1FC26DE7" w14:textId="798B06F0" w:rsidR="001D6118" w:rsidRDefault="001D6118" w:rsidP="001D6118">
      <w:pPr>
        <w:jc w:val="both"/>
      </w:pPr>
      <w:r>
        <w:tab/>
        <w:t xml:space="preserve">For colonoscopy, a competency-based curriculum is particularly important. </w:t>
      </w:r>
      <w:r w:rsidR="00903D81">
        <w:t>S</w:t>
      </w:r>
      <w:r>
        <w:t xml:space="preserve">tudies have reported </w:t>
      </w:r>
      <w:r w:rsidR="00903D81">
        <w:t xml:space="preserve">training </w:t>
      </w:r>
      <w:r>
        <w:t xml:space="preserve">correlates significantly with </w:t>
      </w:r>
      <w:r w:rsidR="00903D81">
        <w:t xml:space="preserve">success </w:t>
      </w:r>
      <w:r>
        <w:t>(e.g.</w:t>
      </w:r>
      <w:r w:rsidR="00EC4A4C">
        <w:t xml:space="preserve"> </w:t>
      </w:r>
      <w:sdt>
        <w:sdtPr>
          <w:id w:val="902028310"/>
          <w:citation/>
        </w:sdtPr>
        <w:sdtContent>
          <w:r w:rsidR="00EC4A4C">
            <w:fldChar w:fldCharType="begin"/>
          </w:r>
          <w:r w:rsidR="00EC4A4C">
            <w:instrText xml:space="preserve"> CITATION Marshall1995 \l 4105 </w:instrText>
          </w:r>
          <w:r w:rsidR="00EC4A4C">
            <w:fldChar w:fldCharType="separate"/>
          </w:r>
          <w:r w:rsidR="00564AA2" w:rsidRPr="00564AA2">
            <w:rPr>
              <w:noProof/>
            </w:rPr>
            <w:t>[1]</w:t>
          </w:r>
          <w:r w:rsidR="00EC4A4C">
            <w:fldChar w:fldCharType="end"/>
          </w:r>
        </w:sdtContent>
      </w:sdt>
      <w:r>
        <w:t xml:space="preserve">) and </w:t>
      </w:r>
      <w:r w:rsidR="00903D81">
        <w:t xml:space="preserve">reduces </w:t>
      </w:r>
      <w:r>
        <w:t>complications (e.g.</w:t>
      </w:r>
      <w:r w:rsidR="00EC4A4C">
        <w:t xml:space="preserve"> </w:t>
      </w:r>
      <w:sdt>
        <w:sdtPr>
          <w:id w:val="312843161"/>
          <w:citation/>
        </w:sdtPr>
        <w:sdtContent>
          <w:r w:rsidR="00EC4A4C">
            <w:fldChar w:fldCharType="begin"/>
          </w:r>
          <w:r w:rsidR="00EC4A4C">
            <w:instrText xml:space="preserve"> CITATION Anderson2000 \l 4105 </w:instrText>
          </w:r>
          <w:r w:rsidR="00EC4A4C">
            <w:fldChar w:fldCharType="separate"/>
          </w:r>
          <w:r w:rsidR="00564AA2" w:rsidRPr="00564AA2">
            <w:rPr>
              <w:noProof/>
            </w:rPr>
            <w:t>[2]</w:t>
          </w:r>
          <w:r w:rsidR="00EC4A4C">
            <w:fldChar w:fldCharType="end"/>
          </w:r>
        </w:sdtContent>
      </w:sdt>
      <w:r>
        <w:t xml:space="preserve">). </w:t>
      </w:r>
      <w:r w:rsidR="00903D81">
        <w:t xml:space="preserve">Such a competency-based curriculum </w:t>
      </w:r>
      <w:r>
        <w:t xml:space="preserve">would </w:t>
      </w:r>
      <w:r w:rsidR="00903D81">
        <w:t>ensure only well-</w:t>
      </w:r>
      <w:r>
        <w:t>trai</w:t>
      </w:r>
      <w:r w:rsidR="00903D81">
        <w:t xml:space="preserve">ned </w:t>
      </w:r>
      <w:proofErr w:type="spellStart"/>
      <w:r w:rsidR="00903D81">
        <w:t>colonoscopists</w:t>
      </w:r>
      <w:proofErr w:type="spellEnd"/>
      <w:r w:rsidR="00903D81">
        <w:t xml:space="preserve"> </w:t>
      </w:r>
      <w:commentRangeStart w:id="0"/>
      <w:r w:rsidR="00903D81">
        <w:t>from enter</w:t>
      </w:r>
      <w:r>
        <w:t xml:space="preserve"> </w:t>
      </w:r>
      <w:commentRangeEnd w:id="0"/>
      <w:r w:rsidR="00F032A4">
        <w:rPr>
          <w:rStyle w:val="CommentReference"/>
        </w:rPr>
        <w:commentReference w:id="0"/>
      </w:r>
      <w:r>
        <w:t>clinical practice, reducing complications and increasing success rate.</w:t>
      </w:r>
    </w:p>
    <w:p w14:paraId="1FC26DE8" w14:textId="77777777" w:rsidR="00903D81" w:rsidRDefault="00903D81" w:rsidP="00903D81">
      <w:pPr>
        <w:ind w:firstLine="720"/>
        <w:jc w:val="both"/>
      </w:pPr>
      <w:r>
        <w:t>For interventional skills training, it is essential to have a simulation environment in which trainees may practice, whether it be a physical, virtual, or mixed environment. These environments are necessary because they allow trainees to learn the intervention’s workflow and practice basic technical skills prior to real patient encounters.</w:t>
      </w:r>
    </w:p>
    <w:p w14:paraId="1FC26DE9" w14:textId="681DB6B9" w:rsidR="00903D81" w:rsidRDefault="00903D81" w:rsidP="00903D81">
      <w:pPr>
        <w:ind w:firstLine="720"/>
        <w:jc w:val="both"/>
      </w:pPr>
      <w:r>
        <w:t xml:space="preserve">For colonoscopy, several commercial virtual simulators have seen widespread use in practical training scenarios, including the </w:t>
      </w:r>
      <w:proofErr w:type="spellStart"/>
      <w:r>
        <w:t>Simbionix</w:t>
      </w:r>
      <w:proofErr w:type="spellEnd"/>
      <w:r>
        <w:t xml:space="preserve"> GI Mentor (3D Systems Corporation, Littleton, CO), the </w:t>
      </w:r>
      <w:proofErr w:type="spellStart"/>
      <w:r>
        <w:t>EndoVR</w:t>
      </w:r>
      <w:proofErr w:type="spellEnd"/>
      <w:r>
        <w:t xml:space="preserve"> (CAE Healthcare, Sarasota, FL; formerly the Immersion </w:t>
      </w:r>
      <w:proofErr w:type="spellStart"/>
      <w:r>
        <w:t>AccuTouch</w:t>
      </w:r>
      <w:proofErr w:type="spellEnd"/>
      <w:r>
        <w:t xml:space="preserve">), and the Endo TS-1 (Olympus Corporation, Tokyo, JP). Commercially available physical models include the </w:t>
      </w:r>
      <w:proofErr w:type="spellStart"/>
      <w:r>
        <w:t>Koken</w:t>
      </w:r>
      <w:proofErr w:type="spellEnd"/>
      <w:r>
        <w:t xml:space="preserve"> Colonoscopy Simulator (</w:t>
      </w:r>
      <w:proofErr w:type="spellStart"/>
      <w:r>
        <w:t>Koken</w:t>
      </w:r>
      <w:proofErr w:type="spellEnd"/>
      <w:r>
        <w:t xml:space="preserve"> Co., Tokyo, JP) and the Kyoto Kagaku Colonoscopy Training Model (Kyoto Kagaku Co., Kyoto, JP). Hill et al. provide an overview and evaluation of several common colonoscopy simulators </w:t>
      </w:r>
      <w:sdt>
        <w:sdtPr>
          <w:id w:val="-1788041912"/>
          <w:citation/>
        </w:sdtPr>
        <w:sdtContent>
          <w:r>
            <w:fldChar w:fldCharType="begin"/>
          </w:r>
          <w:r>
            <w:instrText xml:space="preserve"> CITATION Hill2012 \l 4105 </w:instrText>
          </w:r>
          <w:r>
            <w:fldChar w:fldCharType="separate"/>
          </w:r>
          <w:r w:rsidR="00564AA2" w:rsidRPr="00564AA2">
            <w:rPr>
              <w:noProof/>
            </w:rPr>
            <w:t>[3]</w:t>
          </w:r>
          <w:r>
            <w:fldChar w:fldCharType="end"/>
          </w:r>
        </w:sdtContent>
      </w:sdt>
      <w:r>
        <w:t xml:space="preserve">, and </w:t>
      </w:r>
      <w:proofErr w:type="spellStart"/>
      <w:r>
        <w:t>Preisler</w:t>
      </w:r>
      <w:proofErr w:type="spellEnd"/>
      <w:r>
        <w:t xml:space="preserve"> et al. have shown good correspondence between performance in virtual and physical environments </w:t>
      </w:r>
      <w:sdt>
        <w:sdtPr>
          <w:id w:val="1765188663"/>
          <w:citation/>
        </w:sdtPr>
        <w:sdtContent>
          <w:r>
            <w:fldChar w:fldCharType="begin"/>
          </w:r>
          <w:r>
            <w:instrText xml:space="preserve"> CITATION Preisler2015 \l 4105 </w:instrText>
          </w:r>
          <w:r>
            <w:fldChar w:fldCharType="separate"/>
          </w:r>
          <w:r w:rsidR="00564AA2" w:rsidRPr="00564AA2">
            <w:rPr>
              <w:noProof/>
            </w:rPr>
            <w:t>[4]</w:t>
          </w:r>
          <w:r>
            <w:fldChar w:fldCharType="end"/>
          </w:r>
        </w:sdtContent>
      </w:sdt>
      <w:r>
        <w:t>.</w:t>
      </w:r>
    </w:p>
    <w:p w14:paraId="1FC26DEA" w14:textId="77777777" w:rsidR="001D6118" w:rsidRDefault="00903D81" w:rsidP="001D6118">
      <w:pPr>
        <w:jc w:val="both"/>
      </w:pPr>
      <w:r>
        <w:tab/>
        <w:t>C</w:t>
      </w:r>
      <w:r w:rsidR="001D6118">
        <w:t>ompetency-based medical education, however, requires regular monitoring of trainee performance. This way, each trainee’s individual learning curve can be tracked as they progress through the curriculum and the point at which they achieve competency can be quantitatively determined.</w:t>
      </w:r>
    </w:p>
    <w:p w14:paraId="1FC26DEB" w14:textId="1101EFD4" w:rsidR="001D6118" w:rsidRDefault="001D6118" w:rsidP="001D6118">
      <w:pPr>
        <w:ind w:firstLine="720"/>
        <w:jc w:val="both"/>
      </w:pPr>
      <w:r>
        <w:t xml:space="preserve">Many solutions for </w:t>
      </w:r>
      <w:r w:rsidR="00167F98">
        <w:t>proficiency</w:t>
      </w:r>
      <w:r>
        <w:t xml:space="preserve"> assessment in competency-based medical education are based on structured expert observation, suc</w:t>
      </w:r>
      <w:r w:rsidR="00EC4A4C">
        <w:t>h</w:t>
      </w:r>
      <w:r w:rsidR="00903D81">
        <w:t xml:space="preserve"> as global rating scales </w:t>
      </w:r>
      <w:r>
        <w:t xml:space="preserve">and procedure-specific checklists. For colonoscopy, </w:t>
      </w:r>
      <w:proofErr w:type="spellStart"/>
      <w:r>
        <w:t>Chak</w:t>
      </w:r>
      <w:proofErr w:type="spellEnd"/>
      <w:r>
        <w:t xml:space="preserve"> et al. </w:t>
      </w:r>
      <w:sdt>
        <w:sdtPr>
          <w:id w:val="57208369"/>
          <w:citation/>
        </w:sdtPr>
        <w:sdtContent>
          <w:r w:rsidR="00246A98">
            <w:fldChar w:fldCharType="begin"/>
          </w:r>
          <w:r w:rsidR="00246A98">
            <w:instrText xml:space="preserve"> CITATION Chak1996 \l 4105 </w:instrText>
          </w:r>
          <w:r w:rsidR="00246A98">
            <w:fldChar w:fldCharType="separate"/>
          </w:r>
          <w:r w:rsidR="00564AA2" w:rsidRPr="00564AA2">
            <w:rPr>
              <w:noProof/>
            </w:rPr>
            <w:t>[5]</w:t>
          </w:r>
          <w:r w:rsidR="00246A98">
            <w:fldChar w:fldCharType="end"/>
          </w:r>
        </w:sdtContent>
      </w:sdt>
      <w:r w:rsidR="00246A98">
        <w:t xml:space="preserve"> </w:t>
      </w:r>
      <w:r>
        <w:t xml:space="preserve">designed an assessment </w:t>
      </w:r>
      <w:r w:rsidR="00903D81">
        <w:t>method</w:t>
      </w:r>
      <w:r>
        <w:t xml:space="preserve"> </w:t>
      </w:r>
      <w:r w:rsidR="00903D81">
        <w:t xml:space="preserve">which monitors trainees’ </w:t>
      </w:r>
      <w:r>
        <w:t>prepar</w:t>
      </w:r>
      <w:r w:rsidR="00903D81">
        <w:t xml:space="preserve">edness </w:t>
      </w:r>
      <w:r>
        <w:t xml:space="preserve">and technical skills. The Global Assessment of Gastrointestinal Endoscopic Skills (GAGES) has been proposed </w:t>
      </w:r>
      <w:r w:rsidR="00903D81">
        <w:t xml:space="preserve">and validated </w:t>
      </w:r>
      <w:r>
        <w:t xml:space="preserve">for assessment </w:t>
      </w:r>
      <w:r w:rsidR="00903D81">
        <w:t xml:space="preserve">of proficiency for both </w:t>
      </w:r>
      <w:r>
        <w:t>upper endoscopy and colonoscopy</w:t>
      </w:r>
      <w:r w:rsidR="00903D81">
        <w:t xml:space="preserve"> </w:t>
      </w:r>
      <w:sdt>
        <w:sdtPr>
          <w:id w:val="-1383397423"/>
          <w:citation/>
        </w:sdtPr>
        <w:sdtContent>
          <w:r w:rsidR="00246A98">
            <w:fldChar w:fldCharType="begin"/>
          </w:r>
          <w:r w:rsidR="00246A98">
            <w:instrText xml:space="preserve"> CITATION Vassiliou2010 \l 4105 </w:instrText>
          </w:r>
          <w:r w:rsidR="00246A98">
            <w:fldChar w:fldCharType="separate"/>
          </w:r>
          <w:r w:rsidR="00564AA2" w:rsidRPr="00564AA2">
            <w:rPr>
              <w:noProof/>
            </w:rPr>
            <w:t>[6]</w:t>
          </w:r>
          <w:r w:rsidR="00246A98">
            <w:fldChar w:fldCharType="end"/>
          </w:r>
        </w:sdtContent>
      </w:sdt>
      <w:r>
        <w:t xml:space="preserve">. The Simulated Colonoscopy Objective Performance Evaluation (SCOPE) evaluates operators on </w:t>
      </w:r>
      <w:r w:rsidR="00903D81">
        <w:t xml:space="preserve">technical skills such as </w:t>
      </w:r>
      <w:r>
        <w:t>scope manipulation, tool targeting, loop management, and mucosal inspection</w:t>
      </w:r>
      <w:r w:rsidR="00903D81">
        <w:t xml:space="preserve"> </w:t>
      </w:r>
      <w:sdt>
        <w:sdtPr>
          <w:id w:val="-1073040323"/>
          <w:citation/>
        </w:sdtPr>
        <w:sdtContent>
          <w:r w:rsidR="00246A98">
            <w:fldChar w:fldCharType="begin"/>
          </w:r>
          <w:r w:rsidR="00246A98">
            <w:instrText xml:space="preserve"> CITATION Ritter2013 \l 4105 </w:instrText>
          </w:r>
          <w:r w:rsidR="00246A98">
            <w:fldChar w:fldCharType="separate"/>
          </w:r>
          <w:r w:rsidR="00564AA2" w:rsidRPr="00564AA2">
            <w:rPr>
              <w:noProof/>
            </w:rPr>
            <w:t>[7]</w:t>
          </w:r>
          <w:r w:rsidR="00246A98">
            <w:fldChar w:fldCharType="end"/>
          </w:r>
        </w:sdtContent>
      </w:sdt>
      <w:r>
        <w:t xml:space="preserve">. The Assessment of Competency in Endoscopy (ACE) toolbox </w:t>
      </w:r>
      <w:r w:rsidR="00B2242D">
        <w:t>is</w:t>
      </w:r>
      <w:r>
        <w:t xml:space="preserve"> </w:t>
      </w:r>
      <w:r w:rsidR="00B2242D">
        <w:t xml:space="preserve">designed </w:t>
      </w:r>
      <w:r>
        <w:t xml:space="preserve">to assess </w:t>
      </w:r>
      <w:r w:rsidR="00B2242D">
        <w:t xml:space="preserve">both </w:t>
      </w:r>
      <w:r>
        <w:t>cognitive and technical skills</w:t>
      </w:r>
      <w:r w:rsidR="00B2242D">
        <w:t xml:space="preserve"> </w:t>
      </w:r>
      <w:sdt>
        <w:sdtPr>
          <w:id w:val="976499966"/>
          <w:citation/>
        </w:sdtPr>
        <w:sdtContent>
          <w:r w:rsidR="00246A98">
            <w:fldChar w:fldCharType="begin"/>
          </w:r>
          <w:r w:rsidR="00246A98">
            <w:instrText xml:space="preserve"> CITATION Sedlack2014 \l 4105 </w:instrText>
          </w:r>
          <w:r w:rsidR="00246A98">
            <w:fldChar w:fldCharType="separate"/>
          </w:r>
          <w:r w:rsidR="00564AA2" w:rsidRPr="00564AA2">
            <w:rPr>
              <w:noProof/>
            </w:rPr>
            <w:t>[8]</w:t>
          </w:r>
          <w:r w:rsidR="00246A98">
            <w:fldChar w:fldCharType="end"/>
          </w:r>
        </w:sdtContent>
      </w:sdt>
      <w:r>
        <w:t>. The Gastrointestinal Endoscopy Competency Assessment Tool (</w:t>
      </w:r>
      <w:proofErr w:type="spellStart"/>
      <w:r>
        <w:t>GiECAT</w:t>
      </w:r>
      <w:proofErr w:type="spellEnd"/>
      <w:r>
        <w:t xml:space="preserve">) was developed based </w:t>
      </w:r>
      <w:r w:rsidR="00B2242D">
        <w:t>using</w:t>
      </w:r>
      <w:r>
        <w:t xml:space="preserve"> a Delphi study </w:t>
      </w:r>
      <w:r w:rsidR="00B2242D">
        <w:t xml:space="preserve">and validated </w:t>
      </w:r>
      <w:r>
        <w:t>for the assessment of endoscopy proficiency</w:t>
      </w:r>
      <w:r w:rsidR="00246A98">
        <w:t xml:space="preserve"> </w:t>
      </w:r>
      <w:sdt>
        <w:sdtPr>
          <w:id w:val="-977839601"/>
          <w:citation/>
        </w:sdtPr>
        <w:sdtContent>
          <w:r w:rsidR="00246A98">
            <w:fldChar w:fldCharType="begin"/>
          </w:r>
          <w:r w:rsidR="00246A98">
            <w:instrText xml:space="preserve"> CITATION Walsh2014 \l 4105 </w:instrText>
          </w:r>
          <w:r w:rsidR="00246A98">
            <w:fldChar w:fldCharType="separate"/>
          </w:r>
          <w:r w:rsidR="00564AA2" w:rsidRPr="00564AA2">
            <w:rPr>
              <w:noProof/>
            </w:rPr>
            <w:t>[9]</w:t>
          </w:r>
          <w:r w:rsidR="00246A98">
            <w:fldChar w:fldCharType="end"/>
          </w:r>
        </w:sdtContent>
      </w:sdt>
      <w:r w:rsidR="00B2242D">
        <w:t>,</w:t>
      </w:r>
      <w:r>
        <w:t xml:space="preserve"> </w:t>
      </w:r>
      <w:sdt>
        <w:sdtPr>
          <w:id w:val="-452795706"/>
          <w:citation/>
        </w:sdtPr>
        <w:sdtContent>
          <w:r w:rsidR="00246A98">
            <w:fldChar w:fldCharType="begin"/>
          </w:r>
          <w:r w:rsidR="00246A98">
            <w:instrText xml:space="preserve"> CITATION Walsh2015 \l 4105 </w:instrText>
          </w:r>
          <w:r w:rsidR="00246A98">
            <w:fldChar w:fldCharType="separate"/>
          </w:r>
          <w:r w:rsidR="00564AA2" w:rsidRPr="00564AA2">
            <w:rPr>
              <w:noProof/>
            </w:rPr>
            <w:t>[10]</w:t>
          </w:r>
          <w:r w:rsidR="00246A98">
            <w:fldChar w:fldCharType="end"/>
          </w:r>
        </w:sdtContent>
      </w:sdt>
      <w:r>
        <w:t xml:space="preserve">. These approaches requiring direct expert supervision, however, have several drawbacks. </w:t>
      </w:r>
      <w:r w:rsidR="00B2242D">
        <w:t>Most notably</w:t>
      </w:r>
      <w:r>
        <w:t xml:space="preserve">, constant supervision is time consuming for experts, but there </w:t>
      </w:r>
      <w:r w:rsidR="00B2242D">
        <w:t>remains</w:t>
      </w:r>
      <w:r>
        <w:t xml:space="preserve"> </w:t>
      </w:r>
      <w:r w:rsidR="00B2242D">
        <w:t>inconsistency</w:t>
      </w:r>
      <w:r>
        <w:t xml:space="preserve"> across experts</w:t>
      </w:r>
      <w:r w:rsidR="00B2242D">
        <w:t>,</w:t>
      </w:r>
      <w:r>
        <w:t xml:space="preserve"> even using these structured methods</w:t>
      </w:r>
      <w:r w:rsidR="00246A98">
        <w:t xml:space="preserve"> </w:t>
      </w:r>
      <w:sdt>
        <w:sdtPr>
          <w:id w:val="-548452393"/>
          <w:citation/>
        </w:sdtPr>
        <w:sdtContent>
          <w:r w:rsidR="00246A98">
            <w:fldChar w:fldCharType="begin"/>
          </w:r>
          <w:r w:rsidR="00246A98">
            <w:instrText xml:space="preserve"> CITATION Aggarwal2007 \l 4105 </w:instrText>
          </w:r>
          <w:r w:rsidR="00246A98">
            <w:fldChar w:fldCharType="separate"/>
          </w:r>
          <w:r w:rsidR="00564AA2" w:rsidRPr="00564AA2">
            <w:rPr>
              <w:noProof/>
            </w:rPr>
            <w:t>[11]</w:t>
          </w:r>
          <w:r w:rsidR="00246A98">
            <w:fldChar w:fldCharType="end"/>
          </w:r>
        </w:sdtContent>
      </w:sdt>
      <w:r>
        <w:t>.</w:t>
      </w:r>
    </w:p>
    <w:p w14:paraId="1FC26DEC" w14:textId="10F1D7CB" w:rsidR="001D6118" w:rsidRDefault="001D6118" w:rsidP="00B2242D">
      <w:pPr>
        <w:ind w:firstLine="720"/>
        <w:jc w:val="both"/>
      </w:pPr>
      <w:r>
        <w:t xml:space="preserve">In accordance with these drawbacks, there has been a recent shift in interest towards the development of methods for quantitatively </w:t>
      </w:r>
      <w:r w:rsidR="00026146">
        <w:t>assessing</w:t>
      </w:r>
      <w:r>
        <w:t xml:space="preserve"> technical and procedural skill using time and position tracking measurements in numerous medical interventions</w:t>
      </w:r>
      <w:r w:rsidR="00246A98">
        <w:t xml:space="preserve"> </w:t>
      </w:r>
      <w:sdt>
        <w:sdtPr>
          <w:id w:val="-1334451102"/>
          <w:citation/>
        </w:sdtPr>
        <w:sdtContent>
          <w:r w:rsidR="00246A98">
            <w:fldChar w:fldCharType="begin"/>
          </w:r>
          <w:r w:rsidR="00246A98">
            <w:instrText xml:space="preserve"> CITATION Reiley2011 \l 4105 </w:instrText>
          </w:r>
          <w:r w:rsidR="00246A98">
            <w:fldChar w:fldCharType="separate"/>
          </w:r>
          <w:r w:rsidR="00564AA2" w:rsidRPr="00564AA2">
            <w:rPr>
              <w:noProof/>
            </w:rPr>
            <w:t>[12]</w:t>
          </w:r>
          <w:r w:rsidR="00246A98">
            <w:fldChar w:fldCharType="end"/>
          </w:r>
        </w:sdtContent>
      </w:sdt>
      <w:r>
        <w:t xml:space="preserve">. </w:t>
      </w:r>
      <w:r w:rsidR="00B2242D">
        <w:t xml:space="preserve">Overviews describing the </w:t>
      </w:r>
      <w:commentRangeStart w:id="1"/>
      <w:r w:rsidR="00B2242D">
        <w:lastRenderedPageBreak/>
        <w:t xml:space="preserve">construct </w:t>
      </w:r>
      <w:commentRangeEnd w:id="1"/>
      <w:r w:rsidR="00F032A4">
        <w:rPr>
          <w:rStyle w:val="CommentReference"/>
        </w:rPr>
        <w:commentReference w:id="1"/>
      </w:r>
      <w:r w:rsidR="00B2242D">
        <w:t xml:space="preserve">validity of many measures of objective </w:t>
      </w:r>
      <w:r w:rsidR="00167F98">
        <w:t>proficiency</w:t>
      </w:r>
      <w:r w:rsidR="00B2242D">
        <w:t xml:space="preserve"> assessment in colonoscopy on several virtual simulators have been provided by Ansell et al. </w:t>
      </w:r>
      <w:sdt>
        <w:sdtPr>
          <w:id w:val="-1394194375"/>
          <w:citation/>
        </w:sdtPr>
        <w:sdtContent>
          <w:r w:rsidR="00B2242D">
            <w:fldChar w:fldCharType="begin"/>
          </w:r>
          <w:r w:rsidR="00B2242D">
            <w:instrText xml:space="preserve"> CITATION Ansell2012 \l 4105 </w:instrText>
          </w:r>
          <w:r w:rsidR="00B2242D">
            <w:fldChar w:fldCharType="separate"/>
          </w:r>
          <w:r w:rsidR="00564AA2" w:rsidRPr="00564AA2">
            <w:rPr>
              <w:noProof/>
            </w:rPr>
            <w:t>[13]</w:t>
          </w:r>
          <w:r w:rsidR="00B2242D">
            <w:fldChar w:fldCharType="end"/>
          </w:r>
        </w:sdtContent>
      </w:sdt>
      <w:r w:rsidR="00B2242D">
        <w:t xml:space="preserve">, </w:t>
      </w:r>
      <w:proofErr w:type="spellStart"/>
      <w:r w:rsidR="00B2242D">
        <w:t>Triantafyllou</w:t>
      </w:r>
      <w:proofErr w:type="spellEnd"/>
      <w:r w:rsidR="00B2242D">
        <w:t xml:space="preserve"> et al. </w:t>
      </w:r>
      <w:sdt>
        <w:sdtPr>
          <w:id w:val="-932200406"/>
          <w:citation/>
        </w:sdtPr>
        <w:sdtContent>
          <w:r w:rsidR="00B2242D">
            <w:fldChar w:fldCharType="begin"/>
          </w:r>
          <w:r w:rsidR="00B2242D">
            <w:instrText xml:space="preserve"> CITATION Triantafyllou \l 4105 </w:instrText>
          </w:r>
          <w:r w:rsidR="00B2242D">
            <w:fldChar w:fldCharType="separate"/>
          </w:r>
          <w:r w:rsidR="00564AA2" w:rsidRPr="00564AA2">
            <w:rPr>
              <w:noProof/>
            </w:rPr>
            <w:t>[14]</w:t>
          </w:r>
          <w:r w:rsidR="00B2242D">
            <w:fldChar w:fldCharType="end"/>
          </w:r>
        </w:sdtContent>
      </w:sdt>
      <w:r w:rsidR="00B2242D">
        <w:t xml:space="preserve">, and </w:t>
      </w:r>
      <w:proofErr w:type="spellStart"/>
      <w:r w:rsidR="00B2242D">
        <w:t>Ekkelenkamp</w:t>
      </w:r>
      <w:proofErr w:type="spellEnd"/>
      <w:r w:rsidR="00B2242D">
        <w:t xml:space="preserve"> et al. </w:t>
      </w:r>
      <w:sdt>
        <w:sdtPr>
          <w:id w:val="2089353497"/>
          <w:citation/>
        </w:sdtPr>
        <w:sdtContent>
          <w:r w:rsidR="00B2242D">
            <w:fldChar w:fldCharType="begin"/>
          </w:r>
          <w:r w:rsidR="00B2242D">
            <w:instrText xml:space="preserve"> CITATION Ekkelenkamp2016 \l 4105 </w:instrText>
          </w:r>
          <w:r w:rsidR="00B2242D">
            <w:fldChar w:fldCharType="separate"/>
          </w:r>
          <w:r w:rsidR="00564AA2" w:rsidRPr="00564AA2">
            <w:rPr>
              <w:noProof/>
            </w:rPr>
            <w:t>[15]</w:t>
          </w:r>
          <w:r w:rsidR="00B2242D">
            <w:fldChar w:fldCharType="end"/>
          </w:r>
        </w:sdtContent>
      </w:sdt>
      <w:r w:rsidR="00B2242D">
        <w:t xml:space="preserve">. In particular, the majority of studies investigating construct validity for performance metrics in colonoscopy have been for virtual simulators. For the </w:t>
      </w:r>
      <w:proofErr w:type="spellStart"/>
      <w:r w:rsidR="00B2242D">
        <w:t>Simbionix</w:t>
      </w:r>
      <w:proofErr w:type="spellEnd"/>
      <w:r w:rsidR="00B2242D">
        <w:t xml:space="preserve"> GI Mentor, several works have demonstrated the construct validity of total time, efficiency, episodes of view loss, and episodes of patient pain, but note that the difficulty of the clinical scenario has effect on the discriminatory value of these metrics </w:t>
      </w:r>
      <w:sdt>
        <w:sdtPr>
          <w:id w:val="1547256068"/>
          <w:citation/>
        </w:sdtPr>
        <w:sdtContent>
          <w:r w:rsidR="00B2242D">
            <w:fldChar w:fldCharType="begin"/>
          </w:r>
          <w:r w:rsidR="00B2242D">
            <w:instrText xml:space="preserve"> CITATION Koch2008 \l 4105 </w:instrText>
          </w:r>
          <w:r w:rsidR="00B2242D">
            <w:fldChar w:fldCharType="separate"/>
          </w:r>
          <w:r w:rsidR="00564AA2" w:rsidRPr="00564AA2">
            <w:rPr>
              <w:noProof/>
            </w:rPr>
            <w:t>[16]</w:t>
          </w:r>
          <w:r w:rsidR="00B2242D">
            <w:fldChar w:fldCharType="end"/>
          </w:r>
        </w:sdtContent>
      </w:sdt>
      <w:r w:rsidR="00B2242D">
        <w:t xml:space="preserve">, </w:t>
      </w:r>
      <w:sdt>
        <w:sdtPr>
          <w:id w:val="64239253"/>
          <w:citation/>
        </w:sdtPr>
        <w:sdtContent>
          <w:r w:rsidR="00B2242D">
            <w:fldChar w:fldCharType="begin"/>
          </w:r>
          <w:r w:rsidR="00B2242D">
            <w:instrText xml:space="preserve"> CITATION Fayez2010 \l 4105 </w:instrText>
          </w:r>
          <w:r w:rsidR="00B2242D">
            <w:fldChar w:fldCharType="separate"/>
          </w:r>
          <w:r w:rsidR="00564AA2" w:rsidRPr="00564AA2">
            <w:rPr>
              <w:noProof/>
            </w:rPr>
            <w:t>[17]</w:t>
          </w:r>
          <w:r w:rsidR="00B2242D">
            <w:fldChar w:fldCharType="end"/>
          </w:r>
        </w:sdtContent>
      </w:sdt>
      <w:r w:rsidR="00B2242D">
        <w:t xml:space="preserve">. MacDonald et al. </w:t>
      </w:r>
      <w:sdt>
        <w:sdtPr>
          <w:id w:val="-1534264818"/>
          <w:citation/>
        </w:sdtPr>
        <w:sdtContent>
          <w:r w:rsidR="00B2242D">
            <w:fldChar w:fldCharType="begin"/>
          </w:r>
          <w:r w:rsidR="00B2242D">
            <w:instrText xml:space="preserve"> CITATION MacDonald2003 \l 4105 </w:instrText>
          </w:r>
          <w:r w:rsidR="00B2242D">
            <w:fldChar w:fldCharType="separate"/>
          </w:r>
          <w:r w:rsidR="00564AA2" w:rsidRPr="00564AA2">
            <w:rPr>
              <w:noProof/>
            </w:rPr>
            <w:t>[18]</w:t>
          </w:r>
          <w:r w:rsidR="00B2242D">
            <w:fldChar w:fldCharType="end"/>
          </w:r>
        </w:sdtContent>
      </w:sdt>
      <w:r w:rsidR="00B2242D">
        <w:t xml:space="preserve"> have shown validity for similar metrics including total time, percentage of time with patient pain, scope tip movement, and percentage of diseased region visualized on a predecessor of the CAE </w:t>
      </w:r>
      <w:proofErr w:type="spellStart"/>
      <w:r w:rsidR="00B2242D">
        <w:t>EndoVR</w:t>
      </w:r>
      <w:proofErr w:type="spellEnd"/>
      <w:r w:rsidR="00B2242D">
        <w:t xml:space="preserve">. Likewise, Haycock et al. </w:t>
      </w:r>
      <w:sdt>
        <w:sdtPr>
          <w:id w:val="-151445319"/>
          <w:citation/>
        </w:sdtPr>
        <w:sdtContent>
          <w:r w:rsidR="00B2242D">
            <w:fldChar w:fldCharType="begin"/>
          </w:r>
          <w:r w:rsidR="00B2242D">
            <w:instrText xml:space="preserve"> CITATION Haycock2009 \l 4105 </w:instrText>
          </w:r>
          <w:r w:rsidR="00B2242D">
            <w:fldChar w:fldCharType="separate"/>
          </w:r>
          <w:r w:rsidR="00564AA2" w:rsidRPr="00564AA2">
            <w:rPr>
              <w:noProof/>
            </w:rPr>
            <w:t>[19]</w:t>
          </w:r>
          <w:r w:rsidR="00B2242D">
            <w:fldChar w:fldCharType="end"/>
          </w:r>
        </w:sdtContent>
      </w:sdt>
      <w:r w:rsidR="00B2242D">
        <w:t xml:space="preserve"> demonstrated construct validity for total time, completion rate, use of variable stiffness, and sigmoid looping for the Olympus Endo TS-1. </w:t>
      </w:r>
      <w:proofErr w:type="spellStart"/>
      <w:r w:rsidR="00B2242D">
        <w:t>Plooy</w:t>
      </w:r>
      <w:proofErr w:type="spellEnd"/>
      <w:r w:rsidR="00B2242D">
        <w:t xml:space="preserve"> et al. </w:t>
      </w:r>
      <w:sdt>
        <w:sdtPr>
          <w:id w:val="-170882013"/>
          <w:citation/>
        </w:sdtPr>
        <w:sdtContent>
          <w:r w:rsidR="00B2242D">
            <w:fldChar w:fldCharType="begin"/>
          </w:r>
          <w:r w:rsidR="00B2242D">
            <w:instrText xml:space="preserve"> CITATION Plooy2012 \l 4105 </w:instrText>
          </w:r>
          <w:r w:rsidR="00B2242D">
            <w:fldChar w:fldCharType="separate"/>
          </w:r>
          <w:r w:rsidR="00564AA2" w:rsidRPr="00564AA2">
            <w:rPr>
              <w:noProof/>
            </w:rPr>
            <w:t>[20]</w:t>
          </w:r>
          <w:r w:rsidR="00B2242D">
            <w:fldChar w:fldCharType="end"/>
          </w:r>
        </w:sdtContent>
      </w:sdt>
      <w:r w:rsidR="00B2242D">
        <w:t xml:space="preserve">, on the other hand, validated </w:t>
      </w:r>
      <w:r w:rsidR="00167F98">
        <w:t>proficiency</w:t>
      </w:r>
      <w:r w:rsidR="00B2242D">
        <w:t xml:space="preserve"> assessment measures including completion rates, total time and force applied to the colon on a physical model, the Kyoto Kagaku </w:t>
      </w:r>
      <w:proofErr w:type="spellStart"/>
      <w:r w:rsidR="00B2242D">
        <w:t>Colonoscope</w:t>
      </w:r>
      <w:proofErr w:type="spellEnd"/>
      <w:r w:rsidR="00B2242D">
        <w:t xml:space="preserve"> Training Model.</w:t>
      </w:r>
      <w:r>
        <w:t xml:space="preserve"> </w:t>
      </w:r>
      <w:proofErr w:type="spellStart"/>
      <w:r w:rsidR="00D713C3">
        <w:t>Svendsen</w:t>
      </w:r>
      <w:proofErr w:type="spellEnd"/>
      <w:r w:rsidR="00D713C3">
        <w:t xml:space="preserve"> et al.</w:t>
      </w:r>
      <w:r w:rsidR="00564AA2">
        <w:t xml:space="preserve"> </w:t>
      </w:r>
      <w:sdt>
        <w:sdtPr>
          <w:id w:val="1374430065"/>
          <w:citation/>
        </w:sdtPr>
        <w:sdtContent>
          <w:r w:rsidR="00564AA2">
            <w:fldChar w:fldCharType="begin"/>
          </w:r>
          <w:r w:rsidR="00564AA2">
            <w:rPr>
              <w:lang w:val="en-US"/>
            </w:rPr>
            <w:instrText xml:space="preserve"> CITATION Svendsen2014 \l 1033 </w:instrText>
          </w:r>
          <w:r w:rsidR="00564AA2">
            <w:fldChar w:fldCharType="separate"/>
          </w:r>
          <w:r w:rsidR="00564AA2" w:rsidRPr="00564AA2">
            <w:rPr>
              <w:noProof/>
              <w:lang w:val="en-US"/>
            </w:rPr>
            <w:t>[21]</w:t>
          </w:r>
          <w:r w:rsidR="00564AA2">
            <w:fldChar w:fldCharType="end"/>
          </w:r>
        </w:sdtContent>
      </w:sdt>
      <w:r w:rsidR="00D713C3">
        <w:t xml:space="preserve"> used hand motion capture on the same model to assess proficiency, and identified that the distance between hands could differentiate novices from experts. </w:t>
      </w:r>
      <w:r w:rsidR="00B2242D">
        <w:t xml:space="preserve">Indeed, </w:t>
      </w:r>
      <w:proofErr w:type="spellStart"/>
      <w:r>
        <w:t>Telem</w:t>
      </w:r>
      <w:proofErr w:type="spellEnd"/>
      <w:r>
        <w:t xml:space="preserve"> et al. </w:t>
      </w:r>
      <w:sdt>
        <w:sdtPr>
          <w:id w:val="-2084375246"/>
          <w:citation/>
        </w:sdtPr>
        <w:sdtContent>
          <w:r w:rsidR="00246A98">
            <w:fldChar w:fldCharType="begin"/>
          </w:r>
          <w:r w:rsidR="00246A98">
            <w:instrText xml:space="preserve"> CITATION Telem2014 \l 4105 </w:instrText>
          </w:r>
          <w:r w:rsidR="00246A98">
            <w:fldChar w:fldCharType="separate"/>
          </w:r>
          <w:r w:rsidR="00564AA2" w:rsidRPr="00564AA2">
            <w:rPr>
              <w:noProof/>
            </w:rPr>
            <w:t>[22]</w:t>
          </w:r>
          <w:r w:rsidR="00246A98">
            <w:fldChar w:fldCharType="end"/>
          </w:r>
        </w:sdtContent>
      </w:sdt>
      <w:r w:rsidR="00246A98">
        <w:t xml:space="preserve"> </w:t>
      </w:r>
      <w:r>
        <w:t>have demonstrated that performance metrics in simulated colonoscopy translates well to successful colonoscopy in clinical practice.</w:t>
      </w:r>
    </w:p>
    <w:p w14:paraId="1FC26DED" w14:textId="29535AE5" w:rsidR="001D6118" w:rsidRDefault="001D6118" w:rsidP="001D6118">
      <w:pPr>
        <w:ind w:firstLine="720"/>
        <w:jc w:val="both"/>
      </w:pPr>
      <w:r>
        <w:t xml:space="preserve">The objective of this work is to develop a setup for the automatic, objective </w:t>
      </w:r>
      <w:r w:rsidR="00026146">
        <w:t>assessment</w:t>
      </w:r>
      <w:r>
        <w:t xml:space="preserve"> of colonoscopy technical skills </w:t>
      </w:r>
      <w:commentRangeStart w:id="2"/>
      <w:r>
        <w:t xml:space="preserve">that is not specific to a particular model or simulation environment. </w:t>
      </w:r>
      <w:commentRangeEnd w:id="2"/>
      <w:r w:rsidR="00FA7677">
        <w:rPr>
          <w:rStyle w:val="CommentReference"/>
        </w:rPr>
        <w:commentReference w:id="2"/>
      </w:r>
      <w:r>
        <w:t>To this end, we developed several objective measures of both procedural and ergonomic efficiency, validated their ability to discriminate novices from experts in a particular simulated colonoscopy environment, and integrated the validated metrics into an open-source software for colonoscopy technical skills assessment.</w:t>
      </w:r>
    </w:p>
    <w:p w14:paraId="1FC26DEE" w14:textId="4ED0B7FB" w:rsidR="001D6118" w:rsidRDefault="001D6118" w:rsidP="001D6118">
      <w:pPr>
        <w:ind w:firstLine="720"/>
        <w:jc w:val="both"/>
      </w:pPr>
      <w:r>
        <w:t xml:space="preserve">A preliminary version </w:t>
      </w:r>
      <w:r w:rsidR="00246A98">
        <w:t xml:space="preserve">of this work has been reported </w:t>
      </w:r>
      <w:sdt>
        <w:sdtPr>
          <w:id w:val="970409230"/>
          <w:citation/>
        </w:sdtPr>
        <w:sdtContent>
          <w:r w:rsidR="00246A98">
            <w:fldChar w:fldCharType="begin"/>
          </w:r>
          <w:r w:rsidR="00246A98">
            <w:instrText xml:space="preserve"> CITATION MacNeil2016 \l 4105 </w:instrText>
          </w:r>
          <w:r w:rsidR="00246A98">
            <w:fldChar w:fldCharType="separate"/>
          </w:r>
          <w:r w:rsidR="00564AA2" w:rsidRPr="00564AA2">
            <w:rPr>
              <w:noProof/>
            </w:rPr>
            <w:t>[23]</w:t>
          </w:r>
          <w:r w:rsidR="00246A98">
            <w:fldChar w:fldCharType="end"/>
          </w:r>
        </w:sdtContent>
      </w:sdt>
      <w:r>
        <w:t>.</w:t>
      </w:r>
    </w:p>
    <w:p w14:paraId="1FC26DEF" w14:textId="77777777" w:rsidR="001D6118" w:rsidRDefault="001D6118" w:rsidP="001D6118">
      <w:pPr>
        <w:pStyle w:val="Heading1"/>
      </w:pPr>
      <w:r>
        <w:t>Methods</w:t>
      </w:r>
    </w:p>
    <w:p w14:paraId="1FC26DF0" w14:textId="77777777" w:rsidR="001D6118" w:rsidRDefault="001D6118" w:rsidP="001D6118">
      <w:pPr>
        <w:pStyle w:val="Heading2"/>
      </w:pPr>
      <w:r>
        <w:t>System Setup</w:t>
      </w:r>
    </w:p>
    <w:p w14:paraId="531CAE86" w14:textId="0B51FB54" w:rsidR="00F3166F" w:rsidRDefault="00F3166F" w:rsidP="00F3166F">
      <w:pPr>
        <w:ind w:firstLine="720"/>
        <w:jc w:val="both"/>
      </w:pPr>
      <w:r>
        <w:t xml:space="preserve">We designed a motion tracking setup to record and assess hand, wrist, and elbow motions during the intervention. To this end, we attached electromagnetically tracked position and orientation sensors (3D Guidance </w:t>
      </w:r>
      <w:proofErr w:type="spellStart"/>
      <w:r>
        <w:t>trakSTAR</w:t>
      </w:r>
      <w:proofErr w:type="spellEnd"/>
      <w:r>
        <w:t>, Northern Digital Inc., Waterloo, Canada) to operators’ hands, forearms, and biceps and one sensor to the colon model. The PLUS software library (</w:t>
      </w:r>
      <w:hyperlink r:id="rId8" w:history="1">
        <w:r w:rsidRPr="00EF14D4">
          <w:rPr>
            <w:rStyle w:val="Hyperlink"/>
          </w:rPr>
          <w:t>www.plustoolkit.org</w:t>
        </w:r>
      </w:hyperlink>
      <w:r>
        <w:t xml:space="preserve">) </w:t>
      </w:r>
      <w:sdt>
        <w:sdtPr>
          <w:id w:val="1621798516"/>
          <w:citation/>
        </w:sdtPr>
        <w:sdtContent>
          <w:r>
            <w:fldChar w:fldCharType="begin"/>
          </w:r>
          <w:r>
            <w:rPr>
              <w:lang w:val="en-US"/>
            </w:rPr>
            <w:instrText xml:space="preserve"> CITATION Lasso2014 \l 1033 </w:instrText>
          </w:r>
          <w:r>
            <w:fldChar w:fldCharType="separate"/>
          </w:r>
          <w:r w:rsidR="00564AA2" w:rsidRPr="00564AA2">
            <w:rPr>
              <w:noProof/>
              <w:lang w:val="en-US"/>
            </w:rPr>
            <w:t>[24]</w:t>
          </w:r>
          <w:r>
            <w:fldChar w:fldCharType="end"/>
          </w:r>
        </w:sdtContent>
      </w:sdt>
      <w:r>
        <w:t xml:space="preserve"> was used to acquire and send the tracking data to the 3D Slicer software (</w:t>
      </w:r>
      <w:hyperlink r:id="rId9" w:history="1">
        <w:r w:rsidRPr="00EF14D4">
          <w:rPr>
            <w:rStyle w:val="Hyperlink"/>
          </w:rPr>
          <w:t>www.slicer.org</w:t>
        </w:r>
      </w:hyperlink>
      <w:r>
        <w:t>).</w:t>
      </w:r>
    </w:p>
    <w:p w14:paraId="26B07AB2" w14:textId="77579652" w:rsidR="00F3166F" w:rsidRDefault="00F3166F" w:rsidP="00F3166F">
      <w:pPr>
        <w:ind w:firstLine="720"/>
        <w:jc w:val="both"/>
      </w:pPr>
      <w:r>
        <w:t>We developed a colonoscopy technical skills assessment module based on the Perk Tutor platform (</w:t>
      </w:r>
      <w:hyperlink r:id="rId10" w:history="1">
        <w:r w:rsidRPr="00EF14D4">
          <w:rPr>
            <w:rStyle w:val="Hyperlink"/>
          </w:rPr>
          <w:t>www.perktutor.org</w:t>
        </w:r>
      </w:hyperlink>
      <w:r>
        <w:t xml:space="preserve">) </w:t>
      </w:r>
      <w:sdt>
        <w:sdtPr>
          <w:id w:val="-1657984256"/>
          <w:citation/>
        </w:sdtPr>
        <w:sdtContent>
          <w:r>
            <w:fldChar w:fldCharType="begin"/>
          </w:r>
          <w:r>
            <w:rPr>
              <w:lang w:val="en-US"/>
            </w:rPr>
            <w:instrText xml:space="preserve"> CITATION Ungi2012 \l 1033 </w:instrText>
          </w:r>
          <w:r>
            <w:fldChar w:fldCharType="separate"/>
          </w:r>
          <w:r w:rsidR="00564AA2" w:rsidRPr="00564AA2">
            <w:rPr>
              <w:noProof/>
              <w:lang w:val="en-US"/>
            </w:rPr>
            <w:t>[25]</w:t>
          </w:r>
          <w:r>
            <w:fldChar w:fldCharType="end"/>
          </w:r>
        </w:sdtContent>
      </w:sdt>
      <w:r>
        <w:t xml:space="preserve"> for image-guided interventions training, within the 3D Slicer environment. We elected to use Perk Tutor, as it allowed us to implement custom performance metrics that are specific to technical skills assessment in colonoscopy. The colonoscopy analysis module performs calibrations, records tracking data and computes the objective metrics of operator performance and efficiency. The module was designed to be usable by non-technical operators.</w:t>
      </w:r>
    </w:p>
    <w:p w14:paraId="1FC26DF3" w14:textId="77777777" w:rsidR="001D6118" w:rsidRDefault="001D6118" w:rsidP="001D6118">
      <w:pPr>
        <w:pStyle w:val="Heading2"/>
      </w:pPr>
      <w:r>
        <w:t>Objective Proficiency Metrics</w:t>
      </w:r>
    </w:p>
    <w:p w14:paraId="1630C1B7" w14:textId="00522D8E" w:rsidR="00ED06B5" w:rsidRDefault="001D6118" w:rsidP="001D6118">
      <w:pPr>
        <w:ind w:firstLine="720"/>
        <w:jc w:val="both"/>
      </w:pPr>
      <w:r w:rsidRPr="001D6118">
        <w:t xml:space="preserve">To </w:t>
      </w:r>
      <w:r w:rsidR="00026146">
        <w:t>assess</w:t>
      </w:r>
      <w:r w:rsidRPr="001D6118">
        <w:t xml:space="preserve"> </w:t>
      </w:r>
      <w:r w:rsidR="00F52B6A">
        <w:t>proficiency</w:t>
      </w:r>
      <w:r w:rsidRPr="001D6118">
        <w:t xml:space="preserve">, we used several motion efficiency </w:t>
      </w:r>
      <w:r w:rsidR="007D272F">
        <w:t xml:space="preserve">metrics </w:t>
      </w:r>
      <w:r w:rsidRPr="001D6118">
        <w:t>already integrated into the Perk</w:t>
      </w:r>
      <w:r w:rsidR="00F3166F">
        <w:t xml:space="preserve"> </w:t>
      </w:r>
      <w:r w:rsidRPr="001D6118">
        <w:t>Tutor extension: total time of procedure, total path length of hands</w:t>
      </w:r>
      <w:r w:rsidR="00246A98">
        <w:t xml:space="preserve"> </w:t>
      </w:r>
      <w:sdt>
        <w:sdtPr>
          <w:id w:val="975563679"/>
          <w:citation/>
        </w:sdtPr>
        <w:sdtContent>
          <w:r w:rsidR="00246A98">
            <w:fldChar w:fldCharType="begin"/>
          </w:r>
          <w:r w:rsidR="00246A98">
            <w:instrText xml:space="preserve"> CITATION Ungi2012 \l 4105 </w:instrText>
          </w:r>
          <w:r w:rsidR="00246A98">
            <w:fldChar w:fldCharType="separate"/>
          </w:r>
          <w:r w:rsidR="00564AA2" w:rsidRPr="00564AA2">
            <w:rPr>
              <w:noProof/>
            </w:rPr>
            <w:t>[25]</w:t>
          </w:r>
          <w:r w:rsidR="00246A98">
            <w:fldChar w:fldCharType="end"/>
          </w:r>
        </w:sdtContent>
      </w:sdt>
      <w:r w:rsidRPr="001D6118">
        <w:t>, and the number of discrete hand motions</w:t>
      </w:r>
      <w:r w:rsidR="00246A98">
        <w:t xml:space="preserve"> </w:t>
      </w:r>
      <w:sdt>
        <w:sdtPr>
          <w:id w:val="1955286299"/>
          <w:citation/>
        </w:sdtPr>
        <w:sdtContent>
          <w:r w:rsidR="00246A98">
            <w:fldChar w:fldCharType="begin"/>
          </w:r>
          <w:r w:rsidR="00246A98">
            <w:instrText xml:space="preserve"> CITATION McGraw2016 \l 4105 </w:instrText>
          </w:r>
          <w:r w:rsidR="00246A98">
            <w:fldChar w:fldCharType="separate"/>
          </w:r>
          <w:r w:rsidR="00564AA2" w:rsidRPr="00564AA2">
            <w:rPr>
              <w:noProof/>
            </w:rPr>
            <w:t>[26]</w:t>
          </w:r>
          <w:r w:rsidR="00246A98">
            <w:fldChar w:fldCharType="end"/>
          </w:r>
        </w:sdtContent>
      </w:sdt>
      <w:r w:rsidRPr="001D6118">
        <w:t>. Additionally, we implemented several objective performance metrics profiling wr</w:t>
      </w:r>
      <w:r w:rsidR="00ED06B5">
        <w:t>ist and elbow motion</w:t>
      </w:r>
      <w:r w:rsidR="007B2687">
        <w:t>s</w:t>
      </w:r>
      <w:r w:rsidR="00ED06B5">
        <w:t>.</w:t>
      </w:r>
    </w:p>
    <w:p w14:paraId="36F86B7E" w14:textId="026A905D" w:rsidR="00ED06B5" w:rsidRDefault="00ED06B5" w:rsidP="00F3166F">
      <w:pPr>
        <w:ind w:firstLine="720"/>
        <w:jc w:val="both"/>
      </w:pPr>
      <w:r>
        <w:lastRenderedPageBreak/>
        <w:t>T</w:t>
      </w:r>
      <w:r w:rsidRPr="00170F18">
        <w:t xml:space="preserve">o compute </w:t>
      </w:r>
      <w:r w:rsidR="002D6DAD">
        <w:t xml:space="preserve">wrist and elbow </w:t>
      </w:r>
      <w:r w:rsidRPr="00170F18">
        <w:t xml:space="preserve">motion, calibration is required. For each wrist, </w:t>
      </w:r>
      <w:r>
        <w:t xml:space="preserve">we must determine the axes of </w:t>
      </w:r>
      <w:r w:rsidRPr="00170F18">
        <w:t>flexion/extension motion and</w:t>
      </w:r>
      <w:r>
        <w:t xml:space="preserve"> </w:t>
      </w:r>
      <w:r w:rsidRPr="00170F18">
        <w:t>abduction/adduction</w:t>
      </w:r>
      <w:r>
        <w:t xml:space="preserve"> </w:t>
      </w:r>
      <w:r w:rsidRPr="001D6118">
        <w:t>(</w:t>
      </w:r>
      <w:r>
        <w:fldChar w:fldCharType="begin"/>
      </w:r>
      <w:r>
        <w:instrText xml:space="preserve"> REF _Ref475628834 \h </w:instrText>
      </w:r>
      <w:r>
        <w:fldChar w:fldCharType="separate"/>
      </w:r>
      <w:r w:rsidR="00564AA2">
        <w:t xml:space="preserve">Fig. </w:t>
      </w:r>
      <w:r w:rsidR="00564AA2">
        <w:rPr>
          <w:noProof/>
        </w:rPr>
        <w:t>1</w:t>
      </w:r>
      <w:r>
        <w:fldChar w:fldCharType="end"/>
      </w:r>
      <w:r w:rsidRPr="001D6118">
        <w:t>)</w:t>
      </w:r>
      <w:r w:rsidRPr="00170F18">
        <w:t xml:space="preserve">. </w:t>
      </w:r>
      <w:r>
        <w:t xml:space="preserve">For each elbow, we must determine the axes of flexion/extension and supination/pronation </w:t>
      </w:r>
      <w:r w:rsidRPr="001D6118">
        <w:t>(</w:t>
      </w:r>
      <w:r>
        <w:fldChar w:fldCharType="begin"/>
      </w:r>
      <w:r>
        <w:instrText xml:space="preserve"> REF _Ref475628834 \h </w:instrText>
      </w:r>
      <w:r>
        <w:fldChar w:fldCharType="separate"/>
      </w:r>
      <w:r w:rsidR="00564AA2">
        <w:t xml:space="preserve">Fig. </w:t>
      </w:r>
      <w:r w:rsidR="00564AA2">
        <w:rPr>
          <w:noProof/>
        </w:rPr>
        <w:t>1</w:t>
      </w:r>
      <w:r>
        <w:fldChar w:fldCharType="end"/>
      </w:r>
      <w:r w:rsidRPr="001D6118">
        <w:t>)</w:t>
      </w:r>
      <w:r>
        <w:t>. To determine these axes, the operator rotates their wrist or elbow in each rotational motion</w:t>
      </w:r>
      <w:r w:rsidRPr="00170F18">
        <w:t xml:space="preserve">. </w:t>
      </w:r>
      <w:r>
        <w:t xml:space="preserve">The axes are separately computed over each rotational motion by calculating the eigenvector with the smallest associated eigenvalue of the matrix defined in </w:t>
      </w:r>
      <w:r>
        <w:fldChar w:fldCharType="begin"/>
      </w:r>
      <w:r>
        <w:instrText xml:space="preserve"> REF _Ref475629205 \h </w:instrText>
      </w:r>
      <w:r>
        <w:fldChar w:fldCharType="separate"/>
      </w:r>
      <w:r w:rsidR="00564AA2">
        <w:t xml:space="preserve">Equation </w:t>
      </w:r>
      <w:r w:rsidR="00564AA2">
        <w:rPr>
          <w:noProof/>
        </w:rPr>
        <w:t>1</w:t>
      </w:r>
      <w:r>
        <w:fldChar w:fldCharType="end"/>
      </w:r>
      <w:r>
        <w:t xml:space="preserve">, where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instantaneous rotation matrix between </w:t>
      </w:r>
      <m:oMath>
        <m:r>
          <w:rPr>
            <w:rFonts w:ascii="Cambria Math" w:hAnsi="Cambria Math"/>
          </w:rPr>
          <m:t>i</m:t>
        </m:r>
      </m:oMath>
      <w:r>
        <w:t xml:space="preserve">th and </w:t>
      </w:r>
      <m:oMath>
        <m:r>
          <w:rPr>
            <w:rFonts w:ascii="Cambria Math" w:hAnsi="Cambria Math"/>
          </w:rPr>
          <m:t>i+1</m:t>
        </m:r>
      </m:oMath>
      <w:r>
        <w:t xml:space="preserve">th transform from the hand sensor to the forearm sensor over a total of </w:t>
      </w:r>
      <m:oMath>
        <m:r>
          <w:rPr>
            <w:rFonts w:ascii="Cambria Math" w:hAnsi="Cambria Math"/>
          </w:rPr>
          <m:t>N</m:t>
        </m:r>
      </m:oMath>
      <w:r>
        <w:t xml:space="preserve"> recorded transforms.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5"/>
        <w:gridCol w:w="3955"/>
      </w:tblGrid>
      <w:tr w:rsidR="00ED06B5" w14:paraId="1068041E" w14:textId="77777777" w:rsidTr="00896F8B">
        <w:tc>
          <w:tcPr>
            <w:tcW w:w="3955" w:type="dxa"/>
            <w:vAlign w:val="center"/>
          </w:tcPr>
          <w:p w14:paraId="76FBA181" w14:textId="77777777" w:rsidR="00ED06B5" w:rsidRDefault="00F032A4" w:rsidP="00896F8B">
            <w:pPr>
              <w:jc w:val="cente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-I</m:t>
                                </m:r>
                              </m:e>
                            </m:d>
                          </m:e>
                          <m:sup>
                            <m:r>
                              <w:rPr>
                                <w:rFonts w:ascii="Cambria Math" w:hAnsi="Cambria Math"/>
                              </w:rPr>
                              <m:t>T</m:t>
                            </m:r>
                          </m:sup>
                        </m:sSup>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-I</m:t>
                            </m:r>
                          </m:e>
                        </m:d>
                      </m:e>
                    </m:d>
                  </m:e>
                </m:nary>
              </m:oMath>
            </m:oMathPara>
          </w:p>
        </w:tc>
        <w:tc>
          <w:tcPr>
            <w:tcW w:w="3955" w:type="dxa"/>
            <w:vAlign w:val="center"/>
          </w:tcPr>
          <w:p w14:paraId="2E6FC1BC" w14:textId="4ED32387" w:rsidR="00ED06B5" w:rsidRDefault="00ED06B5" w:rsidP="00896F8B">
            <w:pPr>
              <w:jc w:val="center"/>
            </w:pPr>
            <w:bookmarkStart w:id="3" w:name="_Ref475629205"/>
            <w:r>
              <w:t xml:space="preserve">Equation </w:t>
            </w:r>
            <w:fldSimple w:instr=" SEQ Equation \* ARABIC ">
              <w:r w:rsidR="00564AA2">
                <w:rPr>
                  <w:noProof/>
                </w:rPr>
                <w:t>1</w:t>
              </w:r>
            </w:fldSimple>
            <w:bookmarkEnd w:id="3"/>
          </w:p>
        </w:tc>
      </w:tr>
    </w:tbl>
    <w:p w14:paraId="005EC408" w14:textId="26EAA633" w:rsidR="00ED06B5" w:rsidRDefault="00ED06B5" w:rsidP="00ED06B5">
      <w:pPr>
        <w:ind w:firstLine="720"/>
        <w:jc w:val="both"/>
      </w:pPr>
      <w:r w:rsidRPr="001D6118">
        <w:t xml:space="preserve">The axes </w:t>
      </w:r>
      <w:r>
        <w:t xml:space="preserve">of rotation </w:t>
      </w:r>
      <w:r w:rsidRPr="001D6118">
        <w:t>can subsequently be used to determine coordinate systems on the hand and on the forearm that are aligned with the wrist</w:t>
      </w:r>
      <w:r>
        <w:t xml:space="preserve"> or elbow</w:t>
      </w:r>
      <w:r w:rsidRPr="001D6118">
        <w:t>’s axes. The angle</w:t>
      </w:r>
      <w:r>
        <w:t>s</w:t>
      </w:r>
      <w:r w:rsidRPr="001D6118">
        <w:t xml:space="preserve"> of </w:t>
      </w:r>
      <w:r>
        <w:t xml:space="preserve">wrist and elbow can thus </w:t>
      </w:r>
      <w:r w:rsidRPr="001D6118">
        <w:t xml:space="preserve">be determined by the rotation between the aligned coordinate systems on the hand and forearm </w:t>
      </w:r>
      <w:r>
        <w:t>and the forearm and bicep, respectively (</w:t>
      </w:r>
      <w:r>
        <w:fldChar w:fldCharType="begin"/>
      </w:r>
      <w:r>
        <w:instrText xml:space="preserve"> REF _Ref475628874 \h </w:instrText>
      </w:r>
      <w:r>
        <w:fldChar w:fldCharType="separate"/>
      </w:r>
      <w:r w:rsidR="00564AA2">
        <w:t xml:space="preserve">Fig. </w:t>
      </w:r>
      <w:r w:rsidR="00564AA2">
        <w:rPr>
          <w:noProof/>
        </w:rPr>
        <w:t>2</w:t>
      </w:r>
      <w:r>
        <w:fldChar w:fldCharType="end"/>
      </w:r>
      <w:r w:rsidRPr="001D6118">
        <w:t>).</w:t>
      </w:r>
    </w:p>
    <w:p w14:paraId="1FC26DF4" w14:textId="71AB289A" w:rsidR="001D6118" w:rsidRDefault="001D6118" w:rsidP="001D6118">
      <w:pPr>
        <w:ind w:firstLine="720"/>
        <w:jc w:val="both"/>
      </w:pPr>
      <w:r w:rsidRPr="001D6118">
        <w:t xml:space="preserve">For each </w:t>
      </w:r>
      <w:r w:rsidR="00215E66">
        <w:t>joint</w:t>
      </w:r>
      <w:r w:rsidRPr="001D6118">
        <w:t xml:space="preserve">, we </w:t>
      </w:r>
      <w:r w:rsidR="00E97E20">
        <w:t>measured the number of times the joint entered extreme ranges of motion, as well as the total time spent in</w:t>
      </w:r>
      <w:r w:rsidR="00910FD7">
        <w:t xml:space="preserve"> extreme ranges of motion</w:t>
      </w:r>
      <w:r w:rsidR="00215E66">
        <w:t>. For wrists this was with respect to flexion/extension and adduction/abduction, and for elbow this</w:t>
      </w:r>
      <w:r w:rsidRPr="001D6118">
        <w:t xml:space="preserve"> </w:t>
      </w:r>
      <w:r w:rsidR="00215E66">
        <w:t xml:space="preserve">was with respect to flexion/extension and supination/pronation. </w:t>
      </w:r>
      <w:r w:rsidRPr="001D6118">
        <w:t xml:space="preserve">A joint was considered to be in an extreme range of motion when the joint’s angle exceeded 20% of the total range of motion for the operator in either direction, following the protocol outlined by </w:t>
      </w:r>
      <w:proofErr w:type="spellStart"/>
      <w:r w:rsidRPr="001D6118">
        <w:t>Mohankumar</w:t>
      </w:r>
      <w:proofErr w:type="spellEnd"/>
      <w:r w:rsidRPr="001D6118">
        <w:t xml:space="preserve"> et al.</w:t>
      </w:r>
      <w:r w:rsidR="00246A98">
        <w:t xml:space="preserve"> </w:t>
      </w:r>
      <w:sdt>
        <w:sdtPr>
          <w:id w:val="-109050093"/>
          <w:citation/>
        </w:sdtPr>
        <w:sdtContent>
          <w:r w:rsidR="00246A98">
            <w:fldChar w:fldCharType="begin"/>
          </w:r>
          <w:r w:rsidR="00246A98">
            <w:instrText xml:space="preserve"> CITATION Mohankumar2014 \l 4105 </w:instrText>
          </w:r>
          <w:r w:rsidR="00246A98">
            <w:fldChar w:fldCharType="separate"/>
          </w:r>
          <w:r w:rsidR="00564AA2" w:rsidRPr="00564AA2">
            <w:rPr>
              <w:noProof/>
            </w:rPr>
            <w:t>[27]</w:t>
          </w:r>
          <w:r w:rsidR="00246A98">
            <w:fldChar w:fldCharType="end"/>
          </w:r>
        </w:sdtContent>
      </w:sdt>
      <w:r w:rsidRPr="001D6118">
        <w:t xml:space="preserve">. The </w:t>
      </w:r>
      <w:r w:rsidR="00215E66">
        <w:t>total</w:t>
      </w:r>
      <w:r w:rsidRPr="001D6118">
        <w:t xml:space="preserve"> ranges of motion were computed from </w:t>
      </w:r>
      <w:r w:rsidR="00215E66">
        <w:t xml:space="preserve">the </w:t>
      </w:r>
      <w:r w:rsidRPr="001D6118">
        <w:t xml:space="preserve">prior calibration. These metrics are proxies for the total stress and strain exerted on each joint, and </w:t>
      </w:r>
      <w:r w:rsidR="00026146">
        <w:t>assess</w:t>
      </w:r>
      <w:r w:rsidRPr="001D6118">
        <w:t xml:space="preserve"> the ergonomic efficiency of the operator.</w:t>
      </w:r>
    </w:p>
    <w:p w14:paraId="3C222B6B" w14:textId="65ADA6AE" w:rsidR="00215E66" w:rsidRDefault="00215E66" w:rsidP="001D6118">
      <w:pPr>
        <w:ind w:firstLine="720"/>
        <w:jc w:val="both"/>
      </w:pPr>
      <w:r>
        <w:t>Furthermore, we assessed the number of discrete rotational motions for each joint and the cumulative angle through which each joint rotated (the rotational analog of total path length). These metrics are intended to assess the efficiency of joint motions. Finally, we assessed the operators’ coordination b</w:t>
      </w:r>
      <w:r w:rsidR="00AC3A22">
        <w:t>y</w:t>
      </w:r>
      <w:r>
        <w:t xml:space="preserve"> determining the correlation between wrist and elbow rotation for each arm.</w:t>
      </w:r>
    </w:p>
    <w:p w14:paraId="1FC26DFF" w14:textId="77777777" w:rsidR="001D6118" w:rsidRDefault="001D6118" w:rsidP="001D6118">
      <w:pPr>
        <w:pStyle w:val="Heading2"/>
      </w:pPr>
      <w:r>
        <w:t>Validation Study</w:t>
      </w:r>
    </w:p>
    <w:p w14:paraId="1FC26E00" w14:textId="777EBE63" w:rsidR="001D6118" w:rsidRDefault="001D6118" w:rsidP="001D6118">
      <w:pPr>
        <w:ind w:firstLine="720"/>
        <w:jc w:val="both"/>
      </w:pPr>
      <w:r w:rsidRPr="001D6118">
        <w:t xml:space="preserve">Both the standard efficiency metrics and the joint motion metrics were validated for </w:t>
      </w:r>
      <w:r w:rsidR="007D272F">
        <w:t>proficiency</w:t>
      </w:r>
      <w:r w:rsidRPr="001D6118">
        <w:t xml:space="preserve"> assessment in colonoscopy by conducting a study on simulated colonoscopies (</w:t>
      </w:r>
      <w:r w:rsidR="00796242">
        <w:fldChar w:fldCharType="begin"/>
      </w:r>
      <w:r w:rsidR="00796242">
        <w:instrText xml:space="preserve"> REF _Ref475628897 \h </w:instrText>
      </w:r>
      <w:r w:rsidR="00796242">
        <w:fldChar w:fldCharType="separate"/>
      </w:r>
      <w:r w:rsidR="00564AA2">
        <w:t xml:space="preserve">Fig. </w:t>
      </w:r>
      <w:r w:rsidR="00564AA2">
        <w:rPr>
          <w:noProof/>
        </w:rPr>
        <w:t>3</w:t>
      </w:r>
      <w:r w:rsidR="00796242">
        <w:fldChar w:fldCharType="end"/>
      </w:r>
      <w:r w:rsidRPr="001D6118">
        <w:t>). Twenty-</w:t>
      </w:r>
      <w:r w:rsidR="001F080E">
        <w:t>two</w:t>
      </w:r>
      <w:r w:rsidRPr="001D6118">
        <w:t xml:space="preserve"> novice and </w:t>
      </w:r>
      <w:r w:rsidR="001F080E">
        <w:t xml:space="preserve">eight </w:t>
      </w:r>
      <w:r w:rsidRPr="001D6118">
        <w:t xml:space="preserve">expert </w:t>
      </w:r>
      <w:proofErr w:type="spellStart"/>
      <w:r w:rsidRPr="001D6118">
        <w:t>colonoscopists</w:t>
      </w:r>
      <w:proofErr w:type="spellEnd"/>
      <w:r w:rsidRPr="001D6118">
        <w:t xml:space="preserve"> were recruited to perform simulated colonoscopies. </w:t>
      </w:r>
      <w:r w:rsidR="001F080E">
        <w:t xml:space="preserve">All participants were right-handed. </w:t>
      </w:r>
      <w:r w:rsidRPr="001D6118">
        <w:t xml:space="preserve">The novice group consisted of medical students with no prior simulated or clinical colonoscopy experience. The expert group consisted of staff gastroenterologists who perform at least 200 colonoscopies per year and have at least five years of experience. </w:t>
      </w:r>
      <w:r w:rsidR="0096395D">
        <w:t>Participants performed the simulated colonoscopies on a previously validated wooden bench-top model</w:t>
      </w:r>
      <w:r w:rsidRPr="001D6118">
        <w:t xml:space="preserve"> (</w:t>
      </w:r>
      <w:r w:rsidR="00796242">
        <w:fldChar w:fldCharType="begin"/>
      </w:r>
      <w:r w:rsidR="00796242">
        <w:instrText xml:space="preserve"> REF _Ref475628904 \h </w:instrText>
      </w:r>
      <w:r w:rsidR="00796242">
        <w:fldChar w:fldCharType="separate"/>
      </w:r>
      <w:r w:rsidR="00564AA2">
        <w:t xml:space="preserve">Fig. </w:t>
      </w:r>
      <w:r w:rsidR="00564AA2">
        <w:rPr>
          <w:noProof/>
        </w:rPr>
        <w:t>4</w:t>
      </w:r>
      <w:r w:rsidR="00796242">
        <w:fldChar w:fldCharType="end"/>
      </w:r>
      <w:r w:rsidRPr="001D6118">
        <w:t xml:space="preserve">). </w:t>
      </w:r>
      <w:r w:rsidR="0096395D">
        <w:t xml:space="preserve">The model is intended for teaching essential </w:t>
      </w:r>
      <w:proofErr w:type="spellStart"/>
      <w:r w:rsidR="0096395D">
        <w:t>colonoscope</w:t>
      </w:r>
      <w:proofErr w:type="spellEnd"/>
      <w:r w:rsidR="0096395D">
        <w:t xml:space="preserve"> manipulation techniques to medical trainees with no previous colonoscopy experience, before they move on to more difficult and realistic models. This</w:t>
      </w:r>
      <w:r w:rsidRPr="001D6118">
        <w:t xml:space="preserve"> model </w:t>
      </w:r>
      <w:r w:rsidR="0096395D">
        <w:t xml:space="preserve">has been extensively validated, demonstrating its efficacy as a training tool for low-level trainees </w:t>
      </w:r>
      <w:sdt>
        <w:sdtPr>
          <w:id w:val="1470012483"/>
          <w:citation/>
        </w:sdtPr>
        <w:sdtContent>
          <w:r w:rsidR="00246A98">
            <w:fldChar w:fldCharType="begin"/>
          </w:r>
          <w:r w:rsidR="00246A98">
            <w:instrText xml:space="preserve"> CITATION Walsh2009 \l 4105 </w:instrText>
          </w:r>
          <w:r w:rsidR="00246A98">
            <w:fldChar w:fldCharType="separate"/>
          </w:r>
          <w:r w:rsidR="00564AA2" w:rsidRPr="00564AA2">
            <w:rPr>
              <w:noProof/>
            </w:rPr>
            <w:t>[28]</w:t>
          </w:r>
          <w:r w:rsidR="00246A98">
            <w:fldChar w:fldCharType="end"/>
          </w:r>
        </w:sdtContent>
      </w:sdt>
      <w:r w:rsidR="0096395D">
        <w:t xml:space="preserve">. Furthermore, </w:t>
      </w:r>
      <w:r w:rsidRPr="001D6118">
        <w:t xml:space="preserve">its flexible design allows participants to navigate different </w:t>
      </w:r>
      <w:r w:rsidR="0096395D">
        <w:t xml:space="preserve">training </w:t>
      </w:r>
      <w:r w:rsidRPr="001D6118">
        <w:t>sequences to practice different maneuvers involved in colonoscopy.</w:t>
      </w:r>
    </w:p>
    <w:p w14:paraId="1FC26E05" w14:textId="77777777" w:rsidR="001D6118" w:rsidRDefault="001D6118" w:rsidP="001D6118">
      <w:pPr>
        <w:ind w:firstLine="720"/>
        <w:jc w:val="both"/>
      </w:pPr>
      <w:r w:rsidRPr="001D6118">
        <w:t xml:space="preserve">First, the electromagnetic sensors were attached securely to the participant’s hands, forearms, and elbows. The participant was subsequently asked to perform the calibration exercises (two motions for each wrist and elbow, totaling eight exercises), and the software module automatically computed the calibrations. Next, the participant was assigned five practice </w:t>
      </w:r>
      <w:r w:rsidRPr="001D6118">
        <w:lastRenderedPageBreak/>
        <w:t xml:space="preserve">navigation sequences to familiarize themselves with the </w:t>
      </w:r>
      <w:proofErr w:type="spellStart"/>
      <w:r w:rsidRPr="001D6118">
        <w:t>colonoscope</w:t>
      </w:r>
      <w:proofErr w:type="spellEnd"/>
      <w:r w:rsidRPr="001D6118">
        <w:t xml:space="preserve"> and the wooden bench-top model. Finally, each participant was assigned the same set of eight navigation sequences: four unique sequences each performed twice in random order. </w:t>
      </w:r>
      <w:r w:rsidR="00806F1C">
        <w:t xml:space="preserve">Participants were given a maximum of eight minutes to complete each sequence and were stopped if they had not completed the sequence within this time. </w:t>
      </w:r>
      <w:r w:rsidRPr="001D6118">
        <w:t>The order of sequences was the same for all participants. The eight navigation sequences were tracked and analyzed using the colonoscopy software module.</w:t>
      </w:r>
    </w:p>
    <w:p w14:paraId="1FC26E06" w14:textId="77777777" w:rsidR="001D6118" w:rsidRDefault="001D6118" w:rsidP="001D6118">
      <w:pPr>
        <w:pStyle w:val="Heading2"/>
      </w:pPr>
      <w:r>
        <w:t>Statistical Analysis</w:t>
      </w:r>
    </w:p>
    <w:p w14:paraId="1FC26E07" w14:textId="7C1376AB" w:rsidR="001D6118" w:rsidRDefault="008010C4" w:rsidP="001D6118">
      <w:pPr>
        <w:ind w:firstLine="720"/>
        <w:jc w:val="both"/>
      </w:pPr>
      <w:r>
        <w:t>The difference in the proportion of completed trials between the novice and expert group was tested using Fisher’s Exact test (</w:t>
      </w:r>
      <w:r w:rsidRPr="001D6118">
        <w:t>α=0.05</w:t>
      </w:r>
      <w:r>
        <w:t xml:space="preserve">). Proficiency metric </w:t>
      </w:r>
      <w:r w:rsidR="001D6118" w:rsidRPr="001D6118">
        <w:t xml:space="preserve">data were tested for normality using the </w:t>
      </w:r>
      <w:proofErr w:type="spellStart"/>
      <w:r w:rsidR="001D6118" w:rsidRPr="001D6118">
        <w:t>Jarque-Bera</w:t>
      </w:r>
      <w:proofErr w:type="spellEnd"/>
      <w:r w:rsidR="001D6118" w:rsidRPr="001D6118">
        <w:t xml:space="preserve"> test and found to be non-normally distributed. Differences between the novice and expert group were tested using the Mann-Whitney U test, with the </w:t>
      </w:r>
      <w:proofErr w:type="spellStart"/>
      <w:r w:rsidR="001D6118" w:rsidRPr="001D6118">
        <w:t>Bonferroni</w:t>
      </w:r>
      <w:proofErr w:type="spellEnd"/>
      <w:r w:rsidR="001D6118" w:rsidRPr="001D6118">
        <w:t xml:space="preserve"> correction for multiple tests</w:t>
      </w:r>
      <w:r w:rsidR="00556CF3">
        <w:t xml:space="preserve"> (</w:t>
      </w:r>
      <w:r w:rsidR="00556CF3" w:rsidRPr="001D6118">
        <w:t>α=0.0</w:t>
      </w:r>
      <w:r w:rsidR="00556CF3">
        <w:t>017)</w:t>
      </w:r>
      <w:r w:rsidR="001D6118" w:rsidRPr="001D6118">
        <w:t>. The reported effect sizes are computed non-parametrically using Cliff’s ∆, using the interpretation scheme outlined by Romano et al.</w:t>
      </w:r>
      <w:r w:rsidR="00246A98">
        <w:t xml:space="preserve"> </w:t>
      </w:r>
      <w:sdt>
        <w:sdtPr>
          <w:id w:val="-993568129"/>
          <w:citation/>
        </w:sdtPr>
        <w:sdtContent>
          <w:r w:rsidR="00246A98">
            <w:fldChar w:fldCharType="begin"/>
          </w:r>
          <w:r w:rsidR="00246A98">
            <w:instrText xml:space="preserve"> CITATION Romano2006 \l 4105 </w:instrText>
          </w:r>
          <w:r w:rsidR="00246A98">
            <w:fldChar w:fldCharType="separate"/>
          </w:r>
          <w:r w:rsidR="00564AA2" w:rsidRPr="00564AA2">
            <w:rPr>
              <w:noProof/>
            </w:rPr>
            <w:t>[29]</w:t>
          </w:r>
          <w:r w:rsidR="00246A98">
            <w:fldChar w:fldCharType="end"/>
          </w:r>
        </w:sdtContent>
      </w:sdt>
      <w:r w:rsidR="001D6118" w:rsidRPr="001D6118">
        <w:t>.</w:t>
      </w:r>
    </w:p>
    <w:p w14:paraId="1FC26E08" w14:textId="77777777" w:rsidR="001D6118" w:rsidRDefault="001D6118" w:rsidP="001D6118">
      <w:pPr>
        <w:pStyle w:val="Heading1"/>
      </w:pPr>
      <w:r>
        <w:t>Results</w:t>
      </w:r>
    </w:p>
    <w:p w14:paraId="1FC26E09" w14:textId="1BD47FDC" w:rsidR="001D6118" w:rsidRDefault="001D6118" w:rsidP="001D6118">
      <w:pPr>
        <w:ind w:firstLine="720"/>
        <w:jc w:val="both"/>
      </w:pPr>
      <w:r>
        <w:t>The custom colonoscopy software module was successfully able to record, calibrate, and analyze the tracking data from the simulated colonoscopy procedures. The module is available as an open-source module in the 3D Slicer environment (</w:t>
      </w:r>
      <w:hyperlink r:id="rId11" w:history="1">
        <w:r w:rsidR="00246A98" w:rsidRPr="008A102E">
          <w:rPr>
            <w:rStyle w:val="Hyperlink"/>
          </w:rPr>
          <w:t>www.slicer.org</w:t>
        </w:r>
      </w:hyperlink>
      <w:r>
        <w:t xml:space="preserve">), available for use without restriction on Linux, Mac OSX, and Windows. Using the module, the complete calibration can be performed in less than five minutes and the performance </w:t>
      </w:r>
      <w:r w:rsidR="007D272F">
        <w:t>metrics</w:t>
      </w:r>
      <w:r>
        <w:t xml:space="preserve"> are computed automatically. The software was successfully used by several different operators with varying technical backgrounds.</w:t>
      </w:r>
    </w:p>
    <w:p w14:paraId="1FC26E0A" w14:textId="2FABD06A" w:rsidR="001D6118" w:rsidRDefault="00F17D0F" w:rsidP="001D6118">
      <w:pPr>
        <w:ind w:firstLine="720"/>
        <w:jc w:val="both"/>
      </w:pPr>
      <w:r>
        <w:t xml:space="preserve">Experts successfully completed the trials </w:t>
      </w:r>
      <w:r w:rsidR="001F080E">
        <w:t xml:space="preserve">within the allotted eight minutes </w:t>
      </w:r>
      <w:r>
        <w:t>significantly more</w:t>
      </w:r>
      <w:r w:rsidR="00E05E87">
        <w:t xml:space="preserve"> often than novices (100% vs. 93</w:t>
      </w:r>
      <w:r>
        <w:t>%, p=0.0</w:t>
      </w:r>
      <w:r w:rsidR="00896F8B">
        <w:t>2</w:t>
      </w:r>
      <w:r>
        <w:t xml:space="preserve">). </w:t>
      </w:r>
      <w:r w:rsidR="001D6118">
        <w:t xml:space="preserve">Overall, experts exhibited </w:t>
      </w:r>
      <w:r w:rsidR="007B2687">
        <w:t>better</w:t>
      </w:r>
      <w:r w:rsidR="001D6118">
        <w:t xml:space="preserve"> scores for all </w:t>
      </w:r>
      <w:r w:rsidR="001F080E">
        <w:t xml:space="preserve">standard </w:t>
      </w:r>
      <w:r w:rsidR="001D6118">
        <w:t>performance efficiency</w:t>
      </w:r>
      <w:r w:rsidR="007D272F">
        <w:t xml:space="preserve"> metrics</w:t>
      </w:r>
      <w:r w:rsidR="001D6118">
        <w:t xml:space="preserve">, with significantly lower median time, hand path length, and </w:t>
      </w:r>
      <w:r w:rsidR="001F080E">
        <w:t xml:space="preserve">number of discrete </w:t>
      </w:r>
      <w:r w:rsidR="00896F8B">
        <w:t xml:space="preserve">hand motions </w:t>
      </w:r>
      <w:r w:rsidR="001D6118">
        <w:t>than novices (</w:t>
      </w:r>
      <w:r w:rsidR="00796242">
        <w:fldChar w:fldCharType="begin"/>
      </w:r>
      <w:r w:rsidR="00796242">
        <w:instrText xml:space="preserve"> REF _Ref475628919 \h </w:instrText>
      </w:r>
      <w:r w:rsidR="00796242">
        <w:fldChar w:fldCharType="separate"/>
      </w:r>
      <w:r w:rsidR="00564AA2">
        <w:t xml:space="preserve">Fig. </w:t>
      </w:r>
      <w:r w:rsidR="00564AA2">
        <w:rPr>
          <w:noProof/>
        </w:rPr>
        <w:t>5</w:t>
      </w:r>
      <w:r w:rsidR="00796242">
        <w:fldChar w:fldCharType="end"/>
      </w:r>
      <w:r w:rsidR="00941D0A">
        <w:t xml:space="preserve">, </w:t>
      </w:r>
      <w:r w:rsidR="00941D0A">
        <w:fldChar w:fldCharType="begin"/>
      </w:r>
      <w:r w:rsidR="00941D0A">
        <w:instrText xml:space="preserve"> REF _Ref482266685 \h </w:instrText>
      </w:r>
      <w:r w:rsidR="00941D0A">
        <w:fldChar w:fldCharType="separate"/>
      </w:r>
      <w:r w:rsidR="00564AA2">
        <w:t xml:space="preserve">Table </w:t>
      </w:r>
      <w:r w:rsidR="00564AA2">
        <w:rPr>
          <w:noProof/>
        </w:rPr>
        <w:t>1</w:t>
      </w:r>
      <w:r w:rsidR="00941D0A">
        <w:fldChar w:fldCharType="end"/>
      </w:r>
      <w:r w:rsidR="00304333">
        <w:t>)</w:t>
      </w:r>
      <w:r w:rsidR="00896F8B">
        <w:t xml:space="preserve">, with </w:t>
      </w:r>
      <w:commentRangeStart w:id="4"/>
      <w:r w:rsidR="00896F8B">
        <w:t xml:space="preserve">large </w:t>
      </w:r>
      <w:r w:rsidR="001D6118">
        <w:t xml:space="preserve">effect size </w:t>
      </w:r>
      <w:commentRangeEnd w:id="4"/>
      <w:r w:rsidR="0084226B">
        <w:rPr>
          <w:rStyle w:val="CommentReference"/>
        </w:rPr>
        <w:commentReference w:id="4"/>
      </w:r>
      <w:r w:rsidR="001D6118">
        <w:t>for each performance efficiency metric. This demonstrates validity for the proposed performance efficiency metrics as discriminators of proficiency.</w:t>
      </w:r>
    </w:p>
    <w:p w14:paraId="1FC26E0E" w14:textId="01ED0519" w:rsidR="001D6118" w:rsidRDefault="00910FD7" w:rsidP="00910FD7">
      <w:pPr>
        <w:ind w:firstLine="720"/>
        <w:jc w:val="both"/>
      </w:pPr>
      <w:r w:rsidRPr="001D6118">
        <w:t xml:space="preserve">For each of right wrist flexion/extension, right wrist abduction/adduction, right elbow flexion/extension, and </w:t>
      </w:r>
      <w:r>
        <w:t xml:space="preserve">right elbow </w:t>
      </w:r>
      <w:r w:rsidRPr="001D6118">
        <w:t>supination/pronation, novices entered extreme range</w:t>
      </w:r>
      <w:r>
        <w:t>s</w:t>
      </w:r>
      <w:r w:rsidRPr="001D6118">
        <w:t xml:space="preserve"> of motion significantly more times than experts during a given simulated procedure</w:t>
      </w:r>
      <w:r>
        <w:t xml:space="preserve"> (</w:t>
      </w:r>
      <w:r>
        <w:fldChar w:fldCharType="begin"/>
      </w:r>
      <w:r>
        <w:instrText xml:space="preserve"> REF _Ref482266685 \h </w:instrText>
      </w:r>
      <w:r>
        <w:fldChar w:fldCharType="separate"/>
      </w:r>
      <w:r w:rsidR="00564AA2">
        <w:t xml:space="preserve">Table </w:t>
      </w:r>
      <w:r w:rsidR="00564AA2">
        <w:rPr>
          <w:noProof/>
        </w:rPr>
        <w:t>1</w:t>
      </w:r>
      <w:r>
        <w:fldChar w:fldCharType="end"/>
      </w:r>
      <w:r>
        <w:t>), medium to large effect size</w:t>
      </w:r>
      <w:r w:rsidRPr="001D6118">
        <w:t>. This pattern</w:t>
      </w:r>
      <w:r>
        <w:t>, however,</w:t>
      </w:r>
      <w:r w:rsidRPr="001D6118">
        <w:t xml:space="preserve"> did not hold for the left side, where only left wrist abduction/adduction was significantly greater for novices.</w:t>
      </w:r>
      <w:r>
        <w:t xml:space="preserve"> Furthermore, novices spent significantly greater amount of time in extreme ranges of motion than experts for the right side, and for the left side except for left elbow flexion/extension. These results indicate that experts exerted less total </w:t>
      </w:r>
      <w:commentRangeStart w:id="5"/>
      <w:r>
        <w:t xml:space="preserve">stress and strain </w:t>
      </w:r>
      <w:commentRangeEnd w:id="5"/>
      <w:r w:rsidR="0084226B">
        <w:rPr>
          <w:rStyle w:val="CommentReference"/>
        </w:rPr>
        <w:commentReference w:id="5"/>
      </w:r>
      <w:r>
        <w:t>on their right wrist and elbow joints.</w:t>
      </w:r>
    </w:p>
    <w:p w14:paraId="17891602" w14:textId="228B9A1F" w:rsidR="00910FD7" w:rsidRDefault="00421DCA" w:rsidP="00910FD7">
      <w:pPr>
        <w:ind w:firstLine="720"/>
        <w:jc w:val="both"/>
      </w:pPr>
      <w:r>
        <w:t xml:space="preserve">When time was factored out, however, experts appeared significantly less ergonomically efficient for the left side. Experts entered extreme ranges of motion significantly more frequently than novice for left wrist flexion/extension, left wrist adduction/abduction, left elbow </w:t>
      </w:r>
      <w:r w:rsidR="00692A1E">
        <w:t>flexion/extension</w:t>
      </w:r>
      <w:r>
        <w:t>, and left elbow</w:t>
      </w:r>
      <w:r w:rsidR="00692A1E">
        <w:t xml:space="preserve"> supination/pronation</w:t>
      </w:r>
      <w:r>
        <w:t>. Additionally, experts spent a greater proportion of time in extreme ranges of motion for left wrist flexion/extension and left elbow flexion/extension. For the right side, experts entered extreme ranges of motion at significantly more frequent for only right wrist flexion/extension and effect size was smaller (</w:t>
      </w:r>
      <w:r>
        <w:rPr>
          <w:rFonts w:cstheme="minorHAnsi"/>
        </w:rPr>
        <w:t>Δ</w:t>
      </w:r>
      <w:r>
        <w:t>=0.267).</w:t>
      </w:r>
    </w:p>
    <w:p w14:paraId="662BB78A" w14:textId="38D08243" w:rsidR="00941D0A" w:rsidRDefault="00941D0A" w:rsidP="001D6118">
      <w:pPr>
        <w:ind w:firstLine="720"/>
        <w:jc w:val="both"/>
      </w:pPr>
      <w:r>
        <w:t xml:space="preserve">Novices had more </w:t>
      </w:r>
      <w:r w:rsidR="002D6DAD">
        <w:t xml:space="preserve">total rotation and </w:t>
      </w:r>
      <w:r>
        <w:t>rotational motion</w:t>
      </w:r>
      <w:r w:rsidR="002D6DAD">
        <w:t>s</w:t>
      </w:r>
      <w:r>
        <w:t xml:space="preserve"> in both the right wrist and elbow than experts, but there was no difference in the left wrist or elbow</w:t>
      </w:r>
      <w:r w:rsidR="00362AEF">
        <w:t xml:space="preserve"> (</w:t>
      </w:r>
      <w:r w:rsidR="00362AEF">
        <w:fldChar w:fldCharType="begin"/>
      </w:r>
      <w:r w:rsidR="00362AEF">
        <w:instrText xml:space="preserve"> REF _Ref482266685 \h </w:instrText>
      </w:r>
      <w:r w:rsidR="00362AEF">
        <w:fldChar w:fldCharType="separate"/>
      </w:r>
      <w:r w:rsidR="00564AA2">
        <w:t xml:space="preserve">Table </w:t>
      </w:r>
      <w:r w:rsidR="00564AA2">
        <w:rPr>
          <w:noProof/>
        </w:rPr>
        <w:t>1</w:t>
      </w:r>
      <w:r w:rsidR="00362AEF">
        <w:fldChar w:fldCharType="end"/>
      </w:r>
      <w:r w:rsidR="00362AEF">
        <w:t>)</w:t>
      </w:r>
      <w:r>
        <w:t xml:space="preserve">. </w:t>
      </w:r>
      <w:r w:rsidR="003D209E">
        <w:t>N</w:t>
      </w:r>
      <w:r>
        <w:t xml:space="preserve">ovices </w:t>
      </w:r>
      <w:r w:rsidR="003D209E">
        <w:t xml:space="preserve">exhibited higher </w:t>
      </w:r>
      <w:r>
        <w:t>joint coordination in the left arm</w:t>
      </w:r>
      <w:r w:rsidR="003D209E">
        <w:t>, but j</w:t>
      </w:r>
      <w:r>
        <w:t>oint coordination was not significantly different in the right arm.</w:t>
      </w:r>
    </w:p>
    <w:p w14:paraId="1FC26E16" w14:textId="77777777" w:rsidR="001D6118" w:rsidRDefault="001D6118" w:rsidP="001D6118">
      <w:pPr>
        <w:pStyle w:val="Heading1"/>
      </w:pPr>
      <w:r>
        <w:lastRenderedPageBreak/>
        <w:t>Discussion</w:t>
      </w:r>
    </w:p>
    <w:p w14:paraId="42541026" w14:textId="7A2BC431" w:rsidR="0009292F" w:rsidRDefault="00F054EC" w:rsidP="00F627FD">
      <w:pPr>
        <w:ind w:firstLine="720"/>
        <w:jc w:val="both"/>
      </w:pPr>
      <w:r>
        <w:t xml:space="preserve">Results indicate that </w:t>
      </w:r>
      <w:r w:rsidR="00F627FD">
        <w:t xml:space="preserve">experts generally exerted less </w:t>
      </w:r>
      <w:r w:rsidR="00F627FD" w:rsidRPr="002A79D2">
        <w:rPr>
          <w:highlight w:val="yellow"/>
        </w:rPr>
        <w:t>stress and strain</w:t>
      </w:r>
      <w:r w:rsidR="00F627FD">
        <w:t xml:space="preserve"> on their joints. When time was factored out, however, experts entered extreme ranges of motion significantly more frequently and spent a greater proportion of time in extreme ranges of motion for the left side. </w:t>
      </w:r>
      <w:r w:rsidR="002A636A">
        <w:t>This is likely due to two factors</w:t>
      </w:r>
      <w:r w:rsidR="00F627FD">
        <w:t>. First, w</w:t>
      </w:r>
      <w:r w:rsidR="001D6118">
        <w:t xml:space="preserve">e hypothesize that novices spend </w:t>
      </w:r>
      <w:r w:rsidR="003D209E">
        <w:t>more</w:t>
      </w:r>
      <w:r w:rsidR="001D6118">
        <w:t xml:space="preserve"> time contemplating how to manipulate the </w:t>
      </w:r>
      <w:proofErr w:type="spellStart"/>
      <w:r w:rsidR="001D6118">
        <w:t>colonoscope</w:t>
      </w:r>
      <w:proofErr w:type="spellEnd"/>
      <w:r w:rsidR="001D6118">
        <w:t xml:space="preserve"> correctly, and thus, accumulate time in non-extreme ranges of motion. This is supported by the observation that novices enter extreme ranges of motion </w:t>
      </w:r>
      <w:r w:rsidR="002A636A">
        <w:t xml:space="preserve">a greater number of times </w:t>
      </w:r>
      <w:r w:rsidR="001D6118">
        <w:t>during the course of a</w:t>
      </w:r>
      <w:r w:rsidR="002A636A">
        <w:t>n insertion</w:t>
      </w:r>
      <w:r w:rsidR="001D6118">
        <w:t>.</w:t>
      </w:r>
      <w:r w:rsidR="00F627FD">
        <w:t xml:space="preserve"> We also conjecture </w:t>
      </w:r>
      <w:r w:rsidR="002A636A">
        <w:t xml:space="preserve">that experts use their left side to manage the </w:t>
      </w:r>
      <w:proofErr w:type="spellStart"/>
      <w:r w:rsidR="002A636A">
        <w:t>colonoscope</w:t>
      </w:r>
      <w:proofErr w:type="spellEnd"/>
      <w:r w:rsidR="002A636A">
        <w:t xml:space="preserve"> and facilitate insertion, in addition to using the dials.</w:t>
      </w:r>
    </w:p>
    <w:p w14:paraId="1FC26E18" w14:textId="2DBB35DD" w:rsidR="001D6118" w:rsidRDefault="001D6118" w:rsidP="001D6118">
      <w:pPr>
        <w:ind w:firstLine="720"/>
        <w:jc w:val="both"/>
      </w:pPr>
      <w:r>
        <w:t xml:space="preserve">We used the extreme ranges of motion convention established by </w:t>
      </w:r>
      <w:proofErr w:type="spellStart"/>
      <w:r>
        <w:t>Mohankumar</w:t>
      </w:r>
      <w:proofErr w:type="spellEnd"/>
      <w:r>
        <w:t xml:space="preserve"> et al.</w:t>
      </w:r>
      <w:r w:rsidR="00246A98">
        <w:t xml:space="preserve"> </w:t>
      </w:r>
      <w:sdt>
        <w:sdtPr>
          <w:id w:val="177705397"/>
          <w:citation/>
        </w:sdtPr>
        <w:sdtContent>
          <w:r w:rsidR="00246A98">
            <w:fldChar w:fldCharType="begin"/>
          </w:r>
          <w:r w:rsidR="00246A98">
            <w:instrText xml:space="preserve"> CITATION Mohankumar2014 \l 4105 </w:instrText>
          </w:r>
          <w:r w:rsidR="00246A98">
            <w:fldChar w:fldCharType="separate"/>
          </w:r>
          <w:r w:rsidR="00564AA2" w:rsidRPr="00564AA2">
            <w:rPr>
              <w:noProof/>
            </w:rPr>
            <w:t>[27]</w:t>
          </w:r>
          <w:r w:rsidR="00246A98">
            <w:fldChar w:fldCharType="end"/>
          </w:r>
        </w:sdtContent>
      </w:sdt>
      <w:r>
        <w:t>. Under this convention, if the joint angle exceeded 20% of the full range of joint motion, it was considered extreme. This threshold, however, was not determined anatomically. For our study, this definition of extreme range of motion is perhaps too strict, as each joint is in an extreme range of motion the majority of the time (</w:t>
      </w:r>
      <w:r w:rsidR="00796242">
        <w:fldChar w:fldCharType="begin"/>
      </w:r>
      <w:r w:rsidR="00796242">
        <w:instrText xml:space="preserve"> REF _Ref475628938 \h </w:instrText>
      </w:r>
      <w:r w:rsidR="00796242">
        <w:fldChar w:fldCharType="separate"/>
      </w:r>
      <w:r w:rsidR="00564AA2">
        <w:t>Fi</w:t>
      </w:r>
      <w:bookmarkStart w:id="6" w:name="_GoBack"/>
      <w:bookmarkEnd w:id="6"/>
      <w:r w:rsidR="00564AA2">
        <w:t xml:space="preserve">g. </w:t>
      </w:r>
      <w:r w:rsidR="00564AA2">
        <w:rPr>
          <w:noProof/>
        </w:rPr>
        <w:t>7</w:t>
      </w:r>
      <w:r w:rsidR="00796242">
        <w:fldChar w:fldCharType="end"/>
      </w:r>
      <w:r>
        <w:t>). Perhaps a less strict (e.g. 40% of full range of joint motion) or fuzzy definition of this threshold would show an even greater difference between novices and experts.</w:t>
      </w:r>
    </w:p>
    <w:p w14:paraId="1FC26E19" w14:textId="77777777" w:rsidR="00CE45A5" w:rsidRDefault="00CE45A5" w:rsidP="001D6118">
      <w:pPr>
        <w:ind w:firstLine="720"/>
        <w:jc w:val="both"/>
      </w:pPr>
      <w:r>
        <w:t xml:space="preserve">One difficulty with validating proficiency metrics is determining a gold-standard against which to validate them. </w:t>
      </w:r>
      <w:r w:rsidR="00B43AB0">
        <w:t xml:space="preserve">Ideally, the gold-standard would be determined by a panel of blinded experts using a previously validated global rating scale or checklist to assess each individual trial. </w:t>
      </w:r>
      <w:r>
        <w:t xml:space="preserve">In this study, </w:t>
      </w:r>
      <w:r w:rsidR="00B43AB0">
        <w:t xml:space="preserve">however, </w:t>
      </w:r>
      <w:r>
        <w:t>we used experience as a reference for validating the proficiency metrics. While this provides a general depiction of proficiency, it does not provide a full picture. In particular, it cannot account for anomalous performances (i.e. experts performing poorly or novices performing well by happen</w:t>
      </w:r>
      <w:r w:rsidR="00B43AB0">
        <w:t xml:space="preserve">stance) and </w:t>
      </w:r>
      <w:r>
        <w:t xml:space="preserve">“bad habits” developed by experts. We conjecture, however, that the </w:t>
      </w:r>
      <w:r w:rsidR="00B43AB0">
        <w:t xml:space="preserve">groups were </w:t>
      </w:r>
      <w:r>
        <w:t xml:space="preserve">large enough that an individual </w:t>
      </w:r>
      <w:r w:rsidR="00B43AB0">
        <w:t>participant</w:t>
      </w:r>
      <w:r>
        <w:t xml:space="preserve"> or trial </w:t>
      </w:r>
      <w:r w:rsidR="00B43AB0">
        <w:t>affected by these issues had little impact on our analysis. Any “bad habit” that is pervasive amongst experts must not be of practical importance.</w:t>
      </w:r>
    </w:p>
    <w:p w14:paraId="1FC26E1A" w14:textId="77777777" w:rsidR="00304333" w:rsidRDefault="00304333" w:rsidP="001D6118">
      <w:pPr>
        <w:ind w:firstLine="720"/>
        <w:jc w:val="both"/>
      </w:pPr>
      <w:r>
        <w:t xml:space="preserve">In both groups, participants completed the navigation task fully for the vast majority of cases. </w:t>
      </w:r>
      <w:r w:rsidR="008E33E2">
        <w:t>While success rate is an important consideration, time and efficiency metrics provide valuable information. In particular, t</w:t>
      </w:r>
      <w:r w:rsidR="008E33E2" w:rsidRPr="008E33E2">
        <w:t xml:space="preserve">ime and </w:t>
      </w:r>
      <w:r w:rsidR="008E33E2">
        <w:t>efficiency metrics</w:t>
      </w:r>
      <w:r w:rsidR="008E33E2" w:rsidRPr="008E33E2">
        <w:t xml:space="preserve"> indicate </w:t>
      </w:r>
      <w:proofErr w:type="spellStart"/>
      <w:r w:rsidR="008E33E2" w:rsidRPr="008E33E2">
        <w:t>colonoscope</w:t>
      </w:r>
      <w:proofErr w:type="spellEnd"/>
      <w:r w:rsidR="008E33E2" w:rsidRPr="008E33E2">
        <w:t xml:space="preserve"> manipulation skill and understanding. This is important because greater </w:t>
      </w:r>
      <w:proofErr w:type="spellStart"/>
      <w:r w:rsidR="008E33E2" w:rsidRPr="008E33E2">
        <w:t>colonoscope</w:t>
      </w:r>
      <w:proofErr w:type="spellEnd"/>
      <w:r w:rsidR="008E33E2" w:rsidRPr="008E33E2">
        <w:t xml:space="preserve"> manipulation skill translates to reduced operating times and patient discomfort. Furthermore, when the trainee reaches the “unconscious competence” stage of learning </w:t>
      </w:r>
      <w:proofErr w:type="spellStart"/>
      <w:r w:rsidR="008E33E2" w:rsidRPr="008E33E2">
        <w:t>colonoscope</w:t>
      </w:r>
      <w:proofErr w:type="spellEnd"/>
      <w:r w:rsidR="008E33E2" w:rsidRPr="008E33E2">
        <w:t xml:space="preserve"> manipulation, it allows them to concentrate on other aspects of the procedure such as </w:t>
      </w:r>
      <w:r w:rsidR="008E33E2">
        <w:t xml:space="preserve">image interpretation, diagnosis, and </w:t>
      </w:r>
      <w:r w:rsidR="008E33E2" w:rsidRPr="008E33E2">
        <w:t>patient management.</w:t>
      </w:r>
    </w:p>
    <w:p w14:paraId="1FC26E1B" w14:textId="77777777" w:rsidR="002D477A" w:rsidRDefault="00A86D83" w:rsidP="001D6118">
      <w:pPr>
        <w:ind w:firstLine="720"/>
        <w:jc w:val="both"/>
      </w:pPr>
      <w:r>
        <w:t>T</w:t>
      </w:r>
      <w:r w:rsidR="001D6118">
        <w:t xml:space="preserve">he proposed system </w:t>
      </w:r>
      <w:r>
        <w:t xml:space="preserve">shows promise for use as one component in an experimental </w:t>
      </w:r>
      <w:r w:rsidR="001D6118">
        <w:t>colonoscopy training curriculum. This would allow trainees’ improvement to be monitored as they progress through the curriculum, relative to performance benchmarks. Providing this feedback in an objective and automated manner is an important component of the newly evolving competency-based medical education paradigm. This allows trainees to practice their technical skills without requiring continuous expert supervision. As a result, we designed our colonoscopy software module to be easy to use and user-friendly. Several different operators with varying backgrounds were able to use the system</w:t>
      </w:r>
      <w:r w:rsidR="002D477A">
        <w:t>.</w:t>
      </w:r>
    </w:p>
    <w:p w14:paraId="1FC26E1C" w14:textId="28C46163" w:rsidR="001D6118" w:rsidRDefault="002D477A" w:rsidP="001D6118">
      <w:pPr>
        <w:ind w:firstLine="720"/>
        <w:jc w:val="both"/>
      </w:pPr>
      <w:r>
        <w:t>W</w:t>
      </w:r>
      <w:r w:rsidR="001D6118">
        <w:t>e did not test</w:t>
      </w:r>
      <w:r>
        <w:t>, however,</w:t>
      </w:r>
      <w:r w:rsidR="001D6118">
        <w:t xml:space="preserve"> if the </w:t>
      </w:r>
      <w:proofErr w:type="spellStart"/>
      <w:r w:rsidR="001D6118">
        <w:t>colonoscopists</w:t>
      </w:r>
      <w:proofErr w:type="spellEnd"/>
      <w:r w:rsidR="001D6118">
        <w:t xml:space="preserve"> who participated in this study could use the system without a trained operator.</w:t>
      </w:r>
      <w:r>
        <w:t xml:space="preserve"> This was done to ensure integrity of the recorded data for validation purposes. In practice, there could be an audience effect causing participants to perform differently with the presence of a technical operator than they would alone</w:t>
      </w:r>
      <w:r w:rsidR="00C76424">
        <w:t xml:space="preserve"> </w:t>
      </w:r>
      <w:sdt>
        <w:sdtPr>
          <w:id w:val="-506830886"/>
          <w:citation/>
        </w:sdtPr>
        <w:sdtContent>
          <w:r w:rsidR="00C76424">
            <w:fldChar w:fldCharType="begin"/>
          </w:r>
          <w:r w:rsidR="00C76424">
            <w:instrText xml:space="preserve"> CITATION Bond1983 \l 4105 </w:instrText>
          </w:r>
          <w:r w:rsidR="00C76424">
            <w:fldChar w:fldCharType="separate"/>
          </w:r>
          <w:r w:rsidR="00564AA2" w:rsidRPr="00564AA2">
            <w:rPr>
              <w:noProof/>
            </w:rPr>
            <w:t>[30]</w:t>
          </w:r>
          <w:r w:rsidR="00C76424">
            <w:fldChar w:fldCharType="end"/>
          </w:r>
        </w:sdtContent>
      </w:sdt>
      <w:r>
        <w:t xml:space="preserve">. </w:t>
      </w:r>
      <w:r w:rsidR="00026146">
        <w:t>T</w:t>
      </w:r>
      <w:r w:rsidR="00C2589F">
        <w:t xml:space="preserve">he audience </w:t>
      </w:r>
      <w:r w:rsidR="00C2589F">
        <w:lastRenderedPageBreak/>
        <w:t xml:space="preserve">effect in medical education is not well studied, and </w:t>
      </w:r>
      <w:r w:rsidR="00912635">
        <w:t>further study is required to understand how the results of this study translate to a completely self-guided training curriculum</w:t>
      </w:r>
      <w:r w:rsidR="00C2589F">
        <w:t>.</w:t>
      </w:r>
      <w:r>
        <w:t xml:space="preserve"> </w:t>
      </w:r>
    </w:p>
    <w:p w14:paraId="1FC26E1D" w14:textId="77777777" w:rsidR="001D6118" w:rsidRDefault="001D6118" w:rsidP="001D6118">
      <w:pPr>
        <w:ind w:firstLine="720"/>
        <w:jc w:val="both"/>
      </w:pPr>
      <w:r>
        <w:t>All software components are free, open-source, and cross-platform. Because the setup uses the PLUS toolkit, it can support a variety of different position track</w:t>
      </w:r>
      <w:r w:rsidR="00912635">
        <w:t>ers</w:t>
      </w:r>
      <w:r>
        <w:t>. Furthermore, the system is not specific to any particular colonoscopy simulator. It can be used for technical skills assessment equally on any physical simulator or any virtual simulator, as it does not depend on any environment-specific parameters.</w:t>
      </w:r>
    </w:p>
    <w:p w14:paraId="1FC26E1E" w14:textId="77777777" w:rsidR="001D6118" w:rsidRDefault="001D6118" w:rsidP="001D6118">
      <w:pPr>
        <w:ind w:firstLine="720"/>
        <w:jc w:val="both"/>
      </w:pPr>
      <w:r>
        <w:t xml:space="preserve">The wrist and elbow ranges of motion metrics analyze operators’ ergonomic efficiency. Thus, this training system could be incorporated into a training program which teaches the ergonomic use of the </w:t>
      </w:r>
      <w:proofErr w:type="spellStart"/>
      <w:r>
        <w:t>colonoscope</w:t>
      </w:r>
      <w:proofErr w:type="spellEnd"/>
      <w:r>
        <w:t>, which would contribute to the prevention of workplace injuries.</w:t>
      </w:r>
    </w:p>
    <w:p w14:paraId="1FC26E1F" w14:textId="77777777" w:rsidR="001D6118" w:rsidRDefault="001D6118" w:rsidP="001D6118">
      <w:pPr>
        <w:ind w:firstLine="720"/>
        <w:jc w:val="both"/>
      </w:pPr>
      <w:r>
        <w:t xml:space="preserve">The ranges of motion analysis </w:t>
      </w:r>
      <w:proofErr w:type="gramStart"/>
      <w:r>
        <w:t>is</w:t>
      </w:r>
      <w:proofErr w:type="gramEnd"/>
      <w:r>
        <w:t xml:space="preserve"> not specific to colonoscopy. Although colonoscopy is one of the highest-risk interventions for injury due to repetitive motion strain, the ergonomic efficiency may be a useful metric in other applications, such as ultrasound-guided needle interventions or laparoscopy. Because the colonoscopy analysis module is built on an open-source, hardware-agnostic platform and the analysis uses no colonoscopy-specific computation, the exact same setup and analysis can be used to compute ergonomic efficiency in other minimally invasive interventions.</w:t>
      </w:r>
    </w:p>
    <w:p w14:paraId="1FC26E20" w14:textId="56B9F0FA" w:rsidR="001D6118" w:rsidRDefault="001D6118" w:rsidP="001D6118">
      <w:pPr>
        <w:ind w:firstLine="720"/>
        <w:jc w:val="both"/>
      </w:pPr>
      <w:r>
        <w:t>This study is limited by the fact that participants performed the procedure on a wooden bench-top model. During the simulated colonoscopies, participants needed not interpret images, identify anatomy, nor manage the patient. It is unclear how performance on the model transfers to proficiency in an operating environment, however, there is evidence in the literature that the technical skills component is indeed transferable</w:t>
      </w:r>
      <w:r w:rsidR="00246A98">
        <w:t xml:space="preserve"> </w:t>
      </w:r>
      <w:sdt>
        <w:sdtPr>
          <w:id w:val="-1035352063"/>
          <w:citation/>
        </w:sdtPr>
        <w:sdtContent>
          <w:r w:rsidR="00246A98">
            <w:fldChar w:fldCharType="begin"/>
          </w:r>
          <w:r w:rsidR="00246A98">
            <w:instrText xml:space="preserve"> CITATION Telem2014 \l 4105 </w:instrText>
          </w:r>
          <w:r w:rsidR="00246A98">
            <w:fldChar w:fldCharType="separate"/>
          </w:r>
          <w:r w:rsidR="00564AA2" w:rsidRPr="00564AA2">
            <w:rPr>
              <w:noProof/>
            </w:rPr>
            <w:t>[22]</w:t>
          </w:r>
          <w:r w:rsidR="00246A98">
            <w:fldChar w:fldCharType="end"/>
          </w:r>
        </w:sdtContent>
      </w:sdt>
      <w:r>
        <w:t>.</w:t>
      </w:r>
    </w:p>
    <w:p w14:paraId="1FC26E21" w14:textId="780B1F52" w:rsidR="001D6118" w:rsidRDefault="001D6118" w:rsidP="001D6118">
      <w:pPr>
        <w:ind w:firstLine="720"/>
        <w:jc w:val="both"/>
      </w:pPr>
      <w:r>
        <w:t xml:space="preserve">In future work, we suggest that the tip of the </w:t>
      </w:r>
      <w:proofErr w:type="spellStart"/>
      <w:r>
        <w:t>colonoscope</w:t>
      </w:r>
      <w:proofErr w:type="spellEnd"/>
      <w:r>
        <w:t xml:space="preserve"> could be tracked in addition to the hands, forearms, and biceps. This would allow the system to </w:t>
      </w:r>
      <w:r w:rsidR="00026146">
        <w:t>analyze</w:t>
      </w:r>
      <w:r>
        <w:t xml:space="preserve"> the method in which each operator navigates the </w:t>
      </w:r>
      <w:proofErr w:type="spellStart"/>
      <w:r>
        <w:t>colonoscope</w:t>
      </w:r>
      <w:proofErr w:type="spellEnd"/>
      <w:r>
        <w:t xml:space="preserve">, which is not possible with sensors exclusively attached to the operators’ hands and arms. Efficiency and accuracy of the path of the </w:t>
      </w:r>
      <w:proofErr w:type="spellStart"/>
      <w:r>
        <w:t>colonoscope</w:t>
      </w:r>
      <w:proofErr w:type="spellEnd"/>
      <w:r>
        <w:t xml:space="preserve"> could have added value as a discriminator of </w:t>
      </w:r>
      <w:r w:rsidR="007D272F">
        <w:t>proficiency</w:t>
      </w:r>
      <w:r>
        <w:t>. These proficiency metrics and others could be readily added to the system as custom performance metrics within Perk Tutor platform. Furthermore, tracking information could be used to provide the operator with various forms of guidance, which may improve the training process for novice operators.</w:t>
      </w:r>
    </w:p>
    <w:p w14:paraId="1FC26E22" w14:textId="77777777" w:rsidR="001D6118" w:rsidRDefault="001D6118" w:rsidP="001D6118">
      <w:pPr>
        <w:pStyle w:val="Heading1"/>
      </w:pPr>
      <w:r>
        <w:t>Conclusion</w:t>
      </w:r>
    </w:p>
    <w:p w14:paraId="1FC26E23" w14:textId="17613C19" w:rsidR="001D6118" w:rsidRDefault="001D6118" w:rsidP="001D6118">
      <w:pPr>
        <w:ind w:firstLine="720"/>
        <w:jc w:val="both"/>
      </w:pPr>
      <w:r w:rsidRPr="001D6118">
        <w:t xml:space="preserve">We have implemented a complete hardware and software setup for technical skills assessment in colonoscopy. The system is based on commercially available hardware and open-source, hardware-agnostic software, making it reproducible at other centers under an arbitrary simulation environment. We have </w:t>
      </w:r>
      <w:r w:rsidR="007D272F">
        <w:t>shown validity for</w:t>
      </w:r>
      <w:r w:rsidRPr="001D6118">
        <w:t xml:space="preserve"> </w:t>
      </w:r>
      <w:r w:rsidR="00A86D83">
        <w:t xml:space="preserve">many of </w:t>
      </w:r>
      <w:r w:rsidRPr="001D6118">
        <w:t xml:space="preserve">our </w:t>
      </w:r>
      <w:r w:rsidR="00B14D40">
        <w:t xml:space="preserve">objective proficiency </w:t>
      </w:r>
      <w:r w:rsidR="007D272F">
        <w:t>metrics</w:t>
      </w:r>
      <w:r w:rsidR="00B14D40">
        <w:t>,</w:t>
      </w:r>
      <w:r w:rsidR="007D272F">
        <w:t xml:space="preserve"> </w:t>
      </w:r>
      <w:r w:rsidR="00B14D40">
        <w:t xml:space="preserve">especially those </w:t>
      </w:r>
      <w:r w:rsidR="00482E9E">
        <w:t xml:space="preserve">assessing overall </w:t>
      </w:r>
      <w:r w:rsidR="00017DBF">
        <w:t xml:space="preserve">efficiency </w:t>
      </w:r>
      <w:r w:rsidR="00482E9E">
        <w:t xml:space="preserve">and joint rotation efficiency </w:t>
      </w:r>
      <w:r w:rsidRPr="001D6118">
        <w:t xml:space="preserve">by </w:t>
      </w:r>
      <w:r w:rsidR="007D272F">
        <w:t>demonstrating</w:t>
      </w:r>
      <w:r w:rsidRPr="001D6118">
        <w:t xml:space="preserve"> that they can successfully discriminate novices from experts in a simulated colonoscopy study. In the future, </w:t>
      </w:r>
      <w:r w:rsidR="00A86D83">
        <w:t xml:space="preserve">we envision that a </w:t>
      </w:r>
      <w:r w:rsidRPr="001D6118">
        <w:t>system</w:t>
      </w:r>
      <w:r w:rsidR="00A86D83">
        <w:t xml:space="preserve"> using similar automatically computed proficiency metrics </w:t>
      </w:r>
      <w:r w:rsidRPr="001D6118">
        <w:t>for performance assessment could be integrated into a competency-based colonoscopy training curriculum where trainee progress is monitored.</w:t>
      </w:r>
    </w:p>
    <w:p w14:paraId="1FC26E24" w14:textId="77777777" w:rsidR="00C75F8A" w:rsidRDefault="00C75F8A" w:rsidP="00C75F8A">
      <w:pPr>
        <w:pStyle w:val="Heading1"/>
      </w:pPr>
      <w:r>
        <w:lastRenderedPageBreak/>
        <w:t>Acknowledgements</w:t>
      </w:r>
    </w:p>
    <w:p w14:paraId="1FC26E25" w14:textId="77777777" w:rsidR="00C75F8A" w:rsidRDefault="00C75F8A" w:rsidP="00B75DED">
      <w:pPr>
        <w:ind w:firstLine="720"/>
        <w:jc w:val="both"/>
      </w:pPr>
      <w:r>
        <w:t>Matthew</w:t>
      </w:r>
      <w:r w:rsidRPr="00C75F8A">
        <w:t xml:space="preserve"> S. Holden is supported by the </w:t>
      </w:r>
      <w:r>
        <w:t>Canada Graduate Scholarship</w:t>
      </w:r>
      <w:r w:rsidRPr="00C75F8A">
        <w:t xml:space="preserve"> </w:t>
      </w:r>
      <w:r>
        <w:t xml:space="preserve">from the </w:t>
      </w:r>
      <w:r w:rsidRPr="00C75F8A">
        <w:t>Nat</w:t>
      </w:r>
      <w:r>
        <w:t>ur</w:t>
      </w:r>
      <w:r w:rsidRPr="00C75F8A">
        <w:t>al Sciences and Engineering Research Council</w:t>
      </w:r>
      <w:r>
        <w:t xml:space="preserve"> of Canada. Gabor</w:t>
      </w:r>
      <w:r w:rsidRPr="00C75F8A">
        <w:t xml:space="preserve"> Fichtinger is supported as a Cancer Care Ontario Research Chair in Cancer Imaging. Financial support was received from the SEAMO Educational Innovation and Research Fund. This work was financially supported as a Collaborative Health Research Project (CHRP #127797), a joint initiative between the Natural Sciences and Engineering Research Council of Canada (NSERC) and the Canadian Institutes of Health Research (CIHR).</w:t>
      </w:r>
    </w:p>
    <w:p w14:paraId="1FC26E26" w14:textId="77777777" w:rsidR="001D6118" w:rsidRDefault="001D6118" w:rsidP="001D6118">
      <w:pPr>
        <w:pStyle w:val="Heading1"/>
      </w:pPr>
      <w:r>
        <w:t>References</w:t>
      </w:r>
    </w:p>
    <w:p w14:paraId="3254F0A1" w14:textId="77777777" w:rsidR="00564AA2" w:rsidRDefault="00B24DDB" w:rsidP="001D6118">
      <w:pPr>
        <w:jc w:val="both"/>
        <w:rPr>
          <w:noProof/>
          <w:sz w:val="22"/>
        </w:rPr>
      </w:pPr>
      <w:r>
        <w:fldChar w:fldCharType="begin"/>
      </w:r>
      <w:r>
        <w:instrText xml:space="preserve"> BIBLIOGRAPHY  \l 4105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1"/>
        <w:gridCol w:w="7519"/>
      </w:tblGrid>
      <w:tr w:rsidR="00564AA2" w14:paraId="7352486D" w14:textId="77777777">
        <w:trPr>
          <w:divId w:val="1343623751"/>
          <w:tblCellSpacing w:w="15" w:type="dxa"/>
        </w:trPr>
        <w:tc>
          <w:tcPr>
            <w:tcW w:w="50" w:type="pct"/>
            <w:hideMark/>
          </w:tcPr>
          <w:p w14:paraId="46965339" w14:textId="6CE8997B" w:rsidR="00564AA2" w:rsidRDefault="00564AA2">
            <w:pPr>
              <w:pStyle w:val="Bibliography"/>
              <w:rPr>
                <w:noProof/>
                <w:sz w:val="24"/>
                <w:szCs w:val="24"/>
              </w:rPr>
            </w:pPr>
            <w:r>
              <w:rPr>
                <w:noProof/>
              </w:rPr>
              <w:t xml:space="preserve">[1] </w:t>
            </w:r>
          </w:p>
        </w:tc>
        <w:tc>
          <w:tcPr>
            <w:tcW w:w="0" w:type="auto"/>
            <w:hideMark/>
          </w:tcPr>
          <w:p w14:paraId="10038D59" w14:textId="77777777" w:rsidR="00564AA2" w:rsidRDefault="00564AA2">
            <w:pPr>
              <w:pStyle w:val="Bibliography"/>
              <w:rPr>
                <w:noProof/>
              </w:rPr>
            </w:pPr>
            <w:r>
              <w:rPr>
                <w:noProof/>
              </w:rPr>
              <w:t xml:space="preserve">J. B. Marshall, "Technical proficiency of trainees performing colonoscopy: A learning curve," </w:t>
            </w:r>
            <w:r>
              <w:rPr>
                <w:i/>
                <w:iCs/>
                <w:noProof/>
              </w:rPr>
              <w:t xml:space="preserve">Gastrointestinal Endoscopy , </w:t>
            </w:r>
            <w:r>
              <w:rPr>
                <w:noProof/>
              </w:rPr>
              <w:t xml:space="preserve">vol. 42, pp. 287-291, 1995. </w:t>
            </w:r>
          </w:p>
        </w:tc>
      </w:tr>
      <w:tr w:rsidR="00564AA2" w14:paraId="16F5A0B9" w14:textId="77777777">
        <w:trPr>
          <w:divId w:val="1343623751"/>
          <w:tblCellSpacing w:w="15" w:type="dxa"/>
        </w:trPr>
        <w:tc>
          <w:tcPr>
            <w:tcW w:w="50" w:type="pct"/>
            <w:hideMark/>
          </w:tcPr>
          <w:p w14:paraId="36B1672C" w14:textId="77777777" w:rsidR="00564AA2" w:rsidRDefault="00564AA2">
            <w:pPr>
              <w:pStyle w:val="Bibliography"/>
              <w:rPr>
                <w:noProof/>
              </w:rPr>
            </w:pPr>
            <w:r>
              <w:rPr>
                <w:noProof/>
              </w:rPr>
              <w:t xml:space="preserve">[2] </w:t>
            </w:r>
          </w:p>
        </w:tc>
        <w:tc>
          <w:tcPr>
            <w:tcW w:w="0" w:type="auto"/>
            <w:hideMark/>
          </w:tcPr>
          <w:p w14:paraId="4ECFDA46" w14:textId="77777777" w:rsidR="00564AA2" w:rsidRDefault="00564AA2">
            <w:pPr>
              <w:pStyle w:val="Bibliography"/>
              <w:rPr>
                <w:noProof/>
              </w:rPr>
            </w:pPr>
            <w:r>
              <w:rPr>
                <w:noProof/>
              </w:rPr>
              <w:t xml:space="preserve">M. L. Anderson, T. M. Pasha and J. A. Leighton, "Endoscopic perforation of the colon: lessons from a 10-year study," </w:t>
            </w:r>
            <w:r>
              <w:rPr>
                <w:i/>
                <w:iCs/>
                <w:noProof/>
              </w:rPr>
              <w:t xml:space="preserve">Am. J. Gastroenterol., </w:t>
            </w:r>
            <w:r>
              <w:rPr>
                <w:noProof/>
              </w:rPr>
              <w:t xml:space="preserve">vol. 95, pp. 3418-3422, Dec 2000. </w:t>
            </w:r>
          </w:p>
        </w:tc>
      </w:tr>
      <w:tr w:rsidR="00564AA2" w14:paraId="0463E16B" w14:textId="77777777">
        <w:trPr>
          <w:divId w:val="1343623751"/>
          <w:tblCellSpacing w:w="15" w:type="dxa"/>
        </w:trPr>
        <w:tc>
          <w:tcPr>
            <w:tcW w:w="50" w:type="pct"/>
            <w:hideMark/>
          </w:tcPr>
          <w:p w14:paraId="6823A542" w14:textId="77777777" w:rsidR="00564AA2" w:rsidRDefault="00564AA2">
            <w:pPr>
              <w:pStyle w:val="Bibliography"/>
              <w:rPr>
                <w:noProof/>
              </w:rPr>
            </w:pPr>
            <w:r>
              <w:rPr>
                <w:noProof/>
              </w:rPr>
              <w:t xml:space="preserve">[3] </w:t>
            </w:r>
          </w:p>
        </w:tc>
        <w:tc>
          <w:tcPr>
            <w:tcW w:w="0" w:type="auto"/>
            <w:hideMark/>
          </w:tcPr>
          <w:p w14:paraId="3A87BCD4" w14:textId="77777777" w:rsidR="00564AA2" w:rsidRDefault="00564AA2">
            <w:pPr>
              <w:pStyle w:val="Bibliography"/>
              <w:rPr>
                <w:noProof/>
              </w:rPr>
            </w:pPr>
            <w:r>
              <w:rPr>
                <w:noProof/>
              </w:rPr>
              <w:t xml:space="preserve">A. Hill, M. S. Horswill, A. M. Plooy, M. O. Watson, R. Karamatic, T. A. Basit, G. M. Wallis, S. Riek, R. Burgess-Limerick and D. G. Hewett, "Assessing the realism of colonoscopy simulation: the development of an instrument and systematic comparison of 4 simulators," </w:t>
            </w:r>
            <w:r>
              <w:rPr>
                <w:i/>
                <w:iCs/>
                <w:noProof/>
              </w:rPr>
              <w:t xml:space="preserve">Gastrointest. Endosc., </w:t>
            </w:r>
            <w:r>
              <w:rPr>
                <w:noProof/>
              </w:rPr>
              <w:t xml:space="preserve">vol. 75, pp. 631-640, Mar 2012. </w:t>
            </w:r>
          </w:p>
        </w:tc>
      </w:tr>
      <w:tr w:rsidR="00564AA2" w14:paraId="328D7054" w14:textId="77777777">
        <w:trPr>
          <w:divId w:val="1343623751"/>
          <w:tblCellSpacing w:w="15" w:type="dxa"/>
        </w:trPr>
        <w:tc>
          <w:tcPr>
            <w:tcW w:w="50" w:type="pct"/>
            <w:hideMark/>
          </w:tcPr>
          <w:p w14:paraId="06CB7588" w14:textId="77777777" w:rsidR="00564AA2" w:rsidRDefault="00564AA2">
            <w:pPr>
              <w:pStyle w:val="Bibliography"/>
              <w:rPr>
                <w:noProof/>
              </w:rPr>
            </w:pPr>
            <w:r>
              <w:rPr>
                <w:noProof/>
              </w:rPr>
              <w:t xml:space="preserve">[4] </w:t>
            </w:r>
          </w:p>
        </w:tc>
        <w:tc>
          <w:tcPr>
            <w:tcW w:w="0" w:type="auto"/>
            <w:hideMark/>
          </w:tcPr>
          <w:p w14:paraId="46688399" w14:textId="77777777" w:rsidR="00564AA2" w:rsidRDefault="00564AA2">
            <w:pPr>
              <w:pStyle w:val="Bibliography"/>
              <w:rPr>
                <w:noProof/>
              </w:rPr>
            </w:pPr>
            <w:r>
              <w:rPr>
                <w:noProof/>
              </w:rPr>
              <w:t xml:space="preserve">L. Preisler, M. B. Svendsen, N. Nerup, L. B. Svendsen and L. Konge, "Simulation-based training for colonoscopy: establishing criteria for competency," </w:t>
            </w:r>
            <w:r>
              <w:rPr>
                <w:i/>
                <w:iCs/>
                <w:noProof/>
              </w:rPr>
              <w:t xml:space="preserve">Medicine (Baltimore), </w:t>
            </w:r>
            <w:r>
              <w:rPr>
                <w:noProof/>
              </w:rPr>
              <w:t xml:space="preserve">vol. 94, p. e440, Jan 2015. </w:t>
            </w:r>
          </w:p>
        </w:tc>
      </w:tr>
      <w:tr w:rsidR="00564AA2" w14:paraId="3BF7542C" w14:textId="77777777">
        <w:trPr>
          <w:divId w:val="1343623751"/>
          <w:tblCellSpacing w:w="15" w:type="dxa"/>
        </w:trPr>
        <w:tc>
          <w:tcPr>
            <w:tcW w:w="50" w:type="pct"/>
            <w:hideMark/>
          </w:tcPr>
          <w:p w14:paraId="771B27FF" w14:textId="77777777" w:rsidR="00564AA2" w:rsidRDefault="00564AA2">
            <w:pPr>
              <w:pStyle w:val="Bibliography"/>
              <w:rPr>
                <w:noProof/>
              </w:rPr>
            </w:pPr>
            <w:r>
              <w:rPr>
                <w:noProof/>
              </w:rPr>
              <w:t xml:space="preserve">[5] </w:t>
            </w:r>
          </w:p>
        </w:tc>
        <w:tc>
          <w:tcPr>
            <w:tcW w:w="0" w:type="auto"/>
            <w:hideMark/>
          </w:tcPr>
          <w:p w14:paraId="67DA4789" w14:textId="77777777" w:rsidR="00564AA2" w:rsidRDefault="00564AA2">
            <w:pPr>
              <w:pStyle w:val="Bibliography"/>
              <w:rPr>
                <w:noProof/>
              </w:rPr>
            </w:pPr>
            <w:r>
              <w:rPr>
                <w:noProof/>
              </w:rPr>
              <w:t xml:space="preserve">A. Chak, G. S. Cooper, E. W. Blades, M. Canto and M. V. Sivak, "Prospective assessment of colonoscopic intubation skills in trainees," </w:t>
            </w:r>
            <w:r>
              <w:rPr>
                <w:i/>
                <w:iCs/>
                <w:noProof/>
              </w:rPr>
              <w:t xml:space="preserve">Gastrointest. Endosc., </w:t>
            </w:r>
            <w:r>
              <w:rPr>
                <w:noProof/>
              </w:rPr>
              <w:t xml:space="preserve">vol. 44, pp. 54-57, Jul 1996. </w:t>
            </w:r>
          </w:p>
        </w:tc>
      </w:tr>
      <w:tr w:rsidR="00564AA2" w14:paraId="7ED465B4" w14:textId="77777777">
        <w:trPr>
          <w:divId w:val="1343623751"/>
          <w:tblCellSpacing w:w="15" w:type="dxa"/>
        </w:trPr>
        <w:tc>
          <w:tcPr>
            <w:tcW w:w="50" w:type="pct"/>
            <w:hideMark/>
          </w:tcPr>
          <w:p w14:paraId="1A64EA10" w14:textId="77777777" w:rsidR="00564AA2" w:rsidRDefault="00564AA2">
            <w:pPr>
              <w:pStyle w:val="Bibliography"/>
              <w:rPr>
                <w:noProof/>
              </w:rPr>
            </w:pPr>
            <w:r>
              <w:rPr>
                <w:noProof/>
              </w:rPr>
              <w:t xml:space="preserve">[6] </w:t>
            </w:r>
          </w:p>
        </w:tc>
        <w:tc>
          <w:tcPr>
            <w:tcW w:w="0" w:type="auto"/>
            <w:hideMark/>
          </w:tcPr>
          <w:p w14:paraId="2C7425A1" w14:textId="77777777" w:rsidR="00564AA2" w:rsidRDefault="00564AA2">
            <w:pPr>
              <w:pStyle w:val="Bibliography"/>
              <w:rPr>
                <w:noProof/>
              </w:rPr>
            </w:pPr>
            <w:r>
              <w:rPr>
                <w:noProof/>
              </w:rPr>
              <w:t xml:space="preserve">M. C. Vassiliou, P. A. Kaneva, B. K. Poulose, B. J. Dunkin, J. M. Marks, R. Sadik, G. Sroka, M. Anvari, K. Thaler, G. L. Adrales, J. W. Hazey, J. R. Lightdale, V. Velanovich, L. L. Swanstrom, J. D. Mellinger and G. M. Fried, "Global Assessment of Gastrointestinal Endoscopic Skills (GAGES): a valid measurement tool for technical skills in flexible endoscopy," </w:t>
            </w:r>
            <w:r>
              <w:rPr>
                <w:i/>
                <w:iCs/>
                <w:noProof/>
              </w:rPr>
              <w:t xml:space="preserve">Surg Endosc, </w:t>
            </w:r>
            <w:r>
              <w:rPr>
                <w:noProof/>
              </w:rPr>
              <w:t xml:space="preserve">vol. 24, pp. 1834-1841, Aug 2010. </w:t>
            </w:r>
          </w:p>
        </w:tc>
      </w:tr>
      <w:tr w:rsidR="00564AA2" w14:paraId="331054E8" w14:textId="77777777">
        <w:trPr>
          <w:divId w:val="1343623751"/>
          <w:tblCellSpacing w:w="15" w:type="dxa"/>
        </w:trPr>
        <w:tc>
          <w:tcPr>
            <w:tcW w:w="50" w:type="pct"/>
            <w:hideMark/>
          </w:tcPr>
          <w:p w14:paraId="354EB0E3" w14:textId="77777777" w:rsidR="00564AA2" w:rsidRDefault="00564AA2">
            <w:pPr>
              <w:pStyle w:val="Bibliography"/>
              <w:rPr>
                <w:noProof/>
              </w:rPr>
            </w:pPr>
            <w:r>
              <w:rPr>
                <w:noProof/>
              </w:rPr>
              <w:t xml:space="preserve">[7] </w:t>
            </w:r>
          </w:p>
        </w:tc>
        <w:tc>
          <w:tcPr>
            <w:tcW w:w="0" w:type="auto"/>
            <w:hideMark/>
          </w:tcPr>
          <w:p w14:paraId="26E4D01B" w14:textId="77777777" w:rsidR="00564AA2" w:rsidRDefault="00564AA2">
            <w:pPr>
              <w:pStyle w:val="Bibliography"/>
              <w:rPr>
                <w:noProof/>
              </w:rPr>
            </w:pPr>
            <w:r>
              <w:rPr>
                <w:noProof/>
              </w:rPr>
              <w:t xml:space="preserve">E. M. Ritter, T. C. Cox, K. D. Trinca and J. P. Pearl, "Simulated Colonoscopy Objective Performance Evaluation (SCOPE): a non-computer-based tool for assessment of endoscopic skills," </w:t>
            </w:r>
            <w:r>
              <w:rPr>
                <w:i/>
                <w:iCs/>
                <w:noProof/>
              </w:rPr>
              <w:t xml:space="preserve">Surg Endosc, </w:t>
            </w:r>
            <w:r>
              <w:rPr>
                <w:noProof/>
              </w:rPr>
              <w:t xml:space="preserve">vol. 27, pp. 4073-4080, Nov 2013. </w:t>
            </w:r>
          </w:p>
        </w:tc>
      </w:tr>
      <w:tr w:rsidR="00564AA2" w14:paraId="4FF64F3C" w14:textId="77777777">
        <w:trPr>
          <w:divId w:val="1343623751"/>
          <w:tblCellSpacing w:w="15" w:type="dxa"/>
        </w:trPr>
        <w:tc>
          <w:tcPr>
            <w:tcW w:w="50" w:type="pct"/>
            <w:hideMark/>
          </w:tcPr>
          <w:p w14:paraId="14960B7F" w14:textId="77777777" w:rsidR="00564AA2" w:rsidRDefault="00564AA2">
            <w:pPr>
              <w:pStyle w:val="Bibliography"/>
              <w:rPr>
                <w:noProof/>
              </w:rPr>
            </w:pPr>
            <w:r>
              <w:rPr>
                <w:noProof/>
              </w:rPr>
              <w:t xml:space="preserve">[8] </w:t>
            </w:r>
          </w:p>
        </w:tc>
        <w:tc>
          <w:tcPr>
            <w:tcW w:w="0" w:type="auto"/>
            <w:hideMark/>
          </w:tcPr>
          <w:p w14:paraId="5B43B7FD" w14:textId="77777777" w:rsidR="00564AA2" w:rsidRDefault="00564AA2">
            <w:pPr>
              <w:pStyle w:val="Bibliography"/>
              <w:rPr>
                <w:noProof/>
              </w:rPr>
            </w:pPr>
            <w:r>
              <w:rPr>
                <w:noProof/>
              </w:rPr>
              <w:t xml:space="preserve">R. E. Sedlack, W. J. Coyle, K. L. Obstein, M. A. Al-Haddad, G. Bakis, J. A. Christie, R. E. Davila, B. DeGregorio, C. J. DiMaio, B. K. Enestvedt, J. Jorgensen, D. K. Mullady and L. Rajan, "ASGEś assessment of competency in endoscopy evaluation tools for colonoscopy and EGD," </w:t>
            </w:r>
            <w:r>
              <w:rPr>
                <w:i/>
                <w:iCs/>
                <w:noProof/>
              </w:rPr>
              <w:t xml:space="preserve">Gastrointest. Endosc., </w:t>
            </w:r>
            <w:r>
              <w:rPr>
                <w:noProof/>
              </w:rPr>
              <w:t xml:space="preserve">vol. 79, pp. 1-7, Jan 2014. </w:t>
            </w:r>
          </w:p>
        </w:tc>
      </w:tr>
      <w:tr w:rsidR="00564AA2" w14:paraId="54D761F5" w14:textId="77777777">
        <w:trPr>
          <w:divId w:val="1343623751"/>
          <w:tblCellSpacing w:w="15" w:type="dxa"/>
        </w:trPr>
        <w:tc>
          <w:tcPr>
            <w:tcW w:w="50" w:type="pct"/>
            <w:hideMark/>
          </w:tcPr>
          <w:p w14:paraId="374A80F9" w14:textId="77777777" w:rsidR="00564AA2" w:rsidRDefault="00564AA2">
            <w:pPr>
              <w:pStyle w:val="Bibliography"/>
              <w:rPr>
                <w:noProof/>
              </w:rPr>
            </w:pPr>
            <w:r>
              <w:rPr>
                <w:noProof/>
              </w:rPr>
              <w:t xml:space="preserve">[9] </w:t>
            </w:r>
          </w:p>
        </w:tc>
        <w:tc>
          <w:tcPr>
            <w:tcW w:w="0" w:type="auto"/>
            <w:hideMark/>
          </w:tcPr>
          <w:p w14:paraId="40429192" w14:textId="77777777" w:rsidR="00564AA2" w:rsidRDefault="00564AA2">
            <w:pPr>
              <w:pStyle w:val="Bibliography"/>
              <w:rPr>
                <w:noProof/>
              </w:rPr>
            </w:pPr>
            <w:r>
              <w:rPr>
                <w:noProof/>
              </w:rPr>
              <w:t xml:space="preserve">C. M. Walsh, S. C. Ling, N. Khanna, M. A. Cooper, S. C. Grover, G. May, T. D. Walters, L. Rabeneck, R. Reznick and H. Carnahan, "Gastrointestinal Endoscopy Competency Assessment Tool: development of a procedure-specific assessment tool for colonoscopy," </w:t>
            </w:r>
            <w:r>
              <w:rPr>
                <w:i/>
                <w:iCs/>
                <w:noProof/>
              </w:rPr>
              <w:t xml:space="preserve">Gastrointest. Endosc., </w:t>
            </w:r>
            <w:r>
              <w:rPr>
                <w:noProof/>
              </w:rPr>
              <w:t xml:space="preserve">vol. 79, pp. 798-807, May 2014. </w:t>
            </w:r>
          </w:p>
        </w:tc>
      </w:tr>
      <w:tr w:rsidR="00564AA2" w14:paraId="6D704AF9" w14:textId="77777777">
        <w:trPr>
          <w:divId w:val="1343623751"/>
          <w:tblCellSpacing w:w="15" w:type="dxa"/>
        </w:trPr>
        <w:tc>
          <w:tcPr>
            <w:tcW w:w="50" w:type="pct"/>
            <w:hideMark/>
          </w:tcPr>
          <w:p w14:paraId="65D5DEA0" w14:textId="77777777" w:rsidR="00564AA2" w:rsidRDefault="00564AA2">
            <w:pPr>
              <w:pStyle w:val="Bibliography"/>
              <w:rPr>
                <w:noProof/>
              </w:rPr>
            </w:pPr>
            <w:r>
              <w:rPr>
                <w:noProof/>
              </w:rPr>
              <w:t xml:space="preserve">[10] </w:t>
            </w:r>
          </w:p>
        </w:tc>
        <w:tc>
          <w:tcPr>
            <w:tcW w:w="0" w:type="auto"/>
            <w:hideMark/>
          </w:tcPr>
          <w:p w14:paraId="58CA8C2C" w14:textId="77777777" w:rsidR="00564AA2" w:rsidRDefault="00564AA2">
            <w:pPr>
              <w:pStyle w:val="Bibliography"/>
              <w:rPr>
                <w:noProof/>
              </w:rPr>
            </w:pPr>
            <w:r>
              <w:rPr>
                <w:noProof/>
              </w:rPr>
              <w:t xml:space="preserve">C. M. Walsh, S. C. Ling, N. Khanna, S. C. Grover, J. J. Yu, M. A. Cooper, E. Yong, G. C. Nguyen, G. May, T. D. Walters, R. Reznick, L. Rabeneck and H. Carnahan, "Gastrointestinal </w:t>
            </w:r>
            <w:r>
              <w:rPr>
                <w:noProof/>
              </w:rPr>
              <w:lastRenderedPageBreak/>
              <w:t xml:space="preserve">Endoscopy Competency Assessment Tool: reliability and validity evidence," </w:t>
            </w:r>
            <w:r>
              <w:rPr>
                <w:i/>
                <w:iCs/>
                <w:noProof/>
              </w:rPr>
              <w:t xml:space="preserve">Gastrointest. Endosc., </w:t>
            </w:r>
            <w:r>
              <w:rPr>
                <w:noProof/>
              </w:rPr>
              <w:t xml:space="preserve">vol. 81, pp. 1417-1424, 2015. </w:t>
            </w:r>
          </w:p>
        </w:tc>
      </w:tr>
      <w:tr w:rsidR="00564AA2" w14:paraId="41C0B104" w14:textId="77777777">
        <w:trPr>
          <w:divId w:val="1343623751"/>
          <w:tblCellSpacing w:w="15" w:type="dxa"/>
        </w:trPr>
        <w:tc>
          <w:tcPr>
            <w:tcW w:w="50" w:type="pct"/>
            <w:hideMark/>
          </w:tcPr>
          <w:p w14:paraId="07F92E3E" w14:textId="77777777" w:rsidR="00564AA2" w:rsidRDefault="00564AA2">
            <w:pPr>
              <w:pStyle w:val="Bibliography"/>
              <w:rPr>
                <w:noProof/>
              </w:rPr>
            </w:pPr>
            <w:r>
              <w:rPr>
                <w:noProof/>
              </w:rPr>
              <w:lastRenderedPageBreak/>
              <w:t xml:space="preserve">[11] </w:t>
            </w:r>
          </w:p>
        </w:tc>
        <w:tc>
          <w:tcPr>
            <w:tcW w:w="0" w:type="auto"/>
            <w:hideMark/>
          </w:tcPr>
          <w:p w14:paraId="7D6FB6B1" w14:textId="77777777" w:rsidR="00564AA2" w:rsidRDefault="00564AA2">
            <w:pPr>
              <w:pStyle w:val="Bibliography"/>
              <w:rPr>
                <w:noProof/>
              </w:rPr>
            </w:pPr>
            <w:r>
              <w:rPr>
                <w:noProof/>
              </w:rPr>
              <w:t xml:space="preserve">R. Aggarwal, T. P. Grantcharov and A. Darzi, "Framework for systematic training and assessment of technical skills," </w:t>
            </w:r>
            <w:r>
              <w:rPr>
                <w:i/>
                <w:iCs/>
                <w:noProof/>
              </w:rPr>
              <w:t xml:space="preserve">J. Am. Coll. Surg., </w:t>
            </w:r>
            <w:r>
              <w:rPr>
                <w:noProof/>
              </w:rPr>
              <w:t xml:space="preserve">vol. 204, pp. 697-705, Apr 2007. </w:t>
            </w:r>
          </w:p>
        </w:tc>
      </w:tr>
      <w:tr w:rsidR="00564AA2" w14:paraId="451D5FC3" w14:textId="77777777">
        <w:trPr>
          <w:divId w:val="1343623751"/>
          <w:tblCellSpacing w:w="15" w:type="dxa"/>
        </w:trPr>
        <w:tc>
          <w:tcPr>
            <w:tcW w:w="50" w:type="pct"/>
            <w:hideMark/>
          </w:tcPr>
          <w:p w14:paraId="1853C517" w14:textId="77777777" w:rsidR="00564AA2" w:rsidRDefault="00564AA2">
            <w:pPr>
              <w:pStyle w:val="Bibliography"/>
              <w:rPr>
                <w:noProof/>
              </w:rPr>
            </w:pPr>
            <w:r>
              <w:rPr>
                <w:noProof/>
              </w:rPr>
              <w:t xml:space="preserve">[12] </w:t>
            </w:r>
          </w:p>
        </w:tc>
        <w:tc>
          <w:tcPr>
            <w:tcW w:w="0" w:type="auto"/>
            <w:hideMark/>
          </w:tcPr>
          <w:p w14:paraId="60BCC6A4" w14:textId="77777777" w:rsidR="00564AA2" w:rsidRDefault="00564AA2">
            <w:pPr>
              <w:pStyle w:val="Bibliography"/>
              <w:rPr>
                <w:noProof/>
              </w:rPr>
            </w:pPr>
            <w:r>
              <w:rPr>
                <w:noProof/>
              </w:rPr>
              <w:t xml:space="preserve">C. E. Reiley, H. C. Lin, D. D. Yuh and G. D. Hager, "Review of methods for objective surgical skill evaluation," </w:t>
            </w:r>
            <w:r>
              <w:rPr>
                <w:i/>
                <w:iCs/>
                <w:noProof/>
              </w:rPr>
              <w:t xml:space="preserve">Surgical Endoscopy, </w:t>
            </w:r>
            <w:r>
              <w:rPr>
                <w:noProof/>
              </w:rPr>
              <w:t xml:space="preserve">vol. 25, pp. 356-366, 2011. </w:t>
            </w:r>
          </w:p>
        </w:tc>
      </w:tr>
      <w:tr w:rsidR="00564AA2" w14:paraId="3BA6C873" w14:textId="77777777">
        <w:trPr>
          <w:divId w:val="1343623751"/>
          <w:tblCellSpacing w:w="15" w:type="dxa"/>
        </w:trPr>
        <w:tc>
          <w:tcPr>
            <w:tcW w:w="50" w:type="pct"/>
            <w:hideMark/>
          </w:tcPr>
          <w:p w14:paraId="12EFA20C" w14:textId="77777777" w:rsidR="00564AA2" w:rsidRDefault="00564AA2">
            <w:pPr>
              <w:pStyle w:val="Bibliography"/>
              <w:rPr>
                <w:noProof/>
              </w:rPr>
            </w:pPr>
            <w:r>
              <w:rPr>
                <w:noProof/>
              </w:rPr>
              <w:t xml:space="preserve">[13] </w:t>
            </w:r>
          </w:p>
        </w:tc>
        <w:tc>
          <w:tcPr>
            <w:tcW w:w="0" w:type="auto"/>
            <w:hideMark/>
          </w:tcPr>
          <w:p w14:paraId="0E28508C" w14:textId="77777777" w:rsidR="00564AA2" w:rsidRDefault="00564AA2">
            <w:pPr>
              <w:pStyle w:val="Bibliography"/>
              <w:rPr>
                <w:noProof/>
              </w:rPr>
            </w:pPr>
            <w:r>
              <w:rPr>
                <w:noProof/>
              </w:rPr>
              <w:t xml:space="preserve">J. Ansell, J. Mason, N. Warren, P. Donnelly, N. Hawkes, S. Dolwani and J. Torkington, "Systematic review of validity testing in colonoscopy simulation," </w:t>
            </w:r>
            <w:r>
              <w:rPr>
                <w:i/>
                <w:iCs/>
                <w:noProof/>
              </w:rPr>
              <w:t xml:space="preserve">Surg Endosc, </w:t>
            </w:r>
            <w:r>
              <w:rPr>
                <w:noProof/>
              </w:rPr>
              <w:t xml:space="preserve">vol. 26, pp. 3040-3052, Nov 2012. </w:t>
            </w:r>
          </w:p>
        </w:tc>
      </w:tr>
      <w:tr w:rsidR="00564AA2" w14:paraId="6B426EA7" w14:textId="77777777">
        <w:trPr>
          <w:divId w:val="1343623751"/>
          <w:tblCellSpacing w:w="15" w:type="dxa"/>
        </w:trPr>
        <w:tc>
          <w:tcPr>
            <w:tcW w:w="50" w:type="pct"/>
            <w:hideMark/>
          </w:tcPr>
          <w:p w14:paraId="0864C975" w14:textId="77777777" w:rsidR="00564AA2" w:rsidRDefault="00564AA2">
            <w:pPr>
              <w:pStyle w:val="Bibliography"/>
              <w:rPr>
                <w:noProof/>
              </w:rPr>
            </w:pPr>
            <w:r>
              <w:rPr>
                <w:noProof/>
              </w:rPr>
              <w:t xml:space="preserve">[14] </w:t>
            </w:r>
          </w:p>
        </w:tc>
        <w:tc>
          <w:tcPr>
            <w:tcW w:w="0" w:type="auto"/>
            <w:hideMark/>
          </w:tcPr>
          <w:p w14:paraId="1D9153A4" w14:textId="77777777" w:rsidR="00564AA2" w:rsidRDefault="00564AA2">
            <w:pPr>
              <w:pStyle w:val="Bibliography"/>
              <w:rPr>
                <w:noProof/>
              </w:rPr>
            </w:pPr>
            <w:r>
              <w:rPr>
                <w:noProof/>
              </w:rPr>
              <w:t xml:space="preserve">K. Triantafyllou, L. D. Lazaridis and G. D. Dimitriadis, "Virtual reality simulators for gastrointestinal endoscopy training," </w:t>
            </w:r>
            <w:r>
              <w:rPr>
                <w:i/>
                <w:iCs/>
                <w:noProof/>
              </w:rPr>
              <w:t xml:space="preserve">World J Gastrointest Endosc, </w:t>
            </w:r>
            <w:r>
              <w:rPr>
                <w:noProof/>
              </w:rPr>
              <w:t xml:space="preserve">vol. 6, pp. 6-12, Jan 2014. </w:t>
            </w:r>
          </w:p>
        </w:tc>
      </w:tr>
      <w:tr w:rsidR="00564AA2" w14:paraId="4C669350" w14:textId="77777777">
        <w:trPr>
          <w:divId w:val="1343623751"/>
          <w:tblCellSpacing w:w="15" w:type="dxa"/>
        </w:trPr>
        <w:tc>
          <w:tcPr>
            <w:tcW w:w="50" w:type="pct"/>
            <w:hideMark/>
          </w:tcPr>
          <w:p w14:paraId="6E9BDFB8" w14:textId="77777777" w:rsidR="00564AA2" w:rsidRDefault="00564AA2">
            <w:pPr>
              <w:pStyle w:val="Bibliography"/>
              <w:rPr>
                <w:noProof/>
              </w:rPr>
            </w:pPr>
            <w:r>
              <w:rPr>
                <w:noProof/>
              </w:rPr>
              <w:t xml:space="preserve">[15] </w:t>
            </w:r>
          </w:p>
        </w:tc>
        <w:tc>
          <w:tcPr>
            <w:tcW w:w="0" w:type="auto"/>
            <w:hideMark/>
          </w:tcPr>
          <w:p w14:paraId="6CE29B24" w14:textId="77777777" w:rsidR="00564AA2" w:rsidRDefault="00564AA2">
            <w:pPr>
              <w:pStyle w:val="Bibliography"/>
              <w:rPr>
                <w:noProof/>
              </w:rPr>
            </w:pPr>
            <w:r>
              <w:rPr>
                <w:noProof/>
              </w:rPr>
              <w:t xml:space="preserve">V. E. Ekkelenkamp, A. D. Koch, A. de Man and R. and E. J. Kuipers, "Training and competence assessment in GI endoscopy: a systematic review," </w:t>
            </w:r>
            <w:r>
              <w:rPr>
                <w:i/>
                <w:iCs/>
                <w:noProof/>
              </w:rPr>
              <w:t xml:space="preserve">Gut, </w:t>
            </w:r>
            <w:r>
              <w:rPr>
                <w:noProof/>
              </w:rPr>
              <w:t xml:space="preserve">vol. 65, pp. 607-615, Apr 2016. </w:t>
            </w:r>
          </w:p>
        </w:tc>
      </w:tr>
      <w:tr w:rsidR="00564AA2" w14:paraId="4B7B91AE" w14:textId="77777777">
        <w:trPr>
          <w:divId w:val="1343623751"/>
          <w:tblCellSpacing w:w="15" w:type="dxa"/>
        </w:trPr>
        <w:tc>
          <w:tcPr>
            <w:tcW w:w="50" w:type="pct"/>
            <w:hideMark/>
          </w:tcPr>
          <w:p w14:paraId="162E38CF" w14:textId="77777777" w:rsidR="00564AA2" w:rsidRDefault="00564AA2">
            <w:pPr>
              <w:pStyle w:val="Bibliography"/>
              <w:rPr>
                <w:noProof/>
              </w:rPr>
            </w:pPr>
            <w:r>
              <w:rPr>
                <w:noProof/>
              </w:rPr>
              <w:t xml:space="preserve">[16] </w:t>
            </w:r>
          </w:p>
        </w:tc>
        <w:tc>
          <w:tcPr>
            <w:tcW w:w="0" w:type="auto"/>
            <w:hideMark/>
          </w:tcPr>
          <w:p w14:paraId="06462163" w14:textId="77777777" w:rsidR="00564AA2" w:rsidRDefault="00564AA2">
            <w:pPr>
              <w:pStyle w:val="Bibliography"/>
              <w:rPr>
                <w:noProof/>
              </w:rPr>
            </w:pPr>
            <w:r>
              <w:rPr>
                <w:noProof/>
              </w:rPr>
              <w:t xml:space="preserve">A. D. Koch, S. N. Buzink, J. Heemskerk, S. M. Botden, R. Veenendaal, J. J. Jakimowicz and E. J. Schoon, "Expert and construct validity of the Simbionix GI Mentor II endoscopy simulator for colonoscopy," </w:t>
            </w:r>
            <w:r>
              <w:rPr>
                <w:i/>
                <w:iCs/>
                <w:noProof/>
              </w:rPr>
              <w:t xml:space="preserve">Surg Endosc, </w:t>
            </w:r>
            <w:r>
              <w:rPr>
                <w:noProof/>
              </w:rPr>
              <w:t xml:space="preserve">vol. 22, pp. 158-162, Jan 2008. </w:t>
            </w:r>
          </w:p>
        </w:tc>
      </w:tr>
      <w:tr w:rsidR="00564AA2" w14:paraId="5A792239" w14:textId="77777777">
        <w:trPr>
          <w:divId w:val="1343623751"/>
          <w:tblCellSpacing w:w="15" w:type="dxa"/>
        </w:trPr>
        <w:tc>
          <w:tcPr>
            <w:tcW w:w="50" w:type="pct"/>
            <w:hideMark/>
          </w:tcPr>
          <w:p w14:paraId="5E909B52" w14:textId="77777777" w:rsidR="00564AA2" w:rsidRDefault="00564AA2">
            <w:pPr>
              <w:pStyle w:val="Bibliography"/>
              <w:rPr>
                <w:noProof/>
              </w:rPr>
            </w:pPr>
            <w:r>
              <w:rPr>
                <w:noProof/>
              </w:rPr>
              <w:t xml:space="preserve">[17] </w:t>
            </w:r>
          </w:p>
        </w:tc>
        <w:tc>
          <w:tcPr>
            <w:tcW w:w="0" w:type="auto"/>
            <w:hideMark/>
          </w:tcPr>
          <w:p w14:paraId="6CA39432" w14:textId="77777777" w:rsidR="00564AA2" w:rsidRDefault="00564AA2">
            <w:pPr>
              <w:pStyle w:val="Bibliography"/>
              <w:rPr>
                <w:noProof/>
              </w:rPr>
            </w:pPr>
            <w:r>
              <w:rPr>
                <w:noProof/>
              </w:rPr>
              <w:t xml:space="preserve">R. Fayez, L. S. Feldman, P. Kaneva and G. M. Fried, "Testing the construct validity of the Simbionix GI Mentor II virtual reality colonoscopy simulator metrics: module matters," </w:t>
            </w:r>
            <w:r>
              <w:rPr>
                <w:i/>
                <w:iCs/>
                <w:noProof/>
              </w:rPr>
              <w:t xml:space="preserve">Surgical Endoscopy, </w:t>
            </w:r>
            <w:r>
              <w:rPr>
                <w:noProof/>
              </w:rPr>
              <w:t xml:space="preserve">vol. 24, pp. 1060-1065, 2010. </w:t>
            </w:r>
          </w:p>
        </w:tc>
      </w:tr>
      <w:tr w:rsidR="00564AA2" w14:paraId="47896461" w14:textId="77777777">
        <w:trPr>
          <w:divId w:val="1343623751"/>
          <w:tblCellSpacing w:w="15" w:type="dxa"/>
        </w:trPr>
        <w:tc>
          <w:tcPr>
            <w:tcW w:w="50" w:type="pct"/>
            <w:hideMark/>
          </w:tcPr>
          <w:p w14:paraId="7422B973" w14:textId="77777777" w:rsidR="00564AA2" w:rsidRDefault="00564AA2">
            <w:pPr>
              <w:pStyle w:val="Bibliography"/>
              <w:rPr>
                <w:noProof/>
              </w:rPr>
            </w:pPr>
            <w:r>
              <w:rPr>
                <w:noProof/>
              </w:rPr>
              <w:t xml:space="preserve">[18] </w:t>
            </w:r>
          </w:p>
        </w:tc>
        <w:tc>
          <w:tcPr>
            <w:tcW w:w="0" w:type="auto"/>
            <w:hideMark/>
          </w:tcPr>
          <w:p w14:paraId="73315B53" w14:textId="77777777" w:rsidR="00564AA2" w:rsidRDefault="00564AA2">
            <w:pPr>
              <w:pStyle w:val="Bibliography"/>
              <w:rPr>
                <w:noProof/>
              </w:rPr>
            </w:pPr>
            <w:r>
              <w:rPr>
                <w:noProof/>
              </w:rPr>
              <w:t xml:space="preserve">J. MacDonald, J. Ketchum, R. G. Williams and L. Q. Rogers, "A lay person versus a trained endoscopist: can the preop endoscopy simulator detect a difference?," </w:t>
            </w:r>
            <w:r>
              <w:rPr>
                <w:i/>
                <w:iCs/>
                <w:noProof/>
              </w:rPr>
              <w:t xml:space="preserve">Surg Endosc, </w:t>
            </w:r>
            <w:r>
              <w:rPr>
                <w:noProof/>
              </w:rPr>
              <w:t xml:space="preserve">vol. 17, pp. 896-898, Jun 2003. </w:t>
            </w:r>
          </w:p>
        </w:tc>
      </w:tr>
      <w:tr w:rsidR="00564AA2" w14:paraId="2E52716C" w14:textId="77777777">
        <w:trPr>
          <w:divId w:val="1343623751"/>
          <w:tblCellSpacing w:w="15" w:type="dxa"/>
        </w:trPr>
        <w:tc>
          <w:tcPr>
            <w:tcW w:w="50" w:type="pct"/>
            <w:hideMark/>
          </w:tcPr>
          <w:p w14:paraId="7CDCC65C" w14:textId="77777777" w:rsidR="00564AA2" w:rsidRDefault="00564AA2">
            <w:pPr>
              <w:pStyle w:val="Bibliography"/>
              <w:rPr>
                <w:noProof/>
              </w:rPr>
            </w:pPr>
            <w:r>
              <w:rPr>
                <w:noProof/>
              </w:rPr>
              <w:t xml:space="preserve">[19] </w:t>
            </w:r>
          </w:p>
        </w:tc>
        <w:tc>
          <w:tcPr>
            <w:tcW w:w="0" w:type="auto"/>
            <w:hideMark/>
          </w:tcPr>
          <w:p w14:paraId="3CB2B18E" w14:textId="77777777" w:rsidR="00564AA2" w:rsidRDefault="00564AA2">
            <w:pPr>
              <w:pStyle w:val="Bibliography"/>
              <w:rPr>
                <w:noProof/>
              </w:rPr>
            </w:pPr>
            <w:r>
              <w:rPr>
                <w:noProof/>
              </w:rPr>
              <w:t xml:space="preserve">A. V. Haycock, P. Bassett, J. Bladen and S. Thomas-Gibson, "Validation of the second-generation Olympus colonoscopy simulator for skills assessment," </w:t>
            </w:r>
            <w:r>
              <w:rPr>
                <w:i/>
                <w:iCs/>
                <w:noProof/>
              </w:rPr>
              <w:t xml:space="preserve">Endoscopy, </w:t>
            </w:r>
            <w:r>
              <w:rPr>
                <w:noProof/>
              </w:rPr>
              <w:t xml:space="preserve">vol. 41, pp. 952-958, Nov 2009. </w:t>
            </w:r>
          </w:p>
        </w:tc>
      </w:tr>
      <w:tr w:rsidR="00564AA2" w14:paraId="47D213D7" w14:textId="77777777">
        <w:trPr>
          <w:divId w:val="1343623751"/>
          <w:tblCellSpacing w:w="15" w:type="dxa"/>
        </w:trPr>
        <w:tc>
          <w:tcPr>
            <w:tcW w:w="50" w:type="pct"/>
            <w:hideMark/>
          </w:tcPr>
          <w:p w14:paraId="2BD61819" w14:textId="77777777" w:rsidR="00564AA2" w:rsidRDefault="00564AA2">
            <w:pPr>
              <w:pStyle w:val="Bibliography"/>
              <w:rPr>
                <w:noProof/>
              </w:rPr>
            </w:pPr>
            <w:r>
              <w:rPr>
                <w:noProof/>
              </w:rPr>
              <w:t xml:space="preserve">[20] </w:t>
            </w:r>
          </w:p>
        </w:tc>
        <w:tc>
          <w:tcPr>
            <w:tcW w:w="0" w:type="auto"/>
            <w:hideMark/>
          </w:tcPr>
          <w:p w14:paraId="4F674515" w14:textId="77777777" w:rsidR="00564AA2" w:rsidRDefault="00564AA2">
            <w:pPr>
              <w:pStyle w:val="Bibliography"/>
              <w:rPr>
                <w:noProof/>
              </w:rPr>
            </w:pPr>
            <w:r>
              <w:rPr>
                <w:noProof/>
              </w:rPr>
              <w:t xml:space="preserve">A. M. Plooy, A. Hill, M. S. Horswill, A. S. Cresp, M. O. Watson, S. Y. Ooi, S. Riek, G. M. Wallis, R. Burgess-Limerick and D. G. Hewett, "Construct validation of a physical model colonoscopy simulator," </w:t>
            </w:r>
            <w:r>
              <w:rPr>
                <w:i/>
                <w:iCs/>
                <w:noProof/>
              </w:rPr>
              <w:t xml:space="preserve">Gastrointest. Endosc., </w:t>
            </w:r>
            <w:r>
              <w:rPr>
                <w:noProof/>
              </w:rPr>
              <w:t xml:space="preserve">vol. 76, pp. 144-150, Jul 2012. </w:t>
            </w:r>
          </w:p>
        </w:tc>
      </w:tr>
      <w:tr w:rsidR="00564AA2" w14:paraId="21776712" w14:textId="77777777">
        <w:trPr>
          <w:divId w:val="1343623751"/>
          <w:tblCellSpacing w:w="15" w:type="dxa"/>
        </w:trPr>
        <w:tc>
          <w:tcPr>
            <w:tcW w:w="50" w:type="pct"/>
            <w:hideMark/>
          </w:tcPr>
          <w:p w14:paraId="614FF772" w14:textId="77777777" w:rsidR="00564AA2" w:rsidRDefault="00564AA2">
            <w:pPr>
              <w:pStyle w:val="Bibliography"/>
              <w:rPr>
                <w:noProof/>
              </w:rPr>
            </w:pPr>
            <w:r>
              <w:rPr>
                <w:noProof/>
              </w:rPr>
              <w:t xml:space="preserve">[21] </w:t>
            </w:r>
          </w:p>
        </w:tc>
        <w:tc>
          <w:tcPr>
            <w:tcW w:w="0" w:type="auto"/>
            <w:hideMark/>
          </w:tcPr>
          <w:p w14:paraId="53D4B02C" w14:textId="77777777" w:rsidR="00564AA2" w:rsidRDefault="00564AA2">
            <w:pPr>
              <w:pStyle w:val="Bibliography"/>
              <w:rPr>
                <w:noProof/>
              </w:rPr>
            </w:pPr>
            <w:r>
              <w:rPr>
                <w:noProof/>
              </w:rPr>
              <w:t xml:space="preserve">M. B. Svendsen, L. Preisler, J. G. Hillingsoe, L. B. Svendsen and L. Konge, "Using motion capture to assess colonoscopy experience level," </w:t>
            </w:r>
            <w:r>
              <w:rPr>
                <w:i/>
                <w:iCs/>
                <w:noProof/>
              </w:rPr>
              <w:t xml:space="preserve">World J Gastrointest Endosc, </w:t>
            </w:r>
            <w:r>
              <w:rPr>
                <w:noProof/>
              </w:rPr>
              <w:t xml:space="preserve">vol. 6, pp. 193-199, May 2014. </w:t>
            </w:r>
          </w:p>
        </w:tc>
      </w:tr>
      <w:tr w:rsidR="00564AA2" w14:paraId="2DB5EAFE" w14:textId="77777777">
        <w:trPr>
          <w:divId w:val="1343623751"/>
          <w:tblCellSpacing w:w="15" w:type="dxa"/>
        </w:trPr>
        <w:tc>
          <w:tcPr>
            <w:tcW w:w="50" w:type="pct"/>
            <w:hideMark/>
          </w:tcPr>
          <w:p w14:paraId="7CB9E445" w14:textId="77777777" w:rsidR="00564AA2" w:rsidRDefault="00564AA2">
            <w:pPr>
              <w:pStyle w:val="Bibliography"/>
              <w:rPr>
                <w:noProof/>
              </w:rPr>
            </w:pPr>
            <w:r>
              <w:rPr>
                <w:noProof/>
              </w:rPr>
              <w:t xml:space="preserve">[22] </w:t>
            </w:r>
          </w:p>
        </w:tc>
        <w:tc>
          <w:tcPr>
            <w:tcW w:w="0" w:type="auto"/>
            <w:hideMark/>
          </w:tcPr>
          <w:p w14:paraId="027716E4" w14:textId="77777777" w:rsidR="00564AA2" w:rsidRDefault="00564AA2">
            <w:pPr>
              <w:pStyle w:val="Bibliography"/>
              <w:rPr>
                <w:noProof/>
              </w:rPr>
            </w:pPr>
            <w:r>
              <w:rPr>
                <w:noProof/>
              </w:rPr>
              <w:t xml:space="preserve">D. A. Telem, D. W. Rattner and D. W. Gee, "Endoscopic simulator curriculum improves colonoscopy performance in novice surgical interns as demonstrated in a swine model," </w:t>
            </w:r>
            <w:r>
              <w:rPr>
                <w:i/>
                <w:iCs/>
                <w:noProof/>
              </w:rPr>
              <w:t xml:space="preserve">Surgical Endoscopy, </w:t>
            </w:r>
            <w:r>
              <w:rPr>
                <w:noProof/>
              </w:rPr>
              <w:t xml:space="preserve">vol. 28, pp. 1494-1499, 2014. </w:t>
            </w:r>
          </w:p>
        </w:tc>
      </w:tr>
      <w:tr w:rsidR="00564AA2" w14:paraId="1501592A" w14:textId="77777777">
        <w:trPr>
          <w:divId w:val="1343623751"/>
          <w:tblCellSpacing w:w="15" w:type="dxa"/>
        </w:trPr>
        <w:tc>
          <w:tcPr>
            <w:tcW w:w="50" w:type="pct"/>
            <w:hideMark/>
          </w:tcPr>
          <w:p w14:paraId="3704D4AA" w14:textId="77777777" w:rsidR="00564AA2" w:rsidRDefault="00564AA2">
            <w:pPr>
              <w:pStyle w:val="Bibliography"/>
              <w:rPr>
                <w:noProof/>
              </w:rPr>
            </w:pPr>
            <w:r>
              <w:rPr>
                <w:noProof/>
              </w:rPr>
              <w:t xml:space="preserve">[23] </w:t>
            </w:r>
          </w:p>
        </w:tc>
        <w:tc>
          <w:tcPr>
            <w:tcW w:w="0" w:type="auto"/>
            <w:hideMark/>
          </w:tcPr>
          <w:p w14:paraId="4F5F45B0" w14:textId="77777777" w:rsidR="00564AA2" w:rsidRDefault="00564AA2">
            <w:pPr>
              <w:pStyle w:val="Bibliography"/>
              <w:rPr>
                <w:noProof/>
              </w:rPr>
            </w:pPr>
            <w:r>
              <w:rPr>
                <w:noProof/>
              </w:rPr>
              <w:t xml:space="preserve">K. MacNeil, C. N. Wang, M. S. Holden, T. Ungi, G. Fichtinger and L. Hookey, "System for objectively evaluating colonoscopy procedural skills using motion analysis," in </w:t>
            </w:r>
            <w:r>
              <w:rPr>
                <w:i/>
                <w:iCs/>
                <w:noProof/>
              </w:rPr>
              <w:t>14th Annual Imaging Network Ontario Symposium</w:t>
            </w:r>
            <w:r>
              <w:rPr>
                <w:noProof/>
              </w:rPr>
              <w:t xml:space="preserve">, 2016. </w:t>
            </w:r>
          </w:p>
        </w:tc>
      </w:tr>
      <w:tr w:rsidR="00564AA2" w14:paraId="30E0507F" w14:textId="77777777">
        <w:trPr>
          <w:divId w:val="1343623751"/>
          <w:tblCellSpacing w:w="15" w:type="dxa"/>
        </w:trPr>
        <w:tc>
          <w:tcPr>
            <w:tcW w:w="50" w:type="pct"/>
            <w:hideMark/>
          </w:tcPr>
          <w:p w14:paraId="6FC66D22" w14:textId="77777777" w:rsidR="00564AA2" w:rsidRDefault="00564AA2">
            <w:pPr>
              <w:pStyle w:val="Bibliography"/>
              <w:rPr>
                <w:noProof/>
              </w:rPr>
            </w:pPr>
            <w:r>
              <w:rPr>
                <w:noProof/>
              </w:rPr>
              <w:t xml:space="preserve">[24] </w:t>
            </w:r>
          </w:p>
        </w:tc>
        <w:tc>
          <w:tcPr>
            <w:tcW w:w="0" w:type="auto"/>
            <w:hideMark/>
          </w:tcPr>
          <w:p w14:paraId="2A559921" w14:textId="77777777" w:rsidR="00564AA2" w:rsidRDefault="00564AA2">
            <w:pPr>
              <w:pStyle w:val="Bibliography"/>
              <w:rPr>
                <w:noProof/>
              </w:rPr>
            </w:pPr>
            <w:r>
              <w:rPr>
                <w:noProof/>
              </w:rPr>
              <w:t xml:space="preserve">A. Lasso, T. Heffter, A. Rankin, C. Pinter, T. Ungi and G. Fichtinger, "PLUS: Open-Source Toolkit for Ultrasound-Guided Intervention Systems," </w:t>
            </w:r>
            <w:r>
              <w:rPr>
                <w:i/>
                <w:iCs/>
                <w:noProof/>
              </w:rPr>
              <w:t xml:space="preserve">IEEE Transactions on Biomedical Engineering, </w:t>
            </w:r>
            <w:r>
              <w:rPr>
                <w:noProof/>
              </w:rPr>
              <w:t xml:space="preserve">vol. 61, pp. 2527-2537, Oct 2014. </w:t>
            </w:r>
          </w:p>
        </w:tc>
      </w:tr>
      <w:tr w:rsidR="00564AA2" w14:paraId="05F4738B" w14:textId="77777777">
        <w:trPr>
          <w:divId w:val="1343623751"/>
          <w:tblCellSpacing w:w="15" w:type="dxa"/>
        </w:trPr>
        <w:tc>
          <w:tcPr>
            <w:tcW w:w="50" w:type="pct"/>
            <w:hideMark/>
          </w:tcPr>
          <w:p w14:paraId="287CD2E2" w14:textId="77777777" w:rsidR="00564AA2" w:rsidRDefault="00564AA2">
            <w:pPr>
              <w:pStyle w:val="Bibliography"/>
              <w:rPr>
                <w:noProof/>
              </w:rPr>
            </w:pPr>
            <w:r>
              <w:rPr>
                <w:noProof/>
              </w:rPr>
              <w:lastRenderedPageBreak/>
              <w:t xml:space="preserve">[25] </w:t>
            </w:r>
          </w:p>
        </w:tc>
        <w:tc>
          <w:tcPr>
            <w:tcW w:w="0" w:type="auto"/>
            <w:hideMark/>
          </w:tcPr>
          <w:p w14:paraId="57B2EB29" w14:textId="77777777" w:rsidR="00564AA2" w:rsidRDefault="00564AA2">
            <w:pPr>
              <w:pStyle w:val="Bibliography"/>
              <w:rPr>
                <w:noProof/>
              </w:rPr>
            </w:pPr>
            <w:r>
              <w:rPr>
                <w:noProof/>
              </w:rPr>
              <w:t xml:space="preserve">T. Ungi, D. Sargent, E. Moult, A. Lasso, C. Pinter, R. C. McGraw and G. Fichtinger, "Perk Tutor: an open-source training platform for ultrasound-guided needle insertions," </w:t>
            </w:r>
            <w:r>
              <w:rPr>
                <w:i/>
                <w:iCs/>
                <w:noProof/>
              </w:rPr>
              <w:t xml:space="preserve">IEEE Trans Biomed Eng, </w:t>
            </w:r>
            <w:r>
              <w:rPr>
                <w:noProof/>
              </w:rPr>
              <w:t xml:space="preserve">vol. 59, pp. 3475-81, Dec 2012. </w:t>
            </w:r>
          </w:p>
        </w:tc>
      </w:tr>
      <w:tr w:rsidR="00564AA2" w14:paraId="2EE11B47" w14:textId="77777777">
        <w:trPr>
          <w:divId w:val="1343623751"/>
          <w:tblCellSpacing w:w="15" w:type="dxa"/>
        </w:trPr>
        <w:tc>
          <w:tcPr>
            <w:tcW w:w="50" w:type="pct"/>
            <w:hideMark/>
          </w:tcPr>
          <w:p w14:paraId="0E014157" w14:textId="77777777" w:rsidR="00564AA2" w:rsidRDefault="00564AA2">
            <w:pPr>
              <w:pStyle w:val="Bibliography"/>
              <w:rPr>
                <w:noProof/>
              </w:rPr>
            </w:pPr>
            <w:r>
              <w:rPr>
                <w:noProof/>
              </w:rPr>
              <w:t xml:space="preserve">[26] </w:t>
            </w:r>
          </w:p>
        </w:tc>
        <w:tc>
          <w:tcPr>
            <w:tcW w:w="0" w:type="auto"/>
            <w:hideMark/>
          </w:tcPr>
          <w:p w14:paraId="61344FAA" w14:textId="77777777" w:rsidR="00564AA2" w:rsidRDefault="00564AA2">
            <w:pPr>
              <w:pStyle w:val="Bibliography"/>
              <w:rPr>
                <w:noProof/>
              </w:rPr>
            </w:pPr>
            <w:r>
              <w:rPr>
                <w:noProof/>
              </w:rPr>
              <w:t xml:space="preserve">R. McGraw, T. Chaplin, C. McKaigney, L. Rang, M. Jaeger, D. Redfearn, C. Davison, T. Ungi, M. Holden, C. Yeo, Z. Keri and G. Fichtinger, "Development and Evaluation of a Simulation-based Curriculum for Ultrasound-guided Central Venous Catheterization," </w:t>
            </w:r>
            <w:r>
              <w:rPr>
                <w:i/>
                <w:iCs/>
                <w:noProof/>
              </w:rPr>
              <w:t xml:space="preserve">CJEM, </w:t>
            </w:r>
            <w:r>
              <w:rPr>
                <w:noProof/>
              </w:rPr>
              <w:t xml:space="preserve">pp. 1-9, May 2016. </w:t>
            </w:r>
          </w:p>
        </w:tc>
      </w:tr>
      <w:tr w:rsidR="00564AA2" w14:paraId="381B5C8E" w14:textId="77777777">
        <w:trPr>
          <w:divId w:val="1343623751"/>
          <w:tblCellSpacing w:w="15" w:type="dxa"/>
        </w:trPr>
        <w:tc>
          <w:tcPr>
            <w:tcW w:w="50" w:type="pct"/>
            <w:hideMark/>
          </w:tcPr>
          <w:p w14:paraId="0CE04990" w14:textId="77777777" w:rsidR="00564AA2" w:rsidRDefault="00564AA2">
            <w:pPr>
              <w:pStyle w:val="Bibliography"/>
              <w:rPr>
                <w:noProof/>
              </w:rPr>
            </w:pPr>
            <w:r>
              <w:rPr>
                <w:noProof/>
              </w:rPr>
              <w:t xml:space="preserve">[27] </w:t>
            </w:r>
          </w:p>
        </w:tc>
        <w:tc>
          <w:tcPr>
            <w:tcW w:w="0" w:type="auto"/>
            <w:hideMark/>
          </w:tcPr>
          <w:p w14:paraId="1372D9D4" w14:textId="77777777" w:rsidR="00564AA2" w:rsidRDefault="00564AA2">
            <w:pPr>
              <w:pStyle w:val="Bibliography"/>
              <w:rPr>
                <w:noProof/>
              </w:rPr>
            </w:pPr>
            <w:r>
              <w:rPr>
                <w:noProof/>
              </w:rPr>
              <w:t xml:space="preserve">D. Mohankumar, H. Garner, K. Ruff, F. C. Ramirez, D. Fleischer, Q. Wu and M. Santello, "Characterization of right wrist posture during simulated colonoscopy: an application of kinematic analysis to the study of endoscopic maneuvers," </w:t>
            </w:r>
            <w:r>
              <w:rPr>
                <w:i/>
                <w:iCs/>
                <w:noProof/>
              </w:rPr>
              <w:t xml:space="preserve">Gastrointestinal Endoscopy , </w:t>
            </w:r>
            <w:r>
              <w:rPr>
                <w:noProof/>
              </w:rPr>
              <w:t xml:space="preserve">vol. 79, pp. 480-489, 2014. </w:t>
            </w:r>
          </w:p>
        </w:tc>
      </w:tr>
      <w:tr w:rsidR="00564AA2" w14:paraId="210527D2" w14:textId="77777777">
        <w:trPr>
          <w:divId w:val="1343623751"/>
          <w:tblCellSpacing w:w="15" w:type="dxa"/>
        </w:trPr>
        <w:tc>
          <w:tcPr>
            <w:tcW w:w="50" w:type="pct"/>
            <w:hideMark/>
          </w:tcPr>
          <w:p w14:paraId="0CBA7274" w14:textId="77777777" w:rsidR="00564AA2" w:rsidRDefault="00564AA2">
            <w:pPr>
              <w:pStyle w:val="Bibliography"/>
              <w:rPr>
                <w:noProof/>
              </w:rPr>
            </w:pPr>
            <w:r>
              <w:rPr>
                <w:noProof/>
              </w:rPr>
              <w:t xml:space="preserve">[28] </w:t>
            </w:r>
          </w:p>
        </w:tc>
        <w:tc>
          <w:tcPr>
            <w:tcW w:w="0" w:type="auto"/>
            <w:hideMark/>
          </w:tcPr>
          <w:p w14:paraId="67C58ED3" w14:textId="77777777" w:rsidR="00564AA2" w:rsidRDefault="00564AA2">
            <w:pPr>
              <w:pStyle w:val="Bibliography"/>
              <w:rPr>
                <w:noProof/>
              </w:rPr>
            </w:pPr>
            <w:r>
              <w:rPr>
                <w:noProof/>
              </w:rPr>
              <w:t xml:space="preserve">C. M. Walsh, S. C. Ling, C. S. Wang and H. Carnahan, "Concurrent versus terminal feedback: it may be better to wait," </w:t>
            </w:r>
            <w:r>
              <w:rPr>
                <w:i/>
                <w:iCs/>
                <w:noProof/>
              </w:rPr>
              <w:t xml:space="preserve">Acad Med, </w:t>
            </w:r>
            <w:r>
              <w:rPr>
                <w:noProof/>
              </w:rPr>
              <w:t xml:space="preserve">vol. 84, pp. S54--57, Oct 2009. </w:t>
            </w:r>
          </w:p>
        </w:tc>
      </w:tr>
      <w:tr w:rsidR="00564AA2" w14:paraId="2334D899" w14:textId="77777777">
        <w:trPr>
          <w:divId w:val="1343623751"/>
          <w:tblCellSpacing w:w="15" w:type="dxa"/>
        </w:trPr>
        <w:tc>
          <w:tcPr>
            <w:tcW w:w="50" w:type="pct"/>
            <w:hideMark/>
          </w:tcPr>
          <w:p w14:paraId="5DD55DBB" w14:textId="77777777" w:rsidR="00564AA2" w:rsidRDefault="00564AA2">
            <w:pPr>
              <w:pStyle w:val="Bibliography"/>
              <w:rPr>
                <w:noProof/>
              </w:rPr>
            </w:pPr>
            <w:r>
              <w:rPr>
                <w:noProof/>
              </w:rPr>
              <w:t xml:space="preserve">[29] </w:t>
            </w:r>
          </w:p>
        </w:tc>
        <w:tc>
          <w:tcPr>
            <w:tcW w:w="0" w:type="auto"/>
            <w:hideMark/>
          </w:tcPr>
          <w:p w14:paraId="5D79C2D9" w14:textId="77777777" w:rsidR="00564AA2" w:rsidRDefault="00564AA2">
            <w:pPr>
              <w:pStyle w:val="Bibliography"/>
              <w:rPr>
                <w:noProof/>
              </w:rPr>
            </w:pPr>
            <w:r>
              <w:rPr>
                <w:noProof/>
              </w:rPr>
              <w:t xml:space="preserve">J. Romano, J. D. Kromrey, J. Coraggio and J. Skowronek, "Appropriate statistics for ordinal level data: Should we really be using t-test and Cohen’s d for evaluating group differences on the NSSE and other surveys," in </w:t>
            </w:r>
            <w:r>
              <w:rPr>
                <w:i/>
                <w:iCs/>
                <w:noProof/>
              </w:rPr>
              <w:t>annual meeting of the Florida Association of Institutional Research</w:t>
            </w:r>
            <w:r>
              <w:rPr>
                <w:noProof/>
              </w:rPr>
              <w:t xml:space="preserve">, 2006. </w:t>
            </w:r>
          </w:p>
        </w:tc>
      </w:tr>
      <w:tr w:rsidR="00564AA2" w14:paraId="71F386C1" w14:textId="77777777">
        <w:trPr>
          <w:divId w:val="1343623751"/>
          <w:tblCellSpacing w:w="15" w:type="dxa"/>
        </w:trPr>
        <w:tc>
          <w:tcPr>
            <w:tcW w:w="50" w:type="pct"/>
            <w:hideMark/>
          </w:tcPr>
          <w:p w14:paraId="3D663049" w14:textId="77777777" w:rsidR="00564AA2" w:rsidRDefault="00564AA2">
            <w:pPr>
              <w:pStyle w:val="Bibliography"/>
              <w:rPr>
                <w:noProof/>
              </w:rPr>
            </w:pPr>
            <w:r>
              <w:rPr>
                <w:noProof/>
              </w:rPr>
              <w:t xml:space="preserve">[30] </w:t>
            </w:r>
          </w:p>
        </w:tc>
        <w:tc>
          <w:tcPr>
            <w:tcW w:w="0" w:type="auto"/>
            <w:hideMark/>
          </w:tcPr>
          <w:p w14:paraId="14573E08" w14:textId="77777777" w:rsidR="00564AA2" w:rsidRDefault="00564AA2">
            <w:pPr>
              <w:pStyle w:val="Bibliography"/>
              <w:rPr>
                <w:noProof/>
              </w:rPr>
            </w:pPr>
            <w:r>
              <w:rPr>
                <w:noProof/>
              </w:rPr>
              <w:t xml:space="preserve">C. F. Bond and L. J. Titus, "Social facilitation: a meta-analysis of 241 studies," </w:t>
            </w:r>
            <w:r>
              <w:rPr>
                <w:i/>
                <w:iCs/>
                <w:noProof/>
              </w:rPr>
              <w:t xml:space="preserve">Psychol Bull, </w:t>
            </w:r>
            <w:r>
              <w:rPr>
                <w:noProof/>
              </w:rPr>
              <w:t xml:space="preserve">vol. 94, pp. 265-292, Sep 1983. </w:t>
            </w:r>
          </w:p>
        </w:tc>
      </w:tr>
    </w:tbl>
    <w:p w14:paraId="26858FC1" w14:textId="77777777" w:rsidR="00564AA2" w:rsidRDefault="00564AA2">
      <w:pPr>
        <w:divId w:val="1343623751"/>
        <w:rPr>
          <w:rFonts w:eastAsia="Times New Roman"/>
          <w:noProof/>
        </w:rPr>
      </w:pPr>
    </w:p>
    <w:p w14:paraId="1FC26E7F" w14:textId="1CE52628" w:rsidR="00F3166F" w:rsidRDefault="00B24DDB" w:rsidP="001D6118">
      <w:pPr>
        <w:jc w:val="both"/>
      </w:pPr>
      <w:r>
        <w:fldChar w:fldCharType="end"/>
      </w:r>
    </w:p>
    <w:p w14:paraId="1DF59969" w14:textId="77777777" w:rsidR="00F3166F" w:rsidRDefault="00F3166F">
      <w:pPr>
        <w:spacing w:after="160" w:line="259" w:lineRule="auto"/>
      </w:pPr>
      <w:r>
        <w:br w:type="page"/>
      </w:r>
    </w:p>
    <w:p w14:paraId="1FDF89DE" w14:textId="77777777" w:rsidR="00F3166F" w:rsidRDefault="00F3166F" w:rsidP="00F3166F">
      <w:pPr>
        <w:jc w:val="center"/>
      </w:pPr>
      <w:r>
        <w:rPr>
          <w:noProof/>
          <w:lang w:val="en-US"/>
        </w:rPr>
        <w:lastRenderedPageBreak/>
        <w:drawing>
          <wp:inline distT="0" distB="0" distL="0" distR="0" wp14:anchorId="195A914C" wp14:editId="4284E1FB">
            <wp:extent cx="1600200" cy="9001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flipH="1">
                      <a:off x="0" y="0"/>
                      <a:ext cx="1600200" cy="900112"/>
                    </a:xfrm>
                    <a:prstGeom prst="rect">
                      <a:avLst/>
                    </a:prstGeom>
                  </pic:spPr>
                </pic:pic>
              </a:graphicData>
            </a:graphic>
          </wp:inline>
        </w:drawing>
      </w:r>
      <w:r>
        <w:rPr>
          <w:noProof/>
          <w:lang w:val="en-US"/>
        </w:rPr>
        <w:drawing>
          <wp:inline distT="0" distB="0" distL="0" distR="0" wp14:anchorId="7EDE3E0F" wp14:editId="2EFFCA86">
            <wp:extent cx="1600200" cy="9001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flipH="1">
                      <a:off x="0" y="0"/>
                      <a:ext cx="1600200" cy="900112"/>
                    </a:xfrm>
                    <a:prstGeom prst="rect">
                      <a:avLst/>
                    </a:prstGeom>
                  </pic:spPr>
                </pic:pic>
              </a:graphicData>
            </a:graphic>
          </wp:inline>
        </w:drawing>
      </w:r>
    </w:p>
    <w:p w14:paraId="5DB8DC71" w14:textId="77777777" w:rsidR="00F3166F" w:rsidRDefault="00F3166F" w:rsidP="00F3166F">
      <w:pPr>
        <w:keepNext/>
        <w:jc w:val="center"/>
      </w:pPr>
      <w:r>
        <w:rPr>
          <w:noProof/>
          <w:lang w:val="en-US"/>
        </w:rPr>
        <w:drawing>
          <wp:inline distT="0" distB="0" distL="0" distR="0" wp14:anchorId="260940EF" wp14:editId="4C0CEAE3">
            <wp:extent cx="1600200" cy="9001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flipH="1">
                      <a:off x="0" y="0"/>
                      <a:ext cx="1600200" cy="900112"/>
                    </a:xfrm>
                    <a:prstGeom prst="rect">
                      <a:avLst/>
                    </a:prstGeom>
                  </pic:spPr>
                </pic:pic>
              </a:graphicData>
            </a:graphic>
          </wp:inline>
        </w:drawing>
      </w:r>
      <w:r>
        <w:rPr>
          <w:noProof/>
          <w:lang w:val="en-US"/>
        </w:rPr>
        <w:drawing>
          <wp:inline distT="0" distB="0" distL="0" distR="0" wp14:anchorId="269BED0B" wp14:editId="46E18C06">
            <wp:extent cx="1600200" cy="9001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flipH="1">
                      <a:off x="0" y="0"/>
                      <a:ext cx="1600200" cy="900112"/>
                    </a:xfrm>
                    <a:prstGeom prst="rect">
                      <a:avLst/>
                    </a:prstGeom>
                  </pic:spPr>
                </pic:pic>
              </a:graphicData>
            </a:graphic>
          </wp:inline>
        </w:drawing>
      </w:r>
    </w:p>
    <w:p w14:paraId="770DEAF0" w14:textId="5E0BCEED" w:rsidR="00F3166F" w:rsidRDefault="00F3166F" w:rsidP="00F3166F">
      <w:pPr>
        <w:jc w:val="both"/>
      </w:pPr>
      <w:bookmarkStart w:id="7" w:name="_Ref475628834"/>
      <w:r>
        <w:t xml:space="preserve">Fig. </w:t>
      </w:r>
      <w:fldSimple w:instr=" SEQ Fig. \* ARABIC ">
        <w:r w:rsidR="00564AA2">
          <w:rPr>
            <w:noProof/>
          </w:rPr>
          <w:t>1</w:t>
        </w:r>
      </w:fldSimple>
      <w:bookmarkEnd w:id="7"/>
      <w:r>
        <w:t xml:space="preserve">. </w:t>
      </w:r>
      <w:r w:rsidRPr="00796242">
        <w:t xml:space="preserve">Wrist flexion/extension (top-left), wrist abduction/adduction (top-right), elbow flexion/extension (bottom-left), and elbow supination/pronation (bottom-right) for the </w:t>
      </w:r>
      <w:r w:rsidR="00692A1E">
        <w:t>right</w:t>
      </w:r>
      <w:r w:rsidRPr="00796242">
        <w:t xml:space="preserve"> side. Motions for the </w:t>
      </w:r>
      <w:r w:rsidR="00692A1E">
        <w:t>left</w:t>
      </w:r>
      <w:r w:rsidRPr="00796242">
        <w:t xml:space="preserve"> side are analogous.</w:t>
      </w:r>
    </w:p>
    <w:p w14:paraId="12A66C76" w14:textId="77777777" w:rsidR="00F3166F" w:rsidRDefault="00F3166F">
      <w:pPr>
        <w:spacing w:after="160" w:line="259" w:lineRule="auto"/>
      </w:pPr>
      <w:r>
        <w:br w:type="page"/>
      </w:r>
    </w:p>
    <w:p w14:paraId="6607C2A0" w14:textId="77777777" w:rsidR="00F3166F" w:rsidRDefault="00F3166F" w:rsidP="00F3166F">
      <w:pPr>
        <w:keepNext/>
        <w:jc w:val="center"/>
      </w:pPr>
      <w:r>
        <w:rPr>
          <w:noProof/>
          <w:lang w:val="en-US"/>
        </w:rPr>
        <w:lastRenderedPageBreak/>
        <w:drawing>
          <wp:inline distT="0" distB="0" distL="0" distR="0" wp14:anchorId="04A5BDDA" wp14:editId="657110CF">
            <wp:extent cx="1600200" cy="146907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ristCalibration.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1600200" cy="1469073"/>
                    </a:xfrm>
                    <a:prstGeom prst="rect">
                      <a:avLst/>
                    </a:prstGeom>
                  </pic:spPr>
                </pic:pic>
              </a:graphicData>
            </a:graphic>
          </wp:inline>
        </w:drawing>
      </w:r>
      <w:r>
        <w:rPr>
          <w:noProof/>
          <w:lang w:val="en-US"/>
        </w:rPr>
        <w:drawing>
          <wp:inline distT="0" distB="0" distL="0" distR="0" wp14:anchorId="3D9ED361" wp14:editId="11200596">
            <wp:extent cx="1600200" cy="14636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lbowCalibration.PNG"/>
                    <pic:cNvPicPr/>
                  </pic:nvPicPr>
                  <pic:blipFill>
                    <a:blip r:embed="rId17" cstate="print">
                      <a:extLst>
                        <a:ext uri="{28A0092B-C50C-407E-A947-70E740481C1C}">
                          <a14:useLocalDpi xmlns:a14="http://schemas.microsoft.com/office/drawing/2010/main" val="0"/>
                        </a:ext>
                      </a:extLst>
                    </a:blip>
                    <a:stretch>
                      <a:fillRect/>
                    </a:stretch>
                  </pic:blipFill>
                  <pic:spPr>
                    <a:xfrm flipH="1">
                      <a:off x="0" y="0"/>
                      <a:ext cx="1600200" cy="1463675"/>
                    </a:xfrm>
                    <a:prstGeom prst="rect">
                      <a:avLst/>
                    </a:prstGeom>
                  </pic:spPr>
                </pic:pic>
              </a:graphicData>
            </a:graphic>
          </wp:inline>
        </w:drawing>
      </w:r>
    </w:p>
    <w:p w14:paraId="56BEABF6" w14:textId="64A430C6" w:rsidR="00F3166F" w:rsidRDefault="00F3166F" w:rsidP="00F3166F">
      <w:pPr>
        <w:pStyle w:val="Caption"/>
      </w:pPr>
      <w:bookmarkStart w:id="8" w:name="_Ref475628874"/>
      <w:r>
        <w:t xml:space="preserve">Fig. </w:t>
      </w:r>
      <w:fldSimple w:instr=" SEQ Fig. \* ARABIC ">
        <w:r w:rsidR="00564AA2">
          <w:rPr>
            <w:noProof/>
          </w:rPr>
          <w:t>2</w:t>
        </w:r>
      </w:fldSimple>
      <w:bookmarkEnd w:id="8"/>
      <w:r>
        <w:t>.</w:t>
      </w:r>
      <w:r w:rsidRPr="00796242">
        <w:t xml:space="preserve"> Calibration for the wrist (left) and the elbow (right). The pale-colored axes represent the </w:t>
      </w:r>
      <w:proofErr w:type="spellStart"/>
      <w:r w:rsidRPr="00796242">
        <w:t>uncalibrated</w:t>
      </w:r>
      <w:proofErr w:type="spellEnd"/>
      <w:r w:rsidRPr="00796242">
        <w:t xml:space="preserve"> coordinate frames given by the tracking system and the bright-colored axes represent the calibrated coordinate frames. The black vectors represent the axes of rotation for wrist flexion/extension and abduction/adduction and elbow flexion/extension and supination/pronation.</w:t>
      </w:r>
    </w:p>
    <w:p w14:paraId="51168E60" w14:textId="77777777" w:rsidR="00F3166F" w:rsidRDefault="00F3166F" w:rsidP="00F3166F">
      <w:pPr>
        <w:rPr>
          <w:szCs w:val="18"/>
        </w:rPr>
      </w:pPr>
      <w:r>
        <w:br w:type="page"/>
      </w:r>
    </w:p>
    <w:p w14:paraId="4CE71E93" w14:textId="77777777" w:rsidR="00F3166F" w:rsidRDefault="00F3166F" w:rsidP="00F3166F">
      <w:pPr>
        <w:keepNext/>
        <w:jc w:val="center"/>
      </w:pPr>
      <w:r>
        <w:rPr>
          <w:noProof/>
          <w:lang w:val="en-US"/>
        </w:rPr>
        <w:lastRenderedPageBreak/>
        <w:drawing>
          <wp:inline distT="0" distB="0" distL="0" distR="0" wp14:anchorId="0A7393CD" wp14:editId="0EF9CE28">
            <wp:extent cx="3200400" cy="219134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0400" cy="2191346"/>
                    </a:xfrm>
                    <a:prstGeom prst="rect">
                      <a:avLst/>
                    </a:prstGeom>
                    <a:noFill/>
                  </pic:spPr>
                </pic:pic>
              </a:graphicData>
            </a:graphic>
          </wp:inline>
        </w:drawing>
      </w:r>
    </w:p>
    <w:p w14:paraId="20FAEC93" w14:textId="39CDF706" w:rsidR="00F3166F" w:rsidRDefault="00F3166F" w:rsidP="00F3166F">
      <w:pPr>
        <w:pStyle w:val="Caption"/>
      </w:pPr>
      <w:bookmarkStart w:id="9" w:name="_Ref475628897"/>
      <w:r>
        <w:t xml:space="preserve">Fig. </w:t>
      </w:r>
      <w:fldSimple w:instr=" SEQ Fig. \* ARABIC ">
        <w:r w:rsidR="00564AA2">
          <w:rPr>
            <w:noProof/>
          </w:rPr>
          <w:t>3</w:t>
        </w:r>
      </w:fldSimple>
      <w:bookmarkEnd w:id="9"/>
      <w:r w:rsidRPr="00796242">
        <w:t>. A novice participant performing a simulated colonoscopy on the wooden bench-top model. Sensors are strapped to the hand, forearm, and bicep.</w:t>
      </w:r>
    </w:p>
    <w:p w14:paraId="5AA9C4C0" w14:textId="77777777" w:rsidR="00F3166F" w:rsidRDefault="00F3166F" w:rsidP="00F3166F">
      <w:pPr>
        <w:rPr>
          <w:szCs w:val="18"/>
        </w:rPr>
      </w:pPr>
      <w:r>
        <w:br w:type="page"/>
      </w:r>
    </w:p>
    <w:p w14:paraId="140B6E44" w14:textId="77777777" w:rsidR="00F3166F" w:rsidRDefault="00F3166F" w:rsidP="00F3166F">
      <w:pPr>
        <w:keepNext/>
        <w:jc w:val="center"/>
      </w:pPr>
      <w:r>
        <w:rPr>
          <w:noProof/>
          <w:lang w:val="en-US"/>
        </w:rPr>
        <w:lastRenderedPageBreak/>
        <w:drawing>
          <wp:inline distT="0" distB="0" distL="0" distR="0" wp14:anchorId="1B1ABDF7" wp14:editId="6BF67D20">
            <wp:extent cx="3200400" cy="21913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0400" cy="2191346"/>
                    </a:xfrm>
                    <a:prstGeom prst="rect">
                      <a:avLst/>
                    </a:prstGeom>
                    <a:noFill/>
                  </pic:spPr>
                </pic:pic>
              </a:graphicData>
            </a:graphic>
          </wp:inline>
        </w:drawing>
      </w:r>
    </w:p>
    <w:p w14:paraId="77E9C120" w14:textId="06A249F8" w:rsidR="00F3166F" w:rsidRDefault="00F3166F" w:rsidP="00F3166F">
      <w:pPr>
        <w:pStyle w:val="Caption"/>
      </w:pPr>
      <w:bookmarkStart w:id="10" w:name="_Ref475628904"/>
      <w:r>
        <w:t xml:space="preserve">Fig. </w:t>
      </w:r>
      <w:fldSimple w:instr=" SEQ Fig. \* ARABIC ">
        <w:r w:rsidR="00564AA2">
          <w:rPr>
            <w:noProof/>
          </w:rPr>
          <w:t>4</w:t>
        </w:r>
      </w:fldSimple>
      <w:bookmarkEnd w:id="10"/>
      <w:r w:rsidRPr="00886F37">
        <w:t xml:space="preserve">. Close-up view of the wooden bench-top model. The black rings indicate the holes through which the operator must navigate the </w:t>
      </w:r>
      <w:proofErr w:type="spellStart"/>
      <w:r w:rsidRPr="00886F37">
        <w:t>colonoscope</w:t>
      </w:r>
      <w:proofErr w:type="spellEnd"/>
      <w:r w:rsidRPr="00886F37">
        <w:t>.</w:t>
      </w:r>
    </w:p>
    <w:p w14:paraId="4F7182C1" w14:textId="77777777" w:rsidR="00F3166F" w:rsidRDefault="00F3166F" w:rsidP="00F3166F">
      <w:pPr>
        <w:rPr>
          <w:szCs w:val="18"/>
        </w:rPr>
      </w:pPr>
      <w:r>
        <w:br w:type="page"/>
      </w:r>
    </w:p>
    <w:p w14:paraId="478230C9" w14:textId="77777777" w:rsidR="00F3166F" w:rsidRDefault="00F3166F" w:rsidP="00F3166F">
      <w:pPr>
        <w:pStyle w:val="Text"/>
        <w:keepNext/>
        <w:ind w:firstLine="0"/>
        <w:jc w:val="center"/>
      </w:pPr>
      <w:r>
        <w:rPr>
          <w:noProof/>
        </w:rPr>
        <w:lastRenderedPageBreak/>
        <w:drawing>
          <wp:inline distT="0" distB="0" distL="0" distR="0" wp14:anchorId="18F6A982" wp14:editId="3912AEF8">
            <wp:extent cx="1600199" cy="120015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talTime.b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00199" cy="1200150"/>
                    </a:xfrm>
                    <a:prstGeom prst="rect">
                      <a:avLst/>
                    </a:prstGeom>
                  </pic:spPr>
                </pic:pic>
              </a:graphicData>
            </a:graphic>
          </wp:inline>
        </w:drawing>
      </w:r>
      <w:r>
        <w:rPr>
          <w:noProof/>
        </w:rPr>
        <w:drawing>
          <wp:inline distT="0" distB="0" distL="0" distR="0" wp14:anchorId="07E2B4A7" wp14:editId="0DFDD409">
            <wp:extent cx="1600199" cy="120015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thLength.b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00199" cy="1200150"/>
                    </a:xfrm>
                    <a:prstGeom prst="rect">
                      <a:avLst/>
                    </a:prstGeom>
                  </pic:spPr>
                </pic:pic>
              </a:graphicData>
            </a:graphic>
          </wp:inline>
        </w:drawing>
      </w:r>
    </w:p>
    <w:p w14:paraId="68967286" w14:textId="77777777" w:rsidR="00F3166F" w:rsidRDefault="00F3166F" w:rsidP="00F3166F">
      <w:pPr>
        <w:pStyle w:val="Text"/>
        <w:keepNext/>
        <w:ind w:firstLine="0"/>
        <w:jc w:val="center"/>
      </w:pPr>
      <w:r>
        <w:rPr>
          <w:noProof/>
        </w:rPr>
        <w:drawing>
          <wp:inline distT="0" distB="0" distL="0" distR="0" wp14:anchorId="6E0F7A0F" wp14:editId="12E40C84">
            <wp:extent cx="1600199" cy="120015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andMotions.b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00199" cy="1200150"/>
                    </a:xfrm>
                    <a:prstGeom prst="rect">
                      <a:avLst/>
                    </a:prstGeom>
                  </pic:spPr>
                </pic:pic>
              </a:graphicData>
            </a:graphic>
          </wp:inline>
        </w:drawing>
      </w:r>
    </w:p>
    <w:p w14:paraId="00CF55B4" w14:textId="10E36F58" w:rsidR="00F3166F" w:rsidRDefault="00F3166F" w:rsidP="00F3166F">
      <w:pPr>
        <w:pStyle w:val="Caption"/>
      </w:pPr>
      <w:bookmarkStart w:id="11" w:name="_Ref475628919"/>
      <w:r>
        <w:t xml:space="preserve">Fig. </w:t>
      </w:r>
      <w:fldSimple w:instr=" SEQ Fig. \* ARABIC ">
        <w:r w:rsidR="00564AA2">
          <w:rPr>
            <w:noProof/>
          </w:rPr>
          <w:t>5</w:t>
        </w:r>
      </w:fldSimple>
      <w:bookmarkEnd w:id="11"/>
      <w:r w:rsidRPr="00796242">
        <w:t>. Expert and novice total time (top-left), hand path length (top-right), and number of hand motions (bottom) for the recorded simulated colonoscopy sequences performed on the wooden bench-top model.</w:t>
      </w:r>
    </w:p>
    <w:p w14:paraId="7B0676B1" w14:textId="77777777" w:rsidR="00F3166F" w:rsidRDefault="00F3166F" w:rsidP="00F3166F">
      <w:pPr>
        <w:rPr>
          <w:szCs w:val="18"/>
        </w:rPr>
      </w:pPr>
      <w:r>
        <w:br w:type="page"/>
      </w:r>
    </w:p>
    <w:p w14:paraId="2A6A3036" w14:textId="77777777" w:rsidR="00F3166F" w:rsidRDefault="00F3166F" w:rsidP="00F3166F">
      <w:pPr>
        <w:pStyle w:val="Text"/>
        <w:keepNext/>
        <w:ind w:firstLine="0"/>
        <w:jc w:val="center"/>
      </w:pPr>
      <w:r>
        <w:rPr>
          <w:noProof/>
        </w:rPr>
        <w:lastRenderedPageBreak/>
        <w:drawing>
          <wp:inline distT="0" distB="0" distL="0" distR="0" wp14:anchorId="58A5ACF3" wp14:editId="46CC1A08">
            <wp:extent cx="1600199" cy="120015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eftWristFlexionExtension.b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00199" cy="1200150"/>
                    </a:xfrm>
                    <a:prstGeom prst="rect">
                      <a:avLst/>
                    </a:prstGeom>
                  </pic:spPr>
                </pic:pic>
              </a:graphicData>
            </a:graphic>
          </wp:inline>
        </w:drawing>
      </w:r>
      <w:r>
        <w:rPr>
          <w:noProof/>
        </w:rPr>
        <w:drawing>
          <wp:inline distT="0" distB="0" distL="0" distR="0" wp14:anchorId="0C949440" wp14:editId="3D6EA2C1">
            <wp:extent cx="1600199" cy="120015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eftElbowFlexionExtension.b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00199" cy="1200150"/>
                    </a:xfrm>
                    <a:prstGeom prst="rect">
                      <a:avLst/>
                    </a:prstGeom>
                  </pic:spPr>
                </pic:pic>
              </a:graphicData>
            </a:graphic>
          </wp:inline>
        </w:drawing>
      </w:r>
    </w:p>
    <w:p w14:paraId="46C857B7" w14:textId="761AE995" w:rsidR="00F3166F" w:rsidRDefault="00692A1E" w:rsidP="00F3166F">
      <w:pPr>
        <w:pStyle w:val="Text"/>
        <w:keepNext/>
        <w:ind w:firstLine="0"/>
        <w:jc w:val="center"/>
      </w:pPr>
      <w:r>
        <w:rPr>
          <w:noProof/>
        </w:rPr>
        <w:drawing>
          <wp:inline distT="0" distB="0" distL="0" distR="0" wp14:anchorId="017FE8DA" wp14:editId="2314A014">
            <wp:extent cx="1600199" cy="120015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ightElbowSupinationPronation.b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00199" cy="1200150"/>
                    </a:xfrm>
                    <a:prstGeom prst="rect">
                      <a:avLst/>
                    </a:prstGeom>
                  </pic:spPr>
                </pic:pic>
              </a:graphicData>
            </a:graphic>
          </wp:inline>
        </w:drawing>
      </w:r>
      <w:r w:rsidR="00F3166F">
        <w:rPr>
          <w:noProof/>
        </w:rPr>
        <w:drawing>
          <wp:inline distT="0" distB="0" distL="0" distR="0" wp14:anchorId="41D30898" wp14:editId="36F07C6C">
            <wp:extent cx="1600199" cy="120015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ightElbowFlexionExtension.b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00199" cy="1200150"/>
                    </a:xfrm>
                    <a:prstGeom prst="rect">
                      <a:avLst/>
                    </a:prstGeom>
                  </pic:spPr>
                </pic:pic>
              </a:graphicData>
            </a:graphic>
          </wp:inline>
        </w:drawing>
      </w:r>
    </w:p>
    <w:p w14:paraId="1C4C7424" w14:textId="1C7425D4" w:rsidR="00F3166F" w:rsidRDefault="00F3166F" w:rsidP="00F3166F">
      <w:pPr>
        <w:pStyle w:val="Caption"/>
      </w:pPr>
      <w:bookmarkStart w:id="12" w:name="_Ref475628926"/>
      <w:r>
        <w:t xml:space="preserve">Fig. </w:t>
      </w:r>
      <w:fldSimple w:instr=" SEQ Fig. \* ARABIC ">
        <w:r w:rsidR="00564AA2">
          <w:rPr>
            <w:noProof/>
          </w:rPr>
          <w:t>6</w:t>
        </w:r>
      </w:fldSimple>
      <w:bookmarkEnd w:id="12"/>
      <w:r w:rsidR="009A7573">
        <w:t>. Number of times an extreme range of motion is entered for novices and experts for right wrist flexion/extension (top-left), right wrist adduction/abduction (top-right), right elbow</w:t>
      </w:r>
      <w:r w:rsidR="00692A1E">
        <w:t xml:space="preserve"> flexion/extension</w:t>
      </w:r>
      <w:r w:rsidR="009A7573">
        <w:t xml:space="preserve"> (bottom-left) and right elbow </w:t>
      </w:r>
      <w:r w:rsidR="00692A1E">
        <w:t xml:space="preserve">supination/pronation </w:t>
      </w:r>
      <w:r w:rsidR="009A7573">
        <w:t>(bottom-right).</w:t>
      </w:r>
    </w:p>
    <w:p w14:paraId="55F5A500" w14:textId="77777777" w:rsidR="00F3166F" w:rsidRDefault="00F3166F" w:rsidP="00F3166F">
      <w:pPr>
        <w:rPr>
          <w:szCs w:val="18"/>
        </w:rPr>
      </w:pPr>
      <w:r>
        <w:br w:type="page"/>
      </w:r>
    </w:p>
    <w:p w14:paraId="050D6BAE" w14:textId="77777777" w:rsidR="00F3166F" w:rsidRDefault="00F3166F" w:rsidP="00F3166F">
      <w:pPr>
        <w:jc w:val="center"/>
      </w:pPr>
      <w:r>
        <w:rPr>
          <w:noProof/>
          <w:lang w:val="en-US"/>
        </w:rPr>
        <w:lastRenderedPageBreak/>
        <w:drawing>
          <wp:inline distT="0" distB="0" distL="0" distR="0" wp14:anchorId="506AB829" wp14:editId="2927D0BE">
            <wp:extent cx="3200400" cy="16052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pertAngleSerie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00400" cy="1605280"/>
                    </a:xfrm>
                    <a:prstGeom prst="rect">
                      <a:avLst/>
                    </a:prstGeom>
                  </pic:spPr>
                </pic:pic>
              </a:graphicData>
            </a:graphic>
          </wp:inline>
        </w:drawing>
      </w:r>
    </w:p>
    <w:p w14:paraId="6EE8B4BF" w14:textId="77777777" w:rsidR="00F3166F" w:rsidRDefault="00F3166F" w:rsidP="00F3166F">
      <w:pPr>
        <w:keepNext/>
        <w:jc w:val="center"/>
      </w:pPr>
      <w:r>
        <w:rPr>
          <w:noProof/>
          <w:lang w:val="en-US"/>
        </w:rPr>
        <w:drawing>
          <wp:inline distT="0" distB="0" distL="0" distR="0" wp14:anchorId="777FC650" wp14:editId="7BE7DB3A">
            <wp:extent cx="3200400" cy="16052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viceAngleSerie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00400" cy="1605280"/>
                    </a:xfrm>
                    <a:prstGeom prst="rect">
                      <a:avLst/>
                    </a:prstGeom>
                  </pic:spPr>
                </pic:pic>
              </a:graphicData>
            </a:graphic>
          </wp:inline>
        </w:drawing>
      </w:r>
    </w:p>
    <w:p w14:paraId="1F338F0E" w14:textId="0F1692F1" w:rsidR="007B2687" w:rsidRDefault="00F3166F" w:rsidP="007B2687">
      <w:pPr>
        <w:pStyle w:val="Caption"/>
      </w:pPr>
      <w:bookmarkStart w:id="13" w:name="_Ref475628938"/>
      <w:r>
        <w:t xml:space="preserve">Fig. </w:t>
      </w:r>
      <w:fldSimple w:instr=" SEQ Fig. \* ARABIC ">
        <w:r w:rsidR="00564AA2">
          <w:rPr>
            <w:noProof/>
          </w:rPr>
          <w:t>7</w:t>
        </w:r>
      </w:fldSimple>
      <w:bookmarkEnd w:id="13"/>
      <w:r w:rsidRPr="00796242">
        <w:t>. Example right elbow supination/pronation angle time series for an expert (top) and a novice (bottom) performing a simulated colonoscopy on the same sequence. Cyan indicates a normal range of motion; pink indicates an extreme range of motion.</w:t>
      </w:r>
    </w:p>
    <w:p w14:paraId="66FA9964" w14:textId="77777777" w:rsidR="007B2687" w:rsidRDefault="007B2687" w:rsidP="007B2687">
      <w:pPr>
        <w:rPr>
          <w:szCs w:val="18"/>
        </w:rPr>
      </w:pPr>
      <w:r>
        <w:br w:type="page"/>
      </w:r>
    </w:p>
    <w:p w14:paraId="50198851" w14:textId="126B7FCD" w:rsidR="003D5FA2" w:rsidRDefault="003D5FA2" w:rsidP="003D5FA2">
      <w:pPr>
        <w:pStyle w:val="Caption"/>
        <w:keepNext/>
      </w:pPr>
      <w:bookmarkStart w:id="14" w:name="_Ref482266685"/>
      <w:r>
        <w:lastRenderedPageBreak/>
        <w:t xml:space="preserve">Table </w:t>
      </w:r>
      <w:fldSimple w:instr=" SEQ Table \* ARABIC ">
        <w:r w:rsidR="00564AA2">
          <w:rPr>
            <w:noProof/>
          </w:rPr>
          <w:t>1</w:t>
        </w:r>
      </w:fldSimple>
      <w:bookmarkEnd w:id="14"/>
      <w:r>
        <w:t xml:space="preserve">. Objective proficiency measures for novice and </w:t>
      </w:r>
      <w:proofErr w:type="gramStart"/>
      <w:r>
        <w:t>experts</w:t>
      </w:r>
      <w:proofErr w:type="gramEnd"/>
      <w:r>
        <w:t xml:space="preserve"> groups. Reported values are medians (inter-quartile range). Asterisk indicates a significant difference between the two groups using the </w:t>
      </w:r>
      <w:proofErr w:type="spellStart"/>
      <w:r>
        <w:t>Bonferroni</w:t>
      </w:r>
      <w:proofErr w:type="spellEnd"/>
      <w:r>
        <w:t xml:space="preserve"> </w:t>
      </w:r>
      <w:r w:rsidR="00556CF3">
        <w:t>corrected</w:t>
      </w:r>
      <w:r>
        <w:t xml:space="preserve"> alpha value.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bottom w:w="115" w:type="dxa"/>
          <w:right w:w="115" w:type="dxa"/>
        </w:tblCellMar>
        <w:tblLook w:val="04A0" w:firstRow="1" w:lastRow="0" w:firstColumn="1" w:lastColumn="0" w:noHBand="0" w:noVBand="1"/>
      </w:tblPr>
      <w:tblGrid>
        <w:gridCol w:w="2572"/>
        <w:gridCol w:w="1806"/>
        <w:gridCol w:w="1742"/>
        <w:gridCol w:w="900"/>
        <w:gridCol w:w="900"/>
      </w:tblGrid>
      <w:tr w:rsidR="00DB0F76" w14:paraId="6A3EC4A7" w14:textId="77777777" w:rsidTr="004B1A6A">
        <w:tc>
          <w:tcPr>
            <w:tcW w:w="2572" w:type="dxa"/>
            <w:tcBorders>
              <w:top w:val="single" w:sz="4" w:space="0" w:color="auto"/>
              <w:bottom w:val="single" w:sz="4" w:space="0" w:color="auto"/>
            </w:tcBorders>
            <w:vAlign w:val="center"/>
          </w:tcPr>
          <w:p w14:paraId="19DFF6A3" w14:textId="2D52BD8E" w:rsidR="007B2687" w:rsidRDefault="007B2687" w:rsidP="004B1A6A">
            <w:pPr>
              <w:pStyle w:val="Caption"/>
              <w:spacing w:after="0"/>
              <w:jc w:val="left"/>
            </w:pPr>
            <w:r>
              <w:t>Metric</w:t>
            </w:r>
          </w:p>
        </w:tc>
        <w:tc>
          <w:tcPr>
            <w:tcW w:w="1806" w:type="dxa"/>
            <w:tcBorders>
              <w:top w:val="single" w:sz="4" w:space="0" w:color="auto"/>
              <w:bottom w:val="single" w:sz="4" w:space="0" w:color="auto"/>
            </w:tcBorders>
            <w:vAlign w:val="center"/>
          </w:tcPr>
          <w:p w14:paraId="4005947F" w14:textId="5D99F1A3" w:rsidR="007B2687" w:rsidRDefault="007B2687" w:rsidP="004B1A6A">
            <w:pPr>
              <w:pStyle w:val="Caption"/>
              <w:spacing w:after="0"/>
              <w:jc w:val="left"/>
            </w:pPr>
            <w:r>
              <w:t>Novice</w:t>
            </w:r>
          </w:p>
        </w:tc>
        <w:tc>
          <w:tcPr>
            <w:tcW w:w="1742" w:type="dxa"/>
            <w:tcBorders>
              <w:top w:val="single" w:sz="4" w:space="0" w:color="auto"/>
              <w:bottom w:val="single" w:sz="4" w:space="0" w:color="auto"/>
            </w:tcBorders>
            <w:vAlign w:val="center"/>
          </w:tcPr>
          <w:p w14:paraId="311E9857" w14:textId="7FDC5A39" w:rsidR="007B2687" w:rsidRDefault="007B2687" w:rsidP="004B1A6A">
            <w:pPr>
              <w:pStyle w:val="Caption"/>
              <w:spacing w:after="0"/>
              <w:jc w:val="left"/>
            </w:pPr>
            <w:r>
              <w:t>Expert</w:t>
            </w:r>
          </w:p>
        </w:tc>
        <w:tc>
          <w:tcPr>
            <w:tcW w:w="900" w:type="dxa"/>
            <w:tcBorders>
              <w:top w:val="single" w:sz="4" w:space="0" w:color="auto"/>
              <w:bottom w:val="single" w:sz="4" w:space="0" w:color="auto"/>
            </w:tcBorders>
            <w:vAlign w:val="center"/>
          </w:tcPr>
          <w:p w14:paraId="7DC71107" w14:textId="1FF72414" w:rsidR="007B2687" w:rsidRDefault="007B2687" w:rsidP="004B1A6A">
            <w:pPr>
              <w:pStyle w:val="Caption"/>
              <w:spacing w:after="0"/>
              <w:jc w:val="left"/>
            </w:pPr>
            <w:r>
              <w:t>p</w:t>
            </w:r>
          </w:p>
        </w:tc>
        <w:tc>
          <w:tcPr>
            <w:tcW w:w="900" w:type="dxa"/>
            <w:tcBorders>
              <w:top w:val="single" w:sz="4" w:space="0" w:color="auto"/>
              <w:bottom w:val="single" w:sz="4" w:space="0" w:color="auto"/>
            </w:tcBorders>
            <w:vAlign w:val="center"/>
          </w:tcPr>
          <w:p w14:paraId="58E52810" w14:textId="2C8971C6" w:rsidR="007B2687" w:rsidRDefault="007B2687" w:rsidP="004B1A6A">
            <w:pPr>
              <w:pStyle w:val="Caption"/>
              <w:spacing w:after="0"/>
              <w:jc w:val="left"/>
            </w:pPr>
            <w:r>
              <w:rPr>
                <w:rFonts w:cstheme="minorHAnsi"/>
              </w:rPr>
              <w:t>Δ</w:t>
            </w:r>
          </w:p>
        </w:tc>
      </w:tr>
      <w:tr w:rsidR="000E6086" w14:paraId="20B13161" w14:textId="77777777" w:rsidTr="004B1A6A">
        <w:tc>
          <w:tcPr>
            <w:tcW w:w="2572" w:type="dxa"/>
            <w:tcBorders>
              <w:top w:val="single" w:sz="4" w:space="0" w:color="auto"/>
            </w:tcBorders>
            <w:vAlign w:val="center"/>
          </w:tcPr>
          <w:p w14:paraId="050B2884" w14:textId="5156BB1D" w:rsidR="007B2687" w:rsidRDefault="007B2687" w:rsidP="004B1A6A">
            <w:pPr>
              <w:pStyle w:val="Caption"/>
              <w:spacing w:after="0"/>
              <w:jc w:val="left"/>
            </w:pPr>
            <w:r>
              <w:t>Elapsed Time</w:t>
            </w:r>
            <w:r w:rsidR="00896F8B">
              <w:t xml:space="preserve"> (s)</w:t>
            </w:r>
          </w:p>
        </w:tc>
        <w:tc>
          <w:tcPr>
            <w:tcW w:w="1806" w:type="dxa"/>
            <w:tcBorders>
              <w:top w:val="single" w:sz="4" w:space="0" w:color="auto"/>
            </w:tcBorders>
            <w:vAlign w:val="center"/>
          </w:tcPr>
          <w:p w14:paraId="29351768" w14:textId="77777777" w:rsidR="00896F8B" w:rsidRDefault="00896F8B" w:rsidP="004B1A6A">
            <w:pPr>
              <w:pStyle w:val="Caption"/>
              <w:spacing w:after="0"/>
              <w:jc w:val="left"/>
            </w:pPr>
            <w:r>
              <w:t>96.9</w:t>
            </w:r>
          </w:p>
          <w:p w14:paraId="181E0E5F" w14:textId="261DC1DC" w:rsidR="007B2687" w:rsidRPr="00896F8B" w:rsidRDefault="00896F8B" w:rsidP="004B1A6A">
            <w:r>
              <w:t xml:space="preserve">(56.9 </w:t>
            </w:r>
            <w:r w:rsidR="00712D36">
              <w:t>-</w:t>
            </w:r>
            <w:r>
              <w:t xml:space="preserve"> 181.0)</w:t>
            </w:r>
          </w:p>
        </w:tc>
        <w:tc>
          <w:tcPr>
            <w:tcW w:w="1742" w:type="dxa"/>
            <w:tcBorders>
              <w:top w:val="single" w:sz="4" w:space="0" w:color="auto"/>
            </w:tcBorders>
            <w:vAlign w:val="center"/>
          </w:tcPr>
          <w:p w14:paraId="5C33C881" w14:textId="77777777" w:rsidR="00896F8B" w:rsidRDefault="00896F8B" w:rsidP="004B1A6A">
            <w:pPr>
              <w:pStyle w:val="Caption"/>
              <w:spacing w:after="0"/>
              <w:jc w:val="left"/>
            </w:pPr>
            <w:r>
              <w:t>29.0</w:t>
            </w:r>
          </w:p>
          <w:p w14:paraId="541A11C0" w14:textId="2B47052B" w:rsidR="007B2687" w:rsidRPr="00896F8B" w:rsidRDefault="00896F8B" w:rsidP="004B1A6A">
            <w:r>
              <w:t xml:space="preserve">(21.9 </w:t>
            </w:r>
            <w:r w:rsidR="00712D36">
              <w:t>-</w:t>
            </w:r>
            <w:r>
              <w:t xml:space="preserve"> 40.9)</w:t>
            </w:r>
          </w:p>
        </w:tc>
        <w:tc>
          <w:tcPr>
            <w:tcW w:w="900" w:type="dxa"/>
            <w:tcBorders>
              <w:top w:val="single" w:sz="4" w:space="0" w:color="auto"/>
            </w:tcBorders>
            <w:vAlign w:val="center"/>
          </w:tcPr>
          <w:p w14:paraId="0727D848" w14:textId="4C826141" w:rsidR="007B2687" w:rsidRDefault="005D391A" w:rsidP="004B1A6A">
            <w:pPr>
              <w:pStyle w:val="Caption"/>
              <w:spacing w:after="0"/>
              <w:jc w:val="left"/>
            </w:pPr>
            <w:r>
              <w:t>&lt;0.</w:t>
            </w:r>
            <w:r w:rsidR="00896F8B">
              <w:t>0</w:t>
            </w:r>
            <w:r w:rsidR="00DB0F76">
              <w:t>0</w:t>
            </w:r>
            <w:r w:rsidR="00896F8B">
              <w:t>1</w:t>
            </w:r>
            <w:r w:rsidR="000E6086">
              <w:t>*</w:t>
            </w:r>
          </w:p>
        </w:tc>
        <w:tc>
          <w:tcPr>
            <w:tcW w:w="900" w:type="dxa"/>
            <w:tcBorders>
              <w:top w:val="single" w:sz="4" w:space="0" w:color="auto"/>
            </w:tcBorders>
            <w:vAlign w:val="center"/>
          </w:tcPr>
          <w:p w14:paraId="1EA0FA5B" w14:textId="1B5642A0" w:rsidR="007B2687" w:rsidRDefault="00896F8B" w:rsidP="004B1A6A">
            <w:pPr>
              <w:pStyle w:val="Caption"/>
              <w:spacing w:after="0"/>
              <w:jc w:val="left"/>
            </w:pPr>
            <w:r>
              <w:t>0.79</w:t>
            </w:r>
            <w:r w:rsidR="00DB0F76">
              <w:t>2</w:t>
            </w:r>
          </w:p>
        </w:tc>
      </w:tr>
      <w:tr w:rsidR="000E6086" w14:paraId="61050A2A" w14:textId="77777777" w:rsidTr="004B1A6A">
        <w:tc>
          <w:tcPr>
            <w:tcW w:w="2572" w:type="dxa"/>
            <w:vAlign w:val="center"/>
          </w:tcPr>
          <w:p w14:paraId="586B40B3" w14:textId="35593AC2" w:rsidR="007B2687" w:rsidRDefault="004B1A6A" w:rsidP="004B1A6A">
            <w:pPr>
              <w:pStyle w:val="Caption"/>
              <w:spacing w:after="0"/>
              <w:jc w:val="left"/>
            </w:pPr>
            <w:r>
              <w:t xml:space="preserve">Total </w:t>
            </w:r>
            <w:r w:rsidR="007B2687">
              <w:t>Hand Path Length</w:t>
            </w:r>
            <w:r w:rsidR="00C75B87">
              <w:t xml:space="preserve"> (</w:t>
            </w:r>
            <w:r w:rsidR="009A7573">
              <w:t>c</w:t>
            </w:r>
            <w:r w:rsidR="00C75B87">
              <w:t>m</w:t>
            </w:r>
            <w:r w:rsidR="00896F8B">
              <w:t>)</w:t>
            </w:r>
          </w:p>
        </w:tc>
        <w:tc>
          <w:tcPr>
            <w:tcW w:w="1806" w:type="dxa"/>
            <w:vAlign w:val="center"/>
          </w:tcPr>
          <w:p w14:paraId="22B9F0D8" w14:textId="03FDC710" w:rsidR="00896F8B" w:rsidRDefault="00896F8B" w:rsidP="004B1A6A">
            <w:pPr>
              <w:pStyle w:val="Caption"/>
              <w:spacing w:after="0"/>
              <w:jc w:val="left"/>
            </w:pPr>
            <w:r>
              <w:t>67</w:t>
            </w:r>
            <w:r w:rsidR="009A7573">
              <w:t>4</w:t>
            </w:r>
            <w:r w:rsidR="005D391A">
              <w:t>.</w:t>
            </w:r>
            <w:r>
              <w:t>5</w:t>
            </w:r>
          </w:p>
          <w:p w14:paraId="259DEEBE" w14:textId="7290CA41" w:rsidR="007B2687" w:rsidRPr="00896F8B" w:rsidRDefault="00896F8B" w:rsidP="004B1A6A">
            <w:r>
              <w:t>(39</w:t>
            </w:r>
            <w:r w:rsidR="009A7573">
              <w:t>4</w:t>
            </w:r>
            <w:r w:rsidR="005D391A">
              <w:t>.</w:t>
            </w:r>
            <w:r w:rsidR="009A7573">
              <w:t>1</w:t>
            </w:r>
            <w:r>
              <w:t xml:space="preserve"> </w:t>
            </w:r>
            <w:r w:rsidR="00712D36">
              <w:t>-</w:t>
            </w:r>
            <w:r>
              <w:t xml:space="preserve"> 126</w:t>
            </w:r>
            <w:r w:rsidR="009A7573">
              <w:t>1</w:t>
            </w:r>
            <w:r w:rsidR="005D391A">
              <w:t>.</w:t>
            </w:r>
            <w:r w:rsidR="009A7573">
              <w:t>6</w:t>
            </w:r>
            <w:r>
              <w:t>)</w:t>
            </w:r>
          </w:p>
        </w:tc>
        <w:tc>
          <w:tcPr>
            <w:tcW w:w="1742" w:type="dxa"/>
            <w:vAlign w:val="center"/>
          </w:tcPr>
          <w:p w14:paraId="55FFB55E" w14:textId="3B38AD3D" w:rsidR="00C75B87" w:rsidRDefault="00C75B87" w:rsidP="004B1A6A">
            <w:pPr>
              <w:pStyle w:val="Caption"/>
              <w:spacing w:after="0"/>
              <w:jc w:val="left"/>
            </w:pPr>
            <w:r>
              <w:t>336</w:t>
            </w:r>
            <w:r w:rsidR="009A7573">
              <w:t>.1</w:t>
            </w:r>
          </w:p>
          <w:p w14:paraId="36DCAF17" w14:textId="01D836D4" w:rsidR="007B2687" w:rsidRPr="00C75B87" w:rsidRDefault="00C75B87" w:rsidP="004B1A6A">
            <w:r>
              <w:t>(2</w:t>
            </w:r>
            <w:r w:rsidR="009A7573">
              <w:t>49</w:t>
            </w:r>
            <w:r w:rsidR="005D391A">
              <w:t>.</w:t>
            </w:r>
            <w:r w:rsidR="009A7573">
              <w:t>7</w:t>
            </w:r>
            <w:r>
              <w:t xml:space="preserve"> </w:t>
            </w:r>
            <w:r w:rsidR="00712D36">
              <w:t>-</w:t>
            </w:r>
            <w:r>
              <w:t xml:space="preserve"> 4</w:t>
            </w:r>
            <w:r w:rsidR="009A7573">
              <w:t>99</w:t>
            </w:r>
            <w:r w:rsidR="005D391A">
              <w:t>.</w:t>
            </w:r>
            <w:r w:rsidR="009A7573">
              <w:t>0</w:t>
            </w:r>
            <w:r>
              <w:t>)</w:t>
            </w:r>
          </w:p>
        </w:tc>
        <w:tc>
          <w:tcPr>
            <w:tcW w:w="900" w:type="dxa"/>
            <w:vAlign w:val="center"/>
          </w:tcPr>
          <w:p w14:paraId="4B35C472" w14:textId="7938C278" w:rsidR="007B2687" w:rsidRDefault="00C75B87" w:rsidP="004B1A6A">
            <w:pPr>
              <w:pStyle w:val="Caption"/>
              <w:spacing w:after="0"/>
              <w:jc w:val="left"/>
            </w:pPr>
            <w:r>
              <w:t>&lt;</w:t>
            </w:r>
            <w:r w:rsidR="005D391A">
              <w:t>0.</w:t>
            </w:r>
            <w:r w:rsidR="00DB0F76">
              <w:t>0</w:t>
            </w:r>
            <w:r w:rsidR="005D391A">
              <w:t>01</w:t>
            </w:r>
            <w:r w:rsidR="000E6086">
              <w:t>*</w:t>
            </w:r>
          </w:p>
        </w:tc>
        <w:tc>
          <w:tcPr>
            <w:tcW w:w="900" w:type="dxa"/>
            <w:vAlign w:val="center"/>
          </w:tcPr>
          <w:p w14:paraId="68BE2101" w14:textId="0BE303BC" w:rsidR="007B2687" w:rsidRDefault="00C75B87" w:rsidP="004B1A6A">
            <w:pPr>
              <w:pStyle w:val="Caption"/>
              <w:spacing w:after="0"/>
              <w:jc w:val="left"/>
            </w:pPr>
            <w:r>
              <w:t>0</w:t>
            </w:r>
            <w:r w:rsidR="000E6086">
              <w:t>.486</w:t>
            </w:r>
          </w:p>
        </w:tc>
      </w:tr>
      <w:tr w:rsidR="000E6086" w14:paraId="370BC3E2" w14:textId="77777777" w:rsidTr="004B1A6A">
        <w:tc>
          <w:tcPr>
            <w:tcW w:w="2572" w:type="dxa"/>
            <w:tcBorders>
              <w:bottom w:val="single" w:sz="4" w:space="0" w:color="auto"/>
            </w:tcBorders>
            <w:vAlign w:val="center"/>
          </w:tcPr>
          <w:p w14:paraId="79525EA7" w14:textId="4BBFEE51" w:rsidR="007B2687" w:rsidRDefault="004B1A6A" w:rsidP="004B1A6A">
            <w:pPr>
              <w:pStyle w:val="Caption"/>
              <w:spacing w:after="0"/>
              <w:jc w:val="left"/>
            </w:pPr>
            <w:r>
              <w:t xml:space="preserve">Total </w:t>
            </w:r>
            <w:r w:rsidR="007B2687">
              <w:t>Hand Motions</w:t>
            </w:r>
          </w:p>
        </w:tc>
        <w:tc>
          <w:tcPr>
            <w:tcW w:w="1806" w:type="dxa"/>
            <w:tcBorders>
              <w:bottom w:val="single" w:sz="4" w:space="0" w:color="auto"/>
            </w:tcBorders>
            <w:vAlign w:val="center"/>
          </w:tcPr>
          <w:p w14:paraId="5EEA514B" w14:textId="77777777" w:rsidR="00C75B87" w:rsidRDefault="00C75B87" w:rsidP="004B1A6A">
            <w:pPr>
              <w:pStyle w:val="Caption"/>
              <w:spacing w:after="0"/>
              <w:jc w:val="left"/>
            </w:pPr>
            <w:r>
              <w:t>72.5</w:t>
            </w:r>
          </w:p>
          <w:p w14:paraId="680614E4" w14:textId="618E090F" w:rsidR="007B2687" w:rsidRPr="00C75B87" w:rsidRDefault="00C75B87" w:rsidP="004B1A6A">
            <w:r>
              <w:t xml:space="preserve">(39.0 </w:t>
            </w:r>
            <w:r w:rsidR="00712D36">
              <w:t>-</w:t>
            </w:r>
            <w:r>
              <w:t xml:space="preserve"> 124.5)</w:t>
            </w:r>
          </w:p>
        </w:tc>
        <w:tc>
          <w:tcPr>
            <w:tcW w:w="1742" w:type="dxa"/>
            <w:tcBorders>
              <w:bottom w:val="single" w:sz="4" w:space="0" w:color="auto"/>
            </w:tcBorders>
            <w:vAlign w:val="center"/>
          </w:tcPr>
          <w:p w14:paraId="6EC3EB9B" w14:textId="77777777" w:rsidR="00C75B87" w:rsidRDefault="00C75B87" w:rsidP="004B1A6A">
            <w:pPr>
              <w:pStyle w:val="Caption"/>
              <w:spacing w:after="0"/>
              <w:jc w:val="left"/>
            </w:pPr>
            <w:r>
              <w:t>18.5</w:t>
            </w:r>
          </w:p>
          <w:p w14:paraId="4C5C6224" w14:textId="5CCCA804" w:rsidR="007B2687" w:rsidRPr="00C75B87" w:rsidRDefault="00C75B87" w:rsidP="004B1A6A">
            <w:r>
              <w:t xml:space="preserve">(13.0 </w:t>
            </w:r>
            <w:r w:rsidR="00712D36">
              <w:t>-</w:t>
            </w:r>
            <w:r>
              <w:t xml:space="preserve"> 26.0)</w:t>
            </w:r>
          </w:p>
        </w:tc>
        <w:tc>
          <w:tcPr>
            <w:tcW w:w="900" w:type="dxa"/>
            <w:tcBorders>
              <w:bottom w:val="single" w:sz="4" w:space="0" w:color="auto"/>
            </w:tcBorders>
            <w:vAlign w:val="center"/>
          </w:tcPr>
          <w:p w14:paraId="0F2DEDD3" w14:textId="11895F52" w:rsidR="007B2687" w:rsidRDefault="00C75B87" w:rsidP="004B1A6A">
            <w:pPr>
              <w:pStyle w:val="Caption"/>
              <w:spacing w:after="0"/>
              <w:jc w:val="left"/>
            </w:pPr>
            <w:r>
              <w:t>&lt;0.0</w:t>
            </w:r>
            <w:r w:rsidR="000E6086">
              <w:t>0</w:t>
            </w:r>
            <w:r>
              <w:t>1</w:t>
            </w:r>
            <w:r w:rsidR="000E6086">
              <w:t>*</w:t>
            </w:r>
          </w:p>
        </w:tc>
        <w:tc>
          <w:tcPr>
            <w:tcW w:w="900" w:type="dxa"/>
            <w:tcBorders>
              <w:bottom w:val="single" w:sz="4" w:space="0" w:color="auto"/>
            </w:tcBorders>
            <w:vAlign w:val="center"/>
          </w:tcPr>
          <w:p w14:paraId="70097CF5" w14:textId="7B5B43F3" w:rsidR="007B2687" w:rsidRDefault="00C75B87" w:rsidP="004B1A6A">
            <w:pPr>
              <w:pStyle w:val="Caption"/>
              <w:spacing w:after="0"/>
              <w:jc w:val="left"/>
            </w:pPr>
            <w:r>
              <w:t>0</w:t>
            </w:r>
            <w:r w:rsidR="000E6086">
              <w:t>.816</w:t>
            </w:r>
          </w:p>
        </w:tc>
      </w:tr>
      <w:tr w:rsidR="000E6086" w14:paraId="076CED4C" w14:textId="77777777" w:rsidTr="004B1A6A">
        <w:tc>
          <w:tcPr>
            <w:tcW w:w="2572" w:type="dxa"/>
            <w:tcBorders>
              <w:top w:val="single" w:sz="4" w:space="0" w:color="auto"/>
            </w:tcBorders>
            <w:vAlign w:val="center"/>
          </w:tcPr>
          <w:p w14:paraId="5FD131E5" w14:textId="0E365C86" w:rsidR="00E05E87" w:rsidRDefault="00CF40E0" w:rsidP="004B1A6A">
            <w:pPr>
              <w:pStyle w:val="Caption"/>
              <w:spacing w:after="0"/>
              <w:jc w:val="left"/>
            </w:pPr>
            <w:r>
              <w:t xml:space="preserve">Right Wrist Extreme </w:t>
            </w:r>
            <w:r w:rsidR="005E2626">
              <w:t xml:space="preserve">Count </w:t>
            </w:r>
            <w:r>
              <w:t>Flexion/Extension</w:t>
            </w:r>
          </w:p>
        </w:tc>
        <w:tc>
          <w:tcPr>
            <w:tcW w:w="1806" w:type="dxa"/>
            <w:tcBorders>
              <w:top w:val="single" w:sz="4" w:space="0" w:color="auto"/>
            </w:tcBorders>
            <w:vAlign w:val="center"/>
          </w:tcPr>
          <w:p w14:paraId="711F96BF" w14:textId="31F737BE" w:rsidR="00712D36" w:rsidRDefault="00712D36" w:rsidP="004B1A6A">
            <w:pPr>
              <w:pStyle w:val="Caption"/>
              <w:spacing w:after="0"/>
              <w:jc w:val="left"/>
            </w:pPr>
            <w:r>
              <w:t>15.0</w:t>
            </w:r>
          </w:p>
          <w:p w14:paraId="77740092" w14:textId="61209F54" w:rsidR="00E05E87" w:rsidRDefault="00712D36" w:rsidP="004B1A6A">
            <w:pPr>
              <w:pStyle w:val="Caption"/>
              <w:spacing w:after="0"/>
              <w:jc w:val="left"/>
            </w:pPr>
            <w:r w:rsidRPr="00712D36">
              <w:t>(8</w:t>
            </w:r>
            <w:r>
              <w:t>.0</w:t>
            </w:r>
            <w:r w:rsidRPr="00712D36">
              <w:t xml:space="preserve"> - 28.5)</w:t>
            </w:r>
          </w:p>
        </w:tc>
        <w:tc>
          <w:tcPr>
            <w:tcW w:w="1742" w:type="dxa"/>
            <w:tcBorders>
              <w:top w:val="single" w:sz="4" w:space="0" w:color="auto"/>
            </w:tcBorders>
            <w:vAlign w:val="center"/>
          </w:tcPr>
          <w:p w14:paraId="0284162E" w14:textId="42425AC6" w:rsidR="00712D36" w:rsidRDefault="00712D36" w:rsidP="004B1A6A">
            <w:pPr>
              <w:pStyle w:val="Caption"/>
              <w:spacing w:after="0"/>
              <w:jc w:val="left"/>
            </w:pPr>
            <w:r w:rsidRPr="00712D36">
              <w:t>7</w:t>
            </w:r>
            <w:r>
              <w:t>.0</w:t>
            </w:r>
          </w:p>
          <w:p w14:paraId="3846CDD6" w14:textId="11ABAFCD" w:rsidR="00E05E87" w:rsidRDefault="00712D36" w:rsidP="004B1A6A">
            <w:pPr>
              <w:pStyle w:val="Caption"/>
              <w:spacing w:after="0"/>
              <w:jc w:val="left"/>
            </w:pPr>
            <w:r w:rsidRPr="00712D36">
              <w:t>(4.5 - 10.5)</w:t>
            </w:r>
          </w:p>
        </w:tc>
        <w:tc>
          <w:tcPr>
            <w:tcW w:w="900" w:type="dxa"/>
            <w:tcBorders>
              <w:top w:val="single" w:sz="4" w:space="0" w:color="auto"/>
            </w:tcBorders>
            <w:vAlign w:val="center"/>
          </w:tcPr>
          <w:p w14:paraId="0F535AB2" w14:textId="00E8EB25" w:rsidR="00E05E87" w:rsidRDefault="00712D36" w:rsidP="004B1A6A">
            <w:pPr>
              <w:pStyle w:val="Caption"/>
              <w:spacing w:after="0"/>
              <w:jc w:val="left"/>
            </w:pPr>
            <w:r>
              <w:t>&lt;0.0</w:t>
            </w:r>
            <w:r w:rsidR="000E6086">
              <w:t>0</w:t>
            </w:r>
            <w:r>
              <w:t>1</w:t>
            </w:r>
            <w:r w:rsidR="000E6086">
              <w:t>*</w:t>
            </w:r>
          </w:p>
        </w:tc>
        <w:tc>
          <w:tcPr>
            <w:tcW w:w="900" w:type="dxa"/>
            <w:tcBorders>
              <w:top w:val="single" w:sz="4" w:space="0" w:color="auto"/>
            </w:tcBorders>
            <w:vAlign w:val="center"/>
          </w:tcPr>
          <w:p w14:paraId="0BCB0AE0" w14:textId="200B27D1" w:rsidR="00E05E87" w:rsidRDefault="00712D36" w:rsidP="004B1A6A">
            <w:pPr>
              <w:pStyle w:val="Caption"/>
              <w:spacing w:after="0"/>
              <w:jc w:val="left"/>
            </w:pPr>
            <w:r>
              <w:t>0</w:t>
            </w:r>
            <w:r w:rsidR="000E6086">
              <w:t>.517</w:t>
            </w:r>
          </w:p>
        </w:tc>
      </w:tr>
      <w:tr w:rsidR="000E6086" w14:paraId="26F1C568" w14:textId="77777777" w:rsidTr="004B1A6A">
        <w:tc>
          <w:tcPr>
            <w:tcW w:w="2572" w:type="dxa"/>
            <w:vAlign w:val="center"/>
          </w:tcPr>
          <w:p w14:paraId="4A297CF5" w14:textId="412948F4" w:rsidR="00C75B87" w:rsidRDefault="00CF40E0" w:rsidP="004B1A6A">
            <w:pPr>
              <w:pStyle w:val="Caption"/>
              <w:spacing w:after="0"/>
              <w:jc w:val="left"/>
            </w:pPr>
            <w:r>
              <w:t xml:space="preserve">Right Wrist Extreme </w:t>
            </w:r>
            <w:r w:rsidR="005E2626">
              <w:t xml:space="preserve">Count </w:t>
            </w:r>
            <w:r>
              <w:t>Adduction/Abduction</w:t>
            </w:r>
          </w:p>
        </w:tc>
        <w:tc>
          <w:tcPr>
            <w:tcW w:w="1806" w:type="dxa"/>
            <w:vAlign w:val="center"/>
          </w:tcPr>
          <w:p w14:paraId="0FBF89BF" w14:textId="77777777" w:rsidR="00712D36" w:rsidRDefault="00712D36" w:rsidP="004B1A6A">
            <w:pPr>
              <w:pStyle w:val="Caption"/>
              <w:spacing w:after="0"/>
              <w:jc w:val="left"/>
            </w:pPr>
            <w:r w:rsidRPr="00712D36">
              <w:t>13</w:t>
            </w:r>
            <w:r>
              <w:t>.0</w:t>
            </w:r>
          </w:p>
          <w:p w14:paraId="34ABA336" w14:textId="68C5A7DE" w:rsidR="00C75B87" w:rsidRDefault="00712D36" w:rsidP="004B1A6A">
            <w:pPr>
              <w:pStyle w:val="Caption"/>
              <w:spacing w:after="0"/>
              <w:jc w:val="left"/>
            </w:pPr>
            <w:r w:rsidRPr="00712D36">
              <w:t>(7</w:t>
            </w:r>
            <w:r>
              <w:t>.0</w:t>
            </w:r>
            <w:r w:rsidRPr="00712D36">
              <w:t xml:space="preserve"> - 24.5)</w:t>
            </w:r>
          </w:p>
        </w:tc>
        <w:tc>
          <w:tcPr>
            <w:tcW w:w="1742" w:type="dxa"/>
            <w:vAlign w:val="center"/>
          </w:tcPr>
          <w:p w14:paraId="7C3F50D7" w14:textId="77777777" w:rsidR="00712D36" w:rsidRDefault="00712D36" w:rsidP="004B1A6A">
            <w:pPr>
              <w:pStyle w:val="Caption"/>
              <w:spacing w:after="0"/>
              <w:jc w:val="left"/>
            </w:pPr>
            <w:r>
              <w:t>4.0</w:t>
            </w:r>
          </w:p>
          <w:p w14:paraId="37A13126" w14:textId="53CD0B82" w:rsidR="00C75B87" w:rsidRDefault="00712D36" w:rsidP="004B1A6A">
            <w:pPr>
              <w:pStyle w:val="Caption"/>
              <w:spacing w:after="0"/>
              <w:jc w:val="left"/>
            </w:pPr>
            <w:r w:rsidRPr="00712D36">
              <w:t>(2</w:t>
            </w:r>
            <w:r>
              <w:t>.0</w:t>
            </w:r>
            <w:r w:rsidRPr="00712D36">
              <w:t xml:space="preserve"> - 6.5)</w:t>
            </w:r>
          </w:p>
        </w:tc>
        <w:tc>
          <w:tcPr>
            <w:tcW w:w="900" w:type="dxa"/>
            <w:vAlign w:val="center"/>
          </w:tcPr>
          <w:p w14:paraId="3DE7532D" w14:textId="02919FB8" w:rsidR="00C75B87" w:rsidRDefault="00712D36" w:rsidP="004B1A6A">
            <w:pPr>
              <w:pStyle w:val="Caption"/>
              <w:spacing w:after="0"/>
              <w:jc w:val="left"/>
            </w:pPr>
            <w:r>
              <w:t>&lt;0.0</w:t>
            </w:r>
            <w:r w:rsidR="000E6086">
              <w:t>0</w:t>
            </w:r>
            <w:r>
              <w:t>1</w:t>
            </w:r>
            <w:r w:rsidR="000E6086">
              <w:t>*</w:t>
            </w:r>
          </w:p>
        </w:tc>
        <w:tc>
          <w:tcPr>
            <w:tcW w:w="900" w:type="dxa"/>
            <w:vAlign w:val="center"/>
          </w:tcPr>
          <w:p w14:paraId="6E6EAD0D" w14:textId="23F69334" w:rsidR="00C75B87" w:rsidRDefault="00712D36" w:rsidP="004B1A6A">
            <w:pPr>
              <w:pStyle w:val="Caption"/>
              <w:spacing w:after="0"/>
              <w:jc w:val="left"/>
            </w:pPr>
            <w:r>
              <w:t>0.65</w:t>
            </w:r>
            <w:r w:rsidR="000E6086">
              <w:t>5</w:t>
            </w:r>
          </w:p>
        </w:tc>
      </w:tr>
      <w:tr w:rsidR="000E6086" w14:paraId="269FC136" w14:textId="77777777" w:rsidTr="004B1A6A">
        <w:tc>
          <w:tcPr>
            <w:tcW w:w="2572" w:type="dxa"/>
            <w:vAlign w:val="center"/>
          </w:tcPr>
          <w:p w14:paraId="07A6A683" w14:textId="75909717" w:rsidR="00C75B87" w:rsidRDefault="00CF40E0" w:rsidP="004B1A6A">
            <w:pPr>
              <w:pStyle w:val="Caption"/>
              <w:spacing w:after="0"/>
              <w:jc w:val="left"/>
            </w:pPr>
            <w:r>
              <w:t>Right Elbow Extreme</w:t>
            </w:r>
            <w:r w:rsidR="00C160F5">
              <w:t xml:space="preserve"> </w:t>
            </w:r>
            <w:r w:rsidR="005E2626">
              <w:t xml:space="preserve">Count </w:t>
            </w:r>
            <w:r>
              <w:t>Supination/Pronation</w:t>
            </w:r>
          </w:p>
        </w:tc>
        <w:tc>
          <w:tcPr>
            <w:tcW w:w="1806" w:type="dxa"/>
            <w:vAlign w:val="center"/>
          </w:tcPr>
          <w:p w14:paraId="2B64DCE4" w14:textId="77777777" w:rsidR="00712D36" w:rsidRDefault="00712D36" w:rsidP="004B1A6A">
            <w:pPr>
              <w:pStyle w:val="Caption"/>
              <w:spacing w:after="0"/>
              <w:jc w:val="left"/>
            </w:pPr>
            <w:r>
              <w:t>9.0</w:t>
            </w:r>
          </w:p>
          <w:p w14:paraId="1F4EB101" w14:textId="564FDD28" w:rsidR="00C75B87" w:rsidRDefault="00712D36" w:rsidP="004B1A6A">
            <w:pPr>
              <w:pStyle w:val="Caption"/>
              <w:spacing w:after="0"/>
              <w:jc w:val="left"/>
            </w:pPr>
            <w:r w:rsidRPr="00712D36">
              <w:t>(3</w:t>
            </w:r>
            <w:r>
              <w:t>.0</w:t>
            </w:r>
            <w:r w:rsidRPr="00712D36">
              <w:t xml:space="preserve"> </w:t>
            </w:r>
            <w:r>
              <w:t>-</w:t>
            </w:r>
            <w:r w:rsidRPr="00712D36">
              <w:t xml:space="preserve"> 17</w:t>
            </w:r>
            <w:r>
              <w:t>.0</w:t>
            </w:r>
            <w:r w:rsidRPr="00712D36">
              <w:t>)</w:t>
            </w:r>
          </w:p>
        </w:tc>
        <w:tc>
          <w:tcPr>
            <w:tcW w:w="1742" w:type="dxa"/>
            <w:vAlign w:val="center"/>
          </w:tcPr>
          <w:p w14:paraId="787226FA" w14:textId="77777777" w:rsidR="00712D36" w:rsidRDefault="00712D36" w:rsidP="004B1A6A">
            <w:pPr>
              <w:pStyle w:val="Caption"/>
              <w:spacing w:after="0"/>
              <w:jc w:val="left"/>
            </w:pPr>
            <w:r>
              <w:t>1.5</w:t>
            </w:r>
          </w:p>
          <w:p w14:paraId="28E93CCB" w14:textId="42AF4F82" w:rsidR="00C75B87" w:rsidRDefault="00712D36" w:rsidP="004B1A6A">
            <w:pPr>
              <w:pStyle w:val="Caption"/>
              <w:spacing w:after="0"/>
              <w:jc w:val="left"/>
            </w:pPr>
            <w:r w:rsidRPr="00712D36">
              <w:t>(1</w:t>
            </w:r>
            <w:r>
              <w:t>.0</w:t>
            </w:r>
            <w:r w:rsidRPr="00712D36">
              <w:t xml:space="preserve"> - 3.5)</w:t>
            </w:r>
          </w:p>
        </w:tc>
        <w:tc>
          <w:tcPr>
            <w:tcW w:w="900" w:type="dxa"/>
            <w:vAlign w:val="center"/>
          </w:tcPr>
          <w:p w14:paraId="16CE11E3" w14:textId="27A90EF1" w:rsidR="00C75B87" w:rsidRDefault="00712D36" w:rsidP="004B1A6A">
            <w:pPr>
              <w:pStyle w:val="Caption"/>
              <w:spacing w:after="0"/>
              <w:jc w:val="left"/>
            </w:pPr>
            <w:r>
              <w:t>&lt;0.0</w:t>
            </w:r>
            <w:r w:rsidR="000E6086">
              <w:t>0</w:t>
            </w:r>
            <w:r>
              <w:t>1</w:t>
            </w:r>
            <w:r w:rsidR="000E6086">
              <w:t>*</w:t>
            </w:r>
          </w:p>
        </w:tc>
        <w:tc>
          <w:tcPr>
            <w:tcW w:w="900" w:type="dxa"/>
            <w:vAlign w:val="center"/>
          </w:tcPr>
          <w:p w14:paraId="7A90F8A5" w14:textId="64A2AF6C" w:rsidR="00C75B87" w:rsidRDefault="00712D36" w:rsidP="004B1A6A">
            <w:pPr>
              <w:pStyle w:val="Caption"/>
              <w:spacing w:after="0"/>
              <w:jc w:val="left"/>
            </w:pPr>
            <w:r>
              <w:t>0.4</w:t>
            </w:r>
            <w:r w:rsidR="000E6086">
              <w:t>87</w:t>
            </w:r>
          </w:p>
        </w:tc>
      </w:tr>
      <w:tr w:rsidR="000E6086" w14:paraId="49A1A2BC" w14:textId="77777777" w:rsidTr="004B1A6A">
        <w:tc>
          <w:tcPr>
            <w:tcW w:w="2572" w:type="dxa"/>
            <w:vAlign w:val="center"/>
          </w:tcPr>
          <w:p w14:paraId="30C9AB78" w14:textId="5540B8D2" w:rsidR="00C75B87" w:rsidRDefault="00CF40E0" w:rsidP="004B1A6A">
            <w:pPr>
              <w:pStyle w:val="Caption"/>
              <w:spacing w:after="0"/>
              <w:jc w:val="left"/>
            </w:pPr>
            <w:r>
              <w:t xml:space="preserve">Right Elbow Extreme </w:t>
            </w:r>
            <w:r w:rsidR="005E2626">
              <w:t xml:space="preserve">Count </w:t>
            </w:r>
            <w:r>
              <w:t>Flexion/Extension</w:t>
            </w:r>
          </w:p>
        </w:tc>
        <w:tc>
          <w:tcPr>
            <w:tcW w:w="1806" w:type="dxa"/>
            <w:vAlign w:val="center"/>
          </w:tcPr>
          <w:p w14:paraId="21DF0790" w14:textId="77777777" w:rsidR="00712D36" w:rsidRDefault="00712D36" w:rsidP="004B1A6A">
            <w:pPr>
              <w:pStyle w:val="Caption"/>
              <w:spacing w:after="0"/>
              <w:jc w:val="left"/>
            </w:pPr>
            <w:r w:rsidRPr="00712D36">
              <w:t>5</w:t>
            </w:r>
            <w:r>
              <w:t>.0</w:t>
            </w:r>
          </w:p>
          <w:p w14:paraId="43C3F3E9" w14:textId="42B14A4E" w:rsidR="00C75B87" w:rsidRDefault="00712D36" w:rsidP="004B1A6A">
            <w:pPr>
              <w:pStyle w:val="Caption"/>
              <w:spacing w:after="0"/>
              <w:jc w:val="left"/>
            </w:pPr>
            <w:r w:rsidRPr="00712D36">
              <w:t>(2</w:t>
            </w:r>
            <w:r>
              <w:t>.0</w:t>
            </w:r>
            <w:r w:rsidRPr="00712D36">
              <w:t xml:space="preserve"> - 12</w:t>
            </w:r>
            <w:r>
              <w:t>.0</w:t>
            </w:r>
            <w:r w:rsidRPr="00712D36">
              <w:t>)</w:t>
            </w:r>
          </w:p>
        </w:tc>
        <w:tc>
          <w:tcPr>
            <w:tcW w:w="1742" w:type="dxa"/>
            <w:vAlign w:val="center"/>
          </w:tcPr>
          <w:p w14:paraId="4FEF038E" w14:textId="77777777" w:rsidR="00712D36" w:rsidRDefault="00712D36" w:rsidP="004B1A6A">
            <w:pPr>
              <w:pStyle w:val="Caption"/>
              <w:spacing w:after="0"/>
              <w:jc w:val="left"/>
            </w:pPr>
            <w:r>
              <w:t>2.0</w:t>
            </w:r>
          </w:p>
          <w:p w14:paraId="4F70F8E7" w14:textId="2A0D5BD8" w:rsidR="00C75B87" w:rsidRDefault="00712D36" w:rsidP="004B1A6A">
            <w:pPr>
              <w:pStyle w:val="Caption"/>
              <w:spacing w:after="0"/>
              <w:jc w:val="left"/>
            </w:pPr>
            <w:r w:rsidRPr="00712D36">
              <w:t>(1</w:t>
            </w:r>
            <w:r>
              <w:t>.0</w:t>
            </w:r>
            <w:r w:rsidRPr="00712D36">
              <w:t xml:space="preserve"> - 4</w:t>
            </w:r>
            <w:r>
              <w:t>.0</w:t>
            </w:r>
            <w:r w:rsidRPr="00712D36">
              <w:t>)</w:t>
            </w:r>
          </w:p>
        </w:tc>
        <w:tc>
          <w:tcPr>
            <w:tcW w:w="900" w:type="dxa"/>
            <w:vAlign w:val="center"/>
          </w:tcPr>
          <w:p w14:paraId="3C0985CB" w14:textId="1BAF0243" w:rsidR="00C75B87" w:rsidRDefault="00712D36" w:rsidP="004B1A6A">
            <w:pPr>
              <w:pStyle w:val="Caption"/>
              <w:spacing w:after="0"/>
              <w:jc w:val="left"/>
            </w:pPr>
            <w:r>
              <w:t>&lt;0.0</w:t>
            </w:r>
            <w:r w:rsidR="000E6086">
              <w:t>0</w:t>
            </w:r>
            <w:r>
              <w:t>1</w:t>
            </w:r>
            <w:r w:rsidR="000E6086">
              <w:t>*</w:t>
            </w:r>
          </w:p>
        </w:tc>
        <w:tc>
          <w:tcPr>
            <w:tcW w:w="900" w:type="dxa"/>
            <w:vAlign w:val="center"/>
          </w:tcPr>
          <w:p w14:paraId="545E8859" w14:textId="1F7339C7" w:rsidR="00C75B87" w:rsidRDefault="000E6086" w:rsidP="004B1A6A">
            <w:pPr>
              <w:pStyle w:val="Caption"/>
              <w:spacing w:after="0"/>
              <w:jc w:val="left"/>
            </w:pPr>
            <w:r>
              <w:t>0.386</w:t>
            </w:r>
          </w:p>
        </w:tc>
      </w:tr>
      <w:tr w:rsidR="000E6086" w14:paraId="71D3E396" w14:textId="77777777" w:rsidTr="004B1A6A">
        <w:tc>
          <w:tcPr>
            <w:tcW w:w="2572" w:type="dxa"/>
            <w:vAlign w:val="center"/>
          </w:tcPr>
          <w:p w14:paraId="58C47EC0" w14:textId="2D99C389" w:rsidR="00C75B87" w:rsidRDefault="00CF40E0" w:rsidP="004B1A6A">
            <w:pPr>
              <w:pStyle w:val="Caption"/>
              <w:spacing w:after="0"/>
              <w:jc w:val="left"/>
            </w:pPr>
            <w:r>
              <w:t xml:space="preserve">Left Wrist Extreme </w:t>
            </w:r>
            <w:r w:rsidR="005E2626">
              <w:t xml:space="preserve">Count </w:t>
            </w:r>
            <w:r>
              <w:t>Flexion/Extension</w:t>
            </w:r>
          </w:p>
        </w:tc>
        <w:tc>
          <w:tcPr>
            <w:tcW w:w="1806" w:type="dxa"/>
            <w:vAlign w:val="center"/>
          </w:tcPr>
          <w:p w14:paraId="6C7E1199" w14:textId="7DCDC194" w:rsidR="00712D36" w:rsidRDefault="00712D36" w:rsidP="004B1A6A">
            <w:pPr>
              <w:pStyle w:val="Caption"/>
              <w:spacing w:after="0"/>
              <w:jc w:val="left"/>
            </w:pPr>
            <w:r>
              <w:t>11.0</w:t>
            </w:r>
          </w:p>
          <w:p w14:paraId="053F5F73" w14:textId="5826CE30" w:rsidR="00C75B87" w:rsidRDefault="00712D36" w:rsidP="004B1A6A">
            <w:pPr>
              <w:pStyle w:val="Caption"/>
              <w:spacing w:after="0"/>
              <w:jc w:val="left"/>
            </w:pPr>
            <w:r w:rsidRPr="00712D36">
              <w:t>(5</w:t>
            </w:r>
            <w:r>
              <w:t>.0</w:t>
            </w:r>
            <w:r w:rsidRPr="00712D36">
              <w:t xml:space="preserve"> - 22</w:t>
            </w:r>
            <w:r>
              <w:t>.0</w:t>
            </w:r>
            <w:r w:rsidRPr="00712D36">
              <w:t>)</w:t>
            </w:r>
          </w:p>
        </w:tc>
        <w:tc>
          <w:tcPr>
            <w:tcW w:w="1742" w:type="dxa"/>
            <w:vAlign w:val="center"/>
          </w:tcPr>
          <w:p w14:paraId="6C8DBD88" w14:textId="77777777" w:rsidR="00712D36" w:rsidRDefault="00712D36" w:rsidP="004B1A6A">
            <w:pPr>
              <w:pStyle w:val="Caption"/>
              <w:spacing w:after="0"/>
              <w:jc w:val="left"/>
            </w:pPr>
            <w:r>
              <w:t>11.0</w:t>
            </w:r>
          </w:p>
          <w:p w14:paraId="6B3D6E21" w14:textId="48FF0826" w:rsidR="00C75B87" w:rsidRDefault="00712D36" w:rsidP="004B1A6A">
            <w:pPr>
              <w:pStyle w:val="Caption"/>
              <w:spacing w:after="0"/>
              <w:jc w:val="left"/>
            </w:pPr>
            <w:r w:rsidRPr="00712D36">
              <w:t>(5</w:t>
            </w:r>
            <w:r>
              <w:t>.0</w:t>
            </w:r>
            <w:r w:rsidRPr="00712D36">
              <w:t xml:space="preserve"> - 18.5)</w:t>
            </w:r>
          </w:p>
        </w:tc>
        <w:tc>
          <w:tcPr>
            <w:tcW w:w="900" w:type="dxa"/>
            <w:vAlign w:val="center"/>
          </w:tcPr>
          <w:p w14:paraId="2EB6E066" w14:textId="3C3B740F" w:rsidR="00C75B87" w:rsidRDefault="00712D36" w:rsidP="004B1A6A">
            <w:pPr>
              <w:pStyle w:val="Caption"/>
              <w:spacing w:after="0"/>
              <w:jc w:val="left"/>
            </w:pPr>
            <w:r>
              <w:t>0.41</w:t>
            </w:r>
            <w:r w:rsidR="000E6086">
              <w:t>4</w:t>
            </w:r>
          </w:p>
        </w:tc>
        <w:tc>
          <w:tcPr>
            <w:tcW w:w="900" w:type="dxa"/>
            <w:vAlign w:val="center"/>
          </w:tcPr>
          <w:p w14:paraId="38CB7F00" w14:textId="666F37C9" w:rsidR="00C75B87" w:rsidRDefault="000E6086" w:rsidP="004B1A6A">
            <w:pPr>
              <w:pStyle w:val="Caption"/>
              <w:spacing w:after="0"/>
              <w:jc w:val="left"/>
            </w:pPr>
            <w:r>
              <w:t>0.069</w:t>
            </w:r>
          </w:p>
        </w:tc>
      </w:tr>
      <w:tr w:rsidR="000E6086" w14:paraId="72351C6A" w14:textId="77777777" w:rsidTr="00692A1E">
        <w:tc>
          <w:tcPr>
            <w:tcW w:w="2572" w:type="dxa"/>
            <w:vAlign w:val="center"/>
          </w:tcPr>
          <w:p w14:paraId="1405AE9F" w14:textId="37A8D9B3" w:rsidR="00C75B87" w:rsidRDefault="00CF40E0" w:rsidP="004B1A6A">
            <w:pPr>
              <w:pStyle w:val="Caption"/>
              <w:spacing w:after="0"/>
              <w:jc w:val="left"/>
            </w:pPr>
            <w:r>
              <w:t xml:space="preserve">Left Wrist Extreme </w:t>
            </w:r>
            <w:r w:rsidR="005E2626">
              <w:t xml:space="preserve">Count </w:t>
            </w:r>
            <w:r>
              <w:t>Adduction/Abduction</w:t>
            </w:r>
          </w:p>
        </w:tc>
        <w:tc>
          <w:tcPr>
            <w:tcW w:w="1806" w:type="dxa"/>
            <w:vAlign w:val="center"/>
          </w:tcPr>
          <w:p w14:paraId="02A44080" w14:textId="77777777" w:rsidR="00712D36" w:rsidRDefault="00712D36" w:rsidP="004B1A6A">
            <w:pPr>
              <w:pStyle w:val="Caption"/>
              <w:spacing w:after="0"/>
              <w:jc w:val="left"/>
            </w:pPr>
            <w:r w:rsidRPr="00712D36">
              <w:t>9</w:t>
            </w:r>
            <w:r>
              <w:t>.0</w:t>
            </w:r>
          </w:p>
          <w:p w14:paraId="3908CDDF" w14:textId="03F0E465" w:rsidR="00C75B87" w:rsidRDefault="00712D36" w:rsidP="004B1A6A">
            <w:pPr>
              <w:pStyle w:val="Caption"/>
              <w:spacing w:after="0"/>
              <w:jc w:val="left"/>
            </w:pPr>
            <w:r w:rsidRPr="00712D36">
              <w:t>(5</w:t>
            </w:r>
            <w:r>
              <w:t>.0</w:t>
            </w:r>
            <w:r w:rsidRPr="00712D36">
              <w:t xml:space="preserve"> - 18.5)</w:t>
            </w:r>
          </w:p>
        </w:tc>
        <w:tc>
          <w:tcPr>
            <w:tcW w:w="1742" w:type="dxa"/>
            <w:vAlign w:val="center"/>
          </w:tcPr>
          <w:p w14:paraId="40F9276A" w14:textId="77777777" w:rsidR="00712D36" w:rsidRDefault="00712D36" w:rsidP="004B1A6A">
            <w:pPr>
              <w:pStyle w:val="Caption"/>
              <w:spacing w:after="0"/>
              <w:jc w:val="left"/>
            </w:pPr>
            <w:r w:rsidRPr="00712D36">
              <w:t>5</w:t>
            </w:r>
            <w:r>
              <w:t>.0</w:t>
            </w:r>
          </w:p>
          <w:p w14:paraId="21CEC220" w14:textId="45842286" w:rsidR="00C75B87" w:rsidRDefault="00712D36" w:rsidP="004B1A6A">
            <w:pPr>
              <w:pStyle w:val="Caption"/>
              <w:spacing w:after="0"/>
              <w:jc w:val="left"/>
            </w:pPr>
            <w:r w:rsidRPr="00712D36">
              <w:t>(2</w:t>
            </w:r>
            <w:r>
              <w:t>.0</w:t>
            </w:r>
            <w:r w:rsidRPr="00712D36">
              <w:t xml:space="preserve"> - 8.5)</w:t>
            </w:r>
          </w:p>
        </w:tc>
        <w:tc>
          <w:tcPr>
            <w:tcW w:w="900" w:type="dxa"/>
            <w:vAlign w:val="center"/>
          </w:tcPr>
          <w:p w14:paraId="13F9FE80" w14:textId="03C032B4" w:rsidR="00C75B87" w:rsidRDefault="00712D36" w:rsidP="004B1A6A">
            <w:pPr>
              <w:pStyle w:val="Caption"/>
              <w:spacing w:after="0"/>
              <w:jc w:val="left"/>
            </w:pPr>
            <w:r>
              <w:t>&lt;0.0</w:t>
            </w:r>
            <w:r w:rsidR="000E6086">
              <w:t>0</w:t>
            </w:r>
            <w:r>
              <w:t>1</w:t>
            </w:r>
            <w:r w:rsidR="000E6086">
              <w:t>*</w:t>
            </w:r>
          </w:p>
        </w:tc>
        <w:tc>
          <w:tcPr>
            <w:tcW w:w="900" w:type="dxa"/>
            <w:vAlign w:val="center"/>
          </w:tcPr>
          <w:p w14:paraId="78A522CD" w14:textId="53BC0025" w:rsidR="00C75B87" w:rsidRDefault="00712D36" w:rsidP="004B1A6A">
            <w:pPr>
              <w:pStyle w:val="Caption"/>
              <w:spacing w:after="0"/>
              <w:jc w:val="left"/>
            </w:pPr>
            <w:r>
              <w:t>0.38</w:t>
            </w:r>
            <w:r w:rsidR="000E6086">
              <w:t>2</w:t>
            </w:r>
          </w:p>
        </w:tc>
      </w:tr>
      <w:tr w:rsidR="000E6086" w14:paraId="558E24B3" w14:textId="77777777" w:rsidTr="00692A1E">
        <w:tc>
          <w:tcPr>
            <w:tcW w:w="2572" w:type="dxa"/>
            <w:vAlign w:val="center"/>
          </w:tcPr>
          <w:p w14:paraId="7D4A192D" w14:textId="46787B7B" w:rsidR="00C75B87" w:rsidRDefault="00CF40E0" w:rsidP="004B1A6A">
            <w:pPr>
              <w:pStyle w:val="Caption"/>
              <w:spacing w:after="0"/>
              <w:jc w:val="left"/>
            </w:pPr>
            <w:r>
              <w:t xml:space="preserve">Left Elbow Extreme </w:t>
            </w:r>
            <w:r w:rsidR="005E2626">
              <w:t xml:space="preserve">Count </w:t>
            </w:r>
            <w:r>
              <w:t>Flexion/Extension</w:t>
            </w:r>
          </w:p>
        </w:tc>
        <w:tc>
          <w:tcPr>
            <w:tcW w:w="1806" w:type="dxa"/>
            <w:vAlign w:val="center"/>
          </w:tcPr>
          <w:p w14:paraId="5B343599" w14:textId="77777777" w:rsidR="00712D36" w:rsidRDefault="00712D36" w:rsidP="004B1A6A">
            <w:pPr>
              <w:pStyle w:val="Caption"/>
              <w:spacing w:after="0"/>
              <w:jc w:val="left"/>
            </w:pPr>
            <w:r w:rsidRPr="00712D36">
              <w:t>1</w:t>
            </w:r>
            <w:r>
              <w:t>.0</w:t>
            </w:r>
          </w:p>
          <w:p w14:paraId="1EB4DA98" w14:textId="76FE9469" w:rsidR="00C75B87" w:rsidRDefault="00712D36" w:rsidP="004B1A6A">
            <w:pPr>
              <w:pStyle w:val="Caption"/>
              <w:spacing w:after="0"/>
              <w:jc w:val="left"/>
            </w:pPr>
            <w:r w:rsidRPr="00712D36">
              <w:t>(0</w:t>
            </w:r>
            <w:r>
              <w:t>.0</w:t>
            </w:r>
            <w:r w:rsidRPr="00712D36">
              <w:t xml:space="preserve"> - 4</w:t>
            </w:r>
            <w:r>
              <w:t>.0</w:t>
            </w:r>
            <w:r w:rsidRPr="00712D36">
              <w:t>)</w:t>
            </w:r>
          </w:p>
        </w:tc>
        <w:tc>
          <w:tcPr>
            <w:tcW w:w="1742" w:type="dxa"/>
            <w:vAlign w:val="center"/>
          </w:tcPr>
          <w:p w14:paraId="6A2B02C6" w14:textId="77777777" w:rsidR="00712D36" w:rsidRDefault="00712D36" w:rsidP="004B1A6A">
            <w:pPr>
              <w:pStyle w:val="Caption"/>
              <w:spacing w:after="0"/>
              <w:jc w:val="left"/>
            </w:pPr>
            <w:r w:rsidRPr="00712D36">
              <w:t>2</w:t>
            </w:r>
            <w:r>
              <w:t>.0</w:t>
            </w:r>
          </w:p>
          <w:p w14:paraId="1B32CDD1" w14:textId="5F304483" w:rsidR="00C75B87" w:rsidRDefault="00712D36" w:rsidP="004B1A6A">
            <w:pPr>
              <w:pStyle w:val="Caption"/>
              <w:spacing w:after="0"/>
              <w:jc w:val="left"/>
            </w:pPr>
            <w:r w:rsidRPr="00712D36">
              <w:t>(1</w:t>
            </w:r>
            <w:r>
              <w:t>.0</w:t>
            </w:r>
            <w:r w:rsidRPr="00712D36">
              <w:t xml:space="preserve"> - 3</w:t>
            </w:r>
            <w:r>
              <w:t>.0</w:t>
            </w:r>
            <w:r w:rsidRPr="00712D36">
              <w:t>)</w:t>
            </w:r>
          </w:p>
        </w:tc>
        <w:tc>
          <w:tcPr>
            <w:tcW w:w="900" w:type="dxa"/>
            <w:vAlign w:val="center"/>
          </w:tcPr>
          <w:p w14:paraId="070E812D" w14:textId="3B3FCC02" w:rsidR="00C75B87" w:rsidRDefault="00712D36" w:rsidP="004B1A6A">
            <w:pPr>
              <w:pStyle w:val="Caption"/>
              <w:spacing w:after="0"/>
              <w:jc w:val="left"/>
            </w:pPr>
            <w:r>
              <w:t>0.04</w:t>
            </w:r>
            <w:r w:rsidR="000E6086">
              <w:t>1</w:t>
            </w:r>
          </w:p>
        </w:tc>
        <w:tc>
          <w:tcPr>
            <w:tcW w:w="900" w:type="dxa"/>
            <w:vAlign w:val="center"/>
          </w:tcPr>
          <w:p w14:paraId="527E624E" w14:textId="6988B2AD" w:rsidR="00C75B87" w:rsidRDefault="000E6086" w:rsidP="004B1A6A">
            <w:pPr>
              <w:pStyle w:val="Caption"/>
              <w:spacing w:after="0"/>
              <w:jc w:val="left"/>
            </w:pPr>
            <w:r>
              <w:t>0.169</w:t>
            </w:r>
          </w:p>
        </w:tc>
      </w:tr>
      <w:tr w:rsidR="00692A1E" w14:paraId="4BA02BA0" w14:textId="77777777" w:rsidTr="004B1A6A">
        <w:tc>
          <w:tcPr>
            <w:tcW w:w="2572" w:type="dxa"/>
            <w:tcBorders>
              <w:bottom w:val="single" w:sz="4" w:space="0" w:color="auto"/>
            </w:tcBorders>
            <w:vAlign w:val="center"/>
          </w:tcPr>
          <w:p w14:paraId="5D6CFAE7" w14:textId="49AB6BD7" w:rsidR="00692A1E" w:rsidRDefault="00692A1E" w:rsidP="00692A1E">
            <w:pPr>
              <w:pStyle w:val="Caption"/>
              <w:spacing w:after="0"/>
              <w:jc w:val="left"/>
            </w:pPr>
            <w:r>
              <w:t>Left Elbow Extreme Count Supination/Pronation</w:t>
            </w:r>
          </w:p>
        </w:tc>
        <w:tc>
          <w:tcPr>
            <w:tcW w:w="1806" w:type="dxa"/>
            <w:tcBorders>
              <w:bottom w:val="single" w:sz="4" w:space="0" w:color="auto"/>
            </w:tcBorders>
            <w:vAlign w:val="center"/>
          </w:tcPr>
          <w:p w14:paraId="7DCCEA94" w14:textId="77777777" w:rsidR="00692A1E" w:rsidRDefault="00692A1E" w:rsidP="00692A1E">
            <w:pPr>
              <w:pStyle w:val="Caption"/>
              <w:spacing w:after="0"/>
              <w:jc w:val="left"/>
            </w:pPr>
            <w:r>
              <w:t>1.0</w:t>
            </w:r>
          </w:p>
          <w:p w14:paraId="38E2609C" w14:textId="39501CDD" w:rsidR="00692A1E" w:rsidRPr="00712D36" w:rsidRDefault="00692A1E" w:rsidP="00692A1E">
            <w:pPr>
              <w:pStyle w:val="Caption"/>
              <w:spacing w:after="0"/>
              <w:jc w:val="left"/>
            </w:pPr>
            <w:r w:rsidRPr="00712D36">
              <w:t>(1</w:t>
            </w:r>
            <w:r>
              <w:t>.0</w:t>
            </w:r>
            <w:r w:rsidRPr="00712D36">
              <w:t xml:space="preserve"> - 1</w:t>
            </w:r>
            <w:r>
              <w:t>.0</w:t>
            </w:r>
            <w:r w:rsidRPr="00712D36">
              <w:t>)</w:t>
            </w:r>
          </w:p>
        </w:tc>
        <w:tc>
          <w:tcPr>
            <w:tcW w:w="1742" w:type="dxa"/>
            <w:tcBorders>
              <w:bottom w:val="single" w:sz="4" w:space="0" w:color="auto"/>
            </w:tcBorders>
            <w:vAlign w:val="center"/>
          </w:tcPr>
          <w:p w14:paraId="4485D875" w14:textId="77777777" w:rsidR="00692A1E" w:rsidRDefault="00692A1E" w:rsidP="00692A1E">
            <w:pPr>
              <w:pStyle w:val="Caption"/>
              <w:spacing w:after="0"/>
              <w:jc w:val="left"/>
            </w:pPr>
            <w:r w:rsidRPr="00712D36">
              <w:t>1</w:t>
            </w:r>
            <w:r>
              <w:t>.0</w:t>
            </w:r>
          </w:p>
          <w:p w14:paraId="5FA121B4" w14:textId="5DCDD014" w:rsidR="00692A1E" w:rsidRPr="00712D36" w:rsidRDefault="00692A1E" w:rsidP="00692A1E">
            <w:pPr>
              <w:pStyle w:val="Caption"/>
              <w:spacing w:after="0"/>
              <w:jc w:val="left"/>
            </w:pPr>
            <w:r w:rsidRPr="00712D36">
              <w:t>(1</w:t>
            </w:r>
            <w:r>
              <w:t>.0</w:t>
            </w:r>
            <w:r w:rsidRPr="00712D36">
              <w:t xml:space="preserve"> - 1</w:t>
            </w:r>
            <w:r>
              <w:t>.0</w:t>
            </w:r>
            <w:r w:rsidRPr="00712D36">
              <w:t>)</w:t>
            </w:r>
          </w:p>
        </w:tc>
        <w:tc>
          <w:tcPr>
            <w:tcW w:w="900" w:type="dxa"/>
            <w:tcBorders>
              <w:bottom w:val="single" w:sz="4" w:space="0" w:color="auto"/>
            </w:tcBorders>
            <w:vAlign w:val="center"/>
          </w:tcPr>
          <w:p w14:paraId="4396D8D9" w14:textId="2667A59B" w:rsidR="00692A1E" w:rsidRDefault="00692A1E" w:rsidP="00692A1E">
            <w:pPr>
              <w:pStyle w:val="Caption"/>
              <w:spacing w:after="0"/>
              <w:jc w:val="left"/>
            </w:pPr>
            <w:r>
              <w:t>0.224</w:t>
            </w:r>
          </w:p>
        </w:tc>
        <w:tc>
          <w:tcPr>
            <w:tcW w:w="900" w:type="dxa"/>
            <w:tcBorders>
              <w:bottom w:val="single" w:sz="4" w:space="0" w:color="auto"/>
            </w:tcBorders>
            <w:vAlign w:val="center"/>
          </w:tcPr>
          <w:p w14:paraId="0D09CA3D" w14:textId="03CC24C6" w:rsidR="00692A1E" w:rsidRDefault="00692A1E" w:rsidP="00692A1E">
            <w:pPr>
              <w:pStyle w:val="Caption"/>
              <w:spacing w:after="0"/>
              <w:jc w:val="left"/>
            </w:pPr>
            <w:r>
              <w:t>0.05</w:t>
            </w:r>
          </w:p>
        </w:tc>
      </w:tr>
      <w:tr w:rsidR="00692A1E" w14:paraId="2EB76E93" w14:textId="77777777" w:rsidTr="004B1A6A">
        <w:tc>
          <w:tcPr>
            <w:tcW w:w="2572" w:type="dxa"/>
            <w:tcBorders>
              <w:top w:val="single" w:sz="4" w:space="0" w:color="auto"/>
            </w:tcBorders>
            <w:vAlign w:val="center"/>
          </w:tcPr>
          <w:p w14:paraId="43492178" w14:textId="21750685" w:rsidR="00692A1E" w:rsidRDefault="00692A1E" w:rsidP="00692A1E">
            <w:pPr>
              <w:pStyle w:val="Caption"/>
              <w:spacing w:after="0"/>
              <w:jc w:val="left"/>
            </w:pPr>
            <w:r>
              <w:t>Right Wrist Extreme Time Flexion/Extension (s)</w:t>
            </w:r>
          </w:p>
        </w:tc>
        <w:tc>
          <w:tcPr>
            <w:tcW w:w="1806" w:type="dxa"/>
            <w:tcBorders>
              <w:top w:val="single" w:sz="4" w:space="0" w:color="auto"/>
            </w:tcBorders>
            <w:vAlign w:val="center"/>
          </w:tcPr>
          <w:p w14:paraId="3465A914" w14:textId="77777777" w:rsidR="00692A1E" w:rsidRDefault="00692A1E" w:rsidP="00692A1E">
            <w:r>
              <w:t>35.9</w:t>
            </w:r>
          </w:p>
          <w:p w14:paraId="6795CA90" w14:textId="4B9D4A5A" w:rsidR="00692A1E" w:rsidRPr="004B1A6A" w:rsidRDefault="00692A1E" w:rsidP="00692A1E">
            <w:r>
              <w:t>(18.0 – 81.1)</w:t>
            </w:r>
          </w:p>
        </w:tc>
        <w:tc>
          <w:tcPr>
            <w:tcW w:w="1742" w:type="dxa"/>
            <w:tcBorders>
              <w:top w:val="single" w:sz="4" w:space="0" w:color="auto"/>
            </w:tcBorders>
            <w:vAlign w:val="center"/>
          </w:tcPr>
          <w:p w14:paraId="4E0405CA" w14:textId="77777777" w:rsidR="00692A1E" w:rsidRDefault="00692A1E" w:rsidP="00692A1E">
            <w:pPr>
              <w:pStyle w:val="Caption"/>
              <w:spacing w:after="0"/>
              <w:jc w:val="left"/>
            </w:pPr>
            <w:r>
              <w:t>11.9</w:t>
            </w:r>
          </w:p>
          <w:p w14:paraId="7888EB92" w14:textId="0B5EE67C" w:rsidR="00692A1E" w:rsidRPr="00712D36" w:rsidRDefault="00692A1E" w:rsidP="00692A1E">
            <w:pPr>
              <w:pStyle w:val="Caption"/>
              <w:spacing w:after="0"/>
              <w:jc w:val="left"/>
            </w:pPr>
            <w:r>
              <w:t>(6.7 – 22.0)</w:t>
            </w:r>
          </w:p>
        </w:tc>
        <w:tc>
          <w:tcPr>
            <w:tcW w:w="900" w:type="dxa"/>
            <w:tcBorders>
              <w:top w:val="single" w:sz="4" w:space="0" w:color="auto"/>
            </w:tcBorders>
            <w:vAlign w:val="center"/>
          </w:tcPr>
          <w:p w14:paraId="37C24A82" w14:textId="0FACA1A3" w:rsidR="00692A1E" w:rsidRDefault="00692A1E" w:rsidP="00692A1E">
            <w:pPr>
              <w:pStyle w:val="Caption"/>
              <w:spacing w:after="0"/>
              <w:jc w:val="left"/>
            </w:pPr>
            <w:r>
              <w:t>&lt;0.001*</w:t>
            </w:r>
          </w:p>
        </w:tc>
        <w:tc>
          <w:tcPr>
            <w:tcW w:w="900" w:type="dxa"/>
            <w:tcBorders>
              <w:top w:val="single" w:sz="4" w:space="0" w:color="auto"/>
            </w:tcBorders>
            <w:vAlign w:val="center"/>
          </w:tcPr>
          <w:p w14:paraId="33B12A7B" w14:textId="566CFA5D" w:rsidR="00692A1E" w:rsidRDefault="00692A1E" w:rsidP="00692A1E">
            <w:pPr>
              <w:pStyle w:val="Caption"/>
              <w:spacing w:after="0"/>
              <w:jc w:val="left"/>
            </w:pPr>
            <w:r>
              <w:t>0.561</w:t>
            </w:r>
          </w:p>
        </w:tc>
      </w:tr>
      <w:tr w:rsidR="00692A1E" w14:paraId="13D456D7" w14:textId="77777777" w:rsidTr="004B1A6A">
        <w:tc>
          <w:tcPr>
            <w:tcW w:w="2572" w:type="dxa"/>
            <w:vAlign w:val="center"/>
          </w:tcPr>
          <w:p w14:paraId="483BA7F9" w14:textId="2E9607C5" w:rsidR="00692A1E" w:rsidRDefault="00692A1E" w:rsidP="00692A1E">
            <w:pPr>
              <w:pStyle w:val="Caption"/>
              <w:spacing w:after="0"/>
              <w:jc w:val="left"/>
            </w:pPr>
            <w:r>
              <w:t>Right Wrist Extreme Time Adduction/Abduction (s)</w:t>
            </w:r>
          </w:p>
        </w:tc>
        <w:tc>
          <w:tcPr>
            <w:tcW w:w="1806" w:type="dxa"/>
            <w:vAlign w:val="center"/>
          </w:tcPr>
          <w:p w14:paraId="1B9CAA36" w14:textId="77777777" w:rsidR="00692A1E" w:rsidRDefault="00692A1E" w:rsidP="00692A1E">
            <w:pPr>
              <w:pStyle w:val="Caption"/>
              <w:spacing w:after="0"/>
              <w:jc w:val="left"/>
            </w:pPr>
            <w:r>
              <w:t>54.5</w:t>
            </w:r>
          </w:p>
          <w:p w14:paraId="33A7D06D" w14:textId="17CF4451" w:rsidR="00692A1E" w:rsidRPr="004B1A6A" w:rsidRDefault="00692A1E" w:rsidP="00692A1E">
            <w:r>
              <w:t>(25.6 – 100.2)</w:t>
            </w:r>
          </w:p>
        </w:tc>
        <w:tc>
          <w:tcPr>
            <w:tcW w:w="1742" w:type="dxa"/>
            <w:vAlign w:val="center"/>
          </w:tcPr>
          <w:p w14:paraId="60C33EDE" w14:textId="77777777" w:rsidR="00692A1E" w:rsidRDefault="00692A1E" w:rsidP="00692A1E">
            <w:pPr>
              <w:pStyle w:val="Caption"/>
              <w:spacing w:after="0"/>
              <w:jc w:val="left"/>
            </w:pPr>
            <w:r>
              <w:t>16.2</w:t>
            </w:r>
          </w:p>
          <w:p w14:paraId="47F3BEB0" w14:textId="6BC3F5D0" w:rsidR="00692A1E" w:rsidRPr="004B1A6A" w:rsidRDefault="00692A1E" w:rsidP="00692A1E">
            <w:r>
              <w:t>(8.8 – 26.1)</w:t>
            </w:r>
          </w:p>
        </w:tc>
        <w:tc>
          <w:tcPr>
            <w:tcW w:w="900" w:type="dxa"/>
            <w:vAlign w:val="center"/>
          </w:tcPr>
          <w:p w14:paraId="6CE73EA6" w14:textId="03B2C82B" w:rsidR="00692A1E" w:rsidRDefault="00692A1E" w:rsidP="00692A1E">
            <w:pPr>
              <w:pStyle w:val="Caption"/>
              <w:spacing w:after="0"/>
              <w:jc w:val="left"/>
            </w:pPr>
            <w:r>
              <w:t>&lt;0.001*</w:t>
            </w:r>
          </w:p>
        </w:tc>
        <w:tc>
          <w:tcPr>
            <w:tcW w:w="900" w:type="dxa"/>
            <w:vAlign w:val="center"/>
          </w:tcPr>
          <w:p w14:paraId="7E5B68E7" w14:textId="667730C6" w:rsidR="00692A1E" w:rsidRDefault="00692A1E" w:rsidP="00692A1E">
            <w:pPr>
              <w:pStyle w:val="Caption"/>
              <w:spacing w:after="0"/>
              <w:jc w:val="left"/>
            </w:pPr>
            <w:r>
              <w:t>0.676</w:t>
            </w:r>
          </w:p>
        </w:tc>
      </w:tr>
      <w:tr w:rsidR="00692A1E" w14:paraId="25948AFB" w14:textId="77777777" w:rsidTr="004B1A6A">
        <w:tc>
          <w:tcPr>
            <w:tcW w:w="2572" w:type="dxa"/>
            <w:vAlign w:val="center"/>
          </w:tcPr>
          <w:p w14:paraId="5171008B" w14:textId="1414D891" w:rsidR="00692A1E" w:rsidRDefault="00692A1E" w:rsidP="00692A1E">
            <w:pPr>
              <w:pStyle w:val="Caption"/>
              <w:spacing w:after="0"/>
              <w:jc w:val="left"/>
            </w:pPr>
            <w:r>
              <w:t>Right Elbow Extreme Time Supination/Pronation (s)</w:t>
            </w:r>
          </w:p>
        </w:tc>
        <w:tc>
          <w:tcPr>
            <w:tcW w:w="1806" w:type="dxa"/>
            <w:vAlign w:val="center"/>
          </w:tcPr>
          <w:p w14:paraId="7F1459BB" w14:textId="77777777" w:rsidR="00692A1E" w:rsidRDefault="00692A1E" w:rsidP="00692A1E">
            <w:pPr>
              <w:pStyle w:val="Caption"/>
              <w:spacing w:after="0"/>
              <w:jc w:val="left"/>
            </w:pPr>
            <w:r>
              <w:t>82.8</w:t>
            </w:r>
          </w:p>
          <w:p w14:paraId="772EB2D4" w14:textId="4B893A3B" w:rsidR="00692A1E" w:rsidRPr="004B1A6A" w:rsidRDefault="00692A1E" w:rsidP="00692A1E">
            <w:r>
              <w:t>(48.2 – 161.4)</w:t>
            </w:r>
          </w:p>
        </w:tc>
        <w:tc>
          <w:tcPr>
            <w:tcW w:w="1742" w:type="dxa"/>
            <w:vAlign w:val="center"/>
          </w:tcPr>
          <w:p w14:paraId="03C63C4C" w14:textId="77777777" w:rsidR="00692A1E" w:rsidRDefault="00692A1E" w:rsidP="00692A1E">
            <w:pPr>
              <w:pStyle w:val="Caption"/>
              <w:spacing w:after="0"/>
              <w:jc w:val="left"/>
            </w:pPr>
            <w:r>
              <w:t>27.3</w:t>
            </w:r>
          </w:p>
          <w:p w14:paraId="558F6327" w14:textId="10F72F48" w:rsidR="00692A1E" w:rsidRPr="004B1A6A" w:rsidRDefault="00692A1E" w:rsidP="00692A1E">
            <w:r>
              <w:t>(19.9 – 38.1)</w:t>
            </w:r>
          </w:p>
        </w:tc>
        <w:tc>
          <w:tcPr>
            <w:tcW w:w="900" w:type="dxa"/>
            <w:vAlign w:val="center"/>
          </w:tcPr>
          <w:p w14:paraId="78DBBDFC" w14:textId="25D29DBB" w:rsidR="00692A1E" w:rsidRDefault="00692A1E" w:rsidP="00692A1E">
            <w:pPr>
              <w:pStyle w:val="Caption"/>
              <w:spacing w:after="0"/>
              <w:jc w:val="left"/>
            </w:pPr>
            <w:r>
              <w:t>&lt;0.001*</w:t>
            </w:r>
          </w:p>
        </w:tc>
        <w:tc>
          <w:tcPr>
            <w:tcW w:w="900" w:type="dxa"/>
            <w:vAlign w:val="center"/>
          </w:tcPr>
          <w:p w14:paraId="21145F30" w14:textId="5EA92D9A" w:rsidR="00692A1E" w:rsidRPr="004B1A6A" w:rsidRDefault="00692A1E" w:rsidP="00692A1E">
            <w:pPr>
              <w:pStyle w:val="Caption"/>
              <w:spacing w:after="0"/>
              <w:jc w:val="left"/>
            </w:pPr>
            <w:r>
              <w:t>0.723</w:t>
            </w:r>
          </w:p>
        </w:tc>
      </w:tr>
      <w:tr w:rsidR="00692A1E" w14:paraId="33553E14" w14:textId="77777777" w:rsidTr="004B1A6A">
        <w:tc>
          <w:tcPr>
            <w:tcW w:w="2572" w:type="dxa"/>
            <w:vAlign w:val="center"/>
          </w:tcPr>
          <w:p w14:paraId="7E7CBC72" w14:textId="10B32424" w:rsidR="00692A1E" w:rsidRDefault="00692A1E" w:rsidP="00692A1E">
            <w:pPr>
              <w:pStyle w:val="Caption"/>
              <w:spacing w:after="0"/>
              <w:jc w:val="left"/>
            </w:pPr>
            <w:r>
              <w:t>Right Elbow Extreme Time Flexion/Extension (s)</w:t>
            </w:r>
          </w:p>
        </w:tc>
        <w:tc>
          <w:tcPr>
            <w:tcW w:w="1806" w:type="dxa"/>
            <w:vAlign w:val="center"/>
          </w:tcPr>
          <w:p w14:paraId="14E534D2" w14:textId="77777777" w:rsidR="00692A1E" w:rsidRDefault="00692A1E" w:rsidP="00692A1E">
            <w:r>
              <w:t>56.1</w:t>
            </w:r>
          </w:p>
          <w:p w14:paraId="12564A77" w14:textId="0A3DAD53" w:rsidR="00692A1E" w:rsidRPr="004B1A6A" w:rsidRDefault="00692A1E" w:rsidP="00692A1E">
            <w:r>
              <w:t>(25.0 – 115.0)</w:t>
            </w:r>
          </w:p>
        </w:tc>
        <w:tc>
          <w:tcPr>
            <w:tcW w:w="1742" w:type="dxa"/>
            <w:vAlign w:val="center"/>
          </w:tcPr>
          <w:p w14:paraId="3463CB66" w14:textId="77777777" w:rsidR="00692A1E" w:rsidRDefault="00692A1E" w:rsidP="00692A1E">
            <w:pPr>
              <w:pStyle w:val="Caption"/>
              <w:spacing w:after="0"/>
              <w:jc w:val="left"/>
            </w:pPr>
            <w:r>
              <w:t>12.9</w:t>
            </w:r>
          </w:p>
          <w:p w14:paraId="1373842F" w14:textId="737EE0FE" w:rsidR="00692A1E" w:rsidRPr="00712D36" w:rsidRDefault="00692A1E" w:rsidP="00692A1E">
            <w:pPr>
              <w:pStyle w:val="Caption"/>
              <w:spacing w:after="0"/>
              <w:jc w:val="left"/>
            </w:pPr>
            <w:r>
              <w:t>(2.4 – 25.2)</w:t>
            </w:r>
          </w:p>
        </w:tc>
        <w:tc>
          <w:tcPr>
            <w:tcW w:w="900" w:type="dxa"/>
            <w:vAlign w:val="center"/>
          </w:tcPr>
          <w:p w14:paraId="51A2C774" w14:textId="6DB48F71" w:rsidR="00692A1E" w:rsidRDefault="00692A1E" w:rsidP="00692A1E">
            <w:pPr>
              <w:pStyle w:val="Caption"/>
              <w:spacing w:after="0"/>
              <w:jc w:val="left"/>
            </w:pPr>
            <w:r>
              <w:t>&lt;0.001*</w:t>
            </w:r>
          </w:p>
        </w:tc>
        <w:tc>
          <w:tcPr>
            <w:tcW w:w="900" w:type="dxa"/>
            <w:vAlign w:val="center"/>
          </w:tcPr>
          <w:p w14:paraId="6CCA98CF" w14:textId="5D6450AA" w:rsidR="00692A1E" w:rsidRDefault="00692A1E" w:rsidP="00692A1E">
            <w:pPr>
              <w:pStyle w:val="Caption"/>
              <w:spacing w:after="0"/>
              <w:jc w:val="left"/>
            </w:pPr>
            <w:r>
              <w:t>0.675</w:t>
            </w:r>
          </w:p>
        </w:tc>
      </w:tr>
      <w:tr w:rsidR="00692A1E" w14:paraId="53EB0FD3" w14:textId="77777777" w:rsidTr="004B1A6A">
        <w:tc>
          <w:tcPr>
            <w:tcW w:w="2572" w:type="dxa"/>
            <w:vAlign w:val="center"/>
          </w:tcPr>
          <w:p w14:paraId="6334342D" w14:textId="139DBF0A" w:rsidR="00692A1E" w:rsidRDefault="00692A1E" w:rsidP="00692A1E">
            <w:pPr>
              <w:pStyle w:val="Caption"/>
              <w:spacing w:after="0"/>
              <w:jc w:val="left"/>
            </w:pPr>
            <w:r>
              <w:t>Left Wrist Extreme Time Flexion/Extension (s)</w:t>
            </w:r>
          </w:p>
        </w:tc>
        <w:tc>
          <w:tcPr>
            <w:tcW w:w="1806" w:type="dxa"/>
            <w:vAlign w:val="center"/>
          </w:tcPr>
          <w:p w14:paraId="29AEF6DB" w14:textId="77777777" w:rsidR="00692A1E" w:rsidRDefault="00692A1E" w:rsidP="00692A1E">
            <w:pPr>
              <w:pStyle w:val="Caption"/>
              <w:spacing w:after="0"/>
              <w:jc w:val="left"/>
            </w:pPr>
            <w:r>
              <w:t>47.5</w:t>
            </w:r>
          </w:p>
          <w:p w14:paraId="64C29DAD" w14:textId="14E82EF2" w:rsidR="00692A1E" w:rsidRPr="004B1A6A" w:rsidRDefault="00692A1E" w:rsidP="00692A1E">
            <w:r>
              <w:t>(24.5 – 87.5)</w:t>
            </w:r>
          </w:p>
        </w:tc>
        <w:tc>
          <w:tcPr>
            <w:tcW w:w="1742" w:type="dxa"/>
            <w:vAlign w:val="center"/>
          </w:tcPr>
          <w:p w14:paraId="2F472FDF" w14:textId="77777777" w:rsidR="00692A1E" w:rsidRDefault="00692A1E" w:rsidP="00692A1E">
            <w:pPr>
              <w:pStyle w:val="Caption"/>
              <w:spacing w:after="0"/>
              <w:jc w:val="left"/>
            </w:pPr>
            <w:r>
              <w:t>20.3</w:t>
            </w:r>
          </w:p>
          <w:p w14:paraId="1927F54E" w14:textId="274F793E" w:rsidR="00692A1E" w:rsidRPr="004B1A6A" w:rsidRDefault="00692A1E" w:rsidP="00692A1E">
            <w:r>
              <w:t>(15.2 – 30.0)</w:t>
            </w:r>
          </w:p>
        </w:tc>
        <w:tc>
          <w:tcPr>
            <w:tcW w:w="900" w:type="dxa"/>
            <w:vAlign w:val="center"/>
          </w:tcPr>
          <w:p w14:paraId="2CFA63B0" w14:textId="44D0D0A1" w:rsidR="00692A1E" w:rsidRDefault="00692A1E" w:rsidP="00692A1E">
            <w:pPr>
              <w:pStyle w:val="Caption"/>
              <w:spacing w:after="0"/>
              <w:jc w:val="left"/>
            </w:pPr>
            <w:r>
              <w:t>&lt;0.001*</w:t>
            </w:r>
          </w:p>
        </w:tc>
        <w:tc>
          <w:tcPr>
            <w:tcW w:w="900" w:type="dxa"/>
            <w:vAlign w:val="center"/>
          </w:tcPr>
          <w:p w14:paraId="1CCF332D" w14:textId="3BE65674" w:rsidR="00692A1E" w:rsidRDefault="00692A1E" w:rsidP="00692A1E">
            <w:pPr>
              <w:pStyle w:val="Caption"/>
              <w:spacing w:after="0"/>
              <w:jc w:val="left"/>
            </w:pPr>
            <w:r>
              <w:t>0.488</w:t>
            </w:r>
          </w:p>
        </w:tc>
      </w:tr>
      <w:tr w:rsidR="00692A1E" w14:paraId="1A648EA6" w14:textId="77777777" w:rsidTr="00692A1E">
        <w:tc>
          <w:tcPr>
            <w:tcW w:w="2572" w:type="dxa"/>
            <w:vAlign w:val="center"/>
          </w:tcPr>
          <w:p w14:paraId="5F71C8D9" w14:textId="6C5C5475" w:rsidR="00692A1E" w:rsidRDefault="00692A1E" w:rsidP="00692A1E">
            <w:pPr>
              <w:pStyle w:val="Caption"/>
              <w:spacing w:after="0"/>
              <w:jc w:val="left"/>
            </w:pPr>
            <w:r>
              <w:t>Left Wrist Extreme Time Adduction/Abduction (s)</w:t>
            </w:r>
          </w:p>
        </w:tc>
        <w:tc>
          <w:tcPr>
            <w:tcW w:w="1806" w:type="dxa"/>
            <w:vAlign w:val="center"/>
          </w:tcPr>
          <w:p w14:paraId="56064EA8" w14:textId="77777777" w:rsidR="00692A1E" w:rsidRDefault="00692A1E" w:rsidP="00692A1E">
            <w:pPr>
              <w:pStyle w:val="Caption"/>
              <w:spacing w:after="0"/>
              <w:jc w:val="left"/>
            </w:pPr>
            <w:r>
              <w:t>49.8</w:t>
            </w:r>
          </w:p>
          <w:p w14:paraId="2B330387" w14:textId="6342C5DF" w:rsidR="00692A1E" w:rsidRPr="004B1A6A" w:rsidRDefault="00692A1E" w:rsidP="00692A1E">
            <w:r>
              <w:t>(25.8 – 97.7)</w:t>
            </w:r>
          </w:p>
        </w:tc>
        <w:tc>
          <w:tcPr>
            <w:tcW w:w="1742" w:type="dxa"/>
            <w:vAlign w:val="center"/>
          </w:tcPr>
          <w:p w14:paraId="50BD9E42" w14:textId="77777777" w:rsidR="00692A1E" w:rsidRDefault="00692A1E" w:rsidP="00692A1E">
            <w:pPr>
              <w:pStyle w:val="Caption"/>
              <w:spacing w:after="0"/>
              <w:jc w:val="left"/>
            </w:pPr>
            <w:r>
              <w:t>13.8</w:t>
            </w:r>
          </w:p>
          <w:p w14:paraId="5F1B170D" w14:textId="66573642" w:rsidR="00692A1E" w:rsidRPr="004B1A6A" w:rsidRDefault="00692A1E" w:rsidP="00692A1E">
            <w:r>
              <w:t>(7.4 – 24.3)</w:t>
            </w:r>
          </w:p>
        </w:tc>
        <w:tc>
          <w:tcPr>
            <w:tcW w:w="900" w:type="dxa"/>
            <w:vAlign w:val="center"/>
          </w:tcPr>
          <w:p w14:paraId="2D5032BA" w14:textId="3B720C34" w:rsidR="00692A1E" w:rsidRDefault="00692A1E" w:rsidP="00692A1E">
            <w:pPr>
              <w:pStyle w:val="Caption"/>
              <w:spacing w:after="0"/>
              <w:jc w:val="left"/>
            </w:pPr>
            <w:r>
              <w:t>&lt;0.001*</w:t>
            </w:r>
          </w:p>
        </w:tc>
        <w:tc>
          <w:tcPr>
            <w:tcW w:w="900" w:type="dxa"/>
            <w:vAlign w:val="center"/>
          </w:tcPr>
          <w:p w14:paraId="78B6DDB6" w14:textId="31E1E74C" w:rsidR="00692A1E" w:rsidRDefault="00692A1E" w:rsidP="00692A1E">
            <w:pPr>
              <w:pStyle w:val="Caption"/>
              <w:spacing w:after="0"/>
              <w:jc w:val="left"/>
            </w:pPr>
            <w:r>
              <w:t>0.662</w:t>
            </w:r>
          </w:p>
        </w:tc>
      </w:tr>
      <w:tr w:rsidR="00692A1E" w14:paraId="034880E3" w14:textId="77777777" w:rsidTr="00692A1E">
        <w:tc>
          <w:tcPr>
            <w:tcW w:w="2572" w:type="dxa"/>
            <w:vAlign w:val="center"/>
          </w:tcPr>
          <w:p w14:paraId="2A279E82" w14:textId="6DE9E3EB" w:rsidR="00692A1E" w:rsidRDefault="00692A1E" w:rsidP="00692A1E">
            <w:pPr>
              <w:pStyle w:val="Caption"/>
              <w:spacing w:after="0"/>
              <w:jc w:val="left"/>
            </w:pPr>
            <w:r>
              <w:lastRenderedPageBreak/>
              <w:t>Left Elbow Extreme Time Flexion/Extension (s)</w:t>
            </w:r>
          </w:p>
        </w:tc>
        <w:tc>
          <w:tcPr>
            <w:tcW w:w="1806" w:type="dxa"/>
            <w:vAlign w:val="center"/>
          </w:tcPr>
          <w:p w14:paraId="43485458" w14:textId="77777777" w:rsidR="00692A1E" w:rsidRDefault="00692A1E" w:rsidP="00692A1E">
            <w:pPr>
              <w:pStyle w:val="Caption"/>
              <w:spacing w:after="0"/>
              <w:jc w:val="left"/>
            </w:pPr>
            <w:r>
              <w:t>10.0</w:t>
            </w:r>
          </w:p>
          <w:p w14:paraId="4CF8AF60" w14:textId="32C7FF96" w:rsidR="00692A1E" w:rsidRPr="004B1A6A" w:rsidRDefault="00692A1E" w:rsidP="00692A1E">
            <w:r>
              <w:t>(0.0 – 53.2)</w:t>
            </w:r>
          </w:p>
        </w:tc>
        <w:tc>
          <w:tcPr>
            <w:tcW w:w="1742" w:type="dxa"/>
            <w:vAlign w:val="center"/>
          </w:tcPr>
          <w:p w14:paraId="0BB2D5B8" w14:textId="77777777" w:rsidR="00692A1E" w:rsidRDefault="00692A1E" w:rsidP="00692A1E">
            <w:pPr>
              <w:pStyle w:val="Caption"/>
              <w:spacing w:after="0"/>
              <w:jc w:val="left"/>
            </w:pPr>
            <w:r>
              <w:t>12.7</w:t>
            </w:r>
          </w:p>
          <w:p w14:paraId="7B6CE105" w14:textId="1DEEAE7F" w:rsidR="00692A1E" w:rsidRPr="004B1A6A" w:rsidRDefault="00692A1E" w:rsidP="00692A1E">
            <w:r>
              <w:t>(6.6 – 19.9)</w:t>
            </w:r>
          </w:p>
        </w:tc>
        <w:tc>
          <w:tcPr>
            <w:tcW w:w="900" w:type="dxa"/>
            <w:vAlign w:val="center"/>
          </w:tcPr>
          <w:p w14:paraId="1B017348" w14:textId="13A68FBD" w:rsidR="00692A1E" w:rsidRDefault="00692A1E" w:rsidP="00692A1E">
            <w:pPr>
              <w:pStyle w:val="Caption"/>
              <w:spacing w:after="0"/>
              <w:jc w:val="left"/>
            </w:pPr>
            <w:r>
              <w:t>0.946</w:t>
            </w:r>
          </w:p>
        </w:tc>
        <w:tc>
          <w:tcPr>
            <w:tcW w:w="900" w:type="dxa"/>
            <w:vAlign w:val="center"/>
          </w:tcPr>
          <w:p w14:paraId="21B04B61" w14:textId="6AE942EB" w:rsidR="00692A1E" w:rsidRDefault="00692A1E" w:rsidP="00692A1E">
            <w:pPr>
              <w:pStyle w:val="Caption"/>
              <w:spacing w:after="0"/>
              <w:jc w:val="left"/>
            </w:pPr>
            <w:r>
              <w:t>0.006</w:t>
            </w:r>
          </w:p>
        </w:tc>
      </w:tr>
      <w:tr w:rsidR="00692A1E" w14:paraId="5E9C374C" w14:textId="77777777" w:rsidTr="004B1A6A">
        <w:tc>
          <w:tcPr>
            <w:tcW w:w="2572" w:type="dxa"/>
            <w:tcBorders>
              <w:bottom w:val="single" w:sz="4" w:space="0" w:color="auto"/>
            </w:tcBorders>
            <w:vAlign w:val="center"/>
          </w:tcPr>
          <w:p w14:paraId="691B962B" w14:textId="5A4A5E78" w:rsidR="00692A1E" w:rsidRDefault="00692A1E" w:rsidP="00692A1E">
            <w:pPr>
              <w:pStyle w:val="Caption"/>
              <w:spacing w:after="0"/>
              <w:jc w:val="left"/>
            </w:pPr>
            <w:r>
              <w:t>Left Elbow Extreme Time Supination/Pronation (s)</w:t>
            </w:r>
          </w:p>
        </w:tc>
        <w:tc>
          <w:tcPr>
            <w:tcW w:w="1806" w:type="dxa"/>
            <w:tcBorders>
              <w:bottom w:val="single" w:sz="4" w:space="0" w:color="auto"/>
            </w:tcBorders>
            <w:vAlign w:val="center"/>
          </w:tcPr>
          <w:p w14:paraId="60A5CFF8" w14:textId="77777777" w:rsidR="00692A1E" w:rsidRDefault="00692A1E" w:rsidP="00692A1E">
            <w:pPr>
              <w:pStyle w:val="Caption"/>
              <w:spacing w:after="0"/>
              <w:jc w:val="left"/>
            </w:pPr>
            <w:r>
              <w:t>88.6</w:t>
            </w:r>
          </w:p>
          <w:p w14:paraId="625CE555" w14:textId="54284E76" w:rsidR="00692A1E" w:rsidRDefault="00692A1E" w:rsidP="00692A1E">
            <w:pPr>
              <w:pStyle w:val="Caption"/>
              <w:spacing w:after="0"/>
              <w:jc w:val="left"/>
            </w:pPr>
            <w:r>
              <w:t>(52.7 – 163.8)</w:t>
            </w:r>
          </w:p>
        </w:tc>
        <w:tc>
          <w:tcPr>
            <w:tcW w:w="1742" w:type="dxa"/>
            <w:tcBorders>
              <w:bottom w:val="single" w:sz="4" w:space="0" w:color="auto"/>
            </w:tcBorders>
            <w:vAlign w:val="center"/>
          </w:tcPr>
          <w:p w14:paraId="2956D7E4" w14:textId="77777777" w:rsidR="00692A1E" w:rsidRDefault="00692A1E" w:rsidP="00692A1E">
            <w:pPr>
              <w:pStyle w:val="Caption"/>
              <w:spacing w:after="0"/>
              <w:jc w:val="left"/>
            </w:pPr>
            <w:r>
              <w:t>26.7</w:t>
            </w:r>
          </w:p>
          <w:p w14:paraId="20D6D56F" w14:textId="03A50333" w:rsidR="00692A1E" w:rsidRDefault="00692A1E" w:rsidP="00692A1E">
            <w:pPr>
              <w:pStyle w:val="Caption"/>
              <w:spacing w:after="0"/>
              <w:jc w:val="left"/>
            </w:pPr>
            <w:r>
              <w:t>(20.7 – 39.7)</w:t>
            </w:r>
          </w:p>
        </w:tc>
        <w:tc>
          <w:tcPr>
            <w:tcW w:w="900" w:type="dxa"/>
            <w:tcBorders>
              <w:bottom w:val="single" w:sz="4" w:space="0" w:color="auto"/>
            </w:tcBorders>
            <w:vAlign w:val="center"/>
          </w:tcPr>
          <w:p w14:paraId="6CC6B7D9" w14:textId="6C7865EF" w:rsidR="00692A1E" w:rsidRDefault="00692A1E" w:rsidP="00692A1E">
            <w:pPr>
              <w:pStyle w:val="Caption"/>
              <w:spacing w:after="0"/>
              <w:jc w:val="left"/>
            </w:pPr>
            <w:r>
              <w:t>&lt;0.001*</w:t>
            </w:r>
          </w:p>
        </w:tc>
        <w:tc>
          <w:tcPr>
            <w:tcW w:w="900" w:type="dxa"/>
            <w:tcBorders>
              <w:bottom w:val="single" w:sz="4" w:space="0" w:color="auto"/>
            </w:tcBorders>
            <w:vAlign w:val="center"/>
          </w:tcPr>
          <w:p w14:paraId="1E87E656" w14:textId="4F7659E0" w:rsidR="00692A1E" w:rsidRDefault="00692A1E" w:rsidP="00692A1E">
            <w:pPr>
              <w:pStyle w:val="Caption"/>
              <w:spacing w:after="0"/>
              <w:jc w:val="left"/>
            </w:pPr>
            <w:r>
              <w:t>0.776</w:t>
            </w:r>
          </w:p>
        </w:tc>
      </w:tr>
      <w:tr w:rsidR="00692A1E" w14:paraId="39A96EA7" w14:textId="77777777" w:rsidTr="004B1A6A">
        <w:tc>
          <w:tcPr>
            <w:tcW w:w="2572" w:type="dxa"/>
            <w:tcBorders>
              <w:top w:val="single" w:sz="4" w:space="0" w:color="auto"/>
            </w:tcBorders>
            <w:vAlign w:val="center"/>
          </w:tcPr>
          <w:p w14:paraId="6A1654F4" w14:textId="583A8A5B" w:rsidR="00692A1E" w:rsidRDefault="00692A1E" w:rsidP="00692A1E">
            <w:pPr>
              <w:pStyle w:val="Caption"/>
              <w:spacing w:after="0"/>
              <w:jc w:val="left"/>
            </w:pPr>
            <w:r>
              <w:t>Right Arm Coordination</w:t>
            </w:r>
          </w:p>
        </w:tc>
        <w:tc>
          <w:tcPr>
            <w:tcW w:w="1806" w:type="dxa"/>
            <w:tcBorders>
              <w:top w:val="single" w:sz="4" w:space="0" w:color="auto"/>
            </w:tcBorders>
            <w:vAlign w:val="center"/>
          </w:tcPr>
          <w:p w14:paraId="54105F5F" w14:textId="77777777" w:rsidR="00692A1E" w:rsidRDefault="00692A1E" w:rsidP="00692A1E">
            <w:pPr>
              <w:pStyle w:val="Caption"/>
              <w:spacing w:after="0"/>
              <w:jc w:val="left"/>
            </w:pPr>
            <w:r>
              <w:t>0.907</w:t>
            </w:r>
          </w:p>
          <w:p w14:paraId="75C5FD9D" w14:textId="1CDD52BF" w:rsidR="00692A1E" w:rsidRDefault="00692A1E" w:rsidP="00692A1E">
            <w:pPr>
              <w:pStyle w:val="Caption"/>
              <w:spacing w:after="0"/>
              <w:jc w:val="left"/>
            </w:pPr>
            <w:r w:rsidRPr="00B31F26">
              <w:t>(0.722 - 0.95</w:t>
            </w:r>
            <w:r>
              <w:t>0</w:t>
            </w:r>
            <w:r w:rsidRPr="00B31F26">
              <w:t>)</w:t>
            </w:r>
          </w:p>
        </w:tc>
        <w:tc>
          <w:tcPr>
            <w:tcW w:w="1742" w:type="dxa"/>
            <w:tcBorders>
              <w:top w:val="single" w:sz="4" w:space="0" w:color="auto"/>
            </w:tcBorders>
            <w:vAlign w:val="center"/>
          </w:tcPr>
          <w:p w14:paraId="667C3E12" w14:textId="77777777" w:rsidR="00692A1E" w:rsidRDefault="00692A1E" w:rsidP="00692A1E">
            <w:pPr>
              <w:pStyle w:val="Caption"/>
              <w:spacing w:after="0"/>
              <w:jc w:val="left"/>
            </w:pPr>
            <w:r>
              <w:t>0.898</w:t>
            </w:r>
          </w:p>
          <w:p w14:paraId="479F5C3B" w14:textId="35284F70" w:rsidR="00692A1E" w:rsidRDefault="00692A1E" w:rsidP="00692A1E">
            <w:pPr>
              <w:pStyle w:val="Caption"/>
              <w:spacing w:after="0"/>
              <w:jc w:val="left"/>
            </w:pPr>
            <w:r w:rsidRPr="00B31F26">
              <w:t>(0.558 - 0.965)</w:t>
            </w:r>
          </w:p>
        </w:tc>
        <w:tc>
          <w:tcPr>
            <w:tcW w:w="900" w:type="dxa"/>
            <w:tcBorders>
              <w:top w:val="single" w:sz="4" w:space="0" w:color="auto"/>
            </w:tcBorders>
            <w:vAlign w:val="center"/>
          </w:tcPr>
          <w:p w14:paraId="47A2285D" w14:textId="5C7B382E" w:rsidR="00692A1E" w:rsidRDefault="00692A1E" w:rsidP="00692A1E">
            <w:pPr>
              <w:pStyle w:val="Caption"/>
              <w:spacing w:after="0"/>
              <w:jc w:val="left"/>
            </w:pPr>
            <w:r>
              <w:t>0.862</w:t>
            </w:r>
          </w:p>
        </w:tc>
        <w:tc>
          <w:tcPr>
            <w:tcW w:w="900" w:type="dxa"/>
            <w:tcBorders>
              <w:top w:val="single" w:sz="4" w:space="0" w:color="auto"/>
            </w:tcBorders>
            <w:vAlign w:val="center"/>
          </w:tcPr>
          <w:p w14:paraId="32F344F6" w14:textId="2FBF4804" w:rsidR="00692A1E" w:rsidRDefault="00692A1E" w:rsidP="00692A1E">
            <w:pPr>
              <w:pStyle w:val="Caption"/>
              <w:spacing w:after="0"/>
              <w:jc w:val="left"/>
            </w:pPr>
            <w:r>
              <w:t>0.015</w:t>
            </w:r>
          </w:p>
        </w:tc>
      </w:tr>
      <w:tr w:rsidR="00692A1E" w14:paraId="48265782" w14:textId="77777777" w:rsidTr="004B1A6A">
        <w:tc>
          <w:tcPr>
            <w:tcW w:w="2572" w:type="dxa"/>
            <w:tcBorders>
              <w:bottom w:val="single" w:sz="4" w:space="0" w:color="auto"/>
            </w:tcBorders>
            <w:vAlign w:val="center"/>
          </w:tcPr>
          <w:p w14:paraId="481A91BC" w14:textId="32422CD9" w:rsidR="00692A1E" w:rsidRDefault="00692A1E" w:rsidP="00692A1E">
            <w:pPr>
              <w:pStyle w:val="Caption"/>
              <w:spacing w:after="0"/>
              <w:jc w:val="left"/>
            </w:pPr>
            <w:r>
              <w:t>Left Arm Coordination</w:t>
            </w:r>
          </w:p>
        </w:tc>
        <w:tc>
          <w:tcPr>
            <w:tcW w:w="1806" w:type="dxa"/>
            <w:tcBorders>
              <w:bottom w:val="single" w:sz="4" w:space="0" w:color="auto"/>
            </w:tcBorders>
            <w:vAlign w:val="center"/>
          </w:tcPr>
          <w:p w14:paraId="4E88DB01" w14:textId="77777777" w:rsidR="00692A1E" w:rsidRDefault="00692A1E" w:rsidP="00692A1E">
            <w:pPr>
              <w:pStyle w:val="Caption"/>
              <w:spacing w:after="0"/>
              <w:jc w:val="left"/>
            </w:pPr>
            <w:r>
              <w:t>0.963</w:t>
            </w:r>
          </w:p>
          <w:p w14:paraId="3E55C784" w14:textId="6CBDF5BA" w:rsidR="00692A1E" w:rsidRDefault="00692A1E" w:rsidP="00692A1E">
            <w:pPr>
              <w:pStyle w:val="Caption"/>
              <w:spacing w:after="0"/>
              <w:jc w:val="left"/>
            </w:pPr>
            <w:r w:rsidRPr="00B31F26">
              <w:t>(0.872 - 0.985)</w:t>
            </w:r>
          </w:p>
        </w:tc>
        <w:tc>
          <w:tcPr>
            <w:tcW w:w="1742" w:type="dxa"/>
            <w:tcBorders>
              <w:bottom w:val="single" w:sz="4" w:space="0" w:color="auto"/>
            </w:tcBorders>
            <w:vAlign w:val="center"/>
          </w:tcPr>
          <w:p w14:paraId="148833D2" w14:textId="77777777" w:rsidR="00692A1E" w:rsidRDefault="00692A1E" w:rsidP="00692A1E">
            <w:pPr>
              <w:pStyle w:val="Caption"/>
              <w:spacing w:after="0"/>
              <w:jc w:val="left"/>
            </w:pPr>
            <w:r>
              <w:t>0.807</w:t>
            </w:r>
          </w:p>
          <w:p w14:paraId="7BD3F435" w14:textId="0E2D5B88" w:rsidR="00692A1E" w:rsidRDefault="00692A1E" w:rsidP="00692A1E">
            <w:pPr>
              <w:pStyle w:val="Caption"/>
              <w:spacing w:after="0"/>
              <w:jc w:val="left"/>
            </w:pPr>
            <w:r w:rsidRPr="00B31F26">
              <w:t>(0.624 - 0.95</w:t>
            </w:r>
            <w:r>
              <w:t>0</w:t>
            </w:r>
            <w:r w:rsidRPr="00B31F26">
              <w:t>)</w:t>
            </w:r>
          </w:p>
        </w:tc>
        <w:tc>
          <w:tcPr>
            <w:tcW w:w="900" w:type="dxa"/>
            <w:tcBorders>
              <w:bottom w:val="single" w:sz="4" w:space="0" w:color="auto"/>
            </w:tcBorders>
            <w:vAlign w:val="center"/>
          </w:tcPr>
          <w:p w14:paraId="0D4C8C9E" w14:textId="57A83A9E" w:rsidR="00692A1E" w:rsidRDefault="00692A1E" w:rsidP="00692A1E">
            <w:pPr>
              <w:pStyle w:val="Caption"/>
              <w:spacing w:after="0"/>
              <w:jc w:val="left"/>
            </w:pPr>
            <w:r>
              <w:t>&lt;0.001*</w:t>
            </w:r>
          </w:p>
        </w:tc>
        <w:tc>
          <w:tcPr>
            <w:tcW w:w="900" w:type="dxa"/>
            <w:tcBorders>
              <w:bottom w:val="single" w:sz="4" w:space="0" w:color="auto"/>
            </w:tcBorders>
            <w:vAlign w:val="center"/>
          </w:tcPr>
          <w:p w14:paraId="4CBB4A83" w14:textId="1E83683A" w:rsidR="00692A1E" w:rsidRDefault="00692A1E" w:rsidP="00692A1E">
            <w:pPr>
              <w:pStyle w:val="Caption"/>
              <w:spacing w:after="0"/>
              <w:jc w:val="left"/>
            </w:pPr>
            <w:r>
              <w:t>0.416</w:t>
            </w:r>
          </w:p>
        </w:tc>
      </w:tr>
      <w:tr w:rsidR="00692A1E" w14:paraId="76596B25" w14:textId="77777777" w:rsidTr="004B1A6A">
        <w:tc>
          <w:tcPr>
            <w:tcW w:w="2572" w:type="dxa"/>
            <w:tcBorders>
              <w:top w:val="single" w:sz="4" w:space="0" w:color="auto"/>
            </w:tcBorders>
            <w:vAlign w:val="center"/>
          </w:tcPr>
          <w:p w14:paraId="3BF73587" w14:textId="75DC4657" w:rsidR="00692A1E" w:rsidRPr="00E05E87" w:rsidRDefault="00692A1E" w:rsidP="00692A1E">
            <w:pPr>
              <w:pStyle w:val="Caption"/>
              <w:spacing w:after="0"/>
              <w:jc w:val="left"/>
            </w:pPr>
            <w:r>
              <w:t>Right Wrist Total Rotation (rad)</w:t>
            </w:r>
          </w:p>
        </w:tc>
        <w:tc>
          <w:tcPr>
            <w:tcW w:w="1806" w:type="dxa"/>
            <w:tcBorders>
              <w:top w:val="single" w:sz="4" w:space="0" w:color="auto"/>
            </w:tcBorders>
            <w:vAlign w:val="center"/>
          </w:tcPr>
          <w:p w14:paraId="64BE8CDC" w14:textId="77777777" w:rsidR="00692A1E" w:rsidRDefault="00692A1E" w:rsidP="00692A1E">
            <w:pPr>
              <w:pStyle w:val="Caption"/>
              <w:spacing w:after="0"/>
              <w:jc w:val="left"/>
            </w:pPr>
            <w:r>
              <w:t>32.0</w:t>
            </w:r>
          </w:p>
          <w:p w14:paraId="15CD6313" w14:textId="7DC409F2" w:rsidR="00692A1E" w:rsidRDefault="00692A1E" w:rsidP="00692A1E">
            <w:pPr>
              <w:pStyle w:val="Caption"/>
              <w:spacing w:after="0"/>
              <w:jc w:val="left"/>
            </w:pPr>
            <w:r w:rsidRPr="00B31F26">
              <w:t>(</w:t>
            </w:r>
            <w:r>
              <w:t>19.6</w:t>
            </w:r>
            <w:r w:rsidRPr="00B31F26">
              <w:t xml:space="preserve"> </w:t>
            </w:r>
            <w:r>
              <w:t>-</w:t>
            </w:r>
            <w:r w:rsidRPr="00B31F26">
              <w:t xml:space="preserve"> </w:t>
            </w:r>
            <w:r>
              <w:t>68.0</w:t>
            </w:r>
            <w:r w:rsidRPr="00B31F26">
              <w:t>)</w:t>
            </w:r>
          </w:p>
        </w:tc>
        <w:tc>
          <w:tcPr>
            <w:tcW w:w="1742" w:type="dxa"/>
            <w:tcBorders>
              <w:top w:val="single" w:sz="4" w:space="0" w:color="auto"/>
            </w:tcBorders>
            <w:vAlign w:val="center"/>
          </w:tcPr>
          <w:p w14:paraId="6832DF1B" w14:textId="77777777" w:rsidR="00692A1E" w:rsidRDefault="00692A1E" w:rsidP="00692A1E">
            <w:pPr>
              <w:pStyle w:val="Caption"/>
              <w:spacing w:after="0"/>
              <w:jc w:val="left"/>
            </w:pPr>
            <w:r>
              <w:t>10.7</w:t>
            </w:r>
          </w:p>
          <w:p w14:paraId="035E7A04" w14:textId="6EFB3254" w:rsidR="00692A1E" w:rsidRPr="00B31F26" w:rsidRDefault="00692A1E" w:rsidP="00692A1E">
            <w:r>
              <w:t>(7.9 - 16.6)</w:t>
            </w:r>
          </w:p>
        </w:tc>
        <w:tc>
          <w:tcPr>
            <w:tcW w:w="900" w:type="dxa"/>
            <w:tcBorders>
              <w:top w:val="single" w:sz="4" w:space="0" w:color="auto"/>
            </w:tcBorders>
            <w:vAlign w:val="center"/>
          </w:tcPr>
          <w:p w14:paraId="5A7BA213" w14:textId="2CC72592" w:rsidR="00692A1E" w:rsidRDefault="00692A1E" w:rsidP="00692A1E">
            <w:pPr>
              <w:pStyle w:val="Caption"/>
              <w:spacing w:after="0"/>
              <w:jc w:val="left"/>
            </w:pPr>
            <w:r>
              <w:t>&lt;0.001*</w:t>
            </w:r>
          </w:p>
        </w:tc>
        <w:tc>
          <w:tcPr>
            <w:tcW w:w="900" w:type="dxa"/>
            <w:tcBorders>
              <w:top w:val="single" w:sz="4" w:space="0" w:color="auto"/>
            </w:tcBorders>
            <w:vAlign w:val="center"/>
          </w:tcPr>
          <w:p w14:paraId="54059CB3" w14:textId="1057080B" w:rsidR="00692A1E" w:rsidRDefault="00692A1E" w:rsidP="00692A1E">
            <w:pPr>
              <w:pStyle w:val="Caption"/>
              <w:spacing w:after="0"/>
              <w:jc w:val="left"/>
            </w:pPr>
            <w:r>
              <w:t>0.708</w:t>
            </w:r>
          </w:p>
        </w:tc>
      </w:tr>
      <w:tr w:rsidR="00692A1E" w14:paraId="36618709" w14:textId="77777777" w:rsidTr="004B1A6A">
        <w:tc>
          <w:tcPr>
            <w:tcW w:w="2572" w:type="dxa"/>
            <w:vAlign w:val="center"/>
          </w:tcPr>
          <w:p w14:paraId="65156EF4" w14:textId="5435003D" w:rsidR="00692A1E" w:rsidRDefault="00692A1E" w:rsidP="00692A1E">
            <w:pPr>
              <w:pStyle w:val="Caption"/>
              <w:spacing w:after="0"/>
              <w:jc w:val="left"/>
            </w:pPr>
            <w:r>
              <w:t>Right Elbow Total Rotation (rad)</w:t>
            </w:r>
          </w:p>
        </w:tc>
        <w:tc>
          <w:tcPr>
            <w:tcW w:w="1806" w:type="dxa"/>
            <w:vAlign w:val="center"/>
          </w:tcPr>
          <w:p w14:paraId="7F867763" w14:textId="77777777" w:rsidR="00692A1E" w:rsidRDefault="00692A1E" w:rsidP="00692A1E">
            <w:pPr>
              <w:pStyle w:val="Caption"/>
              <w:spacing w:after="0"/>
              <w:jc w:val="left"/>
            </w:pPr>
            <w:r>
              <w:t>31.0</w:t>
            </w:r>
          </w:p>
          <w:p w14:paraId="024E6CFF" w14:textId="1ECDEAAA" w:rsidR="00692A1E" w:rsidRPr="00B31F26" w:rsidRDefault="00692A1E" w:rsidP="00692A1E">
            <w:r>
              <w:t>(19.4 - 62.8)</w:t>
            </w:r>
          </w:p>
        </w:tc>
        <w:tc>
          <w:tcPr>
            <w:tcW w:w="1742" w:type="dxa"/>
            <w:vAlign w:val="center"/>
          </w:tcPr>
          <w:p w14:paraId="25FC2897" w14:textId="77777777" w:rsidR="00692A1E" w:rsidRDefault="00692A1E" w:rsidP="00692A1E">
            <w:pPr>
              <w:pStyle w:val="Caption"/>
              <w:spacing w:after="0"/>
              <w:jc w:val="left"/>
            </w:pPr>
            <w:r>
              <w:t>9.7</w:t>
            </w:r>
          </w:p>
          <w:p w14:paraId="15B82AC3" w14:textId="7F4226E3" w:rsidR="00692A1E" w:rsidRPr="00B31F26" w:rsidRDefault="00692A1E" w:rsidP="00692A1E">
            <w:r>
              <w:t>(6.5 - 17.2)</w:t>
            </w:r>
          </w:p>
        </w:tc>
        <w:tc>
          <w:tcPr>
            <w:tcW w:w="900" w:type="dxa"/>
            <w:vAlign w:val="center"/>
          </w:tcPr>
          <w:p w14:paraId="554D3031" w14:textId="6EF917A5" w:rsidR="00692A1E" w:rsidRDefault="00692A1E" w:rsidP="00692A1E">
            <w:pPr>
              <w:pStyle w:val="Caption"/>
              <w:spacing w:after="0"/>
              <w:jc w:val="left"/>
            </w:pPr>
            <w:r>
              <w:t>&lt;0.001*</w:t>
            </w:r>
          </w:p>
        </w:tc>
        <w:tc>
          <w:tcPr>
            <w:tcW w:w="900" w:type="dxa"/>
            <w:vAlign w:val="center"/>
          </w:tcPr>
          <w:p w14:paraId="0D3E9EDF" w14:textId="0F088077" w:rsidR="00692A1E" w:rsidRDefault="00692A1E" w:rsidP="00692A1E">
            <w:pPr>
              <w:pStyle w:val="Caption"/>
              <w:spacing w:after="0"/>
              <w:jc w:val="left"/>
            </w:pPr>
            <w:r>
              <w:t>0.667</w:t>
            </w:r>
          </w:p>
        </w:tc>
      </w:tr>
      <w:tr w:rsidR="00692A1E" w14:paraId="6253298C" w14:textId="77777777" w:rsidTr="004B1A6A">
        <w:tc>
          <w:tcPr>
            <w:tcW w:w="2572" w:type="dxa"/>
            <w:vAlign w:val="center"/>
          </w:tcPr>
          <w:p w14:paraId="5897170D" w14:textId="30C4F56F" w:rsidR="00692A1E" w:rsidRDefault="00692A1E" w:rsidP="00692A1E">
            <w:pPr>
              <w:pStyle w:val="Caption"/>
              <w:spacing w:after="0"/>
              <w:jc w:val="left"/>
            </w:pPr>
            <w:r>
              <w:t>Left Wrist Total Rotation (rad)</w:t>
            </w:r>
          </w:p>
        </w:tc>
        <w:tc>
          <w:tcPr>
            <w:tcW w:w="1806" w:type="dxa"/>
            <w:vAlign w:val="center"/>
          </w:tcPr>
          <w:p w14:paraId="31855A48" w14:textId="77777777" w:rsidR="00692A1E" w:rsidRDefault="00692A1E" w:rsidP="00692A1E">
            <w:pPr>
              <w:pStyle w:val="Caption"/>
              <w:spacing w:after="0"/>
              <w:jc w:val="left"/>
            </w:pPr>
            <w:r>
              <w:t>22.3</w:t>
            </w:r>
          </w:p>
          <w:p w14:paraId="375C23F7" w14:textId="457134D6" w:rsidR="00692A1E" w:rsidRPr="00B31F26" w:rsidRDefault="00692A1E" w:rsidP="00692A1E">
            <w:r>
              <w:t>(12.0 - 48.4)</w:t>
            </w:r>
          </w:p>
        </w:tc>
        <w:tc>
          <w:tcPr>
            <w:tcW w:w="1742" w:type="dxa"/>
            <w:vAlign w:val="center"/>
          </w:tcPr>
          <w:p w14:paraId="1146E280" w14:textId="77777777" w:rsidR="00692A1E" w:rsidRDefault="00692A1E" w:rsidP="00692A1E">
            <w:pPr>
              <w:pStyle w:val="Caption"/>
              <w:spacing w:after="0"/>
              <w:jc w:val="left"/>
            </w:pPr>
            <w:r>
              <w:t>17.2</w:t>
            </w:r>
          </w:p>
          <w:p w14:paraId="64DC9731" w14:textId="1E49CBA1" w:rsidR="00692A1E" w:rsidRPr="00B31F26" w:rsidRDefault="00692A1E" w:rsidP="00692A1E">
            <w:r>
              <w:t>(10.8 - 26.2)</w:t>
            </w:r>
          </w:p>
        </w:tc>
        <w:tc>
          <w:tcPr>
            <w:tcW w:w="900" w:type="dxa"/>
            <w:vAlign w:val="center"/>
          </w:tcPr>
          <w:p w14:paraId="7DA1122E" w14:textId="1890F667" w:rsidR="00692A1E" w:rsidRDefault="00692A1E" w:rsidP="00692A1E">
            <w:pPr>
              <w:pStyle w:val="Caption"/>
              <w:spacing w:after="0"/>
              <w:jc w:val="left"/>
            </w:pPr>
            <w:r>
              <w:t>0.015</w:t>
            </w:r>
          </w:p>
        </w:tc>
        <w:tc>
          <w:tcPr>
            <w:tcW w:w="900" w:type="dxa"/>
            <w:vAlign w:val="center"/>
          </w:tcPr>
          <w:p w14:paraId="274377AF" w14:textId="45AD9F4C" w:rsidR="00692A1E" w:rsidRDefault="00692A1E" w:rsidP="00692A1E">
            <w:pPr>
              <w:pStyle w:val="Caption"/>
              <w:spacing w:after="0"/>
              <w:jc w:val="left"/>
            </w:pPr>
            <w:r>
              <w:t>0.206</w:t>
            </w:r>
          </w:p>
        </w:tc>
      </w:tr>
      <w:tr w:rsidR="00692A1E" w14:paraId="413267FB" w14:textId="77777777" w:rsidTr="004B1A6A">
        <w:tc>
          <w:tcPr>
            <w:tcW w:w="2572" w:type="dxa"/>
            <w:tcBorders>
              <w:bottom w:val="single" w:sz="4" w:space="0" w:color="auto"/>
            </w:tcBorders>
            <w:vAlign w:val="center"/>
          </w:tcPr>
          <w:p w14:paraId="77511E92" w14:textId="58EE3680" w:rsidR="00692A1E" w:rsidRDefault="00692A1E" w:rsidP="00692A1E">
            <w:pPr>
              <w:pStyle w:val="Caption"/>
              <w:spacing w:after="0"/>
              <w:jc w:val="left"/>
            </w:pPr>
            <w:r>
              <w:t>Left Elbow Total Rotation (rad)</w:t>
            </w:r>
          </w:p>
        </w:tc>
        <w:tc>
          <w:tcPr>
            <w:tcW w:w="1806" w:type="dxa"/>
            <w:tcBorders>
              <w:bottom w:val="single" w:sz="4" w:space="0" w:color="auto"/>
            </w:tcBorders>
            <w:vAlign w:val="center"/>
          </w:tcPr>
          <w:p w14:paraId="43528A1E" w14:textId="77777777" w:rsidR="00692A1E" w:rsidRDefault="00692A1E" w:rsidP="00692A1E">
            <w:pPr>
              <w:pStyle w:val="Caption"/>
              <w:spacing w:after="0"/>
              <w:jc w:val="left"/>
            </w:pPr>
            <w:r>
              <w:t>12.2</w:t>
            </w:r>
          </w:p>
          <w:p w14:paraId="7E0ECE6E" w14:textId="4373A598" w:rsidR="00692A1E" w:rsidRPr="00B31F26" w:rsidRDefault="00692A1E" w:rsidP="00692A1E">
            <w:r>
              <w:t>(6.2 - 25.1)</w:t>
            </w:r>
          </w:p>
        </w:tc>
        <w:tc>
          <w:tcPr>
            <w:tcW w:w="1742" w:type="dxa"/>
            <w:tcBorders>
              <w:bottom w:val="single" w:sz="4" w:space="0" w:color="auto"/>
            </w:tcBorders>
            <w:vAlign w:val="center"/>
          </w:tcPr>
          <w:p w14:paraId="18951BBE" w14:textId="77777777" w:rsidR="00692A1E" w:rsidRDefault="00692A1E" w:rsidP="00692A1E">
            <w:pPr>
              <w:pStyle w:val="Caption"/>
              <w:spacing w:after="0"/>
              <w:jc w:val="left"/>
            </w:pPr>
            <w:r>
              <w:t>8.5</w:t>
            </w:r>
          </w:p>
          <w:p w14:paraId="19125ADC" w14:textId="332C0CEC" w:rsidR="00692A1E" w:rsidRPr="00B31F26" w:rsidRDefault="00692A1E" w:rsidP="00692A1E">
            <w:r>
              <w:t>(5.5 – 12.4)</w:t>
            </w:r>
          </w:p>
        </w:tc>
        <w:tc>
          <w:tcPr>
            <w:tcW w:w="900" w:type="dxa"/>
            <w:tcBorders>
              <w:bottom w:val="single" w:sz="4" w:space="0" w:color="auto"/>
            </w:tcBorders>
            <w:vAlign w:val="center"/>
          </w:tcPr>
          <w:p w14:paraId="70345800" w14:textId="270FD253" w:rsidR="00692A1E" w:rsidRDefault="00692A1E" w:rsidP="00692A1E">
            <w:pPr>
              <w:pStyle w:val="Caption"/>
              <w:spacing w:after="0"/>
              <w:jc w:val="left"/>
            </w:pPr>
            <w:r>
              <w:t>0.003</w:t>
            </w:r>
          </w:p>
        </w:tc>
        <w:tc>
          <w:tcPr>
            <w:tcW w:w="900" w:type="dxa"/>
            <w:tcBorders>
              <w:bottom w:val="single" w:sz="4" w:space="0" w:color="auto"/>
            </w:tcBorders>
            <w:vAlign w:val="center"/>
          </w:tcPr>
          <w:p w14:paraId="2320ED0A" w14:textId="10A9B0BF" w:rsidR="00692A1E" w:rsidRDefault="00692A1E" w:rsidP="00692A1E">
            <w:pPr>
              <w:pStyle w:val="Caption"/>
              <w:spacing w:after="0"/>
              <w:jc w:val="left"/>
            </w:pPr>
            <w:r>
              <w:t>0.248</w:t>
            </w:r>
          </w:p>
        </w:tc>
      </w:tr>
      <w:tr w:rsidR="00692A1E" w14:paraId="297483FC" w14:textId="77777777" w:rsidTr="004B1A6A">
        <w:tc>
          <w:tcPr>
            <w:tcW w:w="2572" w:type="dxa"/>
            <w:tcBorders>
              <w:top w:val="single" w:sz="4" w:space="0" w:color="auto"/>
            </w:tcBorders>
            <w:vAlign w:val="center"/>
          </w:tcPr>
          <w:p w14:paraId="41C9E463" w14:textId="097961CD" w:rsidR="00692A1E" w:rsidRDefault="00692A1E" w:rsidP="00692A1E">
            <w:pPr>
              <w:pStyle w:val="Caption"/>
              <w:spacing w:after="0"/>
              <w:jc w:val="left"/>
            </w:pPr>
            <w:r>
              <w:t>Right Wrist Rotational Motions</w:t>
            </w:r>
          </w:p>
        </w:tc>
        <w:tc>
          <w:tcPr>
            <w:tcW w:w="1806" w:type="dxa"/>
            <w:tcBorders>
              <w:top w:val="single" w:sz="4" w:space="0" w:color="auto"/>
            </w:tcBorders>
            <w:vAlign w:val="center"/>
          </w:tcPr>
          <w:p w14:paraId="433E2770" w14:textId="42FAE22B" w:rsidR="00692A1E" w:rsidRDefault="00692A1E" w:rsidP="00692A1E">
            <w:pPr>
              <w:pStyle w:val="Caption"/>
              <w:spacing w:after="0"/>
              <w:jc w:val="left"/>
            </w:pPr>
            <w:r>
              <w:t>6.0</w:t>
            </w:r>
          </w:p>
          <w:p w14:paraId="794B927D" w14:textId="08E110E7" w:rsidR="00692A1E" w:rsidRDefault="00692A1E" w:rsidP="00692A1E">
            <w:pPr>
              <w:pStyle w:val="Caption"/>
              <w:spacing w:after="0"/>
              <w:jc w:val="left"/>
            </w:pPr>
            <w:r w:rsidRPr="00CF40E0">
              <w:t>(1.5 - 14</w:t>
            </w:r>
            <w:r>
              <w:t>.0</w:t>
            </w:r>
            <w:r w:rsidRPr="00CF40E0">
              <w:t>)</w:t>
            </w:r>
          </w:p>
        </w:tc>
        <w:tc>
          <w:tcPr>
            <w:tcW w:w="1742" w:type="dxa"/>
            <w:tcBorders>
              <w:top w:val="single" w:sz="4" w:space="0" w:color="auto"/>
            </w:tcBorders>
            <w:vAlign w:val="center"/>
          </w:tcPr>
          <w:p w14:paraId="4028AB8D" w14:textId="77777777" w:rsidR="00692A1E" w:rsidRDefault="00692A1E" w:rsidP="00692A1E">
            <w:pPr>
              <w:pStyle w:val="Caption"/>
              <w:spacing w:after="0"/>
              <w:jc w:val="left"/>
            </w:pPr>
            <w:r w:rsidRPr="00CF40E0">
              <w:t>2</w:t>
            </w:r>
            <w:r>
              <w:t>.0</w:t>
            </w:r>
          </w:p>
          <w:p w14:paraId="633FAE28" w14:textId="3AA03406" w:rsidR="00692A1E" w:rsidRDefault="00692A1E" w:rsidP="00692A1E">
            <w:pPr>
              <w:pStyle w:val="Caption"/>
              <w:spacing w:after="0"/>
              <w:jc w:val="left"/>
            </w:pPr>
            <w:r w:rsidRPr="00CF40E0">
              <w:t>(0.5 - 4</w:t>
            </w:r>
            <w:r>
              <w:t>.0</w:t>
            </w:r>
            <w:r w:rsidRPr="00CF40E0">
              <w:t>)</w:t>
            </w:r>
          </w:p>
        </w:tc>
        <w:tc>
          <w:tcPr>
            <w:tcW w:w="900" w:type="dxa"/>
            <w:tcBorders>
              <w:top w:val="single" w:sz="4" w:space="0" w:color="auto"/>
            </w:tcBorders>
            <w:vAlign w:val="center"/>
          </w:tcPr>
          <w:p w14:paraId="1D093257" w14:textId="6B38222D" w:rsidR="00692A1E" w:rsidRDefault="00692A1E" w:rsidP="00692A1E">
            <w:pPr>
              <w:pStyle w:val="Caption"/>
              <w:spacing w:after="0"/>
              <w:jc w:val="left"/>
            </w:pPr>
            <w:r>
              <w:t>&lt;0.001*</w:t>
            </w:r>
          </w:p>
        </w:tc>
        <w:tc>
          <w:tcPr>
            <w:tcW w:w="900" w:type="dxa"/>
            <w:tcBorders>
              <w:top w:val="single" w:sz="4" w:space="0" w:color="auto"/>
            </w:tcBorders>
            <w:vAlign w:val="center"/>
          </w:tcPr>
          <w:p w14:paraId="04DCE61C" w14:textId="0E771550" w:rsidR="00692A1E" w:rsidRDefault="00692A1E" w:rsidP="00692A1E">
            <w:pPr>
              <w:pStyle w:val="Caption"/>
              <w:spacing w:after="0"/>
              <w:jc w:val="left"/>
            </w:pPr>
            <w:r>
              <w:t>0.388</w:t>
            </w:r>
          </w:p>
        </w:tc>
      </w:tr>
      <w:tr w:rsidR="00692A1E" w14:paraId="737391AD" w14:textId="77777777" w:rsidTr="004B1A6A">
        <w:tc>
          <w:tcPr>
            <w:tcW w:w="2572" w:type="dxa"/>
            <w:vAlign w:val="center"/>
          </w:tcPr>
          <w:p w14:paraId="20C8FD3E" w14:textId="1DE2522C" w:rsidR="00692A1E" w:rsidRDefault="00692A1E" w:rsidP="00692A1E">
            <w:pPr>
              <w:pStyle w:val="Caption"/>
              <w:spacing w:after="0"/>
              <w:jc w:val="left"/>
            </w:pPr>
            <w:r>
              <w:t>Right Elbow Rotational Motions</w:t>
            </w:r>
          </w:p>
        </w:tc>
        <w:tc>
          <w:tcPr>
            <w:tcW w:w="1806" w:type="dxa"/>
            <w:vAlign w:val="center"/>
          </w:tcPr>
          <w:p w14:paraId="28D43403" w14:textId="23B20A2B" w:rsidR="00692A1E" w:rsidRDefault="00692A1E" w:rsidP="00692A1E">
            <w:pPr>
              <w:pStyle w:val="Caption"/>
              <w:spacing w:after="0"/>
              <w:jc w:val="left"/>
            </w:pPr>
            <w:r>
              <w:t>6.0</w:t>
            </w:r>
          </w:p>
          <w:p w14:paraId="59A8002D" w14:textId="39A2D9BE" w:rsidR="00692A1E" w:rsidRDefault="00692A1E" w:rsidP="00692A1E">
            <w:pPr>
              <w:pStyle w:val="Caption"/>
              <w:spacing w:after="0"/>
              <w:jc w:val="left"/>
            </w:pPr>
            <w:r w:rsidRPr="00CF40E0">
              <w:t>(2</w:t>
            </w:r>
            <w:r>
              <w:t>.0</w:t>
            </w:r>
            <w:r w:rsidRPr="00CF40E0">
              <w:t xml:space="preserve"> - 12.5)</w:t>
            </w:r>
          </w:p>
        </w:tc>
        <w:tc>
          <w:tcPr>
            <w:tcW w:w="1742" w:type="dxa"/>
            <w:vAlign w:val="center"/>
          </w:tcPr>
          <w:p w14:paraId="5B1718FB" w14:textId="77777777" w:rsidR="00692A1E" w:rsidRDefault="00692A1E" w:rsidP="00692A1E">
            <w:pPr>
              <w:pStyle w:val="Caption"/>
              <w:spacing w:after="0"/>
              <w:jc w:val="left"/>
            </w:pPr>
            <w:r w:rsidRPr="00CF40E0">
              <w:t>1</w:t>
            </w:r>
            <w:r>
              <w:t>.0</w:t>
            </w:r>
          </w:p>
          <w:p w14:paraId="1D1B9139" w14:textId="3804CCC4" w:rsidR="00692A1E" w:rsidRDefault="00692A1E" w:rsidP="00692A1E">
            <w:pPr>
              <w:pStyle w:val="Caption"/>
              <w:spacing w:after="0"/>
              <w:jc w:val="left"/>
            </w:pPr>
            <w:r w:rsidRPr="00CF40E0">
              <w:t>(0</w:t>
            </w:r>
            <w:r>
              <w:t>.0</w:t>
            </w:r>
            <w:r w:rsidRPr="00CF40E0">
              <w:t xml:space="preserve"> - 4</w:t>
            </w:r>
            <w:r>
              <w:t>.0</w:t>
            </w:r>
            <w:r w:rsidRPr="00CF40E0">
              <w:t>)</w:t>
            </w:r>
          </w:p>
        </w:tc>
        <w:tc>
          <w:tcPr>
            <w:tcW w:w="900" w:type="dxa"/>
            <w:vAlign w:val="center"/>
          </w:tcPr>
          <w:p w14:paraId="459EE723" w14:textId="7D2288D3" w:rsidR="00692A1E" w:rsidRDefault="00692A1E" w:rsidP="00692A1E">
            <w:pPr>
              <w:pStyle w:val="Caption"/>
              <w:spacing w:after="0"/>
              <w:jc w:val="left"/>
            </w:pPr>
            <w:r>
              <w:t>&lt;0.001*</w:t>
            </w:r>
          </w:p>
        </w:tc>
        <w:tc>
          <w:tcPr>
            <w:tcW w:w="900" w:type="dxa"/>
            <w:vAlign w:val="center"/>
          </w:tcPr>
          <w:p w14:paraId="7C1602BA" w14:textId="2F886047" w:rsidR="00692A1E" w:rsidRDefault="00692A1E" w:rsidP="00692A1E">
            <w:pPr>
              <w:pStyle w:val="Caption"/>
              <w:spacing w:after="0"/>
              <w:jc w:val="left"/>
            </w:pPr>
            <w:r>
              <w:t>0.426</w:t>
            </w:r>
          </w:p>
        </w:tc>
      </w:tr>
      <w:tr w:rsidR="00692A1E" w14:paraId="0E5E2E7F" w14:textId="77777777" w:rsidTr="004B1A6A">
        <w:tc>
          <w:tcPr>
            <w:tcW w:w="2572" w:type="dxa"/>
            <w:vAlign w:val="center"/>
          </w:tcPr>
          <w:p w14:paraId="75A0468A" w14:textId="2A80F01D" w:rsidR="00692A1E" w:rsidRDefault="00692A1E" w:rsidP="00692A1E">
            <w:pPr>
              <w:pStyle w:val="Caption"/>
              <w:spacing w:after="0"/>
              <w:jc w:val="left"/>
            </w:pPr>
            <w:r>
              <w:t>Left Wrist Rotational Motions</w:t>
            </w:r>
          </w:p>
        </w:tc>
        <w:tc>
          <w:tcPr>
            <w:tcW w:w="1806" w:type="dxa"/>
            <w:vAlign w:val="center"/>
          </w:tcPr>
          <w:p w14:paraId="5C94765B" w14:textId="77777777" w:rsidR="00692A1E" w:rsidRDefault="00692A1E" w:rsidP="00692A1E">
            <w:pPr>
              <w:pStyle w:val="Caption"/>
              <w:spacing w:after="0"/>
              <w:jc w:val="left"/>
            </w:pPr>
            <w:r>
              <w:t>4.0</w:t>
            </w:r>
          </w:p>
          <w:p w14:paraId="20BF1DD6" w14:textId="5A7660BE" w:rsidR="00692A1E" w:rsidRDefault="00692A1E" w:rsidP="00692A1E">
            <w:pPr>
              <w:pStyle w:val="Caption"/>
              <w:spacing w:after="0"/>
              <w:jc w:val="left"/>
            </w:pPr>
            <w:r w:rsidRPr="00CF40E0">
              <w:t>(2</w:t>
            </w:r>
            <w:r>
              <w:t>.0</w:t>
            </w:r>
            <w:r w:rsidRPr="00CF40E0">
              <w:t xml:space="preserve"> - 11</w:t>
            </w:r>
            <w:r>
              <w:t>.0</w:t>
            </w:r>
            <w:r w:rsidRPr="00CF40E0">
              <w:t>)</w:t>
            </w:r>
          </w:p>
        </w:tc>
        <w:tc>
          <w:tcPr>
            <w:tcW w:w="1742" w:type="dxa"/>
            <w:vAlign w:val="center"/>
          </w:tcPr>
          <w:p w14:paraId="11E755CF" w14:textId="36FB6C21" w:rsidR="00692A1E" w:rsidRDefault="00692A1E" w:rsidP="00692A1E">
            <w:pPr>
              <w:pStyle w:val="Caption"/>
              <w:spacing w:after="0"/>
              <w:jc w:val="left"/>
            </w:pPr>
            <w:r>
              <w:t>5.0</w:t>
            </w:r>
          </w:p>
          <w:p w14:paraId="5EE85E67" w14:textId="7B40D5BB" w:rsidR="00692A1E" w:rsidRDefault="00692A1E" w:rsidP="00692A1E">
            <w:pPr>
              <w:pStyle w:val="Caption"/>
              <w:spacing w:after="0"/>
              <w:jc w:val="left"/>
            </w:pPr>
            <w:r w:rsidRPr="00CF40E0">
              <w:t>(2.5 - 10</w:t>
            </w:r>
            <w:r>
              <w:t>.0</w:t>
            </w:r>
            <w:r w:rsidRPr="00CF40E0">
              <w:t>)</w:t>
            </w:r>
          </w:p>
        </w:tc>
        <w:tc>
          <w:tcPr>
            <w:tcW w:w="900" w:type="dxa"/>
            <w:vAlign w:val="center"/>
          </w:tcPr>
          <w:p w14:paraId="137A7016" w14:textId="5D803B1C" w:rsidR="00692A1E" w:rsidRDefault="00692A1E" w:rsidP="00692A1E">
            <w:pPr>
              <w:pStyle w:val="Caption"/>
              <w:spacing w:after="0"/>
              <w:jc w:val="left"/>
            </w:pPr>
            <w:r>
              <w:t>0.869</w:t>
            </w:r>
          </w:p>
        </w:tc>
        <w:tc>
          <w:tcPr>
            <w:tcW w:w="900" w:type="dxa"/>
            <w:vAlign w:val="center"/>
          </w:tcPr>
          <w:p w14:paraId="5B2AA739" w14:textId="671EFA9B" w:rsidR="00692A1E" w:rsidRDefault="00692A1E" w:rsidP="00692A1E">
            <w:pPr>
              <w:pStyle w:val="Caption"/>
              <w:spacing w:after="0"/>
              <w:jc w:val="left"/>
            </w:pPr>
            <w:r>
              <w:t>0.014</w:t>
            </w:r>
          </w:p>
        </w:tc>
      </w:tr>
      <w:tr w:rsidR="00692A1E" w14:paraId="1858616A" w14:textId="77777777" w:rsidTr="004B1A6A">
        <w:tc>
          <w:tcPr>
            <w:tcW w:w="2572" w:type="dxa"/>
            <w:tcBorders>
              <w:bottom w:val="single" w:sz="4" w:space="0" w:color="auto"/>
            </w:tcBorders>
            <w:vAlign w:val="center"/>
          </w:tcPr>
          <w:p w14:paraId="1610067E" w14:textId="098C517E" w:rsidR="00692A1E" w:rsidRDefault="00692A1E" w:rsidP="00692A1E">
            <w:pPr>
              <w:pStyle w:val="Caption"/>
              <w:spacing w:after="0"/>
              <w:jc w:val="left"/>
            </w:pPr>
            <w:r>
              <w:t>Left Elbow Rotational Motions</w:t>
            </w:r>
          </w:p>
        </w:tc>
        <w:tc>
          <w:tcPr>
            <w:tcW w:w="1806" w:type="dxa"/>
            <w:tcBorders>
              <w:bottom w:val="single" w:sz="4" w:space="0" w:color="auto"/>
            </w:tcBorders>
            <w:vAlign w:val="center"/>
          </w:tcPr>
          <w:p w14:paraId="4E69269D" w14:textId="77777777" w:rsidR="00692A1E" w:rsidRDefault="00692A1E" w:rsidP="00692A1E">
            <w:pPr>
              <w:pStyle w:val="Caption"/>
              <w:spacing w:after="0"/>
              <w:jc w:val="left"/>
            </w:pPr>
            <w:r>
              <w:t>0.0</w:t>
            </w:r>
          </w:p>
          <w:p w14:paraId="7FD5BC34" w14:textId="7D027F65" w:rsidR="00692A1E" w:rsidRDefault="00692A1E" w:rsidP="00692A1E">
            <w:pPr>
              <w:pStyle w:val="Caption"/>
              <w:spacing w:after="0"/>
              <w:jc w:val="left"/>
            </w:pPr>
            <w:r w:rsidRPr="00CF40E0">
              <w:t>(0</w:t>
            </w:r>
            <w:r>
              <w:t>.0</w:t>
            </w:r>
            <w:r w:rsidRPr="00CF40E0">
              <w:t xml:space="preserve"> - 1</w:t>
            </w:r>
            <w:r>
              <w:t>.0</w:t>
            </w:r>
            <w:r w:rsidRPr="00CF40E0">
              <w:t>)</w:t>
            </w:r>
          </w:p>
        </w:tc>
        <w:tc>
          <w:tcPr>
            <w:tcW w:w="1742" w:type="dxa"/>
            <w:tcBorders>
              <w:bottom w:val="single" w:sz="4" w:space="0" w:color="auto"/>
            </w:tcBorders>
            <w:vAlign w:val="center"/>
          </w:tcPr>
          <w:p w14:paraId="41FF9811" w14:textId="77777777" w:rsidR="00692A1E" w:rsidRDefault="00692A1E" w:rsidP="00692A1E">
            <w:pPr>
              <w:pStyle w:val="Caption"/>
              <w:spacing w:after="0"/>
              <w:jc w:val="left"/>
            </w:pPr>
            <w:r w:rsidRPr="00CF40E0">
              <w:t>0</w:t>
            </w:r>
            <w:r>
              <w:t>.0</w:t>
            </w:r>
          </w:p>
          <w:p w14:paraId="45A20C14" w14:textId="59D61D41" w:rsidR="00692A1E" w:rsidRDefault="00692A1E" w:rsidP="00692A1E">
            <w:pPr>
              <w:pStyle w:val="Caption"/>
              <w:spacing w:after="0"/>
              <w:jc w:val="left"/>
            </w:pPr>
            <w:r w:rsidRPr="00CF40E0">
              <w:t>(0</w:t>
            </w:r>
            <w:r>
              <w:t>.0</w:t>
            </w:r>
            <w:r w:rsidRPr="00CF40E0">
              <w:t xml:space="preserve"> - 2</w:t>
            </w:r>
            <w:r>
              <w:t>.0</w:t>
            </w:r>
            <w:r w:rsidRPr="00CF40E0">
              <w:t>)</w:t>
            </w:r>
          </w:p>
        </w:tc>
        <w:tc>
          <w:tcPr>
            <w:tcW w:w="900" w:type="dxa"/>
            <w:tcBorders>
              <w:bottom w:val="single" w:sz="4" w:space="0" w:color="auto"/>
            </w:tcBorders>
            <w:vAlign w:val="center"/>
          </w:tcPr>
          <w:p w14:paraId="74B63866" w14:textId="1EAFEFC0" w:rsidR="00692A1E" w:rsidRDefault="00692A1E" w:rsidP="00692A1E">
            <w:pPr>
              <w:pStyle w:val="Caption"/>
              <w:spacing w:after="0"/>
              <w:jc w:val="left"/>
            </w:pPr>
            <w:r>
              <w:t>0.608</w:t>
            </w:r>
          </w:p>
        </w:tc>
        <w:tc>
          <w:tcPr>
            <w:tcW w:w="900" w:type="dxa"/>
            <w:tcBorders>
              <w:bottom w:val="single" w:sz="4" w:space="0" w:color="auto"/>
            </w:tcBorders>
            <w:vAlign w:val="center"/>
          </w:tcPr>
          <w:p w14:paraId="0D9E98CB" w14:textId="3B536667" w:rsidR="00692A1E" w:rsidRDefault="00692A1E" w:rsidP="00692A1E">
            <w:pPr>
              <w:pStyle w:val="Caption"/>
              <w:spacing w:after="0"/>
              <w:jc w:val="left"/>
            </w:pPr>
            <w:r>
              <w:t>0.037</w:t>
            </w:r>
          </w:p>
        </w:tc>
      </w:tr>
    </w:tbl>
    <w:p w14:paraId="3001703A" w14:textId="1803DB23" w:rsidR="007B2687" w:rsidRPr="007B2687" w:rsidRDefault="007B2687" w:rsidP="007B2687">
      <w:pPr>
        <w:pStyle w:val="Caption"/>
      </w:pPr>
    </w:p>
    <w:sectPr w:rsidR="007B2687" w:rsidRPr="007B2687" w:rsidSect="00E6108C">
      <w:pgSz w:w="12240" w:h="15840"/>
      <w:pgMar w:top="2160" w:right="2160" w:bottom="2160" w:left="2160" w:header="706" w:footer="706" w:gutter="0"/>
      <w:lnNumType w:countBy="1"/>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Benjamin Church" w:date="2017-05-15T08:00:00Z" w:initials="BC">
    <w:p w14:paraId="178158AD" w14:textId="19437613" w:rsidR="00F032A4" w:rsidRDefault="00F032A4">
      <w:pPr>
        <w:pStyle w:val="CommentText"/>
      </w:pPr>
      <w:r>
        <w:rPr>
          <w:rStyle w:val="CommentReference"/>
        </w:rPr>
        <w:annotationRef/>
      </w:r>
      <w:r>
        <w:t>typo</w:t>
      </w:r>
    </w:p>
  </w:comment>
  <w:comment w:id="1" w:author="Benjamin Church" w:date="2017-05-15T08:04:00Z" w:initials="BC">
    <w:p w14:paraId="5AD9B095" w14:textId="6D0107BC" w:rsidR="00F032A4" w:rsidRDefault="00F032A4">
      <w:pPr>
        <w:pStyle w:val="CommentText"/>
      </w:pPr>
      <w:r>
        <w:rPr>
          <w:rStyle w:val="CommentReference"/>
        </w:rPr>
        <w:annotationRef/>
      </w:r>
      <w:r>
        <w:t>As a reader, I don’t know what this means</w:t>
      </w:r>
      <w:r w:rsidR="00FA7677">
        <w:t>. Meaning might be implicit</w:t>
      </w:r>
    </w:p>
  </w:comment>
  <w:comment w:id="2" w:author="Benjamin Church" w:date="2017-05-15T08:08:00Z" w:initials="BC">
    <w:p w14:paraId="73F3A2C7" w14:textId="2904D360" w:rsidR="00FA7677" w:rsidRDefault="00FA7677">
      <w:pPr>
        <w:pStyle w:val="CommentText"/>
      </w:pPr>
      <w:r>
        <w:rPr>
          <w:rStyle w:val="CommentReference"/>
        </w:rPr>
        <w:annotationRef/>
      </w:r>
      <w:r>
        <w:t>Is this what differentiates this work from the references above? What’s to stop us from using their metrics for this?</w:t>
      </w:r>
    </w:p>
  </w:comment>
  <w:comment w:id="4" w:author="Benjamin Church" w:date="2017-05-15T08:17:00Z" w:initials="BC">
    <w:p w14:paraId="62C41967" w14:textId="56A32B81" w:rsidR="0084226B" w:rsidRDefault="0084226B">
      <w:pPr>
        <w:pStyle w:val="CommentText"/>
      </w:pPr>
      <w:r>
        <w:rPr>
          <w:rStyle w:val="CommentReference"/>
        </w:rPr>
        <w:annotationRef/>
      </w:r>
      <w:r>
        <w:t>I am unclear on this</w:t>
      </w:r>
    </w:p>
  </w:comment>
  <w:comment w:id="5" w:author="Benjamin Church" w:date="2017-05-15T08:19:00Z" w:initials="BC">
    <w:p w14:paraId="15F868AD" w14:textId="59D097AE" w:rsidR="0084226B" w:rsidRDefault="0084226B">
      <w:pPr>
        <w:pStyle w:val="CommentText"/>
      </w:pPr>
      <w:r>
        <w:rPr>
          <w:rStyle w:val="CommentReference"/>
        </w:rPr>
        <w:annotationRef/>
      </w:r>
      <w:r>
        <w:t>Well-defined quantities, units of Force/Area and (Length change)/(Length); careful using these without measurement</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78158AD" w15:done="0"/>
  <w15:commentEx w15:paraId="5AD9B095" w15:done="0"/>
  <w15:commentEx w15:paraId="73F3A2C7" w15:done="0"/>
  <w15:commentEx w15:paraId="62C41967" w15:done="0"/>
  <w15:commentEx w15:paraId="15F868AD"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njamin Church">
    <w15:presenceInfo w15:providerId="None" w15:userId="Benjamin Churc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1C33"/>
    <w:rsid w:val="00016AAF"/>
    <w:rsid w:val="00017DBF"/>
    <w:rsid w:val="00026146"/>
    <w:rsid w:val="000435C1"/>
    <w:rsid w:val="0009292F"/>
    <w:rsid w:val="000E6086"/>
    <w:rsid w:val="00107310"/>
    <w:rsid w:val="00111E52"/>
    <w:rsid w:val="00167F98"/>
    <w:rsid w:val="001D6118"/>
    <w:rsid w:val="001F080E"/>
    <w:rsid w:val="00215E66"/>
    <w:rsid w:val="00246A98"/>
    <w:rsid w:val="00271B52"/>
    <w:rsid w:val="002A636A"/>
    <w:rsid w:val="002A79D2"/>
    <w:rsid w:val="002D477A"/>
    <w:rsid w:val="002D6DAD"/>
    <w:rsid w:val="002F4944"/>
    <w:rsid w:val="00304333"/>
    <w:rsid w:val="00362AEF"/>
    <w:rsid w:val="003D209E"/>
    <w:rsid w:val="003D5FA2"/>
    <w:rsid w:val="00411C33"/>
    <w:rsid w:val="00421DCA"/>
    <w:rsid w:val="00482E9E"/>
    <w:rsid w:val="004B1A6A"/>
    <w:rsid w:val="004D36F6"/>
    <w:rsid w:val="004F17B8"/>
    <w:rsid w:val="005034B7"/>
    <w:rsid w:val="00556CF3"/>
    <w:rsid w:val="00564AA2"/>
    <w:rsid w:val="005D391A"/>
    <w:rsid w:val="005D4D82"/>
    <w:rsid w:val="005E2626"/>
    <w:rsid w:val="006063BF"/>
    <w:rsid w:val="0066213A"/>
    <w:rsid w:val="00692A1E"/>
    <w:rsid w:val="006B2B8E"/>
    <w:rsid w:val="006B5532"/>
    <w:rsid w:val="006C5D03"/>
    <w:rsid w:val="00712D36"/>
    <w:rsid w:val="0077574F"/>
    <w:rsid w:val="00783B20"/>
    <w:rsid w:val="00796242"/>
    <w:rsid w:val="007B2687"/>
    <w:rsid w:val="007D272F"/>
    <w:rsid w:val="008010C4"/>
    <w:rsid w:val="00806F1C"/>
    <w:rsid w:val="0084226B"/>
    <w:rsid w:val="00851A2E"/>
    <w:rsid w:val="00896F8B"/>
    <w:rsid w:val="008E33E2"/>
    <w:rsid w:val="00903D81"/>
    <w:rsid w:val="00906599"/>
    <w:rsid w:val="00910FD7"/>
    <w:rsid w:val="00912635"/>
    <w:rsid w:val="00941D0A"/>
    <w:rsid w:val="0096395D"/>
    <w:rsid w:val="009A7573"/>
    <w:rsid w:val="00A02EED"/>
    <w:rsid w:val="00A06872"/>
    <w:rsid w:val="00A41354"/>
    <w:rsid w:val="00A75B99"/>
    <w:rsid w:val="00A86D83"/>
    <w:rsid w:val="00AC3A22"/>
    <w:rsid w:val="00B14D40"/>
    <w:rsid w:val="00B2242D"/>
    <w:rsid w:val="00B24DDB"/>
    <w:rsid w:val="00B31F26"/>
    <w:rsid w:val="00B420C4"/>
    <w:rsid w:val="00B43AB0"/>
    <w:rsid w:val="00B75DED"/>
    <w:rsid w:val="00C160F5"/>
    <w:rsid w:val="00C2589F"/>
    <w:rsid w:val="00C57E2E"/>
    <w:rsid w:val="00C75B87"/>
    <w:rsid w:val="00C75F8A"/>
    <w:rsid w:val="00C76424"/>
    <w:rsid w:val="00CE45A5"/>
    <w:rsid w:val="00CF40E0"/>
    <w:rsid w:val="00D713C3"/>
    <w:rsid w:val="00DB0F76"/>
    <w:rsid w:val="00E05E87"/>
    <w:rsid w:val="00E148D3"/>
    <w:rsid w:val="00E25E86"/>
    <w:rsid w:val="00E6108C"/>
    <w:rsid w:val="00E97E20"/>
    <w:rsid w:val="00EC3489"/>
    <w:rsid w:val="00EC4A4C"/>
    <w:rsid w:val="00ED06B5"/>
    <w:rsid w:val="00ED7ABD"/>
    <w:rsid w:val="00F032A4"/>
    <w:rsid w:val="00F054EC"/>
    <w:rsid w:val="00F17D0F"/>
    <w:rsid w:val="00F3166F"/>
    <w:rsid w:val="00F52B6A"/>
    <w:rsid w:val="00F627FD"/>
    <w:rsid w:val="00F9081D"/>
    <w:rsid w:val="00FA767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C26DD8"/>
  <w15:chartTrackingRefBased/>
  <w15:docId w15:val="{A7EB8197-4CB2-4A9B-9A4D-92BCF407E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63BF"/>
    <w:pPr>
      <w:spacing w:after="0" w:line="240" w:lineRule="auto"/>
    </w:pPr>
    <w:rPr>
      <w:sz w:val="20"/>
    </w:rPr>
  </w:style>
  <w:style w:type="paragraph" w:styleId="Heading1">
    <w:name w:val="heading 1"/>
    <w:basedOn w:val="Normal"/>
    <w:next w:val="Normal"/>
    <w:link w:val="Heading1Char"/>
    <w:uiPriority w:val="9"/>
    <w:qFormat/>
    <w:rsid w:val="00B420C4"/>
    <w:pPr>
      <w:keepNext/>
      <w:keepLines/>
      <w:spacing w:before="240" w:after="120"/>
      <w:outlineLvl w:val="0"/>
    </w:pPr>
    <w:rPr>
      <w:rFonts w:eastAsiaTheme="majorEastAsia" w:cstheme="majorBidi"/>
      <w:b/>
      <w:sz w:val="24"/>
      <w:szCs w:val="32"/>
    </w:rPr>
  </w:style>
  <w:style w:type="paragraph" w:styleId="Heading2">
    <w:name w:val="heading 2"/>
    <w:basedOn w:val="Normal"/>
    <w:next w:val="Normal"/>
    <w:link w:val="Heading2Char"/>
    <w:uiPriority w:val="9"/>
    <w:unhideWhenUsed/>
    <w:qFormat/>
    <w:rsid w:val="00B420C4"/>
    <w:pPr>
      <w:keepNext/>
      <w:keepLines/>
      <w:spacing w:before="120"/>
      <w:outlineLvl w:val="1"/>
    </w:pPr>
    <w:rPr>
      <w:rFonts w:eastAsiaTheme="majorEastAsia" w:cstheme="majorBidi"/>
      <w: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420C4"/>
    <w:pPr>
      <w:spacing w:after="240"/>
      <w:contextualSpacing/>
      <w:jc w:val="center"/>
    </w:pPr>
    <w:rPr>
      <w:rFonts w:eastAsiaTheme="majorEastAsia" w:cstheme="majorBidi"/>
      <w:b/>
      <w:kern w:val="28"/>
      <w:sz w:val="48"/>
      <w:szCs w:val="56"/>
    </w:rPr>
  </w:style>
  <w:style w:type="character" w:customStyle="1" w:styleId="TitleChar">
    <w:name w:val="Title Char"/>
    <w:basedOn w:val="DefaultParagraphFont"/>
    <w:link w:val="Title"/>
    <w:uiPriority w:val="10"/>
    <w:rsid w:val="00B420C4"/>
    <w:rPr>
      <w:rFonts w:eastAsiaTheme="majorEastAsia" w:cstheme="majorBidi"/>
      <w:b/>
      <w:kern w:val="28"/>
      <w:sz w:val="48"/>
      <w:szCs w:val="56"/>
    </w:rPr>
  </w:style>
  <w:style w:type="paragraph" w:styleId="Subtitle">
    <w:name w:val="Subtitle"/>
    <w:basedOn w:val="Normal"/>
    <w:next w:val="Normal"/>
    <w:link w:val="SubtitleChar"/>
    <w:uiPriority w:val="11"/>
    <w:qFormat/>
    <w:rsid w:val="00B420C4"/>
    <w:pPr>
      <w:numPr>
        <w:ilvl w:val="1"/>
      </w:numPr>
      <w:spacing w:after="120"/>
      <w:jc w:val="center"/>
    </w:pPr>
    <w:rPr>
      <w:rFonts w:eastAsiaTheme="minorEastAsia"/>
      <w:sz w:val="24"/>
    </w:rPr>
  </w:style>
  <w:style w:type="character" w:customStyle="1" w:styleId="SubtitleChar">
    <w:name w:val="Subtitle Char"/>
    <w:basedOn w:val="DefaultParagraphFont"/>
    <w:link w:val="Subtitle"/>
    <w:uiPriority w:val="11"/>
    <w:rsid w:val="00B420C4"/>
    <w:rPr>
      <w:rFonts w:eastAsiaTheme="minorEastAsia"/>
      <w:sz w:val="24"/>
    </w:rPr>
  </w:style>
  <w:style w:type="character" w:customStyle="1" w:styleId="Heading1Char">
    <w:name w:val="Heading 1 Char"/>
    <w:basedOn w:val="DefaultParagraphFont"/>
    <w:link w:val="Heading1"/>
    <w:uiPriority w:val="9"/>
    <w:rsid w:val="00B420C4"/>
    <w:rPr>
      <w:rFonts w:eastAsiaTheme="majorEastAsia" w:cstheme="majorBidi"/>
      <w:b/>
      <w:sz w:val="24"/>
      <w:szCs w:val="32"/>
    </w:rPr>
  </w:style>
  <w:style w:type="character" w:customStyle="1" w:styleId="Heading2Char">
    <w:name w:val="Heading 2 Char"/>
    <w:basedOn w:val="DefaultParagraphFont"/>
    <w:link w:val="Heading2"/>
    <w:uiPriority w:val="9"/>
    <w:rsid w:val="00B420C4"/>
    <w:rPr>
      <w:rFonts w:eastAsiaTheme="majorEastAsia" w:cstheme="majorBidi"/>
      <w:i/>
      <w:sz w:val="20"/>
      <w:szCs w:val="26"/>
    </w:rPr>
  </w:style>
  <w:style w:type="character" w:styleId="Hyperlink">
    <w:name w:val="Hyperlink"/>
    <w:basedOn w:val="DefaultParagraphFont"/>
    <w:uiPriority w:val="99"/>
    <w:unhideWhenUsed/>
    <w:rsid w:val="001D6118"/>
    <w:rPr>
      <w:color w:val="0563C1" w:themeColor="hyperlink"/>
      <w:u w:val="single"/>
    </w:rPr>
  </w:style>
  <w:style w:type="character" w:styleId="LineNumber">
    <w:name w:val="line number"/>
    <w:basedOn w:val="DefaultParagraphFont"/>
    <w:uiPriority w:val="99"/>
    <w:semiHidden/>
    <w:unhideWhenUsed/>
    <w:rsid w:val="001D6118"/>
  </w:style>
  <w:style w:type="paragraph" w:styleId="Caption">
    <w:name w:val="caption"/>
    <w:basedOn w:val="Normal"/>
    <w:next w:val="Normal"/>
    <w:uiPriority w:val="35"/>
    <w:unhideWhenUsed/>
    <w:qFormat/>
    <w:rsid w:val="00B75DED"/>
    <w:pPr>
      <w:spacing w:after="120"/>
      <w:jc w:val="both"/>
    </w:pPr>
    <w:rPr>
      <w:iCs/>
      <w:szCs w:val="18"/>
    </w:rPr>
  </w:style>
  <w:style w:type="paragraph" w:customStyle="1" w:styleId="Text">
    <w:name w:val="Text"/>
    <w:basedOn w:val="Normal"/>
    <w:rsid w:val="00EC4A4C"/>
    <w:pPr>
      <w:widowControl w:val="0"/>
      <w:spacing w:line="252" w:lineRule="auto"/>
      <w:ind w:firstLine="202"/>
      <w:jc w:val="both"/>
    </w:pPr>
    <w:rPr>
      <w:rFonts w:ascii="Times New Roman" w:eastAsia="Times New Roman" w:hAnsi="Times New Roman" w:cs="Times New Roman"/>
      <w:szCs w:val="20"/>
      <w:lang w:val="en-US"/>
    </w:rPr>
  </w:style>
  <w:style w:type="character" w:styleId="PlaceholderText">
    <w:name w:val="Placeholder Text"/>
    <w:basedOn w:val="DefaultParagraphFont"/>
    <w:uiPriority w:val="99"/>
    <w:semiHidden/>
    <w:rsid w:val="00EC4A4C"/>
    <w:rPr>
      <w:color w:val="808080"/>
    </w:rPr>
  </w:style>
  <w:style w:type="table" w:styleId="TableGrid">
    <w:name w:val="Table Grid"/>
    <w:basedOn w:val="TableNormal"/>
    <w:uiPriority w:val="39"/>
    <w:rsid w:val="007962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B24DDB"/>
  </w:style>
  <w:style w:type="character" w:styleId="CommentReference">
    <w:name w:val="annotation reference"/>
    <w:basedOn w:val="DefaultParagraphFont"/>
    <w:uiPriority w:val="99"/>
    <w:semiHidden/>
    <w:unhideWhenUsed/>
    <w:rsid w:val="00F032A4"/>
    <w:rPr>
      <w:sz w:val="16"/>
      <w:szCs w:val="16"/>
    </w:rPr>
  </w:style>
  <w:style w:type="paragraph" w:styleId="CommentText">
    <w:name w:val="annotation text"/>
    <w:basedOn w:val="Normal"/>
    <w:link w:val="CommentTextChar"/>
    <w:uiPriority w:val="99"/>
    <w:semiHidden/>
    <w:unhideWhenUsed/>
    <w:rsid w:val="00F032A4"/>
    <w:rPr>
      <w:szCs w:val="20"/>
    </w:rPr>
  </w:style>
  <w:style w:type="character" w:customStyle="1" w:styleId="CommentTextChar">
    <w:name w:val="Comment Text Char"/>
    <w:basedOn w:val="DefaultParagraphFont"/>
    <w:link w:val="CommentText"/>
    <w:uiPriority w:val="99"/>
    <w:semiHidden/>
    <w:rsid w:val="00F032A4"/>
    <w:rPr>
      <w:sz w:val="20"/>
      <w:szCs w:val="20"/>
    </w:rPr>
  </w:style>
  <w:style w:type="paragraph" w:styleId="CommentSubject">
    <w:name w:val="annotation subject"/>
    <w:basedOn w:val="CommentText"/>
    <w:next w:val="CommentText"/>
    <w:link w:val="CommentSubjectChar"/>
    <w:uiPriority w:val="99"/>
    <w:semiHidden/>
    <w:unhideWhenUsed/>
    <w:rsid w:val="00F032A4"/>
    <w:rPr>
      <w:b/>
      <w:bCs/>
    </w:rPr>
  </w:style>
  <w:style w:type="character" w:customStyle="1" w:styleId="CommentSubjectChar">
    <w:name w:val="Comment Subject Char"/>
    <w:basedOn w:val="CommentTextChar"/>
    <w:link w:val="CommentSubject"/>
    <w:uiPriority w:val="99"/>
    <w:semiHidden/>
    <w:rsid w:val="00F032A4"/>
    <w:rPr>
      <w:b/>
      <w:bCs/>
      <w:sz w:val="20"/>
      <w:szCs w:val="20"/>
    </w:rPr>
  </w:style>
  <w:style w:type="paragraph" w:styleId="BalloonText">
    <w:name w:val="Balloon Text"/>
    <w:basedOn w:val="Normal"/>
    <w:link w:val="BalloonTextChar"/>
    <w:uiPriority w:val="99"/>
    <w:semiHidden/>
    <w:unhideWhenUsed/>
    <w:rsid w:val="00F032A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32A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81665">
      <w:bodyDiv w:val="1"/>
      <w:marLeft w:val="0"/>
      <w:marRight w:val="0"/>
      <w:marTop w:val="0"/>
      <w:marBottom w:val="0"/>
      <w:divBdr>
        <w:top w:val="none" w:sz="0" w:space="0" w:color="auto"/>
        <w:left w:val="none" w:sz="0" w:space="0" w:color="auto"/>
        <w:bottom w:val="none" w:sz="0" w:space="0" w:color="auto"/>
        <w:right w:val="none" w:sz="0" w:space="0" w:color="auto"/>
      </w:divBdr>
    </w:div>
    <w:div w:id="17464263">
      <w:bodyDiv w:val="1"/>
      <w:marLeft w:val="0"/>
      <w:marRight w:val="0"/>
      <w:marTop w:val="0"/>
      <w:marBottom w:val="0"/>
      <w:divBdr>
        <w:top w:val="none" w:sz="0" w:space="0" w:color="auto"/>
        <w:left w:val="none" w:sz="0" w:space="0" w:color="auto"/>
        <w:bottom w:val="none" w:sz="0" w:space="0" w:color="auto"/>
        <w:right w:val="none" w:sz="0" w:space="0" w:color="auto"/>
      </w:divBdr>
    </w:div>
    <w:div w:id="18553309">
      <w:bodyDiv w:val="1"/>
      <w:marLeft w:val="0"/>
      <w:marRight w:val="0"/>
      <w:marTop w:val="0"/>
      <w:marBottom w:val="0"/>
      <w:divBdr>
        <w:top w:val="none" w:sz="0" w:space="0" w:color="auto"/>
        <w:left w:val="none" w:sz="0" w:space="0" w:color="auto"/>
        <w:bottom w:val="none" w:sz="0" w:space="0" w:color="auto"/>
        <w:right w:val="none" w:sz="0" w:space="0" w:color="auto"/>
      </w:divBdr>
    </w:div>
    <w:div w:id="18626897">
      <w:bodyDiv w:val="1"/>
      <w:marLeft w:val="0"/>
      <w:marRight w:val="0"/>
      <w:marTop w:val="0"/>
      <w:marBottom w:val="0"/>
      <w:divBdr>
        <w:top w:val="none" w:sz="0" w:space="0" w:color="auto"/>
        <w:left w:val="none" w:sz="0" w:space="0" w:color="auto"/>
        <w:bottom w:val="none" w:sz="0" w:space="0" w:color="auto"/>
        <w:right w:val="none" w:sz="0" w:space="0" w:color="auto"/>
      </w:divBdr>
    </w:div>
    <w:div w:id="22942615">
      <w:bodyDiv w:val="1"/>
      <w:marLeft w:val="0"/>
      <w:marRight w:val="0"/>
      <w:marTop w:val="0"/>
      <w:marBottom w:val="0"/>
      <w:divBdr>
        <w:top w:val="none" w:sz="0" w:space="0" w:color="auto"/>
        <w:left w:val="none" w:sz="0" w:space="0" w:color="auto"/>
        <w:bottom w:val="none" w:sz="0" w:space="0" w:color="auto"/>
        <w:right w:val="none" w:sz="0" w:space="0" w:color="auto"/>
      </w:divBdr>
    </w:div>
    <w:div w:id="23360746">
      <w:bodyDiv w:val="1"/>
      <w:marLeft w:val="0"/>
      <w:marRight w:val="0"/>
      <w:marTop w:val="0"/>
      <w:marBottom w:val="0"/>
      <w:divBdr>
        <w:top w:val="none" w:sz="0" w:space="0" w:color="auto"/>
        <w:left w:val="none" w:sz="0" w:space="0" w:color="auto"/>
        <w:bottom w:val="none" w:sz="0" w:space="0" w:color="auto"/>
        <w:right w:val="none" w:sz="0" w:space="0" w:color="auto"/>
      </w:divBdr>
    </w:div>
    <w:div w:id="25298765">
      <w:bodyDiv w:val="1"/>
      <w:marLeft w:val="0"/>
      <w:marRight w:val="0"/>
      <w:marTop w:val="0"/>
      <w:marBottom w:val="0"/>
      <w:divBdr>
        <w:top w:val="none" w:sz="0" w:space="0" w:color="auto"/>
        <w:left w:val="none" w:sz="0" w:space="0" w:color="auto"/>
        <w:bottom w:val="none" w:sz="0" w:space="0" w:color="auto"/>
        <w:right w:val="none" w:sz="0" w:space="0" w:color="auto"/>
      </w:divBdr>
    </w:div>
    <w:div w:id="34090184">
      <w:bodyDiv w:val="1"/>
      <w:marLeft w:val="0"/>
      <w:marRight w:val="0"/>
      <w:marTop w:val="0"/>
      <w:marBottom w:val="0"/>
      <w:divBdr>
        <w:top w:val="none" w:sz="0" w:space="0" w:color="auto"/>
        <w:left w:val="none" w:sz="0" w:space="0" w:color="auto"/>
        <w:bottom w:val="none" w:sz="0" w:space="0" w:color="auto"/>
        <w:right w:val="none" w:sz="0" w:space="0" w:color="auto"/>
      </w:divBdr>
    </w:div>
    <w:div w:id="34501876">
      <w:bodyDiv w:val="1"/>
      <w:marLeft w:val="0"/>
      <w:marRight w:val="0"/>
      <w:marTop w:val="0"/>
      <w:marBottom w:val="0"/>
      <w:divBdr>
        <w:top w:val="none" w:sz="0" w:space="0" w:color="auto"/>
        <w:left w:val="none" w:sz="0" w:space="0" w:color="auto"/>
        <w:bottom w:val="none" w:sz="0" w:space="0" w:color="auto"/>
        <w:right w:val="none" w:sz="0" w:space="0" w:color="auto"/>
      </w:divBdr>
    </w:div>
    <w:div w:id="45108849">
      <w:bodyDiv w:val="1"/>
      <w:marLeft w:val="0"/>
      <w:marRight w:val="0"/>
      <w:marTop w:val="0"/>
      <w:marBottom w:val="0"/>
      <w:divBdr>
        <w:top w:val="none" w:sz="0" w:space="0" w:color="auto"/>
        <w:left w:val="none" w:sz="0" w:space="0" w:color="auto"/>
        <w:bottom w:val="none" w:sz="0" w:space="0" w:color="auto"/>
        <w:right w:val="none" w:sz="0" w:space="0" w:color="auto"/>
      </w:divBdr>
    </w:div>
    <w:div w:id="45420691">
      <w:bodyDiv w:val="1"/>
      <w:marLeft w:val="0"/>
      <w:marRight w:val="0"/>
      <w:marTop w:val="0"/>
      <w:marBottom w:val="0"/>
      <w:divBdr>
        <w:top w:val="none" w:sz="0" w:space="0" w:color="auto"/>
        <w:left w:val="none" w:sz="0" w:space="0" w:color="auto"/>
        <w:bottom w:val="none" w:sz="0" w:space="0" w:color="auto"/>
        <w:right w:val="none" w:sz="0" w:space="0" w:color="auto"/>
      </w:divBdr>
    </w:div>
    <w:div w:id="59598733">
      <w:bodyDiv w:val="1"/>
      <w:marLeft w:val="0"/>
      <w:marRight w:val="0"/>
      <w:marTop w:val="0"/>
      <w:marBottom w:val="0"/>
      <w:divBdr>
        <w:top w:val="none" w:sz="0" w:space="0" w:color="auto"/>
        <w:left w:val="none" w:sz="0" w:space="0" w:color="auto"/>
        <w:bottom w:val="none" w:sz="0" w:space="0" w:color="auto"/>
        <w:right w:val="none" w:sz="0" w:space="0" w:color="auto"/>
      </w:divBdr>
    </w:div>
    <w:div w:id="62870620">
      <w:bodyDiv w:val="1"/>
      <w:marLeft w:val="0"/>
      <w:marRight w:val="0"/>
      <w:marTop w:val="0"/>
      <w:marBottom w:val="0"/>
      <w:divBdr>
        <w:top w:val="none" w:sz="0" w:space="0" w:color="auto"/>
        <w:left w:val="none" w:sz="0" w:space="0" w:color="auto"/>
        <w:bottom w:val="none" w:sz="0" w:space="0" w:color="auto"/>
        <w:right w:val="none" w:sz="0" w:space="0" w:color="auto"/>
      </w:divBdr>
    </w:div>
    <w:div w:id="66198126">
      <w:bodyDiv w:val="1"/>
      <w:marLeft w:val="0"/>
      <w:marRight w:val="0"/>
      <w:marTop w:val="0"/>
      <w:marBottom w:val="0"/>
      <w:divBdr>
        <w:top w:val="none" w:sz="0" w:space="0" w:color="auto"/>
        <w:left w:val="none" w:sz="0" w:space="0" w:color="auto"/>
        <w:bottom w:val="none" w:sz="0" w:space="0" w:color="auto"/>
        <w:right w:val="none" w:sz="0" w:space="0" w:color="auto"/>
      </w:divBdr>
    </w:div>
    <w:div w:id="82141973">
      <w:bodyDiv w:val="1"/>
      <w:marLeft w:val="0"/>
      <w:marRight w:val="0"/>
      <w:marTop w:val="0"/>
      <w:marBottom w:val="0"/>
      <w:divBdr>
        <w:top w:val="none" w:sz="0" w:space="0" w:color="auto"/>
        <w:left w:val="none" w:sz="0" w:space="0" w:color="auto"/>
        <w:bottom w:val="none" w:sz="0" w:space="0" w:color="auto"/>
        <w:right w:val="none" w:sz="0" w:space="0" w:color="auto"/>
      </w:divBdr>
    </w:div>
    <w:div w:id="118955786">
      <w:bodyDiv w:val="1"/>
      <w:marLeft w:val="0"/>
      <w:marRight w:val="0"/>
      <w:marTop w:val="0"/>
      <w:marBottom w:val="0"/>
      <w:divBdr>
        <w:top w:val="none" w:sz="0" w:space="0" w:color="auto"/>
        <w:left w:val="none" w:sz="0" w:space="0" w:color="auto"/>
        <w:bottom w:val="none" w:sz="0" w:space="0" w:color="auto"/>
        <w:right w:val="none" w:sz="0" w:space="0" w:color="auto"/>
      </w:divBdr>
    </w:div>
    <w:div w:id="119230749">
      <w:bodyDiv w:val="1"/>
      <w:marLeft w:val="0"/>
      <w:marRight w:val="0"/>
      <w:marTop w:val="0"/>
      <w:marBottom w:val="0"/>
      <w:divBdr>
        <w:top w:val="none" w:sz="0" w:space="0" w:color="auto"/>
        <w:left w:val="none" w:sz="0" w:space="0" w:color="auto"/>
        <w:bottom w:val="none" w:sz="0" w:space="0" w:color="auto"/>
        <w:right w:val="none" w:sz="0" w:space="0" w:color="auto"/>
      </w:divBdr>
    </w:div>
    <w:div w:id="125392109">
      <w:bodyDiv w:val="1"/>
      <w:marLeft w:val="0"/>
      <w:marRight w:val="0"/>
      <w:marTop w:val="0"/>
      <w:marBottom w:val="0"/>
      <w:divBdr>
        <w:top w:val="none" w:sz="0" w:space="0" w:color="auto"/>
        <w:left w:val="none" w:sz="0" w:space="0" w:color="auto"/>
        <w:bottom w:val="none" w:sz="0" w:space="0" w:color="auto"/>
        <w:right w:val="none" w:sz="0" w:space="0" w:color="auto"/>
      </w:divBdr>
    </w:div>
    <w:div w:id="138959371">
      <w:bodyDiv w:val="1"/>
      <w:marLeft w:val="0"/>
      <w:marRight w:val="0"/>
      <w:marTop w:val="0"/>
      <w:marBottom w:val="0"/>
      <w:divBdr>
        <w:top w:val="none" w:sz="0" w:space="0" w:color="auto"/>
        <w:left w:val="none" w:sz="0" w:space="0" w:color="auto"/>
        <w:bottom w:val="none" w:sz="0" w:space="0" w:color="auto"/>
        <w:right w:val="none" w:sz="0" w:space="0" w:color="auto"/>
      </w:divBdr>
    </w:div>
    <w:div w:id="140931498">
      <w:bodyDiv w:val="1"/>
      <w:marLeft w:val="0"/>
      <w:marRight w:val="0"/>
      <w:marTop w:val="0"/>
      <w:marBottom w:val="0"/>
      <w:divBdr>
        <w:top w:val="none" w:sz="0" w:space="0" w:color="auto"/>
        <w:left w:val="none" w:sz="0" w:space="0" w:color="auto"/>
        <w:bottom w:val="none" w:sz="0" w:space="0" w:color="auto"/>
        <w:right w:val="none" w:sz="0" w:space="0" w:color="auto"/>
      </w:divBdr>
    </w:div>
    <w:div w:id="163933520">
      <w:bodyDiv w:val="1"/>
      <w:marLeft w:val="0"/>
      <w:marRight w:val="0"/>
      <w:marTop w:val="0"/>
      <w:marBottom w:val="0"/>
      <w:divBdr>
        <w:top w:val="none" w:sz="0" w:space="0" w:color="auto"/>
        <w:left w:val="none" w:sz="0" w:space="0" w:color="auto"/>
        <w:bottom w:val="none" w:sz="0" w:space="0" w:color="auto"/>
        <w:right w:val="none" w:sz="0" w:space="0" w:color="auto"/>
      </w:divBdr>
    </w:div>
    <w:div w:id="166604105">
      <w:bodyDiv w:val="1"/>
      <w:marLeft w:val="0"/>
      <w:marRight w:val="0"/>
      <w:marTop w:val="0"/>
      <w:marBottom w:val="0"/>
      <w:divBdr>
        <w:top w:val="none" w:sz="0" w:space="0" w:color="auto"/>
        <w:left w:val="none" w:sz="0" w:space="0" w:color="auto"/>
        <w:bottom w:val="none" w:sz="0" w:space="0" w:color="auto"/>
        <w:right w:val="none" w:sz="0" w:space="0" w:color="auto"/>
      </w:divBdr>
    </w:div>
    <w:div w:id="171650090">
      <w:bodyDiv w:val="1"/>
      <w:marLeft w:val="0"/>
      <w:marRight w:val="0"/>
      <w:marTop w:val="0"/>
      <w:marBottom w:val="0"/>
      <w:divBdr>
        <w:top w:val="none" w:sz="0" w:space="0" w:color="auto"/>
        <w:left w:val="none" w:sz="0" w:space="0" w:color="auto"/>
        <w:bottom w:val="none" w:sz="0" w:space="0" w:color="auto"/>
        <w:right w:val="none" w:sz="0" w:space="0" w:color="auto"/>
      </w:divBdr>
    </w:div>
    <w:div w:id="200830160">
      <w:bodyDiv w:val="1"/>
      <w:marLeft w:val="0"/>
      <w:marRight w:val="0"/>
      <w:marTop w:val="0"/>
      <w:marBottom w:val="0"/>
      <w:divBdr>
        <w:top w:val="none" w:sz="0" w:space="0" w:color="auto"/>
        <w:left w:val="none" w:sz="0" w:space="0" w:color="auto"/>
        <w:bottom w:val="none" w:sz="0" w:space="0" w:color="auto"/>
        <w:right w:val="none" w:sz="0" w:space="0" w:color="auto"/>
      </w:divBdr>
    </w:div>
    <w:div w:id="202255286">
      <w:bodyDiv w:val="1"/>
      <w:marLeft w:val="0"/>
      <w:marRight w:val="0"/>
      <w:marTop w:val="0"/>
      <w:marBottom w:val="0"/>
      <w:divBdr>
        <w:top w:val="none" w:sz="0" w:space="0" w:color="auto"/>
        <w:left w:val="none" w:sz="0" w:space="0" w:color="auto"/>
        <w:bottom w:val="none" w:sz="0" w:space="0" w:color="auto"/>
        <w:right w:val="none" w:sz="0" w:space="0" w:color="auto"/>
      </w:divBdr>
    </w:div>
    <w:div w:id="206336771">
      <w:bodyDiv w:val="1"/>
      <w:marLeft w:val="0"/>
      <w:marRight w:val="0"/>
      <w:marTop w:val="0"/>
      <w:marBottom w:val="0"/>
      <w:divBdr>
        <w:top w:val="none" w:sz="0" w:space="0" w:color="auto"/>
        <w:left w:val="none" w:sz="0" w:space="0" w:color="auto"/>
        <w:bottom w:val="none" w:sz="0" w:space="0" w:color="auto"/>
        <w:right w:val="none" w:sz="0" w:space="0" w:color="auto"/>
      </w:divBdr>
    </w:div>
    <w:div w:id="209147037">
      <w:bodyDiv w:val="1"/>
      <w:marLeft w:val="0"/>
      <w:marRight w:val="0"/>
      <w:marTop w:val="0"/>
      <w:marBottom w:val="0"/>
      <w:divBdr>
        <w:top w:val="none" w:sz="0" w:space="0" w:color="auto"/>
        <w:left w:val="none" w:sz="0" w:space="0" w:color="auto"/>
        <w:bottom w:val="none" w:sz="0" w:space="0" w:color="auto"/>
        <w:right w:val="none" w:sz="0" w:space="0" w:color="auto"/>
      </w:divBdr>
    </w:div>
    <w:div w:id="237831845">
      <w:bodyDiv w:val="1"/>
      <w:marLeft w:val="0"/>
      <w:marRight w:val="0"/>
      <w:marTop w:val="0"/>
      <w:marBottom w:val="0"/>
      <w:divBdr>
        <w:top w:val="none" w:sz="0" w:space="0" w:color="auto"/>
        <w:left w:val="none" w:sz="0" w:space="0" w:color="auto"/>
        <w:bottom w:val="none" w:sz="0" w:space="0" w:color="auto"/>
        <w:right w:val="none" w:sz="0" w:space="0" w:color="auto"/>
      </w:divBdr>
    </w:div>
    <w:div w:id="242184741">
      <w:bodyDiv w:val="1"/>
      <w:marLeft w:val="0"/>
      <w:marRight w:val="0"/>
      <w:marTop w:val="0"/>
      <w:marBottom w:val="0"/>
      <w:divBdr>
        <w:top w:val="none" w:sz="0" w:space="0" w:color="auto"/>
        <w:left w:val="none" w:sz="0" w:space="0" w:color="auto"/>
        <w:bottom w:val="none" w:sz="0" w:space="0" w:color="auto"/>
        <w:right w:val="none" w:sz="0" w:space="0" w:color="auto"/>
      </w:divBdr>
    </w:div>
    <w:div w:id="251087620">
      <w:bodyDiv w:val="1"/>
      <w:marLeft w:val="0"/>
      <w:marRight w:val="0"/>
      <w:marTop w:val="0"/>
      <w:marBottom w:val="0"/>
      <w:divBdr>
        <w:top w:val="none" w:sz="0" w:space="0" w:color="auto"/>
        <w:left w:val="none" w:sz="0" w:space="0" w:color="auto"/>
        <w:bottom w:val="none" w:sz="0" w:space="0" w:color="auto"/>
        <w:right w:val="none" w:sz="0" w:space="0" w:color="auto"/>
      </w:divBdr>
    </w:div>
    <w:div w:id="267126424">
      <w:bodyDiv w:val="1"/>
      <w:marLeft w:val="0"/>
      <w:marRight w:val="0"/>
      <w:marTop w:val="0"/>
      <w:marBottom w:val="0"/>
      <w:divBdr>
        <w:top w:val="none" w:sz="0" w:space="0" w:color="auto"/>
        <w:left w:val="none" w:sz="0" w:space="0" w:color="auto"/>
        <w:bottom w:val="none" w:sz="0" w:space="0" w:color="auto"/>
        <w:right w:val="none" w:sz="0" w:space="0" w:color="auto"/>
      </w:divBdr>
    </w:div>
    <w:div w:id="271133715">
      <w:bodyDiv w:val="1"/>
      <w:marLeft w:val="0"/>
      <w:marRight w:val="0"/>
      <w:marTop w:val="0"/>
      <w:marBottom w:val="0"/>
      <w:divBdr>
        <w:top w:val="none" w:sz="0" w:space="0" w:color="auto"/>
        <w:left w:val="none" w:sz="0" w:space="0" w:color="auto"/>
        <w:bottom w:val="none" w:sz="0" w:space="0" w:color="auto"/>
        <w:right w:val="none" w:sz="0" w:space="0" w:color="auto"/>
      </w:divBdr>
    </w:div>
    <w:div w:id="272328275">
      <w:bodyDiv w:val="1"/>
      <w:marLeft w:val="0"/>
      <w:marRight w:val="0"/>
      <w:marTop w:val="0"/>
      <w:marBottom w:val="0"/>
      <w:divBdr>
        <w:top w:val="none" w:sz="0" w:space="0" w:color="auto"/>
        <w:left w:val="none" w:sz="0" w:space="0" w:color="auto"/>
        <w:bottom w:val="none" w:sz="0" w:space="0" w:color="auto"/>
        <w:right w:val="none" w:sz="0" w:space="0" w:color="auto"/>
      </w:divBdr>
    </w:div>
    <w:div w:id="272905938">
      <w:bodyDiv w:val="1"/>
      <w:marLeft w:val="0"/>
      <w:marRight w:val="0"/>
      <w:marTop w:val="0"/>
      <w:marBottom w:val="0"/>
      <w:divBdr>
        <w:top w:val="none" w:sz="0" w:space="0" w:color="auto"/>
        <w:left w:val="none" w:sz="0" w:space="0" w:color="auto"/>
        <w:bottom w:val="none" w:sz="0" w:space="0" w:color="auto"/>
        <w:right w:val="none" w:sz="0" w:space="0" w:color="auto"/>
      </w:divBdr>
    </w:div>
    <w:div w:id="295263647">
      <w:bodyDiv w:val="1"/>
      <w:marLeft w:val="0"/>
      <w:marRight w:val="0"/>
      <w:marTop w:val="0"/>
      <w:marBottom w:val="0"/>
      <w:divBdr>
        <w:top w:val="none" w:sz="0" w:space="0" w:color="auto"/>
        <w:left w:val="none" w:sz="0" w:space="0" w:color="auto"/>
        <w:bottom w:val="none" w:sz="0" w:space="0" w:color="auto"/>
        <w:right w:val="none" w:sz="0" w:space="0" w:color="auto"/>
      </w:divBdr>
    </w:div>
    <w:div w:id="296372545">
      <w:bodyDiv w:val="1"/>
      <w:marLeft w:val="0"/>
      <w:marRight w:val="0"/>
      <w:marTop w:val="0"/>
      <w:marBottom w:val="0"/>
      <w:divBdr>
        <w:top w:val="none" w:sz="0" w:space="0" w:color="auto"/>
        <w:left w:val="none" w:sz="0" w:space="0" w:color="auto"/>
        <w:bottom w:val="none" w:sz="0" w:space="0" w:color="auto"/>
        <w:right w:val="none" w:sz="0" w:space="0" w:color="auto"/>
      </w:divBdr>
    </w:div>
    <w:div w:id="298192753">
      <w:bodyDiv w:val="1"/>
      <w:marLeft w:val="0"/>
      <w:marRight w:val="0"/>
      <w:marTop w:val="0"/>
      <w:marBottom w:val="0"/>
      <w:divBdr>
        <w:top w:val="none" w:sz="0" w:space="0" w:color="auto"/>
        <w:left w:val="none" w:sz="0" w:space="0" w:color="auto"/>
        <w:bottom w:val="none" w:sz="0" w:space="0" w:color="auto"/>
        <w:right w:val="none" w:sz="0" w:space="0" w:color="auto"/>
      </w:divBdr>
    </w:div>
    <w:div w:id="307394984">
      <w:bodyDiv w:val="1"/>
      <w:marLeft w:val="0"/>
      <w:marRight w:val="0"/>
      <w:marTop w:val="0"/>
      <w:marBottom w:val="0"/>
      <w:divBdr>
        <w:top w:val="none" w:sz="0" w:space="0" w:color="auto"/>
        <w:left w:val="none" w:sz="0" w:space="0" w:color="auto"/>
        <w:bottom w:val="none" w:sz="0" w:space="0" w:color="auto"/>
        <w:right w:val="none" w:sz="0" w:space="0" w:color="auto"/>
      </w:divBdr>
    </w:div>
    <w:div w:id="309755559">
      <w:bodyDiv w:val="1"/>
      <w:marLeft w:val="0"/>
      <w:marRight w:val="0"/>
      <w:marTop w:val="0"/>
      <w:marBottom w:val="0"/>
      <w:divBdr>
        <w:top w:val="none" w:sz="0" w:space="0" w:color="auto"/>
        <w:left w:val="none" w:sz="0" w:space="0" w:color="auto"/>
        <w:bottom w:val="none" w:sz="0" w:space="0" w:color="auto"/>
        <w:right w:val="none" w:sz="0" w:space="0" w:color="auto"/>
      </w:divBdr>
    </w:div>
    <w:div w:id="318118916">
      <w:bodyDiv w:val="1"/>
      <w:marLeft w:val="0"/>
      <w:marRight w:val="0"/>
      <w:marTop w:val="0"/>
      <w:marBottom w:val="0"/>
      <w:divBdr>
        <w:top w:val="none" w:sz="0" w:space="0" w:color="auto"/>
        <w:left w:val="none" w:sz="0" w:space="0" w:color="auto"/>
        <w:bottom w:val="none" w:sz="0" w:space="0" w:color="auto"/>
        <w:right w:val="none" w:sz="0" w:space="0" w:color="auto"/>
      </w:divBdr>
    </w:div>
    <w:div w:id="332101567">
      <w:bodyDiv w:val="1"/>
      <w:marLeft w:val="0"/>
      <w:marRight w:val="0"/>
      <w:marTop w:val="0"/>
      <w:marBottom w:val="0"/>
      <w:divBdr>
        <w:top w:val="none" w:sz="0" w:space="0" w:color="auto"/>
        <w:left w:val="none" w:sz="0" w:space="0" w:color="auto"/>
        <w:bottom w:val="none" w:sz="0" w:space="0" w:color="auto"/>
        <w:right w:val="none" w:sz="0" w:space="0" w:color="auto"/>
      </w:divBdr>
    </w:div>
    <w:div w:id="344526136">
      <w:bodyDiv w:val="1"/>
      <w:marLeft w:val="0"/>
      <w:marRight w:val="0"/>
      <w:marTop w:val="0"/>
      <w:marBottom w:val="0"/>
      <w:divBdr>
        <w:top w:val="none" w:sz="0" w:space="0" w:color="auto"/>
        <w:left w:val="none" w:sz="0" w:space="0" w:color="auto"/>
        <w:bottom w:val="none" w:sz="0" w:space="0" w:color="auto"/>
        <w:right w:val="none" w:sz="0" w:space="0" w:color="auto"/>
      </w:divBdr>
    </w:div>
    <w:div w:id="349264725">
      <w:bodyDiv w:val="1"/>
      <w:marLeft w:val="0"/>
      <w:marRight w:val="0"/>
      <w:marTop w:val="0"/>
      <w:marBottom w:val="0"/>
      <w:divBdr>
        <w:top w:val="none" w:sz="0" w:space="0" w:color="auto"/>
        <w:left w:val="none" w:sz="0" w:space="0" w:color="auto"/>
        <w:bottom w:val="none" w:sz="0" w:space="0" w:color="auto"/>
        <w:right w:val="none" w:sz="0" w:space="0" w:color="auto"/>
      </w:divBdr>
    </w:div>
    <w:div w:id="354963016">
      <w:bodyDiv w:val="1"/>
      <w:marLeft w:val="0"/>
      <w:marRight w:val="0"/>
      <w:marTop w:val="0"/>
      <w:marBottom w:val="0"/>
      <w:divBdr>
        <w:top w:val="none" w:sz="0" w:space="0" w:color="auto"/>
        <w:left w:val="none" w:sz="0" w:space="0" w:color="auto"/>
        <w:bottom w:val="none" w:sz="0" w:space="0" w:color="auto"/>
        <w:right w:val="none" w:sz="0" w:space="0" w:color="auto"/>
      </w:divBdr>
    </w:div>
    <w:div w:id="358236723">
      <w:bodyDiv w:val="1"/>
      <w:marLeft w:val="0"/>
      <w:marRight w:val="0"/>
      <w:marTop w:val="0"/>
      <w:marBottom w:val="0"/>
      <w:divBdr>
        <w:top w:val="none" w:sz="0" w:space="0" w:color="auto"/>
        <w:left w:val="none" w:sz="0" w:space="0" w:color="auto"/>
        <w:bottom w:val="none" w:sz="0" w:space="0" w:color="auto"/>
        <w:right w:val="none" w:sz="0" w:space="0" w:color="auto"/>
      </w:divBdr>
    </w:div>
    <w:div w:id="367413565">
      <w:bodyDiv w:val="1"/>
      <w:marLeft w:val="0"/>
      <w:marRight w:val="0"/>
      <w:marTop w:val="0"/>
      <w:marBottom w:val="0"/>
      <w:divBdr>
        <w:top w:val="none" w:sz="0" w:space="0" w:color="auto"/>
        <w:left w:val="none" w:sz="0" w:space="0" w:color="auto"/>
        <w:bottom w:val="none" w:sz="0" w:space="0" w:color="auto"/>
        <w:right w:val="none" w:sz="0" w:space="0" w:color="auto"/>
      </w:divBdr>
    </w:div>
    <w:div w:id="373503917">
      <w:bodyDiv w:val="1"/>
      <w:marLeft w:val="0"/>
      <w:marRight w:val="0"/>
      <w:marTop w:val="0"/>
      <w:marBottom w:val="0"/>
      <w:divBdr>
        <w:top w:val="none" w:sz="0" w:space="0" w:color="auto"/>
        <w:left w:val="none" w:sz="0" w:space="0" w:color="auto"/>
        <w:bottom w:val="none" w:sz="0" w:space="0" w:color="auto"/>
        <w:right w:val="none" w:sz="0" w:space="0" w:color="auto"/>
      </w:divBdr>
    </w:div>
    <w:div w:id="378288059">
      <w:bodyDiv w:val="1"/>
      <w:marLeft w:val="0"/>
      <w:marRight w:val="0"/>
      <w:marTop w:val="0"/>
      <w:marBottom w:val="0"/>
      <w:divBdr>
        <w:top w:val="none" w:sz="0" w:space="0" w:color="auto"/>
        <w:left w:val="none" w:sz="0" w:space="0" w:color="auto"/>
        <w:bottom w:val="none" w:sz="0" w:space="0" w:color="auto"/>
        <w:right w:val="none" w:sz="0" w:space="0" w:color="auto"/>
      </w:divBdr>
    </w:div>
    <w:div w:id="387195448">
      <w:bodyDiv w:val="1"/>
      <w:marLeft w:val="0"/>
      <w:marRight w:val="0"/>
      <w:marTop w:val="0"/>
      <w:marBottom w:val="0"/>
      <w:divBdr>
        <w:top w:val="none" w:sz="0" w:space="0" w:color="auto"/>
        <w:left w:val="none" w:sz="0" w:space="0" w:color="auto"/>
        <w:bottom w:val="none" w:sz="0" w:space="0" w:color="auto"/>
        <w:right w:val="none" w:sz="0" w:space="0" w:color="auto"/>
      </w:divBdr>
    </w:div>
    <w:div w:id="388383428">
      <w:bodyDiv w:val="1"/>
      <w:marLeft w:val="0"/>
      <w:marRight w:val="0"/>
      <w:marTop w:val="0"/>
      <w:marBottom w:val="0"/>
      <w:divBdr>
        <w:top w:val="none" w:sz="0" w:space="0" w:color="auto"/>
        <w:left w:val="none" w:sz="0" w:space="0" w:color="auto"/>
        <w:bottom w:val="none" w:sz="0" w:space="0" w:color="auto"/>
        <w:right w:val="none" w:sz="0" w:space="0" w:color="auto"/>
      </w:divBdr>
    </w:div>
    <w:div w:id="398595382">
      <w:bodyDiv w:val="1"/>
      <w:marLeft w:val="0"/>
      <w:marRight w:val="0"/>
      <w:marTop w:val="0"/>
      <w:marBottom w:val="0"/>
      <w:divBdr>
        <w:top w:val="none" w:sz="0" w:space="0" w:color="auto"/>
        <w:left w:val="none" w:sz="0" w:space="0" w:color="auto"/>
        <w:bottom w:val="none" w:sz="0" w:space="0" w:color="auto"/>
        <w:right w:val="none" w:sz="0" w:space="0" w:color="auto"/>
      </w:divBdr>
    </w:div>
    <w:div w:id="399794010">
      <w:bodyDiv w:val="1"/>
      <w:marLeft w:val="0"/>
      <w:marRight w:val="0"/>
      <w:marTop w:val="0"/>
      <w:marBottom w:val="0"/>
      <w:divBdr>
        <w:top w:val="none" w:sz="0" w:space="0" w:color="auto"/>
        <w:left w:val="none" w:sz="0" w:space="0" w:color="auto"/>
        <w:bottom w:val="none" w:sz="0" w:space="0" w:color="auto"/>
        <w:right w:val="none" w:sz="0" w:space="0" w:color="auto"/>
      </w:divBdr>
    </w:div>
    <w:div w:id="404380689">
      <w:bodyDiv w:val="1"/>
      <w:marLeft w:val="0"/>
      <w:marRight w:val="0"/>
      <w:marTop w:val="0"/>
      <w:marBottom w:val="0"/>
      <w:divBdr>
        <w:top w:val="none" w:sz="0" w:space="0" w:color="auto"/>
        <w:left w:val="none" w:sz="0" w:space="0" w:color="auto"/>
        <w:bottom w:val="none" w:sz="0" w:space="0" w:color="auto"/>
        <w:right w:val="none" w:sz="0" w:space="0" w:color="auto"/>
      </w:divBdr>
    </w:div>
    <w:div w:id="415831883">
      <w:bodyDiv w:val="1"/>
      <w:marLeft w:val="0"/>
      <w:marRight w:val="0"/>
      <w:marTop w:val="0"/>
      <w:marBottom w:val="0"/>
      <w:divBdr>
        <w:top w:val="none" w:sz="0" w:space="0" w:color="auto"/>
        <w:left w:val="none" w:sz="0" w:space="0" w:color="auto"/>
        <w:bottom w:val="none" w:sz="0" w:space="0" w:color="auto"/>
        <w:right w:val="none" w:sz="0" w:space="0" w:color="auto"/>
      </w:divBdr>
    </w:div>
    <w:div w:id="420831982">
      <w:bodyDiv w:val="1"/>
      <w:marLeft w:val="0"/>
      <w:marRight w:val="0"/>
      <w:marTop w:val="0"/>
      <w:marBottom w:val="0"/>
      <w:divBdr>
        <w:top w:val="none" w:sz="0" w:space="0" w:color="auto"/>
        <w:left w:val="none" w:sz="0" w:space="0" w:color="auto"/>
        <w:bottom w:val="none" w:sz="0" w:space="0" w:color="auto"/>
        <w:right w:val="none" w:sz="0" w:space="0" w:color="auto"/>
      </w:divBdr>
    </w:div>
    <w:div w:id="432090333">
      <w:bodyDiv w:val="1"/>
      <w:marLeft w:val="0"/>
      <w:marRight w:val="0"/>
      <w:marTop w:val="0"/>
      <w:marBottom w:val="0"/>
      <w:divBdr>
        <w:top w:val="none" w:sz="0" w:space="0" w:color="auto"/>
        <w:left w:val="none" w:sz="0" w:space="0" w:color="auto"/>
        <w:bottom w:val="none" w:sz="0" w:space="0" w:color="auto"/>
        <w:right w:val="none" w:sz="0" w:space="0" w:color="auto"/>
      </w:divBdr>
    </w:div>
    <w:div w:id="448083538">
      <w:bodyDiv w:val="1"/>
      <w:marLeft w:val="0"/>
      <w:marRight w:val="0"/>
      <w:marTop w:val="0"/>
      <w:marBottom w:val="0"/>
      <w:divBdr>
        <w:top w:val="none" w:sz="0" w:space="0" w:color="auto"/>
        <w:left w:val="none" w:sz="0" w:space="0" w:color="auto"/>
        <w:bottom w:val="none" w:sz="0" w:space="0" w:color="auto"/>
        <w:right w:val="none" w:sz="0" w:space="0" w:color="auto"/>
      </w:divBdr>
    </w:div>
    <w:div w:id="456071865">
      <w:bodyDiv w:val="1"/>
      <w:marLeft w:val="0"/>
      <w:marRight w:val="0"/>
      <w:marTop w:val="0"/>
      <w:marBottom w:val="0"/>
      <w:divBdr>
        <w:top w:val="none" w:sz="0" w:space="0" w:color="auto"/>
        <w:left w:val="none" w:sz="0" w:space="0" w:color="auto"/>
        <w:bottom w:val="none" w:sz="0" w:space="0" w:color="auto"/>
        <w:right w:val="none" w:sz="0" w:space="0" w:color="auto"/>
      </w:divBdr>
    </w:div>
    <w:div w:id="461193252">
      <w:bodyDiv w:val="1"/>
      <w:marLeft w:val="0"/>
      <w:marRight w:val="0"/>
      <w:marTop w:val="0"/>
      <w:marBottom w:val="0"/>
      <w:divBdr>
        <w:top w:val="none" w:sz="0" w:space="0" w:color="auto"/>
        <w:left w:val="none" w:sz="0" w:space="0" w:color="auto"/>
        <w:bottom w:val="none" w:sz="0" w:space="0" w:color="auto"/>
        <w:right w:val="none" w:sz="0" w:space="0" w:color="auto"/>
      </w:divBdr>
    </w:div>
    <w:div w:id="462967209">
      <w:bodyDiv w:val="1"/>
      <w:marLeft w:val="0"/>
      <w:marRight w:val="0"/>
      <w:marTop w:val="0"/>
      <w:marBottom w:val="0"/>
      <w:divBdr>
        <w:top w:val="none" w:sz="0" w:space="0" w:color="auto"/>
        <w:left w:val="none" w:sz="0" w:space="0" w:color="auto"/>
        <w:bottom w:val="none" w:sz="0" w:space="0" w:color="auto"/>
        <w:right w:val="none" w:sz="0" w:space="0" w:color="auto"/>
      </w:divBdr>
    </w:div>
    <w:div w:id="464129039">
      <w:bodyDiv w:val="1"/>
      <w:marLeft w:val="0"/>
      <w:marRight w:val="0"/>
      <w:marTop w:val="0"/>
      <w:marBottom w:val="0"/>
      <w:divBdr>
        <w:top w:val="none" w:sz="0" w:space="0" w:color="auto"/>
        <w:left w:val="none" w:sz="0" w:space="0" w:color="auto"/>
        <w:bottom w:val="none" w:sz="0" w:space="0" w:color="auto"/>
        <w:right w:val="none" w:sz="0" w:space="0" w:color="auto"/>
      </w:divBdr>
    </w:div>
    <w:div w:id="477891146">
      <w:bodyDiv w:val="1"/>
      <w:marLeft w:val="0"/>
      <w:marRight w:val="0"/>
      <w:marTop w:val="0"/>
      <w:marBottom w:val="0"/>
      <w:divBdr>
        <w:top w:val="none" w:sz="0" w:space="0" w:color="auto"/>
        <w:left w:val="none" w:sz="0" w:space="0" w:color="auto"/>
        <w:bottom w:val="none" w:sz="0" w:space="0" w:color="auto"/>
        <w:right w:val="none" w:sz="0" w:space="0" w:color="auto"/>
      </w:divBdr>
    </w:div>
    <w:div w:id="479227166">
      <w:bodyDiv w:val="1"/>
      <w:marLeft w:val="0"/>
      <w:marRight w:val="0"/>
      <w:marTop w:val="0"/>
      <w:marBottom w:val="0"/>
      <w:divBdr>
        <w:top w:val="none" w:sz="0" w:space="0" w:color="auto"/>
        <w:left w:val="none" w:sz="0" w:space="0" w:color="auto"/>
        <w:bottom w:val="none" w:sz="0" w:space="0" w:color="auto"/>
        <w:right w:val="none" w:sz="0" w:space="0" w:color="auto"/>
      </w:divBdr>
    </w:div>
    <w:div w:id="482280264">
      <w:bodyDiv w:val="1"/>
      <w:marLeft w:val="0"/>
      <w:marRight w:val="0"/>
      <w:marTop w:val="0"/>
      <w:marBottom w:val="0"/>
      <w:divBdr>
        <w:top w:val="none" w:sz="0" w:space="0" w:color="auto"/>
        <w:left w:val="none" w:sz="0" w:space="0" w:color="auto"/>
        <w:bottom w:val="none" w:sz="0" w:space="0" w:color="auto"/>
        <w:right w:val="none" w:sz="0" w:space="0" w:color="auto"/>
      </w:divBdr>
    </w:div>
    <w:div w:id="483620825">
      <w:bodyDiv w:val="1"/>
      <w:marLeft w:val="0"/>
      <w:marRight w:val="0"/>
      <w:marTop w:val="0"/>
      <w:marBottom w:val="0"/>
      <w:divBdr>
        <w:top w:val="none" w:sz="0" w:space="0" w:color="auto"/>
        <w:left w:val="none" w:sz="0" w:space="0" w:color="auto"/>
        <w:bottom w:val="none" w:sz="0" w:space="0" w:color="auto"/>
        <w:right w:val="none" w:sz="0" w:space="0" w:color="auto"/>
      </w:divBdr>
    </w:div>
    <w:div w:id="483813078">
      <w:bodyDiv w:val="1"/>
      <w:marLeft w:val="0"/>
      <w:marRight w:val="0"/>
      <w:marTop w:val="0"/>
      <w:marBottom w:val="0"/>
      <w:divBdr>
        <w:top w:val="none" w:sz="0" w:space="0" w:color="auto"/>
        <w:left w:val="none" w:sz="0" w:space="0" w:color="auto"/>
        <w:bottom w:val="none" w:sz="0" w:space="0" w:color="auto"/>
        <w:right w:val="none" w:sz="0" w:space="0" w:color="auto"/>
      </w:divBdr>
    </w:div>
    <w:div w:id="488134922">
      <w:bodyDiv w:val="1"/>
      <w:marLeft w:val="0"/>
      <w:marRight w:val="0"/>
      <w:marTop w:val="0"/>
      <w:marBottom w:val="0"/>
      <w:divBdr>
        <w:top w:val="none" w:sz="0" w:space="0" w:color="auto"/>
        <w:left w:val="none" w:sz="0" w:space="0" w:color="auto"/>
        <w:bottom w:val="none" w:sz="0" w:space="0" w:color="auto"/>
        <w:right w:val="none" w:sz="0" w:space="0" w:color="auto"/>
      </w:divBdr>
    </w:div>
    <w:div w:id="488447881">
      <w:bodyDiv w:val="1"/>
      <w:marLeft w:val="0"/>
      <w:marRight w:val="0"/>
      <w:marTop w:val="0"/>
      <w:marBottom w:val="0"/>
      <w:divBdr>
        <w:top w:val="none" w:sz="0" w:space="0" w:color="auto"/>
        <w:left w:val="none" w:sz="0" w:space="0" w:color="auto"/>
        <w:bottom w:val="none" w:sz="0" w:space="0" w:color="auto"/>
        <w:right w:val="none" w:sz="0" w:space="0" w:color="auto"/>
      </w:divBdr>
    </w:div>
    <w:div w:id="494031245">
      <w:bodyDiv w:val="1"/>
      <w:marLeft w:val="0"/>
      <w:marRight w:val="0"/>
      <w:marTop w:val="0"/>
      <w:marBottom w:val="0"/>
      <w:divBdr>
        <w:top w:val="none" w:sz="0" w:space="0" w:color="auto"/>
        <w:left w:val="none" w:sz="0" w:space="0" w:color="auto"/>
        <w:bottom w:val="none" w:sz="0" w:space="0" w:color="auto"/>
        <w:right w:val="none" w:sz="0" w:space="0" w:color="auto"/>
      </w:divBdr>
    </w:div>
    <w:div w:id="495194020">
      <w:bodyDiv w:val="1"/>
      <w:marLeft w:val="0"/>
      <w:marRight w:val="0"/>
      <w:marTop w:val="0"/>
      <w:marBottom w:val="0"/>
      <w:divBdr>
        <w:top w:val="none" w:sz="0" w:space="0" w:color="auto"/>
        <w:left w:val="none" w:sz="0" w:space="0" w:color="auto"/>
        <w:bottom w:val="none" w:sz="0" w:space="0" w:color="auto"/>
        <w:right w:val="none" w:sz="0" w:space="0" w:color="auto"/>
      </w:divBdr>
    </w:div>
    <w:div w:id="508834010">
      <w:bodyDiv w:val="1"/>
      <w:marLeft w:val="0"/>
      <w:marRight w:val="0"/>
      <w:marTop w:val="0"/>
      <w:marBottom w:val="0"/>
      <w:divBdr>
        <w:top w:val="none" w:sz="0" w:space="0" w:color="auto"/>
        <w:left w:val="none" w:sz="0" w:space="0" w:color="auto"/>
        <w:bottom w:val="none" w:sz="0" w:space="0" w:color="auto"/>
        <w:right w:val="none" w:sz="0" w:space="0" w:color="auto"/>
      </w:divBdr>
    </w:div>
    <w:div w:id="510221795">
      <w:bodyDiv w:val="1"/>
      <w:marLeft w:val="0"/>
      <w:marRight w:val="0"/>
      <w:marTop w:val="0"/>
      <w:marBottom w:val="0"/>
      <w:divBdr>
        <w:top w:val="none" w:sz="0" w:space="0" w:color="auto"/>
        <w:left w:val="none" w:sz="0" w:space="0" w:color="auto"/>
        <w:bottom w:val="none" w:sz="0" w:space="0" w:color="auto"/>
        <w:right w:val="none" w:sz="0" w:space="0" w:color="auto"/>
      </w:divBdr>
    </w:div>
    <w:div w:id="519245550">
      <w:bodyDiv w:val="1"/>
      <w:marLeft w:val="0"/>
      <w:marRight w:val="0"/>
      <w:marTop w:val="0"/>
      <w:marBottom w:val="0"/>
      <w:divBdr>
        <w:top w:val="none" w:sz="0" w:space="0" w:color="auto"/>
        <w:left w:val="none" w:sz="0" w:space="0" w:color="auto"/>
        <w:bottom w:val="none" w:sz="0" w:space="0" w:color="auto"/>
        <w:right w:val="none" w:sz="0" w:space="0" w:color="auto"/>
      </w:divBdr>
    </w:div>
    <w:div w:id="525411850">
      <w:bodyDiv w:val="1"/>
      <w:marLeft w:val="0"/>
      <w:marRight w:val="0"/>
      <w:marTop w:val="0"/>
      <w:marBottom w:val="0"/>
      <w:divBdr>
        <w:top w:val="none" w:sz="0" w:space="0" w:color="auto"/>
        <w:left w:val="none" w:sz="0" w:space="0" w:color="auto"/>
        <w:bottom w:val="none" w:sz="0" w:space="0" w:color="auto"/>
        <w:right w:val="none" w:sz="0" w:space="0" w:color="auto"/>
      </w:divBdr>
    </w:div>
    <w:div w:id="527069172">
      <w:bodyDiv w:val="1"/>
      <w:marLeft w:val="0"/>
      <w:marRight w:val="0"/>
      <w:marTop w:val="0"/>
      <w:marBottom w:val="0"/>
      <w:divBdr>
        <w:top w:val="none" w:sz="0" w:space="0" w:color="auto"/>
        <w:left w:val="none" w:sz="0" w:space="0" w:color="auto"/>
        <w:bottom w:val="none" w:sz="0" w:space="0" w:color="auto"/>
        <w:right w:val="none" w:sz="0" w:space="0" w:color="auto"/>
      </w:divBdr>
    </w:div>
    <w:div w:id="535506249">
      <w:bodyDiv w:val="1"/>
      <w:marLeft w:val="0"/>
      <w:marRight w:val="0"/>
      <w:marTop w:val="0"/>
      <w:marBottom w:val="0"/>
      <w:divBdr>
        <w:top w:val="none" w:sz="0" w:space="0" w:color="auto"/>
        <w:left w:val="none" w:sz="0" w:space="0" w:color="auto"/>
        <w:bottom w:val="none" w:sz="0" w:space="0" w:color="auto"/>
        <w:right w:val="none" w:sz="0" w:space="0" w:color="auto"/>
      </w:divBdr>
    </w:div>
    <w:div w:id="547568623">
      <w:bodyDiv w:val="1"/>
      <w:marLeft w:val="0"/>
      <w:marRight w:val="0"/>
      <w:marTop w:val="0"/>
      <w:marBottom w:val="0"/>
      <w:divBdr>
        <w:top w:val="none" w:sz="0" w:space="0" w:color="auto"/>
        <w:left w:val="none" w:sz="0" w:space="0" w:color="auto"/>
        <w:bottom w:val="none" w:sz="0" w:space="0" w:color="auto"/>
        <w:right w:val="none" w:sz="0" w:space="0" w:color="auto"/>
      </w:divBdr>
    </w:div>
    <w:div w:id="555816182">
      <w:bodyDiv w:val="1"/>
      <w:marLeft w:val="0"/>
      <w:marRight w:val="0"/>
      <w:marTop w:val="0"/>
      <w:marBottom w:val="0"/>
      <w:divBdr>
        <w:top w:val="none" w:sz="0" w:space="0" w:color="auto"/>
        <w:left w:val="none" w:sz="0" w:space="0" w:color="auto"/>
        <w:bottom w:val="none" w:sz="0" w:space="0" w:color="auto"/>
        <w:right w:val="none" w:sz="0" w:space="0" w:color="auto"/>
      </w:divBdr>
    </w:div>
    <w:div w:id="558398713">
      <w:bodyDiv w:val="1"/>
      <w:marLeft w:val="0"/>
      <w:marRight w:val="0"/>
      <w:marTop w:val="0"/>
      <w:marBottom w:val="0"/>
      <w:divBdr>
        <w:top w:val="none" w:sz="0" w:space="0" w:color="auto"/>
        <w:left w:val="none" w:sz="0" w:space="0" w:color="auto"/>
        <w:bottom w:val="none" w:sz="0" w:space="0" w:color="auto"/>
        <w:right w:val="none" w:sz="0" w:space="0" w:color="auto"/>
      </w:divBdr>
    </w:div>
    <w:div w:id="562568059">
      <w:bodyDiv w:val="1"/>
      <w:marLeft w:val="0"/>
      <w:marRight w:val="0"/>
      <w:marTop w:val="0"/>
      <w:marBottom w:val="0"/>
      <w:divBdr>
        <w:top w:val="none" w:sz="0" w:space="0" w:color="auto"/>
        <w:left w:val="none" w:sz="0" w:space="0" w:color="auto"/>
        <w:bottom w:val="none" w:sz="0" w:space="0" w:color="auto"/>
        <w:right w:val="none" w:sz="0" w:space="0" w:color="auto"/>
      </w:divBdr>
    </w:div>
    <w:div w:id="564536750">
      <w:bodyDiv w:val="1"/>
      <w:marLeft w:val="0"/>
      <w:marRight w:val="0"/>
      <w:marTop w:val="0"/>
      <w:marBottom w:val="0"/>
      <w:divBdr>
        <w:top w:val="none" w:sz="0" w:space="0" w:color="auto"/>
        <w:left w:val="none" w:sz="0" w:space="0" w:color="auto"/>
        <w:bottom w:val="none" w:sz="0" w:space="0" w:color="auto"/>
        <w:right w:val="none" w:sz="0" w:space="0" w:color="auto"/>
      </w:divBdr>
    </w:div>
    <w:div w:id="568344496">
      <w:bodyDiv w:val="1"/>
      <w:marLeft w:val="0"/>
      <w:marRight w:val="0"/>
      <w:marTop w:val="0"/>
      <w:marBottom w:val="0"/>
      <w:divBdr>
        <w:top w:val="none" w:sz="0" w:space="0" w:color="auto"/>
        <w:left w:val="none" w:sz="0" w:space="0" w:color="auto"/>
        <w:bottom w:val="none" w:sz="0" w:space="0" w:color="auto"/>
        <w:right w:val="none" w:sz="0" w:space="0" w:color="auto"/>
      </w:divBdr>
    </w:div>
    <w:div w:id="571937803">
      <w:bodyDiv w:val="1"/>
      <w:marLeft w:val="0"/>
      <w:marRight w:val="0"/>
      <w:marTop w:val="0"/>
      <w:marBottom w:val="0"/>
      <w:divBdr>
        <w:top w:val="none" w:sz="0" w:space="0" w:color="auto"/>
        <w:left w:val="none" w:sz="0" w:space="0" w:color="auto"/>
        <w:bottom w:val="none" w:sz="0" w:space="0" w:color="auto"/>
        <w:right w:val="none" w:sz="0" w:space="0" w:color="auto"/>
      </w:divBdr>
    </w:div>
    <w:div w:id="580870168">
      <w:bodyDiv w:val="1"/>
      <w:marLeft w:val="0"/>
      <w:marRight w:val="0"/>
      <w:marTop w:val="0"/>
      <w:marBottom w:val="0"/>
      <w:divBdr>
        <w:top w:val="none" w:sz="0" w:space="0" w:color="auto"/>
        <w:left w:val="none" w:sz="0" w:space="0" w:color="auto"/>
        <w:bottom w:val="none" w:sz="0" w:space="0" w:color="auto"/>
        <w:right w:val="none" w:sz="0" w:space="0" w:color="auto"/>
      </w:divBdr>
    </w:div>
    <w:div w:id="583414205">
      <w:bodyDiv w:val="1"/>
      <w:marLeft w:val="0"/>
      <w:marRight w:val="0"/>
      <w:marTop w:val="0"/>
      <w:marBottom w:val="0"/>
      <w:divBdr>
        <w:top w:val="none" w:sz="0" w:space="0" w:color="auto"/>
        <w:left w:val="none" w:sz="0" w:space="0" w:color="auto"/>
        <w:bottom w:val="none" w:sz="0" w:space="0" w:color="auto"/>
        <w:right w:val="none" w:sz="0" w:space="0" w:color="auto"/>
      </w:divBdr>
    </w:div>
    <w:div w:id="596015017">
      <w:bodyDiv w:val="1"/>
      <w:marLeft w:val="0"/>
      <w:marRight w:val="0"/>
      <w:marTop w:val="0"/>
      <w:marBottom w:val="0"/>
      <w:divBdr>
        <w:top w:val="none" w:sz="0" w:space="0" w:color="auto"/>
        <w:left w:val="none" w:sz="0" w:space="0" w:color="auto"/>
        <w:bottom w:val="none" w:sz="0" w:space="0" w:color="auto"/>
        <w:right w:val="none" w:sz="0" w:space="0" w:color="auto"/>
      </w:divBdr>
    </w:div>
    <w:div w:id="599073327">
      <w:bodyDiv w:val="1"/>
      <w:marLeft w:val="0"/>
      <w:marRight w:val="0"/>
      <w:marTop w:val="0"/>
      <w:marBottom w:val="0"/>
      <w:divBdr>
        <w:top w:val="none" w:sz="0" w:space="0" w:color="auto"/>
        <w:left w:val="none" w:sz="0" w:space="0" w:color="auto"/>
        <w:bottom w:val="none" w:sz="0" w:space="0" w:color="auto"/>
        <w:right w:val="none" w:sz="0" w:space="0" w:color="auto"/>
      </w:divBdr>
    </w:div>
    <w:div w:id="599412131">
      <w:bodyDiv w:val="1"/>
      <w:marLeft w:val="0"/>
      <w:marRight w:val="0"/>
      <w:marTop w:val="0"/>
      <w:marBottom w:val="0"/>
      <w:divBdr>
        <w:top w:val="none" w:sz="0" w:space="0" w:color="auto"/>
        <w:left w:val="none" w:sz="0" w:space="0" w:color="auto"/>
        <w:bottom w:val="none" w:sz="0" w:space="0" w:color="auto"/>
        <w:right w:val="none" w:sz="0" w:space="0" w:color="auto"/>
      </w:divBdr>
    </w:div>
    <w:div w:id="602423999">
      <w:bodyDiv w:val="1"/>
      <w:marLeft w:val="0"/>
      <w:marRight w:val="0"/>
      <w:marTop w:val="0"/>
      <w:marBottom w:val="0"/>
      <w:divBdr>
        <w:top w:val="none" w:sz="0" w:space="0" w:color="auto"/>
        <w:left w:val="none" w:sz="0" w:space="0" w:color="auto"/>
        <w:bottom w:val="none" w:sz="0" w:space="0" w:color="auto"/>
        <w:right w:val="none" w:sz="0" w:space="0" w:color="auto"/>
      </w:divBdr>
    </w:div>
    <w:div w:id="624821373">
      <w:bodyDiv w:val="1"/>
      <w:marLeft w:val="0"/>
      <w:marRight w:val="0"/>
      <w:marTop w:val="0"/>
      <w:marBottom w:val="0"/>
      <w:divBdr>
        <w:top w:val="none" w:sz="0" w:space="0" w:color="auto"/>
        <w:left w:val="none" w:sz="0" w:space="0" w:color="auto"/>
        <w:bottom w:val="none" w:sz="0" w:space="0" w:color="auto"/>
        <w:right w:val="none" w:sz="0" w:space="0" w:color="auto"/>
      </w:divBdr>
    </w:div>
    <w:div w:id="628122273">
      <w:bodyDiv w:val="1"/>
      <w:marLeft w:val="0"/>
      <w:marRight w:val="0"/>
      <w:marTop w:val="0"/>
      <w:marBottom w:val="0"/>
      <w:divBdr>
        <w:top w:val="none" w:sz="0" w:space="0" w:color="auto"/>
        <w:left w:val="none" w:sz="0" w:space="0" w:color="auto"/>
        <w:bottom w:val="none" w:sz="0" w:space="0" w:color="auto"/>
        <w:right w:val="none" w:sz="0" w:space="0" w:color="auto"/>
      </w:divBdr>
    </w:div>
    <w:div w:id="645746445">
      <w:bodyDiv w:val="1"/>
      <w:marLeft w:val="0"/>
      <w:marRight w:val="0"/>
      <w:marTop w:val="0"/>
      <w:marBottom w:val="0"/>
      <w:divBdr>
        <w:top w:val="none" w:sz="0" w:space="0" w:color="auto"/>
        <w:left w:val="none" w:sz="0" w:space="0" w:color="auto"/>
        <w:bottom w:val="none" w:sz="0" w:space="0" w:color="auto"/>
        <w:right w:val="none" w:sz="0" w:space="0" w:color="auto"/>
      </w:divBdr>
    </w:div>
    <w:div w:id="654141011">
      <w:bodyDiv w:val="1"/>
      <w:marLeft w:val="0"/>
      <w:marRight w:val="0"/>
      <w:marTop w:val="0"/>
      <w:marBottom w:val="0"/>
      <w:divBdr>
        <w:top w:val="none" w:sz="0" w:space="0" w:color="auto"/>
        <w:left w:val="none" w:sz="0" w:space="0" w:color="auto"/>
        <w:bottom w:val="none" w:sz="0" w:space="0" w:color="auto"/>
        <w:right w:val="none" w:sz="0" w:space="0" w:color="auto"/>
      </w:divBdr>
    </w:div>
    <w:div w:id="655378281">
      <w:bodyDiv w:val="1"/>
      <w:marLeft w:val="0"/>
      <w:marRight w:val="0"/>
      <w:marTop w:val="0"/>
      <w:marBottom w:val="0"/>
      <w:divBdr>
        <w:top w:val="none" w:sz="0" w:space="0" w:color="auto"/>
        <w:left w:val="none" w:sz="0" w:space="0" w:color="auto"/>
        <w:bottom w:val="none" w:sz="0" w:space="0" w:color="auto"/>
        <w:right w:val="none" w:sz="0" w:space="0" w:color="auto"/>
      </w:divBdr>
    </w:div>
    <w:div w:id="660429026">
      <w:bodyDiv w:val="1"/>
      <w:marLeft w:val="0"/>
      <w:marRight w:val="0"/>
      <w:marTop w:val="0"/>
      <w:marBottom w:val="0"/>
      <w:divBdr>
        <w:top w:val="none" w:sz="0" w:space="0" w:color="auto"/>
        <w:left w:val="none" w:sz="0" w:space="0" w:color="auto"/>
        <w:bottom w:val="none" w:sz="0" w:space="0" w:color="auto"/>
        <w:right w:val="none" w:sz="0" w:space="0" w:color="auto"/>
      </w:divBdr>
    </w:div>
    <w:div w:id="665979443">
      <w:bodyDiv w:val="1"/>
      <w:marLeft w:val="0"/>
      <w:marRight w:val="0"/>
      <w:marTop w:val="0"/>
      <w:marBottom w:val="0"/>
      <w:divBdr>
        <w:top w:val="none" w:sz="0" w:space="0" w:color="auto"/>
        <w:left w:val="none" w:sz="0" w:space="0" w:color="auto"/>
        <w:bottom w:val="none" w:sz="0" w:space="0" w:color="auto"/>
        <w:right w:val="none" w:sz="0" w:space="0" w:color="auto"/>
      </w:divBdr>
    </w:div>
    <w:div w:id="669258833">
      <w:bodyDiv w:val="1"/>
      <w:marLeft w:val="0"/>
      <w:marRight w:val="0"/>
      <w:marTop w:val="0"/>
      <w:marBottom w:val="0"/>
      <w:divBdr>
        <w:top w:val="none" w:sz="0" w:space="0" w:color="auto"/>
        <w:left w:val="none" w:sz="0" w:space="0" w:color="auto"/>
        <w:bottom w:val="none" w:sz="0" w:space="0" w:color="auto"/>
        <w:right w:val="none" w:sz="0" w:space="0" w:color="auto"/>
      </w:divBdr>
    </w:div>
    <w:div w:id="676350639">
      <w:bodyDiv w:val="1"/>
      <w:marLeft w:val="0"/>
      <w:marRight w:val="0"/>
      <w:marTop w:val="0"/>
      <w:marBottom w:val="0"/>
      <w:divBdr>
        <w:top w:val="none" w:sz="0" w:space="0" w:color="auto"/>
        <w:left w:val="none" w:sz="0" w:space="0" w:color="auto"/>
        <w:bottom w:val="none" w:sz="0" w:space="0" w:color="auto"/>
        <w:right w:val="none" w:sz="0" w:space="0" w:color="auto"/>
      </w:divBdr>
    </w:div>
    <w:div w:id="680014591">
      <w:bodyDiv w:val="1"/>
      <w:marLeft w:val="0"/>
      <w:marRight w:val="0"/>
      <w:marTop w:val="0"/>
      <w:marBottom w:val="0"/>
      <w:divBdr>
        <w:top w:val="none" w:sz="0" w:space="0" w:color="auto"/>
        <w:left w:val="none" w:sz="0" w:space="0" w:color="auto"/>
        <w:bottom w:val="none" w:sz="0" w:space="0" w:color="auto"/>
        <w:right w:val="none" w:sz="0" w:space="0" w:color="auto"/>
      </w:divBdr>
    </w:div>
    <w:div w:id="682628701">
      <w:bodyDiv w:val="1"/>
      <w:marLeft w:val="0"/>
      <w:marRight w:val="0"/>
      <w:marTop w:val="0"/>
      <w:marBottom w:val="0"/>
      <w:divBdr>
        <w:top w:val="none" w:sz="0" w:space="0" w:color="auto"/>
        <w:left w:val="none" w:sz="0" w:space="0" w:color="auto"/>
        <w:bottom w:val="none" w:sz="0" w:space="0" w:color="auto"/>
        <w:right w:val="none" w:sz="0" w:space="0" w:color="auto"/>
      </w:divBdr>
    </w:div>
    <w:div w:id="682710696">
      <w:bodyDiv w:val="1"/>
      <w:marLeft w:val="0"/>
      <w:marRight w:val="0"/>
      <w:marTop w:val="0"/>
      <w:marBottom w:val="0"/>
      <w:divBdr>
        <w:top w:val="none" w:sz="0" w:space="0" w:color="auto"/>
        <w:left w:val="none" w:sz="0" w:space="0" w:color="auto"/>
        <w:bottom w:val="none" w:sz="0" w:space="0" w:color="auto"/>
        <w:right w:val="none" w:sz="0" w:space="0" w:color="auto"/>
      </w:divBdr>
    </w:div>
    <w:div w:id="686296893">
      <w:bodyDiv w:val="1"/>
      <w:marLeft w:val="0"/>
      <w:marRight w:val="0"/>
      <w:marTop w:val="0"/>
      <w:marBottom w:val="0"/>
      <w:divBdr>
        <w:top w:val="none" w:sz="0" w:space="0" w:color="auto"/>
        <w:left w:val="none" w:sz="0" w:space="0" w:color="auto"/>
        <w:bottom w:val="none" w:sz="0" w:space="0" w:color="auto"/>
        <w:right w:val="none" w:sz="0" w:space="0" w:color="auto"/>
      </w:divBdr>
    </w:div>
    <w:div w:id="701638322">
      <w:bodyDiv w:val="1"/>
      <w:marLeft w:val="0"/>
      <w:marRight w:val="0"/>
      <w:marTop w:val="0"/>
      <w:marBottom w:val="0"/>
      <w:divBdr>
        <w:top w:val="none" w:sz="0" w:space="0" w:color="auto"/>
        <w:left w:val="none" w:sz="0" w:space="0" w:color="auto"/>
        <w:bottom w:val="none" w:sz="0" w:space="0" w:color="auto"/>
        <w:right w:val="none" w:sz="0" w:space="0" w:color="auto"/>
      </w:divBdr>
    </w:div>
    <w:div w:id="709301287">
      <w:bodyDiv w:val="1"/>
      <w:marLeft w:val="0"/>
      <w:marRight w:val="0"/>
      <w:marTop w:val="0"/>
      <w:marBottom w:val="0"/>
      <w:divBdr>
        <w:top w:val="none" w:sz="0" w:space="0" w:color="auto"/>
        <w:left w:val="none" w:sz="0" w:space="0" w:color="auto"/>
        <w:bottom w:val="none" w:sz="0" w:space="0" w:color="auto"/>
        <w:right w:val="none" w:sz="0" w:space="0" w:color="auto"/>
      </w:divBdr>
    </w:div>
    <w:div w:id="709572638">
      <w:bodyDiv w:val="1"/>
      <w:marLeft w:val="0"/>
      <w:marRight w:val="0"/>
      <w:marTop w:val="0"/>
      <w:marBottom w:val="0"/>
      <w:divBdr>
        <w:top w:val="none" w:sz="0" w:space="0" w:color="auto"/>
        <w:left w:val="none" w:sz="0" w:space="0" w:color="auto"/>
        <w:bottom w:val="none" w:sz="0" w:space="0" w:color="auto"/>
        <w:right w:val="none" w:sz="0" w:space="0" w:color="auto"/>
      </w:divBdr>
    </w:div>
    <w:div w:id="710112073">
      <w:bodyDiv w:val="1"/>
      <w:marLeft w:val="0"/>
      <w:marRight w:val="0"/>
      <w:marTop w:val="0"/>
      <w:marBottom w:val="0"/>
      <w:divBdr>
        <w:top w:val="none" w:sz="0" w:space="0" w:color="auto"/>
        <w:left w:val="none" w:sz="0" w:space="0" w:color="auto"/>
        <w:bottom w:val="none" w:sz="0" w:space="0" w:color="auto"/>
        <w:right w:val="none" w:sz="0" w:space="0" w:color="auto"/>
      </w:divBdr>
    </w:div>
    <w:div w:id="726532320">
      <w:bodyDiv w:val="1"/>
      <w:marLeft w:val="0"/>
      <w:marRight w:val="0"/>
      <w:marTop w:val="0"/>
      <w:marBottom w:val="0"/>
      <w:divBdr>
        <w:top w:val="none" w:sz="0" w:space="0" w:color="auto"/>
        <w:left w:val="none" w:sz="0" w:space="0" w:color="auto"/>
        <w:bottom w:val="none" w:sz="0" w:space="0" w:color="auto"/>
        <w:right w:val="none" w:sz="0" w:space="0" w:color="auto"/>
      </w:divBdr>
    </w:div>
    <w:div w:id="732313008">
      <w:bodyDiv w:val="1"/>
      <w:marLeft w:val="0"/>
      <w:marRight w:val="0"/>
      <w:marTop w:val="0"/>
      <w:marBottom w:val="0"/>
      <w:divBdr>
        <w:top w:val="none" w:sz="0" w:space="0" w:color="auto"/>
        <w:left w:val="none" w:sz="0" w:space="0" w:color="auto"/>
        <w:bottom w:val="none" w:sz="0" w:space="0" w:color="auto"/>
        <w:right w:val="none" w:sz="0" w:space="0" w:color="auto"/>
      </w:divBdr>
    </w:div>
    <w:div w:id="735326096">
      <w:bodyDiv w:val="1"/>
      <w:marLeft w:val="0"/>
      <w:marRight w:val="0"/>
      <w:marTop w:val="0"/>
      <w:marBottom w:val="0"/>
      <w:divBdr>
        <w:top w:val="none" w:sz="0" w:space="0" w:color="auto"/>
        <w:left w:val="none" w:sz="0" w:space="0" w:color="auto"/>
        <w:bottom w:val="none" w:sz="0" w:space="0" w:color="auto"/>
        <w:right w:val="none" w:sz="0" w:space="0" w:color="auto"/>
      </w:divBdr>
    </w:div>
    <w:div w:id="739206414">
      <w:bodyDiv w:val="1"/>
      <w:marLeft w:val="0"/>
      <w:marRight w:val="0"/>
      <w:marTop w:val="0"/>
      <w:marBottom w:val="0"/>
      <w:divBdr>
        <w:top w:val="none" w:sz="0" w:space="0" w:color="auto"/>
        <w:left w:val="none" w:sz="0" w:space="0" w:color="auto"/>
        <w:bottom w:val="none" w:sz="0" w:space="0" w:color="auto"/>
        <w:right w:val="none" w:sz="0" w:space="0" w:color="auto"/>
      </w:divBdr>
    </w:div>
    <w:div w:id="744761677">
      <w:bodyDiv w:val="1"/>
      <w:marLeft w:val="0"/>
      <w:marRight w:val="0"/>
      <w:marTop w:val="0"/>
      <w:marBottom w:val="0"/>
      <w:divBdr>
        <w:top w:val="none" w:sz="0" w:space="0" w:color="auto"/>
        <w:left w:val="none" w:sz="0" w:space="0" w:color="auto"/>
        <w:bottom w:val="none" w:sz="0" w:space="0" w:color="auto"/>
        <w:right w:val="none" w:sz="0" w:space="0" w:color="auto"/>
      </w:divBdr>
    </w:div>
    <w:div w:id="761490879">
      <w:bodyDiv w:val="1"/>
      <w:marLeft w:val="0"/>
      <w:marRight w:val="0"/>
      <w:marTop w:val="0"/>
      <w:marBottom w:val="0"/>
      <w:divBdr>
        <w:top w:val="none" w:sz="0" w:space="0" w:color="auto"/>
        <w:left w:val="none" w:sz="0" w:space="0" w:color="auto"/>
        <w:bottom w:val="none" w:sz="0" w:space="0" w:color="auto"/>
        <w:right w:val="none" w:sz="0" w:space="0" w:color="auto"/>
      </w:divBdr>
    </w:div>
    <w:div w:id="763456594">
      <w:bodyDiv w:val="1"/>
      <w:marLeft w:val="0"/>
      <w:marRight w:val="0"/>
      <w:marTop w:val="0"/>
      <w:marBottom w:val="0"/>
      <w:divBdr>
        <w:top w:val="none" w:sz="0" w:space="0" w:color="auto"/>
        <w:left w:val="none" w:sz="0" w:space="0" w:color="auto"/>
        <w:bottom w:val="none" w:sz="0" w:space="0" w:color="auto"/>
        <w:right w:val="none" w:sz="0" w:space="0" w:color="auto"/>
      </w:divBdr>
    </w:div>
    <w:div w:id="782262467">
      <w:bodyDiv w:val="1"/>
      <w:marLeft w:val="0"/>
      <w:marRight w:val="0"/>
      <w:marTop w:val="0"/>
      <w:marBottom w:val="0"/>
      <w:divBdr>
        <w:top w:val="none" w:sz="0" w:space="0" w:color="auto"/>
        <w:left w:val="none" w:sz="0" w:space="0" w:color="auto"/>
        <w:bottom w:val="none" w:sz="0" w:space="0" w:color="auto"/>
        <w:right w:val="none" w:sz="0" w:space="0" w:color="auto"/>
      </w:divBdr>
    </w:div>
    <w:div w:id="787699386">
      <w:bodyDiv w:val="1"/>
      <w:marLeft w:val="0"/>
      <w:marRight w:val="0"/>
      <w:marTop w:val="0"/>
      <w:marBottom w:val="0"/>
      <w:divBdr>
        <w:top w:val="none" w:sz="0" w:space="0" w:color="auto"/>
        <w:left w:val="none" w:sz="0" w:space="0" w:color="auto"/>
        <w:bottom w:val="none" w:sz="0" w:space="0" w:color="auto"/>
        <w:right w:val="none" w:sz="0" w:space="0" w:color="auto"/>
      </w:divBdr>
    </w:div>
    <w:div w:id="788626446">
      <w:bodyDiv w:val="1"/>
      <w:marLeft w:val="0"/>
      <w:marRight w:val="0"/>
      <w:marTop w:val="0"/>
      <w:marBottom w:val="0"/>
      <w:divBdr>
        <w:top w:val="none" w:sz="0" w:space="0" w:color="auto"/>
        <w:left w:val="none" w:sz="0" w:space="0" w:color="auto"/>
        <w:bottom w:val="none" w:sz="0" w:space="0" w:color="auto"/>
        <w:right w:val="none" w:sz="0" w:space="0" w:color="auto"/>
      </w:divBdr>
    </w:div>
    <w:div w:id="792403272">
      <w:bodyDiv w:val="1"/>
      <w:marLeft w:val="0"/>
      <w:marRight w:val="0"/>
      <w:marTop w:val="0"/>
      <w:marBottom w:val="0"/>
      <w:divBdr>
        <w:top w:val="none" w:sz="0" w:space="0" w:color="auto"/>
        <w:left w:val="none" w:sz="0" w:space="0" w:color="auto"/>
        <w:bottom w:val="none" w:sz="0" w:space="0" w:color="auto"/>
        <w:right w:val="none" w:sz="0" w:space="0" w:color="auto"/>
      </w:divBdr>
    </w:div>
    <w:div w:id="793790276">
      <w:bodyDiv w:val="1"/>
      <w:marLeft w:val="0"/>
      <w:marRight w:val="0"/>
      <w:marTop w:val="0"/>
      <w:marBottom w:val="0"/>
      <w:divBdr>
        <w:top w:val="none" w:sz="0" w:space="0" w:color="auto"/>
        <w:left w:val="none" w:sz="0" w:space="0" w:color="auto"/>
        <w:bottom w:val="none" w:sz="0" w:space="0" w:color="auto"/>
        <w:right w:val="none" w:sz="0" w:space="0" w:color="auto"/>
      </w:divBdr>
    </w:div>
    <w:div w:id="802968293">
      <w:bodyDiv w:val="1"/>
      <w:marLeft w:val="0"/>
      <w:marRight w:val="0"/>
      <w:marTop w:val="0"/>
      <w:marBottom w:val="0"/>
      <w:divBdr>
        <w:top w:val="none" w:sz="0" w:space="0" w:color="auto"/>
        <w:left w:val="none" w:sz="0" w:space="0" w:color="auto"/>
        <w:bottom w:val="none" w:sz="0" w:space="0" w:color="auto"/>
        <w:right w:val="none" w:sz="0" w:space="0" w:color="auto"/>
      </w:divBdr>
    </w:div>
    <w:div w:id="805438027">
      <w:bodyDiv w:val="1"/>
      <w:marLeft w:val="0"/>
      <w:marRight w:val="0"/>
      <w:marTop w:val="0"/>
      <w:marBottom w:val="0"/>
      <w:divBdr>
        <w:top w:val="none" w:sz="0" w:space="0" w:color="auto"/>
        <w:left w:val="none" w:sz="0" w:space="0" w:color="auto"/>
        <w:bottom w:val="none" w:sz="0" w:space="0" w:color="auto"/>
        <w:right w:val="none" w:sz="0" w:space="0" w:color="auto"/>
      </w:divBdr>
    </w:div>
    <w:div w:id="806775186">
      <w:bodyDiv w:val="1"/>
      <w:marLeft w:val="0"/>
      <w:marRight w:val="0"/>
      <w:marTop w:val="0"/>
      <w:marBottom w:val="0"/>
      <w:divBdr>
        <w:top w:val="none" w:sz="0" w:space="0" w:color="auto"/>
        <w:left w:val="none" w:sz="0" w:space="0" w:color="auto"/>
        <w:bottom w:val="none" w:sz="0" w:space="0" w:color="auto"/>
        <w:right w:val="none" w:sz="0" w:space="0" w:color="auto"/>
      </w:divBdr>
    </w:div>
    <w:div w:id="808981491">
      <w:bodyDiv w:val="1"/>
      <w:marLeft w:val="0"/>
      <w:marRight w:val="0"/>
      <w:marTop w:val="0"/>
      <w:marBottom w:val="0"/>
      <w:divBdr>
        <w:top w:val="none" w:sz="0" w:space="0" w:color="auto"/>
        <w:left w:val="none" w:sz="0" w:space="0" w:color="auto"/>
        <w:bottom w:val="none" w:sz="0" w:space="0" w:color="auto"/>
        <w:right w:val="none" w:sz="0" w:space="0" w:color="auto"/>
      </w:divBdr>
    </w:div>
    <w:div w:id="821773049">
      <w:bodyDiv w:val="1"/>
      <w:marLeft w:val="0"/>
      <w:marRight w:val="0"/>
      <w:marTop w:val="0"/>
      <w:marBottom w:val="0"/>
      <w:divBdr>
        <w:top w:val="none" w:sz="0" w:space="0" w:color="auto"/>
        <w:left w:val="none" w:sz="0" w:space="0" w:color="auto"/>
        <w:bottom w:val="none" w:sz="0" w:space="0" w:color="auto"/>
        <w:right w:val="none" w:sz="0" w:space="0" w:color="auto"/>
      </w:divBdr>
    </w:div>
    <w:div w:id="832911290">
      <w:bodyDiv w:val="1"/>
      <w:marLeft w:val="0"/>
      <w:marRight w:val="0"/>
      <w:marTop w:val="0"/>
      <w:marBottom w:val="0"/>
      <w:divBdr>
        <w:top w:val="none" w:sz="0" w:space="0" w:color="auto"/>
        <w:left w:val="none" w:sz="0" w:space="0" w:color="auto"/>
        <w:bottom w:val="none" w:sz="0" w:space="0" w:color="auto"/>
        <w:right w:val="none" w:sz="0" w:space="0" w:color="auto"/>
      </w:divBdr>
    </w:div>
    <w:div w:id="836118332">
      <w:bodyDiv w:val="1"/>
      <w:marLeft w:val="0"/>
      <w:marRight w:val="0"/>
      <w:marTop w:val="0"/>
      <w:marBottom w:val="0"/>
      <w:divBdr>
        <w:top w:val="none" w:sz="0" w:space="0" w:color="auto"/>
        <w:left w:val="none" w:sz="0" w:space="0" w:color="auto"/>
        <w:bottom w:val="none" w:sz="0" w:space="0" w:color="auto"/>
        <w:right w:val="none" w:sz="0" w:space="0" w:color="auto"/>
      </w:divBdr>
    </w:div>
    <w:div w:id="841048050">
      <w:bodyDiv w:val="1"/>
      <w:marLeft w:val="0"/>
      <w:marRight w:val="0"/>
      <w:marTop w:val="0"/>
      <w:marBottom w:val="0"/>
      <w:divBdr>
        <w:top w:val="none" w:sz="0" w:space="0" w:color="auto"/>
        <w:left w:val="none" w:sz="0" w:space="0" w:color="auto"/>
        <w:bottom w:val="none" w:sz="0" w:space="0" w:color="auto"/>
        <w:right w:val="none" w:sz="0" w:space="0" w:color="auto"/>
      </w:divBdr>
    </w:div>
    <w:div w:id="841972304">
      <w:bodyDiv w:val="1"/>
      <w:marLeft w:val="0"/>
      <w:marRight w:val="0"/>
      <w:marTop w:val="0"/>
      <w:marBottom w:val="0"/>
      <w:divBdr>
        <w:top w:val="none" w:sz="0" w:space="0" w:color="auto"/>
        <w:left w:val="none" w:sz="0" w:space="0" w:color="auto"/>
        <w:bottom w:val="none" w:sz="0" w:space="0" w:color="auto"/>
        <w:right w:val="none" w:sz="0" w:space="0" w:color="auto"/>
      </w:divBdr>
    </w:div>
    <w:div w:id="843933370">
      <w:bodyDiv w:val="1"/>
      <w:marLeft w:val="0"/>
      <w:marRight w:val="0"/>
      <w:marTop w:val="0"/>
      <w:marBottom w:val="0"/>
      <w:divBdr>
        <w:top w:val="none" w:sz="0" w:space="0" w:color="auto"/>
        <w:left w:val="none" w:sz="0" w:space="0" w:color="auto"/>
        <w:bottom w:val="none" w:sz="0" w:space="0" w:color="auto"/>
        <w:right w:val="none" w:sz="0" w:space="0" w:color="auto"/>
      </w:divBdr>
    </w:div>
    <w:div w:id="856164151">
      <w:bodyDiv w:val="1"/>
      <w:marLeft w:val="0"/>
      <w:marRight w:val="0"/>
      <w:marTop w:val="0"/>
      <w:marBottom w:val="0"/>
      <w:divBdr>
        <w:top w:val="none" w:sz="0" w:space="0" w:color="auto"/>
        <w:left w:val="none" w:sz="0" w:space="0" w:color="auto"/>
        <w:bottom w:val="none" w:sz="0" w:space="0" w:color="auto"/>
        <w:right w:val="none" w:sz="0" w:space="0" w:color="auto"/>
      </w:divBdr>
    </w:div>
    <w:div w:id="860632330">
      <w:bodyDiv w:val="1"/>
      <w:marLeft w:val="0"/>
      <w:marRight w:val="0"/>
      <w:marTop w:val="0"/>
      <w:marBottom w:val="0"/>
      <w:divBdr>
        <w:top w:val="none" w:sz="0" w:space="0" w:color="auto"/>
        <w:left w:val="none" w:sz="0" w:space="0" w:color="auto"/>
        <w:bottom w:val="none" w:sz="0" w:space="0" w:color="auto"/>
        <w:right w:val="none" w:sz="0" w:space="0" w:color="auto"/>
      </w:divBdr>
    </w:div>
    <w:div w:id="874007510">
      <w:bodyDiv w:val="1"/>
      <w:marLeft w:val="0"/>
      <w:marRight w:val="0"/>
      <w:marTop w:val="0"/>
      <w:marBottom w:val="0"/>
      <w:divBdr>
        <w:top w:val="none" w:sz="0" w:space="0" w:color="auto"/>
        <w:left w:val="none" w:sz="0" w:space="0" w:color="auto"/>
        <w:bottom w:val="none" w:sz="0" w:space="0" w:color="auto"/>
        <w:right w:val="none" w:sz="0" w:space="0" w:color="auto"/>
      </w:divBdr>
    </w:div>
    <w:div w:id="881401942">
      <w:bodyDiv w:val="1"/>
      <w:marLeft w:val="0"/>
      <w:marRight w:val="0"/>
      <w:marTop w:val="0"/>
      <w:marBottom w:val="0"/>
      <w:divBdr>
        <w:top w:val="none" w:sz="0" w:space="0" w:color="auto"/>
        <w:left w:val="none" w:sz="0" w:space="0" w:color="auto"/>
        <w:bottom w:val="none" w:sz="0" w:space="0" w:color="auto"/>
        <w:right w:val="none" w:sz="0" w:space="0" w:color="auto"/>
      </w:divBdr>
    </w:div>
    <w:div w:id="885415564">
      <w:bodyDiv w:val="1"/>
      <w:marLeft w:val="0"/>
      <w:marRight w:val="0"/>
      <w:marTop w:val="0"/>
      <w:marBottom w:val="0"/>
      <w:divBdr>
        <w:top w:val="none" w:sz="0" w:space="0" w:color="auto"/>
        <w:left w:val="none" w:sz="0" w:space="0" w:color="auto"/>
        <w:bottom w:val="none" w:sz="0" w:space="0" w:color="auto"/>
        <w:right w:val="none" w:sz="0" w:space="0" w:color="auto"/>
      </w:divBdr>
    </w:div>
    <w:div w:id="886259158">
      <w:bodyDiv w:val="1"/>
      <w:marLeft w:val="0"/>
      <w:marRight w:val="0"/>
      <w:marTop w:val="0"/>
      <w:marBottom w:val="0"/>
      <w:divBdr>
        <w:top w:val="none" w:sz="0" w:space="0" w:color="auto"/>
        <w:left w:val="none" w:sz="0" w:space="0" w:color="auto"/>
        <w:bottom w:val="none" w:sz="0" w:space="0" w:color="auto"/>
        <w:right w:val="none" w:sz="0" w:space="0" w:color="auto"/>
      </w:divBdr>
    </w:div>
    <w:div w:id="925457982">
      <w:bodyDiv w:val="1"/>
      <w:marLeft w:val="0"/>
      <w:marRight w:val="0"/>
      <w:marTop w:val="0"/>
      <w:marBottom w:val="0"/>
      <w:divBdr>
        <w:top w:val="none" w:sz="0" w:space="0" w:color="auto"/>
        <w:left w:val="none" w:sz="0" w:space="0" w:color="auto"/>
        <w:bottom w:val="none" w:sz="0" w:space="0" w:color="auto"/>
        <w:right w:val="none" w:sz="0" w:space="0" w:color="auto"/>
      </w:divBdr>
    </w:div>
    <w:div w:id="968895989">
      <w:bodyDiv w:val="1"/>
      <w:marLeft w:val="0"/>
      <w:marRight w:val="0"/>
      <w:marTop w:val="0"/>
      <w:marBottom w:val="0"/>
      <w:divBdr>
        <w:top w:val="none" w:sz="0" w:space="0" w:color="auto"/>
        <w:left w:val="none" w:sz="0" w:space="0" w:color="auto"/>
        <w:bottom w:val="none" w:sz="0" w:space="0" w:color="auto"/>
        <w:right w:val="none" w:sz="0" w:space="0" w:color="auto"/>
      </w:divBdr>
    </w:div>
    <w:div w:id="984819792">
      <w:bodyDiv w:val="1"/>
      <w:marLeft w:val="0"/>
      <w:marRight w:val="0"/>
      <w:marTop w:val="0"/>
      <w:marBottom w:val="0"/>
      <w:divBdr>
        <w:top w:val="none" w:sz="0" w:space="0" w:color="auto"/>
        <w:left w:val="none" w:sz="0" w:space="0" w:color="auto"/>
        <w:bottom w:val="none" w:sz="0" w:space="0" w:color="auto"/>
        <w:right w:val="none" w:sz="0" w:space="0" w:color="auto"/>
      </w:divBdr>
    </w:div>
    <w:div w:id="987440593">
      <w:bodyDiv w:val="1"/>
      <w:marLeft w:val="0"/>
      <w:marRight w:val="0"/>
      <w:marTop w:val="0"/>
      <w:marBottom w:val="0"/>
      <w:divBdr>
        <w:top w:val="none" w:sz="0" w:space="0" w:color="auto"/>
        <w:left w:val="none" w:sz="0" w:space="0" w:color="auto"/>
        <w:bottom w:val="none" w:sz="0" w:space="0" w:color="auto"/>
        <w:right w:val="none" w:sz="0" w:space="0" w:color="auto"/>
      </w:divBdr>
    </w:div>
    <w:div w:id="990905947">
      <w:bodyDiv w:val="1"/>
      <w:marLeft w:val="0"/>
      <w:marRight w:val="0"/>
      <w:marTop w:val="0"/>
      <w:marBottom w:val="0"/>
      <w:divBdr>
        <w:top w:val="none" w:sz="0" w:space="0" w:color="auto"/>
        <w:left w:val="none" w:sz="0" w:space="0" w:color="auto"/>
        <w:bottom w:val="none" w:sz="0" w:space="0" w:color="auto"/>
        <w:right w:val="none" w:sz="0" w:space="0" w:color="auto"/>
      </w:divBdr>
    </w:div>
    <w:div w:id="991838359">
      <w:bodyDiv w:val="1"/>
      <w:marLeft w:val="0"/>
      <w:marRight w:val="0"/>
      <w:marTop w:val="0"/>
      <w:marBottom w:val="0"/>
      <w:divBdr>
        <w:top w:val="none" w:sz="0" w:space="0" w:color="auto"/>
        <w:left w:val="none" w:sz="0" w:space="0" w:color="auto"/>
        <w:bottom w:val="none" w:sz="0" w:space="0" w:color="auto"/>
        <w:right w:val="none" w:sz="0" w:space="0" w:color="auto"/>
      </w:divBdr>
    </w:div>
    <w:div w:id="995302375">
      <w:bodyDiv w:val="1"/>
      <w:marLeft w:val="0"/>
      <w:marRight w:val="0"/>
      <w:marTop w:val="0"/>
      <w:marBottom w:val="0"/>
      <w:divBdr>
        <w:top w:val="none" w:sz="0" w:space="0" w:color="auto"/>
        <w:left w:val="none" w:sz="0" w:space="0" w:color="auto"/>
        <w:bottom w:val="none" w:sz="0" w:space="0" w:color="auto"/>
        <w:right w:val="none" w:sz="0" w:space="0" w:color="auto"/>
      </w:divBdr>
    </w:div>
    <w:div w:id="1001663218">
      <w:bodyDiv w:val="1"/>
      <w:marLeft w:val="0"/>
      <w:marRight w:val="0"/>
      <w:marTop w:val="0"/>
      <w:marBottom w:val="0"/>
      <w:divBdr>
        <w:top w:val="none" w:sz="0" w:space="0" w:color="auto"/>
        <w:left w:val="none" w:sz="0" w:space="0" w:color="auto"/>
        <w:bottom w:val="none" w:sz="0" w:space="0" w:color="auto"/>
        <w:right w:val="none" w:sz="0" w:space="0" w:color="auto"/>
      </w:divBdr>
    </w:div>
    <w:div w:id="1001926847">
      <w:bodyDiv w:val="1"/>
      <w:marLeft w:val="0"/>
      <w:marRight w:val="0"/>
      <w:marTop w:val="0"/>
      <w:marBottom w:val="0"/>
      <w:divBdr>
        <w:top w:val="none" w:sz="0" w:space="0" w:color="auto"/>
        <w:left w:val="none" w:sz="0" w:space="0" w:color="auto"/>
        <w:bottom w:val="none" w:sz="0" w:space="0" w:color="auto"/>
        <w:right w:val="none" w:sz="0" w:space="0" w:color="auto"/>
      </w:divBdr>
    </w:div>
    <w:div w:id="1007172150">
      <w:bodyDiv w:val="1"/>
      <w:marLeft w:val="0"/>
      <w:marRight w:val="0"/>
      <w:marTop w:val="0"/>
      <w:marBottom w:val="0"/>
      <w:divBdr>
        <w:top w:val="none" w:sz="0" w:space="0" w:color="auto"/>
        <w:left w:val="none" w:sz="0" w:space="0" w:color="auto"/>
        <w:bottom w:val="none" w:sz="0" w:space="0" w:color="auto"/>
        <w:right w:val="none" w:sz="0" w:space="0" w:color="auto"/>
      </w:divBdr>
    </w:div>
    <w:div w:id="1013872452">
      <w:bodyDiv w:val="1"/>
      <w:marLeft w:val="0"/>
      <w:marRight w:val="0"/>
      <w:marTop w:val="0"/>
      <w:marBottom w:val="0"/>
      <w:divBdr>
        <w:top w:val="none" w:sz="0" w:space="0" w:color="auto"/>
        <w:left w:val="none" w:sz="0" w:space="0" w:color="auto"/>
        <w:bottom w:val="none" w:sz="0" w:space="0" w:color="auto"/>
        <w:right w:val="none" w:sz="0" w:space="0" w:color="auto"/>
      </w:divBdr>
    </w:div>
    <w:div w:id="1021126535">
      <w:bodyDiv w:val="1"/>
      <w:marLeft w:val="0"/>
      <w:marRight w:val="0"/>
      <w:marTop w:val="0"/>
      <w:marBottom w:val="0"/>
      <w:divBdr>
        <w:top w:val="none" w:sz="0" w:space="0" w:color="auto"/>
        <w:left w:val="none" w:sz="0" w:space="0" w:color="auto"/>
        <w:bottom w:val="none" w:sz="0" w:space="0" w:color="auto"/>
        <w:right w:val="none" w:sz="0" w:space="0" w:color="auto"/>
      </w:divBdr>
    </w:div>
    <w:div w:id="1021470861">
      <w:bodyDiv w:val="1"/>
      <w:marLeft w:val="0"/>
      <w:marRight w:val="0"/>
      <w:marTop w:val="0"/>
      <w:marBottom w:val="0"/>
      <w:divBdr>
        <w:top w:val="none" w:sz="0" w:space="0" w:color="auto"/>
        <w:left w:val="none" w:sz="0" w:space="0" w:color="auto"/>
        <w:bottom w:val="none" w:sz="0" w:space="0" w:color="auto"/>
        <w:right w:val="none" w:sz="0" w:space="0" w:color="auto"/>
      </w:divBdr>
    </w:div>
    <w:div w:id="1023896741">
      <w:bodyDiv w:val="1"/>
      <w:marLeft w:val="0"/>
      <w:marRight w:val="0"/>
      <w:marTop w:val="0"/>
      <w:marBottom w:val="0"/>
      <w:divBdr>
        <w:top w:val="none" w:sz="0" w:space="0" w:color="auto"/>
        <w:left w:val="none" w:sz="0" w:space="0" w:color="auto"/>
        <w:bottom w:val="none" w:sz="0" w:space="0" w:color="auto"/>
        <w:right w:val="none" w:sz="0" w:space="0" w:color="auto"/>
      </w:divBdr>
    </w:div>
    <w:div w:id="1055129752">
      <w:bodyDiv w:val="1"/>
      <w:marLeft w:val="0"/>
      <w:marRight w:val="0"/>
      <w:marTop w:val="0"/>
      <w:marBottom w:val="0"/>
      <w:divBdr>
        <w:top w:val="none" w:sz="0" w:space="0" w:color="auto"/>
        <w:left w:val="none" w:sz="0" w:space="0" w:color="auto"/>
        <w:bottom w:val="none" w:sz="0" w:space="0" w:color="auto"/>
        <w:right w:val="none" w:sz="0" w:space="0" w:color="auto"/>
      </w:divBdr>
    </w:div>
    <w:div w:id="1058868812">
      <w:bodyDiv w:val="1"/>
      <w:marLeft w:val="0"/>
      <w:marRight w:val="0"/>
      <w:marTop w:val="0"/>
      <w:marBottom w:val="0"/>
      <w:divBdr>
        <w:top w:val="none" w:sz="0" w:space="0" w:color="auto"/>
        <w:left w:val="none" w:sz="0" w:space="0" w:color="auto"/>
        <w:bottom w:val="none" w:sz="0" w:space="0" w:color="auto"/>
        <w:right w:val="none" w:sz="0" w:space="0" w:color="auto"/>
      </w:divBdr>
    </w:div>
    <w:div w:id="1082410235">
      <w:bodyDiv w:val="1"/>
      <w:marLeft w:val="0"/>
      <w:marRight w:val="0"/>
      <w:marTop w:val="0"/>
      <w:marBottom w:val="0"/>
      <w:divBdr>
        <w:top w:val="none" w:sz="0" w:space="0" w:color="auto"/>
        <w:left w:val="none" w:sz="0" w:space="0" w:color="auto"/>
        <w:bottom w:val="none" w:sz="0" w:space="0" w:color="auto"/>
        <w:right w:val="none" w:sz="0" w:space="0" w:color="auto"/>
      </w:divBdr>
    </w:div>
    <w:div w:id="1085565354">
      <w:bodyDiv w:val="1"/>
      <w:marLeft w:val="0"/>
      <w:marRight w:val="0"/>
      <w:marTop w:val="0"/>
      <w:marBottom w:val="0"/>
      <w:divBdr>
        <w:top w:val="none" w:sz="0" w:space="0" w:color="auto"/>
        <w:left w:val="none" w:sz="0" w:space="0" w:color="auto"/>
        <w:bottom w:val="none" w:sz="0" w:space="0" w:color="auto"/>
        <w:right w:val="none" w:sz="0" w:space="0" w:color="auto"/>
      </w:divBdr>
    </w:div>
    <w:div w:id="1090585726">
      <w:bodyDiv w:val="1"/>
      <w:marLeft w:val="0"/>
      <w:marRight w:val="0"/>
      <w:marTop w:val="0"/>
      <w:marBottom w:val="0"/>
      <w:divBdr>
        <w:top w:val="none" w:sz="0" w:space="0" w:color="auto"/>
        <w:left w:val="none" w:sz="0" w:space="0" w:color="auto"/>
        <w:bottom w:val="none" w:sz="0" w:space="0" w:color="auto"/>
        <w:right w:val="none" w:sz="0" w:space="0" w:color="auto"/>
      </w:divBdr>
    </w:div>
    <w:div w:id="1090850059">
      <w:bodyDiv w:val="1"/>
      <w:marLeft w:val="0"/>
      <w:marRight w:val="0"/>
      <w:marTop w:val="0"/>
      <w:marBottom w:val="0"/>
      <w:divBdr>
        <w:top w:val="none" w:sz="0" w:space="0" w:color="auto"/>
        <w:left w:val="none" w:sz="0" w:space="0" w:color="auto"/>
        <w:bottom w:val="none" w:sz="0" w:space="0" w:color="auto"/>
        <w:right w:val="none" w:sz="0" w:space="0" w:color="auto"/>
      </w:divBdr>
    </w:div>
    <w:div w:id="1100030592">
      <w:bodyDiv w:val="1"/>
      <w:marLeft w:val="0"/>
      <w:marRight w:val="0"/>
      <w:marTop w:val="0"/>
      <w:marBottom w:val="0"/>
      <w:divBdr>
        <w:top w:val="none" w:sz="0" w:space="0" w:color="auto"/>
        <w:left w:val="none" w:sz="0" w:space="0" w:color="auto"/>
        <w:bottom w:val="none" w:sz="0" w:space="0" w:color="auto"/>
        <w:right w:val="none" w:sz="0" w:space="0" w:color="auto"/>
      </w:divBdr>
    </w:div>
    <w:div w:id="1101804072">
      <w:bodyDiv w:val="1"/>
      <w:marLeft w:val="0"/>
      <w:marRight w:val="0"/>
      <w:marTop w:val="0"/>
      <w:marBottom w:val="0"/>
      <w:divBdr>
        <w:top w:val="none" w:sz="0" w:space="0" w:color="auto"/>
        <w:left w:val="none" w:sz="0" w:space="0" w:color="auto"/>
        <w:bottom w:val="none" w:sz="0" w:space="0" w:color="auto"/>
        <w:right w:val="none" w:sz="0" w:space="0" w:color="auto"/>
      </w:divBdr>
    </w:div>
    <w:div w:id="1102533488">
      <w:bodyDiv w:val="1"/>
      <w:marLeft w:val="0"/>
      <w:marRight w:val="0"/>
      <w:marTop w:val="0"/>
      <w:marBottom w:val="0"/>
      <w:divBdr>
        <w:top w:val="none" w:sz="0" w:space="0" w:color="auto"/>
        <w:left w:val="none" w:sz="0" w:space="0" w:color="auto"/>
        <w:bottom w:val="none" w:sz="0" w:space="0" w:color="auto"/>
        <w:right w:val="none" w:sz="0" w:space="0" w:color="auto"/>
      </w:divBdr>
    </w:div>
    <w:div w:id="1105003516">
      <w:bodyDiv w:val="1"/>
      <w:marLeft w:val="0"/>
      <w:marRight w:val="0"/>
      <w:marTop w:val="0"/>
      <w:marBottom w:val="0"/>
      <w:divBdr>
        <w:top w:val="none" w:sz="0" w:space="0" w:color="auto"/>
        <w:left w:val="none" w:sz="0" w:space="0" w:color="auto"/>
        <w:bottom w:val="none" w:sz="0" w:space="0" w:color="auto"/>
        <w:right w:val="none" w:sz="0" w:space="0" w:color="auto"/>
      </w:divBdr>
    </w:div>
    <w:div w:id="1113279695">
      <w:bodyDiv w:val="1"/>
      <w:marLeft w:val="0"/>
      <w:marRight w:val="0"/>
      <w:marTop w:val="0"/>
      <w:marBottom w:val="0"/>
      <w:divBdr>
        <w:top w:val="none" w:sz="0" w:space="0" w:color="auto"/>
        <w:left w:val="none" w:sz="0" w:space="0" w:color="auto"/>
        <w:bottom w:val="none" w:sz="0" w:space="0" w:color="auto"/>
        <w:right w:val="none" w:sz="0" w:space="0" w:color="auto"/>
      </w:divBdr>
    </w:div>
    <w:div w:id="1116829131">
      <w:bodyDiv w:val="1"/>
      <w:marLeft w:val="0"/>
      <w:marRight w:val="0"/>
      <w:marTop w:val="0"/>
      <w:marBottom w:val="0"/>
      <w:divBdr>
        <w:top w:val="none" w:sz="0" w:space="0" w:color="auto"/>
        <w:left w:val="none" w:sz="0" w:space="0" w:color="auto"/>
        <w:bottom w:val="none" w:sz="0" w:space="0" w:color="auto"/>
        <w:right w:val="none" w:sz="0" w:space="0" w:color="auto"/>
      </w:divBdr>
    </w:div>
    <w:div w:id="1140221551">
      <w:bodyDiv w:val="1"/>
      <w:marLeft w:val="0"/>
      <w:marRight w:val="0"/>
      <w:marTop w:val="0"/>
      <w:marBottom w:val="0"/>
      <w:divBdr>
        <w:top w:val="none" w:sz="0" w:space="0" w:color="auto"/>
        <w:left w:val="none" w:sz="0" w:space="0" w:color="auto"/>
        <w:bottom w:val="none" w:sz="0" w:space="0" w:color="auto"/>
        <w:right w:val="none" w:sz="0" w:space="0" w:color="auto"/>
      </w:divBdr>
    </w:div>
    <w:div w:id="1140458325">
      <w:bodyDiv w:val="1"/>
      <w:marLeft w:val="0"/>
      <w:marRight w:val="0"/>
      <w:marTop w:val="0"/>
      <w:marBottom w:val="0"/>
      <w:divBdr>
        <w:top w:val="none" w:sz="0" w:space="0" w:color="auto"/>
        <w:left w:val="none" w:sz="0" w:space="0" w:color="auto"/>
        <w:bottom w:val="none" w:sz="0" w:space="0" w:color="auto"/>
        <w:right w:val="none" w:sz="0" w:space="0" w:color="auto"/>
      </w:divBdr>
    </w:div>
    <w:div w:id="1149244179">
      <w:bodyDiv w:val="1"/>
      <w:marLeft w:val="0"/>
      <w:marRight w:val="0"/>
      <w:marTop w:val="0"/>
      <w:marBottom w:val="0"/>
      <w:divBdr>
        <w:top w:val="none" w:sz="0" w:space="0" w:color="auto"/>
        <w:left w:val="none" w:sz="0" w:space="0" w:color="auto"/>
        <w:bottom w:val="none" w:sz="0" w:space="0" w:color="auto"/>
        <w:right w:val="none" w:sz="0" w:space="0" w:color="auto"/>
      </w:divBdr>
    </w:div>
    <w:div w:id="1154681703">
      <w:bodyDiv w:val="1"/>
      <w:marLeft w:val="0"/>
      <w:marRight w:val="0"/>
      <w:marTop w:val="0"/>
      <w:marBottom w:val="0"/>
      <w:divBdr>
        <w:top w:val="none" w:sz="0" w:space="0" w:color="auto"/>
        <w:left w:val="none" w:sz="0" w:space="0" w:color="auto"/>
        <w:bottom w:val="none" w:sz="0" w:space="0" w:color="auto"/>
        <w:right w:val="none" w:sz="0" w:space="0" w:color="auto"/>
      </w:divBdr>
    </w:div>
    <w:div w:id="1174031501">
      <w:bodyDiv w:val="1"/>
      <w:marLeft w:val="0"/>
      <w:marRight w:val="0"/>
      <w:marTop w:val="0"/>
      <w:marBottom w:val="0"/>
      <w:divBdr>
        <w:top w:val="none" w:sz="0" w:space="0" w:color="auto"/>
        <w:left w:val="none" w:sz="0" w:space="0" w:color="auto"/>
        <w:bottom w:val="none" w:sz="0" w:space="0" w:color="auto"/>
        <w:right w:val="none" w:sz="0" w:space="0" w:color="auto"/>
      </w:divBdr>
    </w:div>
    <w:div w:id="1175926309">
      <w:bodyDiv w:val="1"/>
      <w:marLeft w:val="0"/>
      <w:marRight w:val="0"/>
      <w:marTop w:val="0"/>
      <w:marBottom w:val="0"/>
      <w:divBdr>
        <w:top w:val="none" w:sz="0" w:space="0" w:color="auto"/>
        <w:left w:val="none" w:sz="0" w:space="0" w:color="auto"/>
        <w:bottom w:val="none" w:sz="0" w:space="0" w:color="auto"/>
        <w:right w:val="none" w:sz="0" w:space="0" w:color="auto"/>
      </w:divBdr>
    </w:div>
    <w:div w:id="1180195682">
      <w:bodyDiv w:val="1"/>
      <w:marLeft w:val="0"/>
      <w:marRight w:val="0"/>
      <w:marTop w:val="0"/>
      <w:marBottom w:val="0"/>
      <w:divBdr>
        <w:top w:val="none" w:sz="0" w:space="0" w:color="auto"/>
        <w:left w:val="none" w:sz="0" w:space="0" w:color="auto"/>
        <w:bottom w:val="none" w:sz="0" w:space="0" w:color="auto"/>
        <w:right w:val="none" w:sz="0" w:space="0" w:color="auto"/>
      </w:divBdr>
    </w:div>
    <w:div w:id="1182167101">
      <w:bodyDiv w:val="1"/>
      <w:marLeft w:val="0"/>
      <w:marRight w:val="0"/>
      <w:marTop w:val="0"/>
      <w:marBottom w:val="0"/>
      <w:divBdr>
        <w:top w:val="none" w:sz="0" w:space="0" w:color="auto"/>
        <w:left w:val="none" w:sz="0" w:space="0" w:color="auto"/>
        <w:bottom w:val="none" w:sz="0" w:space="0" w:color="auto"/>
        <w:right w:val="none" w:sz="0" w:space="0" w:color="auto"/>
      </w:divBdr>
    </w:div>
    <w:div w:id="1189373029">
      <w:bodyDiv w:val="1"/>
      <w:marLeft w:val="0"/>
      <w:marRight w:val="0"/>
      <w:marTop w:val="0"/>
      <w:marBottom w:val="0"/>
      <w:divBdr>
        <w:top w:val="none" w:sz="0" w:space="0" w:color="auto"/>
        <w:left w:val="none" w:sz="0" w:space="0" w:color="auto"/>
        <w:bottom w:val="none" w:sz="0" w:space="0" w:color="auto"/>
        <w:right w:val="none" w:sz="0" w:space="0" w:color="auto"/>
      </w:divBdr>
    </w:div>
    <w:div w:id="1200777334">
      <w:bodyDiv w:val="1"/>
      <w:marLeft w:val="0"/>
      <w:marRight w:val="0"/>
      <w:marTop w:val="0"/>
      <w:marBottom w:val="0"/>
      <w:divBdr>
        <w:top w:val="none" w:sz="0" w:space="0" w:color="auto"/>
        <w:left w:val="none" w:sz="0" w:space="0" w:color="auto"/>
        <w:bottom w:val="none" w:sz="0" w:space="0" w:color="auto"/>
        <w:right w:val="none" w:sz="0" w:space="0" w:color="auto"/>
      </w:divBdr>
    </w:div>
    <w:div w:id="1202867557">
      <w:bodyDiv w:val="1"/>
      <w:marLeft w:val="0"/>
      <w:marRight w:val="0"/>
      <w:marTop w:val="0"/>
      <w:marBottom w:val="0"/>
      <w:divBdr>
        <w:top w:val="none" w:sz="0" w:space="0" w:color="auto"/>
        <w:left w:val="none" w:sz="0" w:space="0" w:color="auto"/>
        <w:bottom w:val="none" w:sz="0" w:space="0" w:color="auto"/>
        <w:right w:val="none" w:sz="0" w:space="0" w:color="auto"/>
      </w:divBdr>
    </w:div>
    <w:div w:id="1204905674">
      <w:bodyDiv w:val="1"/>
      <w:marLeft w:val="0"/>
      <w:marRight w:val="0"/>
      <w:marTop w:val="0"/>
      <w:marBottom w:val="0"/>
      <w:divBdr>
        <w:top w:val="none" w:sz="0" w:space="0" w:color="auto"/>
        <w:left w:val="none" w:sz="0" w:space="0" w:color="auto"/>
        <w:bottom w:val="none" w:sz="0" w:space="0" w:color="auto"/>
        <w:right w:val="none" w:sz="0" w:space="0" w:color="auto"/>
      </w:divBdr>
    </w:div>
    <w:div w:id="1207721265">
      <w:bodyDiv w:val="1"/>
      <w:marLeft w:val="0"/>
      <w:marRight w:val="0"/>
      <w:marTop w:val="0"/>
      <w:marBottom w:val="0"/>
      <w:divBdr>
        <w:top w:val="none" w:sz="0" w:space="0" w:color="auto"/>
        <w:left w:val="none" w:sz="0" w:space="0" w:color="auto"/>
        <w:bottom w:val="none" w:sz="0" w:space="0" w:color="auto"/>
        <w:right w:val="none" w:sz="0" w:space="0" w:color="auto"/>
      </w:divBdr>
    </w:div>
    <w:div w:id="1209411346">
      <w:bodyDiv w:val="1"/>
      <w:marLeft w:val="0"/>
      <w:marRight w:val="0"/>
      <w:marTop w:val="0"/>
      <w:marBottom w:val="0"/>
      <w:divBdr>
        <w:top w:val="none" w:sz="0" w:space="0" w:color="auto"/>
        <w:left w:val="none" w:sz="0" w:space="0" w:color="auto"/>
        <w:bottom w:val="none" w:sz="0" w:space="0" w:color="auto"/>
        <w:right w:val="none" w:sz="0" w:space="0" w:color="auto"/>
      </w:divBdr>
    </w:div>
    <w:div w:id="1211114722">
      <w:bodyDiv w:val="1"/>
      <w:marLeft w:val="0"/>
      <w:marRight w:val="0"/>
      <w:marTop w:val="0"/>
      <w:marBottom w:val="0"/>
      <w:divBdr>
        <w:top w:val="none" w:sz="0" w:space="0" w:color="auto"/>
        <w:left w:val="none" w:sz="0" w:space="0" w:color="auto"/>
        <w:bottom w:val="none" w:sz="0" w:space="0" w:color="auto"/>
        <w:right w:val="none" w:sz="0" w:space="0" w:color="auto"/>
      </w:divBdr>
    </w:div>
    <w:div w:id="1219634987">
      <w:bodyDiv w:val="1"/>
      <w:marLeft w:val="0"/>
      <w:marRight w:val="0"/>
      <w:marTop w:val="0"/>
      <w:marBottom w:val="0"/>
      <w:divBdr>
        <w:top w:val="none" w:sz="0" w:space="0" w:color="auto"/>
        <w:left w:val="none" w:sz="0" w:space="0" w:color="auto"/>
        <w:bottom w:val="none" w:sz="0" w:space="0" w:color="auto"/>
        <w:right w:val="none" w:sz="0" w:space="0" w:color="auto"/>
      </w:divBdr>
    </w:div>
    <w:div w:id="1231379881">
      <w:bodyDiv w:val="1"/>
      <w:marLeft w:val="0"/>
      <w:marRight w:val="0"/>
      <w:marTop w:val="0"/>
      <w:marBottom w:val="0"/>
      <w:divBdr>
        <w:top w:val="none" w:sz="0" w:space="0" w:color="auto"/>
        <w:left w:val="none" w:sz="0" w:space="0" w:color="auto"/>
        <w:bottom w:val="none" w:sz="0" w:space="0" w:color="auto"/>
        <w:right w:val="none" w:sz="0" w:space="0" w:color="auto"/>
      </w:divBdr>
    </w:div>
    <w:div w:id="1231770797">
      <w:bodyDiv w:val="1"/>
      <w:marLeft w:val="0"/>
      <w:marRight w:val="0"/>
      <w:marTop w:val="0"/>
      <w:marBottom w:val="0"/>
      <w:divBdr>
        <w:top w:val="none" w:sz="0" w:space="0" w:color="auto"/>
        <w:left w:val="none" w:sz="0" w:space="0" w:color="auto"/>
        <w:bottom w:val="none" w:sz="0" w:space="0" w:color="auto"/>
        <w:right w:val="none" w:sz="0" w:space="0" w:color="auto"/>
      </w:divBdr>
    </w:div>
    <w:div w:id="1261908970">
      <w:bodyDiv w:val="1"/>
      <w:marLeft w:val="0"/>
      <w:marRight w:val="0"/>
      <w:marTop w:val="0"/>
      <w:marBottom w:val="0"/>
      <w:divBdr>
        <w:top w:val="none" w:sz="0" w:space="0" w:color="auto"/>
        <w:left w:val="none" w:sz="0" w:space="0" w:color="auto"/>
        <w:bottom w:val="none" w:sz="0" w:space="0" w:color="auto"/>
        <w:right w:val="none" w:sz="0" w:space="0" w:color="auto"/>
      </w:divBdr>
    </w:div>
    <w:div w:id="1268276370">
      <w:bodyDiv w:val="1"/>
      <w:marLeft w:val="0"/>
      <w:marRight w:val="0"/>
      <w:marTop w:val="0"/>
      <w:marBottom w:val="0"/>
      <w:divBdr>
        <w:top w:val="none" w:sz="0" w:space="0" w:color="auto"/>
        <w:left w:val="none" w:sz="0" w:space="0" w:color="auto"/>
        <w:bottom w:val="none" w:sz="0" w:space="0" w:color="auto"/>
        <w:right w:val="none" w:sz="0" w:space="0" w:color="auto"/>
      </w:divBdr>
    </w:div>
    <w:div w:id="1269461195">
      <w:bodyDiv w:val="1"/>
      <w:marLeft w:val="0"/>
      <w:marRight w:val="0"/>
      <w:marTop w:val="0"/>
      <w:marBottom w:val="0"/>
      <w:divBdr>
        <w:top w:val="none" w:sz="0" w:space="0" w:color="auto"/>
        <w:left w:val="none" w:sz="0" w:space="0" w:color="auto"/>
        <w:bottom w:val="none" w:sz="0" w:space="0" w:color="auto"/>
        <w:right w:val="none" w:sz="0" w:space="0" w:color="auto"/>
      </w:divBdr>
    </w:div>
    <w:div w:id="1271281803">
      <w:bodyDiv w:val="1"/>
      <w:marLeft w:val="0"/>
      <w:marRight w:val="0"/>
      <w:marTop w:val="0"/>
      <w:marBottom w:val="0"/>
      <w:divBdr>
        <w:top w:val="none" w:sz="0" w:space="0" w:color="auto"/>
        <w:left w:val="none" w:sz="0" w:space="0" w:color="auto"/>
        <w:bottom w:val="none" w:sz="0" w:space="0" w:color="auto"/>
        <w:right w:val="none" w:sz="0" w:space="0" w:color="auto"/>
      </w:divBdr>
    </w:div>
    <w:div w:id="1273392913">
      <w:bodyDiv w:val="1"/>
      <w:marLeft w:val="0"/>
      <w:marRight w:val="0"/>
      <w:marTop w:val="0"/>
      <w:marBottom w:val="0"/>
      <w:divBdr>
        <w:top w:val="none" w:sz="0" w:space="0" w:color="auto"/>
        <w:left w:val="none" w:sz="0" w:space="0" w:color="auto"/>
        <w:bottom w:val="none" w:sz="0" w:space="0" w:color="auto"/>
        <w:right w:val="none" w:sz="0" w:space="0" w:color="auto"/>
      </w:divBdr>
    </w:div>
    <w:div w:id="1280650035">
      <w:bodyDiv w:val="1"/>
      <w:marLeft w:val="0"/>
      <w:marRight w:val="0"/>
      <w:marTop w:val="0"/>
      <w:marBottom w:val="0"/>
      <w:divBdr>
        <w:top w:val="none" w:sz="0" w:space="0" w:color="auto"/>
        <w:left w:val="none" w:sz="0" w:space="0" w:color="auto"/>
        <w:bottom w:val="none" w:sz="0" w:space="0" w:color="auto"/>
        <w:right w:val="none" w:sz="0" w:space="0" w:color="auto"/>
      </w:divBdr>
    </w:div>
    <w:div w:id="1301812939">
      <w:bodyDiv w:val="1"/>
      <w:marLeft w:val="0"/>
      <w:marRight w:val="0"/>
      <w:marTop w:val="0"/>
      <w:marBottom w:val="0"/>
      <w:divBdr>
        <w:top w:val="none" w:sz="0" w:space="0" w:color="auto"/>
        <w:left w:val="none" w:sz="0" w:space="0" w:color="auto"/>
        <w:bottom w:val="none" w:sz="0" w:space="0" w:color="auto"/>
        <w:right w:val="none" w:sz="0" w:space="0" w:color="auto"/>
      </w:divBdr>
    </w:div>
    <w:div w:id="1305892585">
      <w:bodyDiv w:val="1"/>
      <w:marLeft w:val="0"/>
      <w:marRight w:val="0"/>
      <w:marTop w:val="0"/>
      <w:marBottom w:val="0"/>
      <w:divBdr>
        <w:top w:val="none" w:sz="0" w:space="0" w:color="auto"/>
        <w:left w:val="none" w:sz="0" w:space="0" w:color="auto"/>
        <w:bottom w:val="none" w:sz="0" w:space="0" w:color="auto"/>
        <w:right w:val="none" w:sz="0" w:space="0" w:color="auto"/>
      </w:divBdr>
    </w:div>
    <w:div w:id="1309245366">
      <w:bodyDiv w:val="1"/>
      <w:marLeft w:val="0"/>
      <w:marRight w:val="0"/>
      <w:marTop w:val="0"/>
      <w:marBottom w:val="0"/>
      <w:divBdr>
        <w:top w:val="none" w:sz="0" w:space="0" w:color="auto"/>
        <w:left w:val="none" w:sz="0" w:space="0" w:color="auto"/>
        <w:bottom w:val="none" w:sz="0" w:space="0" w:color="auto"/>
        <w:right w:val="none" w:sz="0" w:space="0" w:color="auto"/>
      </w:divBdr>
    </w:div>
    <w:div w:id="1311328815">
      <w:bodyDiv w:val="1"/>
      <w:marLeft w:val="0"/>
      <w:marRight w:val="0"/>
      <w:marTop w:val="0"/>
      <w:marBottom w:val="0"/>
      <w:divBdr>
        <w:top w:val="none" w:sz="0" w:space="0" w:color="auto"/>
        <w:left w:val="none" w:sz="0" w:space="0" w:color="auto"/>
        <w:bottom w:val="none" w:sz="0" w:space="0" w:color="auto"/>
        <w:right w:val="none" w:sz="0" w:space="0" w:color="auto"/>
      </w:divBdr>
    </w:div>
    <w:div w:id="1316646210">
      <w:bodyDiv w:val="1"/>
      <w:marLeft w:val="0"/>
      <w:marRight w:val="0"/>
      <w:marTop w:val="0"/>
      <w:marBottom w:val="0"/>
      <w:divBdr>
        <w:top w:val="none" w:sz="0" w:space="0" w:color="auto"/>
        <w:left w:val="none" w:sz="0" w:space="0" w:color="auto"/>
        <w:bottom w:val="none" w:sz="0" w:space="0" w:color="auto"/>
        <w:right w:val="none" w:sz="0" w:space="0" w:color="auto"/>
      </w:divBdr>
    </w:div>
    <w:div w:id="1329678318">
      <w:bodyDiv w:val="1"/>
      <w:marLeft w:val="0"/>
      <w:marRight w:val="0"/>
      <w:marTop w:val="0"/>
      <w:marBottom w:val="0"/>
      <w:divBdr>
        <w:top w:val="none" w:sz="0" w:space="0" w:color="auto"/>
        <w:left w:val="none" w:sz="0" w:space="0" w:color="auto"/>
        <w:bottom w:val="none" w:sz="0" w:space="0" w:color="auto"/>
        <w:right w:val="none" w:sz="0" w:space="0" w:color="auto"/>
      </w:divBdr>
    </w:div>
    <w:div w:id="1337264482">
      <w:bodyDiv w:val="1"/>
      <w:marLeft w:val="0"/>
      <w:marRight w:val="0"/>
      <w:marTop w:val="0"/>
      <w:marBottom w:val="0"/>
      <w:divBdr>
        <w:top w:val="none" w:sz="0" w:space="0" w:color="auto"/>
        <w:left w:val="none" w:sz="0" w:space="0" w:color="auto"/>
        <w:bottom w:val="none" w:sz="0" w:space="0" w:color="auto"/>
        <w:right w:val="none" w:sz="0" w:space="0" w:color="auto"/>
      </w:divBdr>
    </w:div>
    <w:div w:id="1340085378">
      <w:bodyDiv w:val="1"/>
      <w:marLeft w:val="0"/>
      <w:marRight w:val="0"/>
      <w:marTop w:val="0"/>
      <w:marBottom w:val="0"/>
      <w:divBdr>
        <w:top w:val="none" w:sz="0" w:space="0" w:color="auto"/>
        <w:left w:val="none" w:sz="0" w:space="0" w:color="auto"/>
        <w:bottom w:val="none" w:sz="0" w:space="0" w:color="auto"/>
        <w:right w:val="none" w:sz="0" w:space="0" w:color="auto"/>
      </w:divBdr>
    </w:div>
    <w:div w:id="1343623751">
      <w:bodyDiv w:val="1"/>
      <w:marLeft w:val="0"/>
      <w:marRight w:val="0"/>
      <w:marTop w:val="0"/>
      <w:marBottom w:val="0"/>
      <w:divBdr>
        <w:top w:val="none" w:sz="0" w:space="0" w:color="auto"/>
        <w:left w:val="none" w:sz="0" w:space="0" w:color="auto"/>
        <w:bottom w:val="none" w:sz="0" w:space="0" w:color="auto"/>
        <w:right w:val="none" w:sz="0" w:space="0" w:color="auto"/>
      </w:divBdr>
    </w:div>
    <w:div w:id="1347444398">
      <w:bodyDiv w:val="1"/>
      <w:marLeft w:val="0"/>
      <w:marRight w:val="0"/>
      <w:marTop w:val="0"/>
      <w:marBottom w:val="0"/>
      <w:divBdr>
        <w:top w:val="none" w:sz="0" w:space="0" w:color="auto"/>
        <w:left w:val="none" w:sz="0" w:space="0" w:color="auto"/>
        <w:bottom w:val="none" w:sz="0" w:space="0" w:color="auto"/>
        <w:right w:val="none" w:sz="0" w:space="0" w:color="auto"/>
      </w:divBdr>
    </w:div>
    <w:div w:id="1367412045">
      <w:bodyDiv w:val="1"/>
      <w:marLeft w:val="0"/>
      <w:marRight w:val="0"/>
      <w:marTop w:val="0"/>
      <w:marBottom w:val="0"/>
      <w:divBdr>
        <w:top w:val="none" w:sz="0" w:space="0" w:color="auto"/>
        <w:left w:val="none" w:sz="0" w:space="0" w:color="auto"/>
        <w:bottom w:val="none" w:sz="0" w:space="0" w:color="auto"/>
        <w:right w:val="none" w:sz="0" w:space="0" w:color="auto"/>
      </w:divBdr>
    </w:div>
    <w:div w:id="1396199102">
      <w:bodyDiv w:val="1"/>
      <w:marLeft w:val="0"/>
      <w:marRight w:val="0"/>
      <w:marTop w:val="0"/>
      <w:marBottom w:val="0"/>
      <w:divBdr>
        <w:top w:val="none" w:sz="0" w:space="0" w:color="auto"/>
        <w:left w:val="none" w:sz="0" w:space="0" w:color="auto"/>
        <w:bottom w:val="none" w:sz="0" w:space="0" w:color="auto"/>
        <w:right w:val="none" w:sz="0" w:space="0" w:color="auto"/>
      </w:divBdr>
    </w:div>
    <w:div w:id="1397241291">
      <w:bodyDiv w:val="1"/>
      <w:marLeft w:val="0"/>
      <w:marRight w:val="0"/>
      <w:marTop w:val="0"/>
      <w:marBottom w:val="0"/>
      <w:divBdr>
        <w:top w:val="none" w:sz="0" w:space="0" w:color="auto"/>
        <w:left w:val="none" w:sz="0" w:space="0" w:color="auto"/>
        <w:bottom w:val="none" w:sz="0" w:space="0" w:color="auto"/>
        <w:right w:val="none" w:sz="0" w:space="0" w:color="auto"/>
      </w:divBdr>
    </w:div>
    <w:div w:id="1400010375">
      <w:bodyDiv w:val="1"/>
      <w:marLeft w:val="0"/>
      <w:marRight w:val="0"/>
      <w:marTop w:val="0"/>
      <w:marBottom w:val="0"/>
      <w:divBdr>
        <w:top w:val="none" w:sz="0" w:space="0" w:color="auto"/>
        <w:left w:val="none" w:sz="0" w:space="0" w:color="auto"/>
        <w:bottom w:val="none" w:sz="0" w:space="0" w:color="auto"/>
        <w:right w:val="none" w:sz="0" w:space="0" w:color="auto"/>
      </w:divBdr>
    </w:div>
    <w:div w:id="1403941791">
      <w:bodyDiv w:val="1"/>
      <w:marLeft w:val="0"/>
      <w:marRight w:val="0"/>
      <w:marTop w:val="0"/>
      <w:marBottom w:val="0"/>
      <w:divBdr>
        <w:top w:val="none" w:sz="0" w:space="0" w:color="auto"/>
        <w:left w:val="none" w:sz="0" w:space="0" w:color="auto"/>
        <w:bottom w:val="none" w:sz="0" w:space="0" w:color="auto"/>
        <w:right w:val="none" w:sz="0" w:space="0" w:color="auto"/>
      </w:divBdr>
    </w:div>
    <w:div w:id="1407846709">
      <w:bodyDiv w:val="1"/>
      <w:marLeft w:val="0"/>
      <w:marRight w:val="0"/>
      <w:marTop w:val="0"/>
      <w:marBottom w:val="0"/>
      <w:divBdr>
        <w:top w:val="none" w:sz="0" w:space="0" w:color="auto"/>
        <w:left w:val="none" w:sz="0" w:space="0" w:color="auto"/>
        <w:bottom w:val="none" w:sz="0" w:space="0" w:color="auto"/>
        <w:right w:val="none" w:sz="0" w:space="0" w:color="auto"/>
      </w:divBdr>
    </w:div>
    <w:div w:id="1412775405">
      <w:bodyDiv w:val="1"/>
      <w:marLeft w:val="0"/>
      <w:marRight w:val="0"/>
      <w:marTop w:val="0"/>
      <w:marBottom w:val="0"/>
      <w:divBdr>
        <w:top w:val="none" w:sz="0" w:space="0" w:color="auto"/>
        <w:left w:val="none" w:sz="0" w:space="0" w:color="auto"/>
        <w:bottom w:val="none" w:sz="0" w:space="0" w:color="auto"/>
        <w:right w:val="none" w:sz="0" w:space="0" w:color="auto"/>
      </w:divBdr>
    </w:div>
    <w:div w:id="1415200195">
      <w:bodyDiv w:val="1"/>
      <w:marLeft w:val="0"/>
      <w:marRight w:val="0"/>
      <w:marTop w:val="0"/>
      <w:marBottom w:val="0"/>
      <w:divBdr>
        <w:top w:val="none" w:sz="0" w:space="0" w:color="auto"/>
        <w:left w:val="none" w:sz="0" w:space="0" w:color="auto"/>
        <w:bottom w:val="none" w:sz="0" w:space="0" w:color="auto"/>
        <w:right w:val="none" w:sz="0" w:space="0" w:color="auto"/>
      </w:divBdr>
    </w:div>
    <w:div w:id="1417943970">
      <w:bodyDiv w:val="1"/>
      <w:marLeft w:val="0"/>
      <w:marRight w:val="0"/>
      <w:marTop w:val="0"/>
      <w:marBottom w:val="0"/>
      <w:divBdr>
        <w:top w:val="none" w:sz="0" w:space="0" w:color="auto"/>
        <w:left w:val="none" w:sz="0" w:space="0" w:color="auto"/>
        <w:bottom w:val="none" w:sz="0" w:space="0" w:color="auto"/>
        <w:right w:val="none" w:sz="0" w:space="0" w:color="auto"/>
      </w:divBdr>
    </w:div>
    <w:div w:id="1420173870">
      <w:bodyDiv w:val="1"/>
      <w:marLeft w:val="0"/>
      <w:marRight w:val="0"/>
      <w:marTop w:val="0"/>
      <w:marBottom w:val="0"/>
      <w:divBdr>
        <w:top w:val="none" w:sz="0" w:space="0" w:color="auto"/>
        <w:left w:val="none" w:sz="0" w:space="0" w:color="auto"/>
        <w:bottom w:val="none" w:sz="0" w:space="0" w:color="auto"/>
        <w:right w:val="none" w:sz="0" w:space="0" w:color="auto"/>
      </w:divBdr>
    </w:div>
    <w:div w:id="1426535864">
      <w:bodyDiv w:val="1"/>
      <w:marLeft w:val="0"/>
      <w:marRight w:val="0"/>
      <w:marTop w:val="0"/>
      <w:marBottom w:val="0"/>
      <w:divBdr>
        <w:top w:val="none" w:sz="0" w:space="0" w:color="auto"/>
        <w:left w:val="none" w:sz="0" w:space="0" w:color="auto"/>
        <w:bottom w:val="none" w:sz="0" w:space="0" w:color="auto"/>
        <w:right w:val="none" w:sz="0" w:space="0" w:color="auto"/>
      </w:divBdr>
    </w:div>
    <w:div w:id="1465929526">
      <w:bodyDiv w:val="1"/>
      <w:marLeft w:val="0"/>
      <w:marRight w:val="0"/>
      <w:marTop w:val="0"/>
      <w:marBottom w:val="0"/>
      <w:divBdr>
        <w:top w:val="none" w:sz="0" w:space="0" w:color="auto"/>
        <w:left w:val="none" w:sz="0" w:space="0" w:color="auto"/>
        <w:bottom w:val="none" w:sz="0" w:space="0" w:color="auto"/>
        <w:right w:val="none" w:sz="0" w:space="0" w:color="auto"/>
      </w:divBdr>
    </w:div>
    <w:div w:id="1473019795">
      <w:bodyDiv w:val="1"/>
      <w:marLeft w:val="0"/>
      <w:marRight w:val="0"/>
      <w:marTop w:val="0"/>
      <w:marBottom w:val="0"/>
      <w:divBdr>
        <w:top w:val="none" w:sz="0" w:space="0" w:color="auto"/>
        <w:left w:val="none" w:sz="0" w:space="0" w:color="auto"/>
        <w:bottom w:val="none" w:sz="0" w:space="0" w:color="auto"/>
        <w:right w:val="none" w:sz="0" w:space="0" w:color="auto"/>
      </w:divBdr>
    </w:div>
    <w:div w:id="1476987779">
      <w:bodyDiv w:val="1"/>
      <w:marLeft w:val="0"/>
      <w:marRight w:val="0"/>
      <w:marTop w:val="0"/>
      <w:marBottom w:val="0"/>
      <w:divBdr>
        <w:top w:val="none" w:sz="0" w:space="0" w:color="auto"/>
        <w:left w:val="none" w:sz="0" w:space="0" w:color="auto"/>
        <w:bottom w:val="none" w:sz="0" w:space="0" w:color="auto"/>
        <w:right w:val="none" w:sz="0" w:space="0" w:color="auto"/>
      </w:divBdr>
    </w:div>
    <w:div w:id="1482455706">
      <w:bodyDiv w:val="1"/>
      <w:marLeft w:val="0"/>
      <w:marRight w:val="0"/>
      <w:marTop w:val="0"/>
      <w:marBottom w:val="0"/>
      <w:divBdr>
        <w:top w:val="none" w:sz="0" w:space="0" w:color="auto"/>
        <w:left w:val="none" w:sz="0" w:space="0" w:color="auto"/>
        <w:bottom w:val="none" w:sz="0" w:space="0" w:color="auto"/>
        <w:right w:val="none" w:sz="0" w:space="0" w:color="auto"/>
      </w:divBdr>
    </w:div>
    <w:div w:id="1488092858">
      <w:bodyDiv w:val="1"/>
      <w:marLeft w:val="0"/>
      <w:marRight w:val="0"/>
      <w:marTop w:val="0"/>
      <w:marBottom w:val="0"/>
      <w:divBdr>
        <w:top w:val="none" w:sz="0" w:space="0" w:color="auto"/>
        <w:left w:val="none" w:sz="0" w:space="0" w:color="auto"/>
        <w:bottom w:val="none" w:sz="0" w:space="0" w:color="auto"/>
        <w:right w:val="none" w:sz="0" w:space="0" w:color="auto"/>
      </w:divBdr>
    </w:div>
    <w:div w:id="1497695993">
      <w:bodyDiv w:val="1"/>
      <w:marLeft w:val="0"/>
      <w:marRight w:val="0"/>
      <w:marTop w:val="0"/>
      <w:marBottom w:val="0"/>
      <w:divBdr>
        <w:top w:val="none" w:sz="0" w:space="0" w:color="auto"/>
        <w:left w:val="none" w:sz="0" w:space="0" w:color="auto"/>
        <w:bottom w:val="none" w:sz="0" w:space="0" w:color="auto"/>
        <w:right w:val="none" w:sz="0" w:space="0" w:color="auto"/>
      </w:divBdr>
    </w:div>
    <w:div w:id="1523013607">
      <w:bodyDiv w:val="1"/>
      <w:marLeft w:val="0"/>
      <w:marRight w:val="0"/>
      <w:marTop w:val="0"/>
      <w:marBottom w:val="0"/>
      <w:divBdr>
        <w:top w:val="none" w:sz="0" w:space="0" w:color="auto"/>
        <w:left w:val="none" w:sz="0" w:space="0" w:color="auto"/>
        <w:bottom w:val="none" w:sz="0" w:space="0" w:color="auto"/>
        <w:right w:val="none" w:sz="0" w:space="0" w:color="auto"/>
      </w:divBdr>
    </w:div>
    <w:div w:id="1533416910">
      <w:bodyDiv w:val="1"/>
      <w:marLeft w:val="0"/>
      <w:marRight w:val="0"/>
      <w:marTop w:val="0"/>
      <w:marBottom w:val="0"/>
      <w:divBdr>
        <w:top w:val="none" w:sz="0" w:space="0" w:color="auto"/>
        <w:left w:val="none" w:sz="0" w:space="0" w:color="auto"/>
        <w:bottom w:val="none" w:sz="0" w:space="0" w:color="auto"/>
        <w:right w:val="none" w:sz="0" w:space="0" w:color="auto"/>
      </w:divBdr>
    </w:div>
    <w:div w:id="1553999985">
      <w:bodyDiv w:val="1"/>
      <w:marLeft w:val="0"/>
      <w:marRight w:val="0"/>
      <w:marTop w:val="0"/>
      <w:marBottom w:val="0"/>
      <w:divBdr>
        <w:top w:val="none" w:sz="0" w:space="0" w:color="auto"/>
        <w:left w:val="none" w:sz="0" w:space="0" w:color="auto"/>
        <w:bottom w:val="none" w:sz="0" w:space="0" w:color="auto"/>
        <w:right w:val="none" w:sz="0" w:space="0" w:color="auto"/>
      </w:divBdr>
    </w:div>
    <w:div w:id="1556355414">
      <w:bodyDiv w:val="1"/>
      <w:marLeft w:val="0"/>
      <w:marRight w:val="0"/>
      <w:marTop w:val="0"/>
      <w:marBottom w:val="0"/>
      <w:divBdr>
        <w:top w:val="none" w:sz="0" w:space="0" w:color="auto"/>
        <w:left w:val="none" w:sz="0" w:space="0" w:color="auto"/>
        <w:bottom w:val="none" w:sz="0" w:space="0" w:color="auto"/>
        <w:right w:val="none" w:sz="0" w:space="0" w:color="auto"/>
      </w:divBdr>
    </w:div>
    <w:div w:id="1556506568">
      <w:bodyDiv w:val="1"/>
      <w:marLeft w:val="0"/>
      <w:marRight w:val="0"/>
      <w:marTop w:val="0"/>
      <w:marBottom w:val="0"/>
      <w:divBdr>
        <w:top w:val="none" w:sz="0" w:space="0" w:color="auto"/>
        <w:left w:val="none" w:sz="0" w:space="0" w:color="auto"/>
        <w:bottom w:val="none" w:sz="0" w:space="0" w:color="auto"/>
        <w:right w:val="none" w:sz="0" w:space="0" w:color="auto"/>
      </w:divBdr>
    </w:div>
    <w:div w:id="1567688012">
      <w:bodyDiv w:val="1"/>
      <w:marLeft w:val="0"/>
      <w:marRight w:val="0"/>
      <w:marTop w:val="0"/>
      <w:marBottom w:val="0"/>
      <w:divBdr>
        <w:top w:val="none" w:sz="0" w:space="0" w:color="auto"/>
        <w:left w:val="none" w:sz="0" w:space="0" w:color="auto"/>
        <w:bottom w:val="none" w:sz="0" w:space="0" w:color="auto"/>
        <w:right w:val="none" w:sz="0" w:space="0" w:color="auto"/>
      </w:divBdr>
    </w:div>
    <w:div w:id="1570269890">
      <w:bodyDiv w:val="1"/>
      <w:marLeft w:val="0"/>
      <w:marRight w:val="0"/>
      <w:marTop w:val="0"/>
      <w:marBottom w:val="0"/>
      <w:divBdr>
        <w:top w:val="none" w:sz="0" w:space="0" w:color="auto"/>
        <w:left w:val="none" w:sz="0" w:space="0" w:color="auto"/>
        <w:bottom w:val="none" w:sz="0" w:space="0" w:color="auto"/>
        <w:right w:val="none" w:sz="0" w:space="0" w:color="auto"/>
      </w:divBdr>
    </w:div>
    <w:div w:id="1577134187">
      <w:bodyDiv w:val="1"/>
      <w:marLeft w:val="0"/>
      <w:marRight w:val="0"/>
      <w:marTop w:val="0"/>
      <w:marBottom w:val="0"/>
      <w:divBdr>
        <w:top w:val="none" w:sz="0" w:space="0" w:color="auto"/>
        <w:left w:val="none" w:sz="0" w:space="0" w:color="auto"/>
        <w:bottom w:val="none" w:sz="0" w:space="0" w:color="auto"/>
        <w:right w:val="none" w:sz="0" w:space="0" w:color="auto"/>
      </w:divBdr>
    </w:div>
    <w:div w:id="1597979746">
      <w:bodyDiv w:val="1"/>
      <w:marLeft w:val="0"/>
      <w:marRight w:val="0"/>
      <w:marTop w:val="0"/>
      <w:marBottom w:val="0"/>
      <w:divBdr>
        <w:top w:val="none" w:sz="0" w:space="0" w:color="auto"/>
        <w:left w:val="none" w:sz="0" w:space="0" w:color="auto"/>
        <w:bottom w:val="none" w:sz="0" w:space="0" w:color="auto"/>
        <w:right w:val="none" w:sz="0" w:space="0" w:color="auto"/>
      </w:divBdr>
    </w:div>
    <w:div w:id="1598976075">
      <w:bodyDiv w:val="1"/>
      <w:marLeft w:val="0"/>
      <w:marRight w:val="0"/>
      <w:marTop w:val="0"/>
      <w:marBottom w:val="0"/>
      <w:divBdr>
        <w:top w:val="none" w:sz="0" w:space="0" w:color="auto"/>
        <w:left w:val="none" w:sz="0" w:space="0" w:color="auto"/>
        <w:bottom w:val="none" w:sz="0" w:space="0" w:color="auto"/>
        <w:right w:val="none" w:sz="0" w:space="0" w:color="auto"/>
      </w:divBdr>
    </w:div>
    <w:div w:id="1599948665">
      <w:bodyDiv w:val="1"/>
      <w:marLeft w:val="0"/>
      <w:marRight w:val="0"/>
      <w:marTop w:val="0"/>
      <w:marBottom w:val="0"/>
      <w:divBdr>
        <w:top w:val="none" w:sz="0" w:space="0" w:color="auto"/>
        <w:left w:val="none" w:sz="0" w:space="0" w:color="auto"/>
        <w:bottom w:val="none" w:sz="0" w:space="0" w:color="auto"/>
        <w:right w:val="none" w:sz="0" w:space="0" w:color="auto"/>
      </w:divBdr>
    </w:div>
    <w:div w:id="1602564958">
      <w:bodyDiv w:val="1"/>
      <w:marLeft w:val="0"/>
      <w:marRight w:val="0"/>
      <w:marTop w:val="0"/>
      <w:marBottom w:val="0"/>
      <w:divBdr>
        <w:top w:val="none" w:sz="0" w:space="0" w:color="auto"/>
        <w:left w:val="none" w:sz="0" w:space="0" w:color="auto"/>
        <w:bottom w:val="none" w:sz="0" w:space="0" w:color="auto"/>
        <w:right w:val="none" w:sz="0" w:space="0" w:color="auto"/>
      </w:divBdr>
    </w:div>
    <w:div w:id="1607039244">
      <w:bodyDiv w:val="1"/>
      <w:marLeft w:val="0"/>
      <w:marRight w:val="0"/>
      <w:marTop w:val="0"/>
      <w:marBottom w:val="0"/>
      <w:divBdr>
        <w:top w:val="none" w:sz="0" w:space="0" w:color="auto"/>
        <w:left w:val="none" w:sz="0" w:space="0" w:color="auto"/>
        <w:bottom w:val="none" w:sz="0" w:space="0" w:color="auto"/>
        <w:right w:val="none" w:sz="0" w:space="0" w:color="auto"/>
      </w:divBdr>
    </w:div>
    <w:div w:id="1611626236">
      <w:bodyDiv w:val="1"/>
      <w:marLeft w:val="0"/>
      <w:marRight w:val="0"/>
      <w:marTop w:val="0"/>
      <w:marBottom w:val="0"/>
      <w:divBdr>
        <w:top w:val="none" w:sz="0" w:space="0" w:color="auto"/>
        <w:left w:val="none" w:sz="0" w:space="0" w:color="auto"/>
        <w:bottom w:val="none" w:sz="0" w:space="0" w:color="auto"/>
        <w:right w:val="none" w:sz="0" w:space="0" w:color="auto"/>
      </w:divBdr>
    </w:div>
    <w:div w:id="1612081928">
      <w:bodyDiv w:val="1"/>
      <w:marLeft w:val="0"/>
      <w:marRight w:val="0"/>
      <w:marTop w:val="0"/>
      <w:marBottom w:val="0"/>
      <w:divBdr>
        <w:top w:val="none" w:sz="0" w:space="0" w:color="auto"/>
        <w:left w:val="none" w:sz="0" w:space="0" w:color="auto"/>
        <w:bottom w:val="none" w:sz="0" w:space="0" w:color="auto"/>
        <w:right w:val="none" w:sz="0" w:space="0" w:color="auto"/>
      </w:divBdr>
    </w:div>
    <w:div w:id="1622761402">
      <w:bodyDiv w:val="1"/>
      <w:marLeft w:val="0"/>
      <w:marRight w:val="0"/>
      <w:marTop w:val="0"/>
      <w:marBottom w:val="0"/>
      <w:divBdr>
        <w:top w:val="none" w:sz="0" w:space="0" w:color="auto"/>
        <w:left w:val="none" w:sz="0" w:space="0" w:color="auto"/>
        <w:bottom w:val="none" w:sz="0" w:space="0" w:color="auto"/>
        <w:right w:val="none" w:sz="0" w:space="0" w:color="auto"/>
      </w:divBdr>
    </w:div>
    <w:div w:id="1625039344">
      <w:bodyDiv w:val="1"/>
      <w:marLeft w:val="0"/>
      <w:marRight w:val="0"/>
      <w:marTop w:val="0"/>
      <w:marBottom w:val="0"/>
      <w:divBdr>
        <w:top w:val="none" w:sz="0" w:space="0" w:color="auto"/>
        <w:left w:val="none" w:sz="0" w:space="0" w:color="auto"/>
        <w:bottom w:val="none" w:sz="0" w:space="0" w:color="auto"/>
        <w:right w:val="none" w:sz="0" w:space="0" w:color="auto"/>
      </w:divBdr>
    </w:div>
    <w:div w:id="1629241631">
      <w:bodyDiv w:val="1"/>
      <w:marLeft w:val="0"/>
      <w:marRight w:val="0"/>
      <w:marTop w:val="0"/>
      <w:marBottom w:val="0"/>
      <w:divBdr>
        <w:top w:val="none" w:sz="0" w:space="0" w:color="auto"/>
        <w:left w:val="none" w:sz="0" w:space="0" w:color="auto"/>
        <w:bottom w:val="none" w:sz="0" w:space="0" w:color="auto"/>
        <w:right w:val="none" w:sz="0" w:space="0" w:color="auto"/>
      </w:divBdr>
    </w:div>
    <w:div w:id="1640724557">
      <w:bodyDiv w:val="1"/>
      <w:marLeft w:val="0"/>
      <w:marRight w:val="0"/>
      <w:marTop w:val="0"/>
      <w:marBottom w:val="0"/>
      <w:divBdr>
        <w:top w:val="none" w:sz="0" w:space="0" w:color="auto"/>
        <w:left w:val="none" w:sz="0" w:space="0" w:color="auto"/>
        <w:bottom w:val="none" w:sz="0" w:space="0" w:color="auto"/>
        <w:right w:val="none" w:sz="0" w:space="0" w:color="auto"/>
      </w:divBdr>
    </w:div>
    <w:div w:id="1649020569">
      <w:bodyDiv w:val="1"/>
      <w:marLeft w:val="0"/>
      <w:marRight w:val="0"/>
      <w:marTop w:val="0"/>
      <w:marBottom w:val="0"/>
      <w:divBdr>
        <w:top w:val="none" w:sz="0" w:space="0" w:color="auto"/>
        <w:left w:val="none" w:sz="0" w:space="0" w:color="auto"/>
        <w:bottom w:val="none" w:sz="0" w:space="0" w:color="auto"/>
        <w:right w:val="none" w:sz="0" w:space="0" w:color="auto"/>
      </w:divBdr>
    </w:div>
    <w:div w:id="1651516231">
      <w:bodyDiv w:val="1"/>
      <w:marLeft w:val="0"/>
      <w:marRight w:val="0"/>
      <w:marTop w:val="0"/>
      <w:marBottom w:val="0"/>
      <w:divBdr>
        <w:top w:val="none" w:sz="0" w:space="0" w:color="auto"/>
        <w:left w:val="none" w:sz="0" w:space="0" w:color="auto"/>
        <w:bottom w:val="none" w:sz="0" w:space="0" w:color="auto"/>
        <w:right w:val="none" w:sz="0" w:space="0" w:color="auto"/>
      </w:divBdr>
    </w:div>
    <w:div w:id="1656644522">
      <w:bodyDiv w:val="1"/>
      <w:marLeft w:val="0"/>
      <w:marRight w:val="0"/>
      <w:marTop w:val="0"/>
      <w:marBottom w:val="0"/>
      <w:divBdr>
        <w:top w:val="none" w:sz="0" w:space="0" w:color="auto"/>
        <w:left w:val="none" w:sz="0" w:space="0" w:color="auto"/>
        <w:bottom w:val="none" w:sz="0" w:space="0" w:color="auto"/>
        <w:right w:val="none" w:sz="0" w:space="0" w:color="auto"/>
      </w:divBdr>
    </w:div>
    <w:div w:id="1665012654">
      <w:bodyDiv w:val="1"/>
      <w:marLeft w:val="0"/>
      <w:marRight w:val="0"/>
      <w:marTop w:val="0"/>
      <w:marBottom w:val="0"/>
      <w:divBdr>
        <w:top w:val="none" w:sz="0" w:space="0" w:color="auto"/>
        <w:left w:val="none" w:sz="0" w:space="0" w:color="auto"/>
        <w:bottom w:val="none" w:sz="0" w:space="0" w:color="auto"/>
        <w:right w:val="none" w:sz="0" w:space="0" w:color="auto"/>
      </w:divBdr>
    </w:div>
    <w:div w:id="1668678758">
      <w:bodyDiv w:val="1"/>
      <w:marLeft w:val="0"/>
      <w:marRight w:val="0"/>
      <w:marTop w:val="0"/>
      <w:marBottom w:val="0"/>
      <w:divBdr>
        <w:top w:val="none" w:sz="0" w:space="0" w:color="auto"/>
        <w:left w:val="none" w:sz="0" w:space="0" w:color="auto"/>
        <w:bottom w:val="none" w:sz="0" w:space="0" w:color="auto"/>
        <w:right w:val="none" w:sz="0" w:space="0" w:color="auto"/>
      </w:divBdr>
    </w:div>
    <w:div w:id="1680307384">
      <w:bodyDiv w:val="1"/>
      <w:marLeft w:val="0"/>
      <w:marRight w:val="0"/>
      <w:marTop w:val="0"/>
      <w:marBottom w:val="0"/>
      <w:divBdr>
        <w:top w:val="none" w:sz="0" w:space="0" w:color="auto"/>
        <w:left w:val="none" w:sz="0" w:space="0" w:color="auto"/>
        <w:bottom w:val="none" w:sz="0" w:space="0" w:color="auto"/>
        <w:right w:val="none" w:sz="0" w:space="0" w:color="auto"/>
      </w:divBdr>
    </w:div>
    <w:div w:id="1683778042">
      <w:bodyDiv w:val="1"/>
      <w:marLeft w:val="0"/>
      <w:marRight w:val="0"/>
      <w:marTop w:val="0"/>
      <w:marBottom w:val="0"/>
      <w:divBdr>
        <w:top w:val="none" w:sz="0" w:space="0" w:color="auto"/>
        <w:left w:val="none" w:sz="0" w:space="0" w:color="auto"/>
        <w:bottom w:val="none" w:sz="0" w:space="0" w:color="auto"/>
        <w:right w:val="none" w:sz="0" w:space="0" w:color="auto"/>
      </w:divBdr>
    </w:div>
    <w:div w:id="1698463058">
      <w:bodyDiv w:val="1"/>
      <w:marLeft w:val="0"/>
      <w:marRight w:val="0"/>
      <w:marTop w:val="0"/>
      <w:marBottom w:val="0"/>
      <w:divBdr>
        <w:top w:val="none" w:sz="0" w:space="0" w:color="auto"/>
        <w:left w:val="none" w:sz="0" w:space="0" w:color="auto"/>
        <w:bottom w:val="none" w:sz="0" w:space="0" w:color="auto"/>
        <w:right w:val="none" w:sz="0" w:space="0" w:color="auto"/>
      </w:divBdr>
    </w:div>
    <w:div w:id="1704360392">
      <w:bodyDiv w:val="1"/>
      <w:marLeft w:val="0"/>
      <w:marRight w:val="0"/>
      <w:marTop w:val="0"/>
      <w:marBottom w:val="0"/>
      <w:divBdr>
        <w:top w:val="none" w:sz="0" w:space="0" w:color="auto"/>
        <w:left w:val="none" w:sz="0" w:space="0" w:color="auto"/>
        <w:bottom w:val="none" w:sz="0" w:space="0" w:color="auto"/>
        <w:right w:val="none" w:sz="0" w:space="0" w:color="auto"/>
      </w:divBdr>
    </w:div>
    <w:div w:id="1712656627">
      <w:bodyDiv w:val="1"/>
      <w:marLeft w:val="0"/>
      <w:marRight w:val="0"/>
      <w:marTop w:val="0"/>
      <w:marBottom w:val="0"/>
      <w:divBdr>
        <w:top w:val="none" w:sz="0" w:space="0" w:color="auto"/>
        <w:left w:val="none" w:sz="0" w:space="0" w:color="auto"/>
        <w:bottom w:val="none" w:sz="0" w:space="0" w:color="auto"/>
        <w:right w:val="none" w:sz="0" w:space="0" w:color="auto"/>
      </w:divBdr>
    </w:div>
    <w:div w:id="1729646491">
      <w:bodyDiv w:val="1"/>
      <w:marLeft w:val="0"/>
      <w:marRight w:val="0"/>
      <w:marTop w:val="0"/>
      <w:marBottom w:val="0"/>
      <w:divBdr>
        <w:top w:val="none" w:sz="0" w:space="0" w:color="auto"/>
        <w:left w:val="none" w:sz="0" w:space="0" w:color="auto"/>
        <w:bottom w:val="none" w:sz="0" w:space="0" w:color="auto"/>
        <w:right w:val="none" w:sz="0" w:space="0" w:color="auto"/>
      </w:divBdr>
    </w:div>
    <w:div w:id="1745493116">
      <w:bodyDiv w:val="1"/>
      <w:marLeft w:val="0"/>
      <w:marRight w:val="0"/>
      <w:marTop w:val="0"/>
      <w:marBottom w:val="0"/>
      <w:divBdr>
        <w:top w:val="none" w:sz="0" w:space="0" w:color="auto"/>
        <w:left w:val="none" w:sz="0" w:space="0" w:color="auto"/>
        <w:bottom w:val="none" w:sz="0" w:space="0" w:color="auto"/>
        <w:right w:val="none" w:sz="0" w:space="0" w:color="auto"/>
      </w:divBdr>
    </w:div>
    <w:div w:id="1779566041">
      <w:bodyDiv w:val="1"/>
      <w:marLeft w:val="0"/>
      <w:marRight w:val="0"/>
      <w:marTop w:val="0"/>
      <w:marBottom w:val="0"/>
      <w:divBdr>
        <w:top w:val="none" w:sz="0" w:space="0" w:color="auto"/>
        <w:left w:val="none" w:sz="0" w:space="0" w:color="auto"/>
        <w:bottom w:val="none" w:sz="0" w:space="0" w:color="auto"/>
        <w:right w:val="none" w:sz="0" w:space="0" w:color="auto"/>
      </w:divBdr>
    </w:div>
    <w:div w:id="1799183447">
      <w:bodyDiv w:val="1"/>
      <w:marLeft w:val="0"/>
      <w:marRight w:val="0"/>
      <w:marTop w:val="0"/>
      <w:marBottom w:val="0"/>
      <w:divBdr>
        <w:top w:val="none" w:sz="0" w:space="0" w:color="auto"/>
        <w:left w:val="none" w:sz="0" w:space="0" w:color="auto"/>
        <w:bottom w:val="none" w:sz="0" w:space="0" w:color="auto"/>
        <w:right w:val="none" w:sz="0" w:space="0" w:color="auto"/>
      </w:divBdr>
    </w:div>
    <w:div w:id="1805273656">
      <w:bodyDiv w:val="1"/>
      <w:marLeft w:val="0"/>
      <w:marRight w:val="0"/>
      <w:marTop w:val="0"/>
      <w:marBottom w:val="0"/>
      <w:divBdr>
        <w:top w:val="none" w:sz="0" w:space="0" w:color="auto"/>
        <w:left w:val="none" w:sz="0" w:space="0" w:color="auto"/>
        <w:bottom w:val="none" w:sz="0" w:space="0" w:color="auto"/>
        <w:right w:val="none" w:sz="0" w:space="0" w:color="auto"/>
      </w:divBdr>
    </w:div>
    <w:div w:id="1805779256">
      <w:bodyDiv w:val="1"/>
      <w:marLeft w:val="0"/>
      <w:marRight w:val="0"/>
      <w:marTop w:val="0"/>
      <w:marBottom w:val="0"/>
      <w:divBdr>
        <w:top w:val="none" w:sz="0" w:space="0" w:color="auto"/>
        <w:left w:val="none" w:sz="0" w:space="0" w:color="auto"/>
        <w:bottom w:val="none" w:sz="0" w:space="0" w:color="auto"/>
        <w:right w:val="none" w:sz="0" w:space="0" w:color="auto"/>
      </w:divBdr>
    </w:div>
    <w:div w:id="1816406175">
      <w:bodyDiv w:val="1"/>
      <w:marLeft w:val="0"/>
      <w:marRight w:val="0"/>
      <w:marTop w:val="0"/>
      <w:marBottom w:val="0"/>
      <w:divBdr>
        <w:top w:val="none" w:sz="0" w:space="0" w:color="auto"/>
        <w:left w:val="none" w:sz="0" w:space="0" w:color="auto"/>
        <w:bottom w:val="none" w:sz="0" w:space="0" w:color="auto"/>
        <w:right w:val="none" w:sz="0" w:space="0" w:color="auto"/>
      </w:divBdr>
    </w:div>
    <w:div w:id="1822456930">
      <w:bodyDiv w:val="1"/>
      <w:marLeft w:val="0"/>
      <w:marRight w:val="0"/>
      <w:marTop w:val="0"/>
      <w:marBottom w:val="0"/>
      <w:divBdr>
        <w:top w:val="none" w:sz="0" w:space="0" w:color="auto"/>
        <w:left w:val="none" w:sz="0" w:space="0" w:color="auto"/>
        <w:bottom w:val="none" w:sz="0" w:space="0" w:color="auto"/>
        <w:right w:val="none" w:sz="0" w:space="0" w:color="auto"/>
      </w:divBdr>
    </w:div>
    <w:div w:id="1824539620">
      <w:bodyDiv w:val="1"/>
      <w:marLeft w:val="0"/>
      <w:marRight w:val="0"/>
      <w:marTop w:val="0"/>
      <w:marBottom w:val="0"/>
      <w:divBdr>
        <w:top w:val="none" w:sz="0" w:space="0" w:color="auto"/>
        <w:left w:val="none" w:sz="0" w:space="0" w:color="auto"/>
        <w:bottom w:val="none" w:sz="0" w:space="0" w:color="auto"/>
        <w:right w:val="none" w:sz="0" w:space="0" w:color="auto"/>
      </w:divBdr>
    </w:div>
    <w:div w:id="1827630383">
      <w:bodyDiv w:val="1"/>
      <w:marLeft w:val="0"/>
      <w:marRight w:val="0"/>
      <w:marTop w:val="0"/>
      <w:marBottom w:val="0"/>
      <w:divBdr>
        <w:top w:val="none" w:sz="0" w:space="0" w:color="auto"/>
        <w:left w:val="none" w:sz="0" w:space="0" w:color="auto"/>
        <w:bottom w:val="none" w:sz="0" w:space="0" w:color="auto"/>
        <w:right w:val="none" w:sz="0" w:space="0" w:color="auto"/>
      </w:divBdr>
    </w:div>
    <w:div w:id="1837527172">
      <w:bodyDiv w:val="1"/>
      <w:marLeft w:val="0"/>
      <w:marRight w:val="0"/>
      <w:marTop w:val="0"/>
      <w:marBottom w:val="0"/>
      <w:divBdr>
        <w:top w:val="none" w:sz="0" w:space="0" w:color="auto"/>
        <w:left w:val="none" w:sz="0" w:space="0" w:color="auto"/>
        <w:bottom w:val="none" w:sz="0" w:space="0" w:color="auto"/>
        <w:right w:val="none" w:sz="0" w:space="0" w:color="auto"/>
      </w:divBdr>
    </w:div>
    <w:div w:id="1840151082">
      <w:bodyDiv w:val="1"/>
      <w:marLeft w:val="0"/>
      <w:marRight w:val="0"/>
      <w:marTop w:val="0"/>
      <w:marBottom w:val="0"/>
      <w:divBdr>
        <w:top w:val="none" w:sz="0" w:space="0" w:color="auto"/>
        <w:left w:val="none" w:sz="0" w:space="0" w:color="auto"/>
        <w:bottom w:val="none" w:sz="0" w:space="0" w:color="auto"/>
        <w:right w:val="none" w:sz="0" w:space="0" w:color="auto"/>
      </w:divBdr>
    </w:div>
    <w:div w:id="1843397492">
      <w:bodyDiv w:val="1"/>
      <w:marLeft w:val="0"/>
      <w:marRight w:val="0"/>
      <w:marTop w:val="0"/>
      <w:marBottom w:val="0"/>
      <w:divBdr>
        <w:top w:val="none" w:sz="0" w:space="0" w:color="auto"/>
        <w:left w:val="none" w:sz="0" w:space="0" w:color="auto"/>
        <w:bottom w:val="none" w:sz="0" w:space="0" w:color="auto"/>
        <w:right w:val="none" w:sz="0" w:space="0" w:color="auto"/>
      </w:divBdr>
    </w:div>
    <w:div w:id="1849370295">
      <w:bodyDiv w:val="1"/>
      <w:marLeft w:val="0"/>
      <w:marRight w:val="0"/>
      <w:marTop w:val="0"/>
      <w:marBottom w:val="0"/>
      <w:divBdr>
        <w:top w:val="none" w:sz="0" w:space="0" w:color="auto"/>
        <w:left w:val="none" w:sz="0" w:space="0" w:color="auto"/>
        <w:bottom w:val="none" w:sz="0" w:space="0" w:color="auto"/>
        <w:right w:val="none" w:sz="0" w:space="0" w:color="auto"/>
      </w:divBdr>
    </w:div>
    <w:div w:id="1851751927">
      <w:bodyDiv w:val="1"/>
      <w:marLeft w:val="0"/>
      <w:marRight w:val="0"/>
      <w:marTop w:val="0"/>
      <w:marBottom w:val="0"/>
      <w:divBdr>
        <w:top w:val="none" w:sz="0" w:space="0" w:color="auto"/>
        <w:left w:val="none" w:sz="0" w:space="0" w:color="auto"/>
        <w:bottom w:val="none" w:sz="0" w:space="0" w:color="auto"/>
        <w:right w:val="none" w:sz="0" w:space="0" w:color="auto"/>
      </w:divBdr>
    </w:div>
    <w:div w:id="1859193589">
      <w:bodyDiv w:val="1"/>
      <w:marLeft w:val="0"/>
      <w:marRight w:val="0"/>
      <w:marTop w:val="0"/>
      <w:marBottom w:val="0"/>
      <w:divBdr>
        <w:top w:val="none" w:sz="0" w:space="0" w:color="auto"/>
        <w:left w:val="none" w:sz="0" w:space="0" w:color="auto"/>
        <w:bottom w:val="none" w:sz="0" w:space="0" w:color="auto"/>
        <w:right w:val="none" w:sz="0" w:space="0" w:color="auto"/>
      </w:divBdr>
    </w:div>
    <w:div w:id="1868980852">
      <w:bodyDiv w:val="1"/>
      <w:marLeft w:val="0"/>
      <w:marRight w:val="0"/>
      <w:marTop w:val="0"/>
      <w:marBottom w:val="0"/>
      <w:divBdr>
        <w:top w:val="none" w:sz="0" w:space="0" w:color="auto"/>
        <w:left w:val="none" w:sz="0" w:space="0" w:color="auto"/>
        <w:bottom w:val="none" w:sz="0" w:space="0" w:color="auto"/>
        <w:right w:val="none" w:sz="0" w:space="0" w:color="auto"/>
      </w:divBdr>
    </w:div>
    <w:div w:id="1881934554">
      <w:bodyDiv w:val="1"/>
      <w:marLeft w:val="0"/>
      <w:marRight w:val="0"/>
      <w:marTop w:val="0"/>
      <w:marBottom w:val="0"/>
      <w:divBdr>
        <w:top w:val="none" w:sz="0" w:space="0" w:color="auto"/>
        <w:left w:val="none" w:sz="0" w:space="0" w:color="auto"/>
        <w:bottom w:val="none" w:sz="0" w:space="0" w:color="auto"/>
        <w:right w:val="none" w:sz="0" w:space="0" w:color="auto"/>
      </w:divBdr>
    </w:div>
    <w:div w:id="1895699260">
      <w:bodyDiv w:val="1"/>
      <w:marLeft w:val="0"/>
      <w:marRight w:val="0"/>
      <w:marTop w:val="0"/>
      <w:marBottom w:val="0"/>
      <w:divBdr>
        <w:top w:val="none" w:sz="0" w:space="0" w:color="auto"/>
        <w:left w:val="none" w:sz="0" w:space="0" w:color="auto"/>
        <w:bottom w:val="none" w:sz="0" w:space="0" w:color="auto"/>
        <w:right w:val="none" w:sz="0" w:space="0" w:color="auto"/>
      </w:divBdr>
    </w:div>
    <w:div w:id="1898710656">
      <w:bodyDiv w:val="1"/>
      <w:marLeft w:val="0"/>
      <w:marRight w:val="0"/>
      <w:marTop w:val="0"/>
      <w:marBottom w:val="0"/>
      <w:divBdr>
        <w:top w:val="none" w:sz="0" w:space="0" w:color="auto"/>
        <w:left w:val="none" w:sz="0" w:space="0" w:color="auto"/>
        <w:bottom w:val="none" w:sz="0" w:space="0" w:color="auto"/>
        <w:right w:val="none" w:sz="0" w:space="0" w:color="auto"/>
      </w:divBdr>
    </w:div>
    <w:div w:id="1900901525">
      <w:bodyDiv w:val="1"/>
      <w:marLeft w:val="0"/>
      <w:marRight w:val="0"/>
      <w:marTop w:val="0"/>
      <w:marBottom w:val="0"/>
      <w:divBdr>
        <w:top w:val="none" w:sz="0" w:space="0" w:color="auto"/>
        <w:left w:val="none" w:sz="0" w:space="0" w:color="auto"/>
        <w:bottom w:val="none" w:sz="0" w:space="0" w:color="auto"/>
        <w:right w:val="none" w:sz="0" w:space="0" w:color="auto"/>
      </w:divBdr>
    </w:div>
    <w:div w:id="1902519896">
      <w:bodyDiv w:val="1"/>
      <w:marLeft w:val="0"/>
      <w:marRight w:val="0"/>
      <w:marTop w:val="0"/>
      <w:marBottom w:val="0"/>
      <w:divBdr>
        <w:top w:val="none" w:sz="0" w:space="0" w:color="auto"/>
        <w:left w:val="none" w:sz="0" w:space="0" w:color="auto"/>
        <w:bottom w:val="none" w:sz="0" w:space="0" w:color="auto"/>
        <w:right w:val="none" w:sz="0" w:space="0" w:color="auto"/>
      </w:divBdr>
    </w:div>
    <w:div w:id="1905990065">
      <w:bodyDiv w:val="1"/>
      <w:marLeft w:val="0"/>
      <w:marRight w:val="0"/>
      <w:marTop w:val="0"/>
      <w:marBottom w:val="0"/>
      <w:divBdr>
        <w:top w:val="none" w:sz="0" w:space="0" w:color="auto"/>
        <w:left w:val="none" w:sz="0" w:space="0" w:color="auto"/>
        <w:bottom w:val="none" w:sz="0" w:space="0" w:color="auto"/>
        <w:right w:val="none" w:sz="0" w:space="0" w:color="auto"/>
      </w:divBdr>
    </w:div>
    <w:div w:id="1918056390">
      <w:bodyDiv w:val="1"/>
      <w:marLeft w:val="0"/>
      <w:marRight w:val="0"/>
      <w:marTop w:val="0"/>
      <w:marBottom w:val="0"/>
      <w:divBdr>
        <w:top w:val="none" w:sz="0" w:space="0" w:color="auto"/>
        <w:left w:val="none" w:sz="0" w:space="0" w:color="auto"/>
        <w:bottom w:val="none" w:sz="0" w:space="0" w:color="auto"/>
        <w:right w:val="none" w:sz="0" w:space="0" w:color="auto"/>
      </w:divBdr>
    </w:div>
    <w:div w:id="1919055116">
      <w:bodyDiv w:val="1"/>
      <w:marLeft w:val="0"/>
      <w:marRight w:val="0"/>
      <w:marTop w:val="0"/>
      <w:marBottom w:val="0"/>
      <w:divBdr>
        <w:top w:val="none" w:sz="0" w:space="0" w:color="auto"/>
        <w:left w:val="none" w:sz="0" w:space="0" w:color="auto"/>
        <w:bottom w:val="none" w:sz="0" w:space="0" w:color="auto"/>
        <w:right w:val="none" w:sz="0" w:space="0" w:color="auto"/>
      </w:divBdr>
    </w:div>
    <w:div w:id="1921482200">
      <w:bodyDiv w:val="1"/>
      <w:marLeft w:val="0"/>
      <w:marRight w:val="0"/>
      <w:marTop w:val="0"/>
      <w:marBottom w:val="0"/>
      <w:divBdr>
        <w:top w:val="none" w:sz="0" w:space="0" w:color="auto"/>
        <w:left w:val="none" w:sz="0" w:space="0" w:color="auto"/>
        <w:bottom w:val="none" w:sz="0" w:space="0" w:color="auto"/>
        <w:right w:val="none" w:sz="0" w:space="0" w:color="auto"/>
      </w:divBdr>
    </w:div>
    <w:div w:id="1922906465">
      <w:bodyDiv w:val="1"/>
      <w:marLeft w:val="0"/>
      <w:marRight w:val="0"/>
      <w:marTop w:val="0"/>
      <w:marBottom w:val="0"/>
      <w:divBdr>
        <w:top w:val="none" w:sz="0" w:space="0" w:color="auto"/>
        <w:left w:val="none" w:sz="0" w:space="0" w:color="auto"/>
        <w:bottom w:val="none" w:sz="0" w:space="0" w:color="auto"/>
        <w:right w:val="none" w:sz="0" w:space="0" w:color="auto"/>
      </w:divBdr>
    </w:div>
    <w:div w:id="1925987237">
      <w:bodyDiv w:val="1"/>
      <w:marLeft w:val="0"/>
      <w:marRight w:val="0"/>
      <w:marTop w:val="0"/>
      <w:marBottom w:val="0"/>
      <w:divBdr>
        <w:top w:val="none" w:sz="0" w:space="0" w:color="auto"/>
        <w:left w:val="none" w:sz="0" w:space="0" w:color="auto"/>
        <w:bottom w:val="none" w:sz="0" w:space="0" w:color="auto"/>
        <w:right w:val="none" w:sz="0" w:space="0" w:color="auto"/>
      </w:divBdr>
    </w:div>
    <w:div w:id="1935627614">
      <w:bodyDiv w:val="1"/>
      <w:marLeft w:val="0"/>
      <w:marRight w:val="0"/>
      <w:marTop w:val="0"/>
      <w:marBottom w:val="0"/>
      <w:divBdr>
        <w:top w:val="none" w:sz="0" w:space="0" w:color="auto"/>
        <w:left w:val="none" w:sz="0" w:space="0" w:color="auto"/>
        <w:bottom w:val="none" w:sz="0" w:space="0" w:color="auto"/>
        <w:right w:val="none" w:sz="0" w:space="0" w:color="auto"/>
      </w:divBdr>
    </w:div>
    <w:div w:id="1942835961">
      <w:bodyDiv w:val="1"/>
      <w:marLeft w:val="0"/>
      <w:marRight w:val="0"/>
      <w:marTop w:val="0"/>
      <w:marBottom w:val="0"/>
      <w:divBdr>
        <w:top w:val="none" w:sz="0" w:space="0" w:color="auto"/>
        <w:left w:val="none" w:sz="0" w:space="0" w:color="auto"/>
        <w:bottom w:val="none" w:sz="0" w:space="0" w:color="auto"/>
        <w:right w:val="none" w:sz="0" w:space="0" w:color="auto"/>
      </w:divBdr>
    </w:div>
    <w:div w:id="1956598294">
      <w:bodyDiv w:val="1"/>
      <w:marLeft w:val="0"/>
      <w:marRight w:val="0"/>
      <w:marTop w:val="0"/>
      <w:marBottom w:val="0"/>
      <w:divBdr>
        <w:top w:val="none" w:sz="0" w:space="0" w:color="auto"/>
        <w:left w:val="none" w:sz="0" w:space="0" w:color="auto"/>
        <w:bottom w:val="none" w:sz="0" w:space="0" w:color="auto"/>
        <w:right w:val="none" w:sz="0" w:space="0" w:color="auto"/>
      </w:divBdr>
    </w:div>
    <w:div w:id="1957636379">
      <w:bodyDiv w:val="1"/>
      <w:marLeft w:val="0"/>
      <w:marRight w:val="0"/>
      <w:marTop w:val="0"/>
      <w:marBottom w:val="0"/>
      <w:divBdr>
        <w:top w:val="none" w:sz="0" w:space="0" w:color="auto"/>
        <w:left w:val="none" w:sz="0" w:space="0" w:color="auto"/>
        <w:bottom w:val="none" w:sz="0" w:space="0" w:color="auto"/>
        <w:right w:val="none" w:sz="0" w:space="0" w:color="auto"/>
      </w:divBdr>
    </w:div>
    <w:div w:id="1959022125">
      <w:bodyDiv w:val="1"/>
      <w:marLeft w:val="0"/>
      <w:marRight w:val="0"/>
      <w:marTop w:val="0"/>
      <w:marBottom w:val="0"/>
      <w:divBdr>
        <w:top w:val="none" w:sz="0" w:space="0" w:color="auto"/>
        <w:left w:val="none" w:sz="0" w:space="0" w:color="auto"/>
        <w:bottom w:val="none" w:sz="0" w:space="0" w:color="auto"/>
        <w:right w:val="none" w:sz="0" w:space="0" w:color="auto"/>
      </w:divBdr>
    </w:div>
    <w:div w:id="1959723878">
      <w:bodyDiv w:val="1"/>
      <w:marLeft w:val="0"/>
      <w:marRight w:val="0"/>
      <w:marTop w:val="0"/>
      <w:marBottom w:val="0"/>
      <w:divBdr>
        <w:top w:val="none" w:sz="0" w:space="0" w:color="auto"/>
        <w:left w:val="none" w:sz="0" w:space="0" w:color="auto"/>
        <w:bottom w:val="none" w:sz="0" w:space="0" w:color="auto"/>
        <w:right w:val="none" w:sz="0" w:space="0" w:color="auto"/>
      </w:divBdr>
    </w:div>
    <w:div w:id="1964000122">
      <w:bodyDiv w:val="1"/>
      <w:marLeft w:val="0"/>
      <w:marRight w:val="0"/>
      <w:marTop w:val="0"/>
      <w:marBottom w:val="0"/>
      <w:divBdr>
        <w:top w:val="none" w:sz="0" w:space="0" w:color="auto"/>
        <w:left w:val="none" w:sz="0" w:space="0" w:color="auto"/>
        <w:bottom w:val="none" w:sz="0" w:space="0" w:color="auto"/>
        <w:right w:val="none" w:sz="0" w:space="0" w:color="auto"/>
      </w:divBdr>
    </w:div>
    <w:div w:id="1979607368">
      <w:bodyDiv w:val="1"/>
      <w:marLeft w:val="0"/>
      <w:marRight w:val="0"/>
      <w:marTop w:val="0"/>
      <w:marBottom w:val="0"/>
      <w:divBdr>
        <w:top w:val="none" w:sz="0" w:space="0" w:color="auto"/>
        <w:left w:val="none" w:sz="0" w:space="0" w:color="auto"/>
        <w:bottom w:val="none" w:sz="0" w:space="0" w:color="auto"/>
        <w:right w:val="none" w:sz="0" w:space="0" w:color="auto"/>
      </w:divBdr>
    </w:div>
    <w:div w:id="1995791132">
      <w:bodyDiv w:val="1"/>
      <w:marLeft w:val="0"/>
      <w:marRight w:val="0"/>
      <w:marTop w:val="0"/>
      <w:marBottom w:val="0"/>
      <w:divBdr>
        <w:top w:val="none" w:sz="0" w:space="0" w:color="auto"/>
        <w:left w:val="none" w:sz="0" w:space="0" w:color="auto"/>
        <w:bottom w:val="none" w:sz="0" w:space="0" w:color="auto"/>
        <w:right w:val="none" w:sz="0" w:space="0" w:color="auto"/>
      </w:divBdr>
    </w:div>
    <w:div w:id="1996032045">
      <w:bodyDiv w:val="1"/>
      <w:marLeft w:val="0"/>
      <w:marRight w:val="0"/>
      <w:marTop w:val="0"/>
      <w:marBottom w:val="0"/>
      <w:divBdr>
        <w:top w:val="none" w:sz="0" w:space="0" w:color="auto"/>
        <w:left w:val="none" w:sz="0" w:space="0" w:color="auto"/>
        <w:bottom w:val="none" w:sz="0" w:space="0" w:color="auto"/>
        <w:right w:val="none" w:sz="0" w:space="0" w:color="auto"/>
      </w:divBdr>
    </w:div>
    <w:div w:id="2004240029">
      <w:bodyDiv w:val="1"/>
      <w:marLeft w:val="0"/>
      <w:marRight w:val="0"/>
      <w:marTop w:val="0"/>
      <w:marBottom w:val="0"/>
      <w:divBdr>
        <w:top w:val="none" w:sz="0" w:space="0" w:color="auto"/>
        <w:left w:val="none" w:sz="0" w:space="0" w:color="auto"/>
        <w:bottom w:val="none" w:sz="0" w:space="0" w:color="auto"/>
        <w:right w:val="none" w:sz="0" w:space="0" w:color="auto"/>
      </w:divBdr>
    </w:div>
    <w:div w:id="2005618858">
      <w:bodyDiv w:val="1"/>
      <w:marLeft w:val="0"/>
      <w:marRight w:val="0"/>
      <w:marTop w:val="0"/>
      <w:marBottom w:val="0"/>
      <w:divBdr>
        <w:top w:val="none" w:sz="0" w:space="0" w:color="auto"/>
        <w:left w:val="none" w:sz="0" w:space="0" w:color="auto"/>
        <w:bottom w:val="none" w:sz="0" w:space="0" w:color="auto"/>
        <w:right w:val="none" w:sz="0" w:space="0" w:color="auto"/>
      </w:divBdr>
    </w:div>
    <w:div w:id="2014869613">
      <w:bodyDiv w:val="1"/>
      <w:marLeft w:val="0"/>
      <w:marRight w:val="0"/>
      <w:marTop w:val="0"/>
      <w:marBottom w:val="0"/>
      <w:divBdr>
        <w:top w:val="none" w:sz="0" w:space="0" w:color="auto"/>
        <w:left w:val="none" w:sz="0" w:space="0" w:color="auto"/>
        <w:bottom w:val="none" w:sz="0" w:space="0" w:color="auto"/>
        <w:right w:val="none" w:sz="0" w:space="0" w:color="auto"/>
      </w:divBdr>
    </w:div>
    <w:div w:id="2015105658">
      <w:bodyDiv w:val="1"/>
      <w:marLeft w:val="0"/>
      <w:marRight w:val="0"/>
      <w:marTop w:val="0"/>
      <w:marBottom w:val="0"/>
      <w:divBdr>
        <w:top w:val="none" w:sz="0" w:space="0" w:color="auto"/>
        <w:left w:val="none" w:sz="0" w:space="0" w:color="auto"/>
        <w:bottom w:val="none" w:sz="0" w:space="0" w:color="auto"/>
        <w:right w:val="none" w:sz="0" w:space="0" w:color="auto"/>
      </w:divBdr>
    </w:div>
    <w:div w:id="2022272668">
      <w:bodyDiv w:val="1"/>
      <w:marLeft w:val="0"/>
      <w:marRight w:val="0"/>
      <w:marTop w:val="0"/>
      <w:marBottom w:val="0"/>
      <w:divBdr>
        <w:top w:val="none" w:sz="0" w:space="0" w:color="auto"/>
        <w:left w:val="none" w:sz="0" w:space="0" w:color="auto"/>
        <w:bottom w:val="none" w:sz="0" w:space="0" w:color="auto"/>
        <w:right w:val="none" w:sz="0" w:space="0" w:color="auto"/>
      </w:divBdr>
    </w:div>
    <w:div w:id="2024473645">
      <w:bodyDiv w:val="1"/>
      <w:marLeft w:val="0"/>
      <w:marRight w:val="0"/>
      <w:marTop w:val="0"/>
      <w:marBottom w:val="0"/>
      <w:divBdr>
        <w:top w:val="none" w:sz="0" w:space="0" w:color="auto"/>
        <w:left w:val="none" w:sz="0" w:space="0" w:color="auto"/>
        <w:bottom w:val="none" w:sz="0" w:space="0" w:color="auto"/>
        <w:right w:val="none" w:sz="0" w:space="0" w:color="auto"/>
      </w:divBdr>
    </w:div>
    <w:div w:id="2029789107">
      <w:bodyDiv w:val="1"/>
      <w:marLeft w:val="0"/>
      <w:marRight w:val="0"/>
      <w:marTop w:val="0"/>
      <w:marBottom w:val="0"/>
      <w:divBdr>
        <w:top w:val="none" w:sz="0" w:space="0" w:color="auto"/>
        <w:left w:val="none" w:sz="0" w:space="0" w:color="auto"/>
        <w:bottom w:val="none" w:sz="0" w:space="0" w:color="auto"/>
        <w:right w:val="none" w:sz="0" w:space="0" w:color="auto"/>
      </w:divBdr>
    </w:div>
    <w:div w:id="2040935660">
      <w:bodyDiv w:val="1"/>
      <w:marLeft w:val="0"/>
      <w:marRight w:val="0"/>
      <w:marTop w:val="0"/>
      <w:marBottom w:val="0"/>
      <w:divBdr>
        <w:top w:val="none" w:sz="0" w:space="0" w:color="auto"/>
        <w:left w:val="none" w:sz="0" w:space="0" w:color="auto"/>
        <w:bottom w:val="none" w:sz="0" w:space="0" w:color="auto"/>
        <w:right w:val="none" w:sz="0" w:space="0" w:color="auto"/>
      </w:divBdr>
    </w:div>
    <w:div w:id="2041592347">
      <w:bodyDiv w:val="1"/>
      <w:marLeft w:val="0"/>
      <w:marRight w:val="0"/>
      <w:marTop w:val="0"/>
      <w:marBottom w:val="0"/>
      <w:divBdr>
        <w:top w:val="none" w:sz="0" w:space="0" w:color="auto"/>
        <w:left w:val="none" w:sz="0" w:space="0" w:color="auto"/>
        <w:bottom w:val="none" w:sz="0" w:space="0" w:color="auto"/>
        <w:right w:val="none" w:sz="0" w:space="0" w:color="auto"/>
      </w:divBdr>
    </w:div>
    <w:div w:id="2047749611">
      <w:bodyDiv w:val="1"/>
      <w:marLeft w:val="0"/>
      <w:marRight w:val="0"/>
      <w:marTop w:val="0"/>
      <w:marBottom w:val="0"/>
      <w:divBdr>
        <w:top w:val="none" w:sz="0" w:space="0" w:color="auto"/>
        <w:left w:val="none" w:sz="0" w:space="0" w:color="auto"/>
        <w:bottom w:val="none" w:sz="0" w:space="0" w:color="auto"/>
        <w:right w:val="none" w:sz="0" w:space="0" w:color="auto"/>
      </w:divBdr>
    </w:div>
    <w:div w:id="2051220715">
      <w:bodyDiv w:val="1"/>
      <w:marLeft w:val="0"/>
      <w:marRight w:val="0"/>
      <w:marTop w:val="0"/>
      <w:marBottom w:val="0"/>
      <w:divBdr>
        <w:top w:val="none" w:sz="0" w:space="0" w:color="auto"/>
        <w:left w:val="none" w:sz="0" w:space="0" w:color="auto"/>
        <w:bottom w:val="none" w:sz="0" w:space="0" w:color="auto"/>
        <w:right w:val="none" w:sz="0" w:space="0" w:color="auto"/>
      </w:divBdr>
    </w:div>
    <w:div w:id="2054034861">
      <w:bodyDiv w:val="1"/>
      <w:marLeft w:val="0"/>
      <w:marRight w:val="0"/>
      <w:marTop w:val="0"/>
      <w:marBottom w:val="0"/>
      <w:divBdr>
        <w:top w:val="none" w:sz="0" w:space="0" w:color="auto"/>
        <w:left w:val="none" w:sz="0" w:space="0" w:color="auto"/>
        <w:bottom w:val="none" w:sz="0" w:space="0" w:color="auto"/>
        <w:right w:val="none" w:sz="0" w:space="0" w:color="auto"/>
      </w:divBdr>
    </w:div>
    <w:div w:id="2061322414">
      <w:bodyDiv w:val="1"/>
      <w:marLeft w:val="0"/>
      <w:marRight w:val="0"/>
      <w:marTop w:val="0"/>
      <w:marBottom w:val="0"/>
      <w:divBdr>
        <w:top w:val="none" w:sz="0" w:space="0" w:color="auto"/>
        <w:left w:val="none" w:sz="0" w:space="0" w:color="auto"/>
        <w:bottom w:val="none" w:sz="0" w:space="0" w:color="auto"/>
        <w:right w:val="none" w:sz="0" w:space="0" w:color="auto"/>
      </w:divBdr>
    </w:div>
    <w:div w:id="2066029598">
      <w:bodyDiv w:val="1"/>
      <w:marLeft w:val="0"/>
      <w:marRight w:val="0"/>
      <w:marTop w:val="0"/>
      <w:marBottom w:val="0"/>
      <w:divBdr>
        <w:top w:val="none" w:sz="0" w:space="0" w:color="auto"/>
        <w:left w:val="none" w:sz="0" w:space="0" w:color="auto"/>
        <w:bottom w:val="none" w:sz="0" w:space="0" w:color="auto"/>
        <w:right w:val="none" w:sz="0" w:space="0" w:color="auto"/>
      </w:divBdr>
    </w:div>
    <w:div w:id="2070379739">
      <w:bodyDiv w:val="1"/>
      <w:marLeft w:val="0"/>
      <w:marRight w:val="0"/>
      <w:marTop w:val="0"/>
      <w:marBottom w:val="0"/>
      <w:divBdr>
        <w:top w:val="none" w:sz="0" w:space="0" w:color="auto"/>
        <w:left w:val="none" w:sz="0" w:space="0" w:color="auto"/>
        <w:bottom w:val="none" w:sz="0" w:space="0" w:color="auto"/>
        <w:right w:val="none" w:sz="0" w:space="0" w:color="auto"/>
      </w:divBdr>
    </w:div>
    <w:div w:id="2074811014">
      <w:bodyDiv w:val="1"/>
      <w:marLeft w:val="0"/>
      <w:marRight w:val="0"/>
      <w:marTop w:val="0"/>
      <w:marBottom w:val="0"/>
      <w:divBdr>
        <w:top w:val="none" w:sz="0" w:space="0" w:color="auto"/>
        <w:left w:val="none" w:sz="0" w:space="0" w:color="auto"/>
        <w:bottom w:val="none" w:sz="0" w:space="0" w:color="auto"/>
        <w:right w:val="none" w:sz="0" w:space="0" w:color="auto"/>
      </w:divBdr>
    </w:div>
    <w:div w:id="2075470715">
      <w:bodyDiv w:val="1"/>
      <w:marLeft w:val="0"/>
      <w:marRight w:val="0"/>
      <w:marTop w:val="0"/>
      <w:marBottom w:val="0"/>
      <w:divBdr>
        <w:top w:val="none" w:sz="0" w:space="0" w:color="auto"/>
        <w:left w:val="none" w:sz="0" w:space="0" w:color="auto"/>
        <w:bottom w:val="none" w:sz="0" w:space="0" w:color="auto"/>
        <w:right w:val="none" w:sz="0" w:space="0" w:color="auto"/>
      </w:divBdr>
    </w:div>
    <w:div w:id="2080904026">
      <w:bodyDiv w:val="1"/>
      <w:marLeft w:val="0"/>
      <w:marRight w:val="0"/>
      <w:marTop w:val="0"/>
      <w:marBottom w:val="0"/>
      <w:divBdr>
        <w:top w:val="none" w:sz="0" w:space="0" w:color="auto"/>
        <w:left w:val="none" w:sz="0" w:space="0" w:color="auto"/>
        <w:bottom w:val="none" w:sz="0" w:space="0" w:color="auto"/>
        <w:right w:val="none" w:sz="0" w:space="0" w:color="auto"/>
      </w:divBdr>
    </w:div>
    <w:div w:id="2115787104">
      <w:bodyDiv w:val="1"/>
      <w:marLeft w:val="0"/>
      <w:marRight w:val="0"/>
      <w:marTop w:val="0"/>
      <w:marBottom w:val="0"/>
      <w:divBdr>
        <w:top w:val="none" w:sz="0" w:space="0" w:color="auto"/>
        <w:left w:val="none" w:sz="0" w:space="0" w:color="auto"/>
        <w:bottom w:val="none" w:sz="0" w:space="0" w:color="auto"/>
        <w:right w:val="none" w:sz="0" w:space="0" w:color="auto"/>
      </w:divBdr>
    </w:div>
    <w:div w:id="2116552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plustoolkit.org"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microsoft.com/office/2011/relationships/commentsExtended" Target="commentsExtended.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hyperlink" Target="http://www.slicer.org" TargetMode="External"/><Relationship Id="rId24" Type="http://schemas.openxmlformats.org/officeDocument/2006/relationships/image" Target="media/image13.png"/><Relationship Id="rId5" Type="http://schemas.openxmlformats.org/officeDocument/2006/relationships/hyperlink" Target="mailto:fichting@queensu.ca" TargetMode="Externa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www.perktutor.org" TargetMode="Externa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ww.slicer.org"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2015</b:Year>
    <b:Volume>81</b:Volume>
    <b:BIBTEX_Entry>article</b:BIBTEX_Entry>
    <b:SourceType>JournalArticle</b:SourceType>
    <b:Title>Gastrointestinal Endoscopy Competency Assessment Tool: reliability and validity evidence</b:Title>
    <b:Tag>Walsh2015</b:Tag>
    <b:Author>
      <b:Author>
        <b:NameList>
          <b:Person>
            <b:Last>Walsh</b:Last>
            <b:Middle>M.</b:Middle>
            <b:First>C.</b:First>
          </b:Person>
          <b:Person>
            <b:Last>Ling</b:Last>
            <b:Middle>C.</b:Middle>
            <b:First>S.</b:First>
          </b:Person>
          <b:Person>
            <b:Last>Khanna</b:Last>
            <b:First>N.</b:First>
          </b:Person>
          <b:Person>
            <b:Last>Grover</b:Last>
            <b:Middle>C.</b:Middle>
            <b:First>S.</b:First>
          </b:Person>
          <b:Person>
            <b:Last>Yu</b:Last>
            <b:Middle>J.</b:Middle>
            <b:First>J.</b:First>
          </b:Person>
          <b:Person>
            <b:Last>Cooper</b:Last>
            <b:Middle>A.</b:Middle>
            <b:First>M.</b:First>
          </b:Person>
          <b:Person>
            <b:Last>Yong</b:Last>
            <b:First>E.</b:First>
          </b:Person>
          <b:Person>
            <b:Last>Nguyen</b:Last>
            <b:Middle>C.</b:Middle>
            <b:First>G.</b:First>
          </b:Person>
          <b:Person>
            <b:Last>May</b:Last>
            <b:First>G.</b:First>
          </b:Person>
          <b:Person>
            <b:Last>Walters</b:Last>
            <b:Middle>D.</b:Middle>
            <b:First>T.</b:First>
          </b:Person>
          <b:Person>
            <b:Last>Reznick</b:Last>
            <b:First>R.</b:First>
          </b:Person>
          <b:Person>
            <b:Last>Rabeneck</b:Last>
            <b:First>L.</b:First>
          </b:Person>
          <b:Person>
            <b:Last>Carnahan</b:Last>
            <b:First>H.</b:First>
          </b:Person>
        </b:NameList>
      </b:Author>
    </b:Author>
    <b:Pages>1417-1424</b:Pages>
    <b:JournalName>Gastrointest. Endosc.</b:JournalName>
    <b:Number>6</b:Number>
    <b:RefOrder>10</b:RefOrder>
  </b:Source>
  <b:Source>
    <b:Year>2014</b:Year>
    <b:Volume>79</b:Volume>
    <b:BIBTEX_Entry>article</b:BIBTEX_Entry>
    <b:SourceType>JournalArticle</b:SourceType>
    <b:Title>Gastrointestinal Endoscopy Competency Assessment Tool: development of a procedure-specific assessment tool for colonoscopy</b:Title>
    <b:Tag>Walsh2014</b:Tag>
    <b:Author>
      <b:Author>
        <b:NameList>
          <b:Person>
            <b:Last>Walsh</b:Last>
            <b:Middle>M.</b:Middle>
            <b:First>C.</b:First>
          </b:Person>
          <b:Person>
            <b:Last>Ling</b:Last>
            <b:Middle>C.</b:Middle>
            <b:First>S.</b:First>
          </b:Person>
          <b:Person>
            <b:Last>Khanna</b:Last>
            <b:First>N.</b:First>
          </b:Person>
          <b:Person>
            <b:Last>Cooper</b:Last>
            <b:Middle>A.</b:Middle>
            <b:First>M.</b:First>
          </b:Person>
          <b:Person>
            <b:Last>Grover</b:Last>
            <b:Middle>C.</b:Middle>
            <b:First>S.</b:First>
          </b:Person>
          <b:Person>
            <b:Last>May</b:Last>
            <b:First>G.</b:First>
          </b:Person>
          <b:Person>
            <b:Last>Walters</b:Last>
            <b:Middle>D.</b:Middle>
            <b:First>T.</b:First>
          </b:Person>
          <b:Person>
            <b:Last>Rabeneck</b:Last>
            <b:First>L.</b:First>
          </b:Person>
          <b:Person>
            <b:Last>Reznick</b:Last>
            <b:First>R.</b:First>
          </b:Person>
          <b:Person>
            <b:Last>Carnahan</b:Last>
            <b:First>H.</b:First>
          </b:Person>
        </b:NameList>
      </b:Author>
    </b:Author>
    <b:Pages>798-807</b:Pages>
    <b:Month>May</b:Month>
    <b:JournalName>Gastrointest. Endosc.</b:JournalName>
    <b:Number>5</b:Number>
    <b:RefOrder>9</b:RefOrder>
  </b:Source>
  <b:Source>
    <b:Year>2009</b:Year>
    <b:Volume>84</b:Volume>
    <b:BIBTEX_Entry>article</b:BIBTEX_Entry>
    <b:SourceType>JournalArticle</b:SourceType>
    <b:Title>Concurrent versus terminal feedback: it may be better to wait</b:Title>
    <b:Tag>Walsh2009</b:Tag>
    <b:Author>
      <b:Author>
        <b:NameList>
          <b:Person>
            <b:Last>Walsh</b:Last>
            <b:Middle>M.</b:Middle>
            <b:First>C.</b:First>
          </b:Person>
          <b:Person>
            <b:Last>Ling</b:Last>
            <b:Middle>C.</b:Middle>
            <b:First>S.</b:First>
          </b:Person>
          <b:Person>
            <b:Last>Wang</b:Last>
            <b:Middle>S.</b:Middle>
            <b:First>C.</b:First>
          </b:Person>
          <b:Person>
            <b:Last>Carnahan</b:Last>
            <b:First>H.</b:First>
          </b:Person>
        </b:NameList>
      </b:Author>
    </b:Author>
    <b:Pages>S54--57</b:Pages>
    <b:Month>Oct</b:Month>
    <b:JournalName>Acad Med</b:JournalName>
    <b:Number>10 Suppl</b:Number>
    <b:RefOrder>28</b:RefOrder>
  </b:Source>
  <b:Source>
    <b:Year>2010</b:Year>
    <b:Volume>24</b:Volume>
    <b:BIBTEX_Entry>article</b:BIBTEX_Entry>
    <b:SourceType>JournalArticle</b:SourceType>
    <b:Title>Global Assessment of Gastrointestinal Endoscopic Skills (GAGES): a valid measurement tool for technical skills in flexible endoscopy</b:Title>
    <b:Tag>Vassiliou2010</b:Tag>
    <b:Author>
      <b:Author>
        <b:NameList>
          <b:Person>
            <b:Last>Vassiliou</b:Last>
            <b:Middle>C.</b:Middle>
            <b:First>M.</b:First>
          </b:Person>
          <b:Person>
            <b:Last>Kaneva</b:Last>
            <b:Middle>A.</b:Middle>
            <b:First>P.</b:First>
          </b:Person>
          <b:Person>
            <b:Last>Poulose</b:Last>
            <b:Middle>K.</b:Middle>
            <b:First>B.</b:First>
          </b:Person>
          <b:Person>
            <b:Last>Dunkin</b:Last>
            <b:Middle>J.</b:Middle>
            <b:First>B.</b:First>
          </b:Person>
          <b:Person>
            <b:Last>Marks</b:Last>
            <b:Middle>M.</b:Middle>
            <b:First>J.</b:First>
          </b:Person>
          <b:Person>
            <b:Last>Sadik</b:Last>
            <b:First>R.</b:First>
          </b:Person>
          <b:Person>
            <b:Last>Sroka</b:Last>
            <b:First>G.</b:First>
          </b:Person>
          <b:Person>
            <b:Last>Anvari</b:Last>
            <b:First>M.</b:First>
          </b:Person>
          <b:Person>
            <b:Last>Thaler</b:Last>
            <b:First>K.</b:First>
          </b:Person>
          <b:Person>
            <b:Last>Adrales</b:Last>
            <b:Middle>L.</b:Middle>
            <b:First>G.</b:First>
          </b:Person>
          <b:Person>
            <b:Last>Hazey</b:Last>
            <b:Middle>W.</b:Middle>
            <b:First>J.</b:First>
          </b:Person>
          <b:Person>
            <b:Last>Lightdale</b:Last>
            <b:Middle>R.</b:Middle>
            <b:First>J.</b:First>
          </b:Person>
          <b:Person>
            <b:Last>Velanovich</b:Last>
            <b:First>V.</b:First>
          </b:Person>
          <b:Person>
            <b:Last>Swanstrom</b:Last>
            <b:Middle>L.</b:Middle>
            <b:First>L.</b:First>
          </b:Person>
          <b:Person>
            <b:Last>Mellinger</b:Last>
            <b:Middle>D.</b:Middle>
            <b:First>J.</b:First>
          </b:Person>
          <b:Person>
            <b:Last>Fried</b:Last>
            <b:Middle>M.</b:Middle>
            <b:First>G.</b:First>
          </b:Person>
        </b:NameList>
      </b:Author>
    </b:Author>
    <b:Pages>1834-1841</b:Pages>
    <b:Month>Aug</b:Month>
    <b:JournalName>Surg Endosc</b:JournalName>
    <b:Number>8</b:Number>
    <b:RefOrder>6</b:RefOrder>
  </b:Source>
  <b:Source>
    <b:Year>2012</b:Year>
    <b:Volume>59</b:Volume>
    <b:BIBTEX_Entry>article</b:BIBTEX_Entry>
    <b:SourceType>JournalArticle</b:SourceType>
    <b:Title>Perk Tutor: an open-source training platform for ultrasound-guided needle insertions</b:Title>
    <b:Tag>Ungi2012</b:Tag>
    <b:DOI>10.1109/TBME.2012.2219307</b:DOI>
    <b:Author>
      <b:Author>
        <b:NameList>
          <b:Person>
            <b:Last>Ungi</b:Last>
            <b:First>Tamas</b:First>
          </b:Person>
          <b:Person>
            <b:Last>Sargent</b:Last>
            <b:First>Derek</b:First>
          </b:Person>
          <b:Person>
            <b:Last>Moult</b:Last>
            <b:First>Eric</b:First>
          </b:Person>
          <b:Person>
            <b:Last>Lasso</b:Last>
            <b:First>Andras</b:First>
          </b:Person>
          <b:Person>
            <b:Last>Pinter</b:Last>
            <b:First>Csaba</b:First>
          </b:Person>
          <b:Person>
            <b:Last>McGraw</b:Last>
            <b:Middle>C.</b:Middle>
            <b:First>Robert</b:First>
          </b:Person>
          <b:Person>
            <b:Last>Fichtinger</b:Last>
            <b:First>Gabor</b:First>
          </b:Person>
        </b:NameList>
      </b:Author>
    </b:Author>
    <b:Pages>3475-81</b:Pages>
    <b:Month>Dec</b:Month>
    <b:JournalName>IEEE Trans Biomed Eng</b:JournalName>
    <b:Number>12</b:Number>
    <b:RefOrder>25</b:RefOrder>
  </b:Source>
  <b:Source>
    <b:Year>2014</b:Year>
    <b:Volume>6</b:Volume>
    <b:BIBTEX_Entry>article</b:BIBTEX_Entry>
    <b:SourceType>JournalArticle</b:SourceType>
    <b:Title>Virtual reality simulators for gastrointestinal endoscopy training</b:Title>
    <b:Tag>Triantafyllou</b:Tag>
    <b:Author>
      <b:Author>
        <b:NameList>
          <b:Person>
            <b:Last>Triantafyllou</b:Last>
            <b:First>K.</b:First>
          </b:Person>
          <b:Person>
            <b:Last>Lazaridis</b:Last>
            <b:Middle>D.</b:Middle>
            <b:First>L.</b:First>
          </b:Person>
          <b:Person>
            <b:Last>Dimitriadis</b:Last>
            <b:Middle>D.</b:Middle>
            <b:First>G.</b:First>
          </b:Person>
        </b:NameList>
      </b:Author>
    </b:Author>
    <b:Pages>6-12</b:Pages>
    <b:Month>Jan</b:Month>
    <b:JournalName>World J Gastrointest Endosc</b:JournalName>
    <b:Number>1</b:Number>
    <b:RefOrder>14</b:RefOrder>
  </b:Source>
  <b:Source>
    <b:Year>2014</b:Year>
    <b:Volume>28</b:Volume>
    <b:BIBTEX_Entry>article</b:BIBTEX_Entry>
    <b:SourceType>JournalArticle</b:SourceType>
    <b:Title>Endoscopic simulator curriculum improves colonoscopy performance in novice surgical interns as demonstrated in a swine model</b:Title>
    <b:BIBTEX_Abstract>The purpose of this study was to determine whether independent virtual endoscopic training accelerates the acquisition of endoscopic skill by novice surgical interns.</b:BIBTEX_Abstract>
    <b:Tag>Telem2014</b:Tag>
    <b:URL>http://dx.doi.org/10.1007/s00464-013-3339-z</b:URL>
    <b:DOI>10.1007/s00464-013-3339-z</b:DOI>
    <b:Author>
      <b:Author>
        <b:NameList>
          <b:Person>
            <b:Last>Telem</b:Last>
            <b:Middle>A.</b:Middle>
            <b:First>Dana</b:First>
          </b:Person>
          <b:Person>
            <b:Last>Rattner</b:Last>
            <b:Middle>W.</b:Middle>
            <b:First>David</b:First>
          </b:Person>
          <b:Person>
            <b:Last>Gee</b:Last>
            <b:Middle>W.</b:Middle>
            <b:First>Denise</b:First>
          </b:Person>
        </b:NameList>
      </b:Author>
    </b:Author>
    <b:Pages>1494-1499</b:Pages>
    <b:JournalName>Surgical Endoscopy</b:JournalName>
    <b:Number>5</b:Number>
    <b:StandardNumber> ISSN: 1432-2218</b:StandardNumber>
    <b:RefOrder>22</b:RefOrder>
  </b:Source>
  <b:Source>
    <b:Year>2014</b:Year>
    <b:Volume>6</b:Volume>
    <b:BIBTEX_Entry>article</b:BIBTEX_Entry>
    <b:SourceType>JournalArticle</b:SourceType>
    <b:Title>Using motion capture to assess colonoscopy experience level</b:Title>
    <b:Tag>Svendsen2014</b:Tag>
    <b:Author>
      <b:Author>
        <b:NameList>
          <b:Person>
            <b:Last>Svendsen</b:Last>
            <b:Middle>B.</b:Middle>
            <b:First>M.</b:First>
          </b:Person>
          <b:Person>
            <b:Last>Preisler</b:Last>
            <b:First>L.</b:First>
          </b:Person>
          <b:Person>
            <b:Last>Hillingsoe</b:Last>
            <b:Middle>G.</b:Middle>
            <b:First>J.</b:First>
          </b:Person>
          <b:Person>
            <b:Last>Svendsen</b:Last>
            <b:Middle>B.</b:Middle>
            <b:First>L.</b:First>
          </b:Person>
          <b:Person>
            <b:Last>Konge</b:Last>
            <b:First>L.</b:First>
          </b:Person>
        </b:NameList>
      </b:Author>
    </b:Author>
    <b:Pages>193-199</b:Pages>
    <b:Month>May</b:Month>
    <b:JournalName>World J Gastrointest Endosc</b:JournalName>
    <b:Number>5</b:Number>
    <b:RefOrder>21</b:RefOrder>
  </b:Source>
  <b:Source>
    <b:Year>2014</b:Year>
    <b:Volume>79</b:Volume>
    <b:BIBTEX_Entry>article</b:BIBTEX_Entry>
    <b:SourceType>JournalArticle</b:SourceType>
    <b:Title>ASGEś assessment of competency in endoscopy evaluation tools for colonoscopy and EGD</b:Title>
    <b:Tag>Sedlack2014</b:Tag>
    <b:Author>
      <b:Author>
        <b:NameList>
          <b:Person>
            <b:Last>Sedlack</b:Last>
            <b:Middle>E.</b:Middle>
            <b:First>R.</b:First>
          </b:Person>
          <b:Person>
            <b:Last>Coyle</b:Last>
            <b:Middle>J.</b:Middle>
            <b:First>W.</b:First>
          </b:Person>
          <b:Person>
            <b:Last>Obstein</b:Last>
            <b:Middle>L.</b:Middle>
            <b:First>K.</b:First>
          </b:Person>
          <b:Person>
            <b:Last>Al-Haddad</b:Last>
            <b:Middle>A.</b:Middle>
            <b:First>M.</b:First>
          </b:Person>
          <b:Person>
            <b:Last>Bakis</b:Last>
            <b:First>G.</b:First>
          </b:Person>
          <b:Person>
            <b:Last>Christie</b:Last>
            <b:Middle>A.</b:Middle>
            <b:First>J.</b:First>
          </b:Person>
          <b:Person>
            <b:Last>Davila</b:Last>
            <b:Middle>E.</b:Middle>
            <b:First>R.</b:First>
          </b:Person>
          <b:Person>
            <b:Last>DeGregorio</b:Last>
            <b:First>B.</b:First>
          </b:Person>
          <b:Person>
            <b:Last>DiMaio</b:Last>
            <b:Middle>J.</b:Middle>
            <b:First>C.</b:First>
          </b:Person>
          <b:Person>
            <b:Last>Enestvedt</b:Last>
            <b:Middle>K.</b:Middle>
            <b:First>B.</b:First>
          </b:Person>
          <b:Person>
            <b:Last>Jorgensen</b:Last>
            <b:First>J.</b:First>
          </b:Person>
          <b:Person>
            <b:Last>Mullady</b:Last>
            <b:Middle>K.</b:Middle>
            <b:First>D.</b:First>
          </b:Person>
          <b:Person>
            <b:Last>Rajan</b:Last>
            <b:First>L.</b:First>
          </b:Person>
        </b:NameList>
      </b:Author>
    </b:Author>
    <b:Pages>1-7</b:Pages>
    <b:Month>Jan</b:Month>
    <b:JournalName>Gastrointest. Endosc.</b:JournalName>
    <b:Number>1</b:Number>
    <b:RefOrder>8</b:RefOrder>
  </b:Source>
  <b:Source>
    <b:Year>2006</b:Year>
    <b:BIBTEX_Entry>inproceedings</b:BIBTEX_Entry>
    <b:SourceType>ConferenceProceedings</b:SourceType>
    <b:Title>Appropriate statistics for ordinal level data: Should we really be using t-test and Cohen’s d for evaluating group differences on the NSSE and other surveys</b:Title>
    <b:Tag>Romano2006</b:Tag>
    <b:BookTitle>annual meeting of the Florida Association of Institutional Research</b:BookTitle>
    <b:Author>
      <b:Author>
        <b:NameList>
          <b:Person>
            <b:Last>Romano</b:Last>
            <b:First>Jeanine</b:First>
          </b:Person>
          <b:Person>
            <b:Last>Kromrey</b:Last>
            <b:Middle>D.</b:Middle>
            <b:First>Jeffrey</b:First>
          </b:Person>
          <b:Person>
            <b:Last>Coraggio</b:Last>
            <b:First>Jesse</b:First>
          </b:Person>
          <b:Person>
            <b:Last>Skowronek</b:Last>
            <b:First>Jeff</b:First>
          </b:Person>
        </b:NameList>
      </b:Author>
    </b:Author>
    <b:Pages>1-33</b:Pages>
    <b:ConferenceName>annual meeting of the Florida Association of Institutional Research</b:ConferenceName>
    <b:RefOrder>29</b:RefOrder>
  </b:Source>
  <b:Source>
    <b:Year>2013</b:Year>
    <b:Volume>27</b:Volume>
    <b:BIBTEX_Entry>article</b:BIBTEX_Entry>
    <b:SourceType>JournalArticle</b:SourceType>
    <b:Title>Simulated Colonoscopy Objective Performance Evaluation (SCOPE): a non-computer-based tool for assessment of endoscopic skills</b:Title>
    <b:Tag>Ritter2013</b:Tag>
    <b:Author>
      <b:Author>
        <b:NameList>
          <b:Person>
            <b:Last>Ritter</b:Last>
            <b:Middle>M.</b:Middle>
            <b:First>E.</b:First>
          </b:Person>
          <b:Person>
            <b:Last>Cox</b:Last>
            <b:Middle>C.</b:Middle>
            <b:First>T.</b:First>
          </b:Person>
          <b:Person>
            <b:Last>Trinca</b:Last>
            <b:Middle>D.</b:Middle>
            <b:First>K.</b:First>
          </b:Person>
          <b:Person>
            <b:Last>Pearl</b:Last>
            <b:Middle>P.</b:Middle>
            <b:First>J.</b:First>
          </b:Person>
        </b:NameList>
      </b:Author>
    </b:Author>
    <b:Pages>4073-4080</b:Pages>
    <b:Month>Nov</b:Month>
    <b:JournalName>Surg Endosc</b:JournalName>
    <b:Number>11</b:Number>
    <b:RefOrder>7</b:RefOrder>
  </b:Source>
  <b:Source>
    <b:Year>2011</b:Year>
    <b:Volume>25</b:Volume>
    <b:BIBTEX_Entry>article</b:BIBTEX_Entry>
    <b:SourceType>JournalArticle</b:SourceType>
    <b:Title>Review of methods for objective surgical skill evaluation</b:Title>
    <b:BIBTEX_Abstract>Rising health and financial costs associated with iatrogenic errors have drawn increasing attention to the dexterity of surgeons. With the advent of new technologies, such as robotic surgical systems and medical simulators, researchers now have the tools to analyze surgical motion with the goal of differentiating the level of technical skill in surgeons.</b:BIBTEX_Abstract>
    <b:Tag>Reiley2011</b:Tag>
    <b:URL>http://dx.doi.org/10.1007/s00464-010-1190-z</b:URL>
    <b:DOI>10.1007/s00464-010-1190-z</b:DOI>
    <b:Author>
      <b:Author>
        <b:NameList>
          <b:Person>
            <b:Last>Reiley</b:Last>
            <b:Middle>E.</b:Middle>
            <b:First>Carol</b:First>
          </b:Person>
          <b:Person>
            <b:Last>Lin</b:Last>
            <b:Middle>C.</b:Middle>
            <b:First>Henry</b:First>
          </b:Person>
          <b:Person>
            <b:Last>Yuh</b:Last>
            <b:Middle>D.</b:Middle>
            <b:First>David</b:First>
          </b:Person>
          <b:Person>
            <b:Last>Hager</b:Last>
            <b:Middle>D.</b:Middle>
            <b:First>Gregory</b:First>
          </b:Person>
        </b:NameList>
      </b:Author>
    </b:Author>
    <b:Pages>356-366</b:Pages>
    <b:JournalName>Surgical Endoscopy</b:JournalName>
    <b:Number>2</b:Number>
    <b:StandardNumber> ISSN: 1432-2218</b:StandardNumber>
    <b:RefOrder>12</b:RefOrder>
  </b:Source>
  <b:Source>
    <b:Year>2015</b:Year>
    <b:Volume>94</b:Volume>
    <b:BIBTEX_Entry>article</b:BIBTEX_Entry>
    <b:SourceType>JournalArticle</b:SourceType>
    <b:Title>Simulation-based training for colonoscopy: establishing criteria for competency</b:Title>
    <b:Tag>Preisler2015</b:Tag>
    <b:Author>
      <b:Author>
        <b:NameList>
          <b:Person>
            <b:Last>Preisler</b:Last>
            <b:First>L.</b:First>
          </b:Person>
          <b:Person>
            <b:Last>Svendsen</b:Last>
            <b:Middle>B.</b:Middle>
            <b:First>M.</b:First>
          </b:Person>
          <b:Person>
            <b:Last>Nerup</b:Last>
            <b:First>N.</b:First>
          </b:Person>
          <b:Person>
            <b:Last>Svendsen</b:Last>
            <b:Middle>B.</b:Middle>
            <b:First>L.</b:First>
          </b:Person>
          <b:Person>
            <b:Last>Konge</b:Last>
            <b:First>L.</b:First>
          </b:Person>
        </b:NameList>
      </b:Author>
    </b:Author>
    <b:Pages>e440</b:Pages>
    <b:Month>Jan</b:Month>
    <b:JournalName>Medicine (Baltimore)</b:JournalName>
    <b:Number>4</b:Number>
    <b:RefOrder>4</b:RefOrder>
  </b:Source>
  <b:Source>
    <b:Year>2012</b:Year>
    <b:Volume>76</b:Volume>
    <b:BIBTEX_Entry>article</b:BIBTEX_Entry>
    <b:SourceType>JournalArticle</b:SourceType>
    <b:Title>Construct validation of a physical model colonoscopy simulator</b:Title>
    <b:Tag>Plooy2012</b:Tag>
    <b:Author>
      <b:Author>
        <b:NameList>
          <b:Person>
            <b:Last>Plooy</b:Last>
            <b:Middle>M.</b:Middle>
            <b:First>A.</b:First>
          </b:Person>
          <b:Person>
            <b:Last>Hill</b:Last>
            <b:First>A.</b:First>
          </b:Person>
          <b:Person>
            <b:Last>Horswill</b:Last>
            <b:Middle>S.</b:Middle>
            <b:First>M.</b:First>
          </b:Person>
          <b:Person>
            <b:Last>Cresp</b:Last>
            <b:Middle>S.</b:Middle>
            <b:First>A.</b:First>
          </b:Person>
          <b:Person>
            <b:Last>Watson</b:Last>
            <b:Middle>O.</b:Middle>
            <b:First>M.</b:First>
          </b:Person>
          <b:Person>
            <b:Last>Ooi</b:Last>
            <b:Middle>Y.</b:Middle>
            <b:First>S.</b:First>
          </b:Person>
          <b:Person>
            <b:Last>Riek</b:Last>
            <b:First>S.</b:First>
          </b:Person>
          <b:Person>
            <b:Last>Wallis</b:Last>
            <b:Middle>M.</b:Middle>
            <b:First>G.</b:First>
          </b:Person>
          <b:Person>
            <b:Last>Burgess-Limerick</b:Last>
            <b:First>R.</b:First>
          </b:Person>
          <b:Person>
            <b:Last>Hewett</b:Last>
            <b:Middle>G.</b:Middle>
            <b:First>D.</b:First>
          </b:Person>
        </b:NameList>
      </b:Author>
    </b:Author>
    <b:Pages>144-150</b:Pages>
    <b:Month>Jul</b:Month>
    <b:JournalName>Gastrointest. Endosc.</b:JournalName>
    <b:Number>1</b:Number>
    <b:RefOrder>20</b:RefOrder>
  </b:Source>
  <b:Source>
    <b:Year>2014</b:Year>
    <b:Volume>79</b:Volume>
    <b:BIBTEX_Entry>article</b:BIBTEX_Entry>
    <b:SourceType>JournalArticle</b:SourceType>
    <b:Title>Characterization of right wrist posture during simulated colonoscopy: an application of kinematic analysis to the study of endoscopic maneuvers</b:Title>
    <b:Tag>Mohankumar2014</b:Tag>
    <b:URL>http://www.sciencedirect.com/science/article/pii/S0016510713026187</b:URL>
    <b:DOI>http://dx.doi.org/10.1016/j.gie.2013.11.023</b:DOI>
    <b:Author>
      <b:Author>
        <b:NameList>
          <b:Person>
            <b:Last>Mohankumar</b:Last>
            <b:First>Deepika</b:First>
          </b:Person>
          <b:Person>
            <b:Last>Garner</b:Last>
            <b:First>Hunter</b:First>
          </b:Person>
          <b:Person>
            <b:Last>Ruff</b:Last>
            <b:First>Kevin</b:First>
          </b:Person>
          <b:Person>
            <b:Last>Ramirez</b:Last>
            <b:Middle>C.</b:Middle>
            <b:First>Francisco</b:First>
          </b:Person>
          <b:Person>
            <b:Last>Fleischer</b:Last>
            <b:First>David</b:First>
          </b:Person>
          <b:Person>
            <b:Last>Wu</b:Last>
            <b:First>Qing</b:First>
          </b:Person>
          <b:Person>
            <b:Last>Santello</b:Last>
            <b:First>Marco</b:First>
          </b:Person>
        </b:NameList>
      </b:Author>
    </b:Author>
    <b:Pages>480-489</b:Pages>
    <b:JournalName>Gastrointestinal Endoscopy </b:JournalName>
    <b:Number>3</b:Number>
    <b:StandardNumber> ISSN: 0016-5107</b:StandardNumber>
    <b:RefOrder>27</b:RefOrder>
  </b:Source>
  <b:Source>
    <b:Year>2016</b:Year>
    <b:BIBTEX_Entry>article</b:BIBTEX_Entry>
    <b:SourceType>JournalArticle</b:SourceType>
    <b:Title>Development and Evaluation of a Simulation-based Curriculum for Ultrasound-guided Central Venous Catheterization</b:Title>
    <b:Tag>McGraw2016</b:Tag>
    <b:Author>
      <b:Author>
        <b:NameList>
          <b:Person>
            <b:Last>McGraw</b:Last>
            <b:First>R.</b:First>
          </b:Person>
          <b:Person>
            <b:Last>Chaplin</b:Last>
            <b:First>T.</b:First>
          </b:Person>
          <b:Person>
            <b:Last>McKaigney</b:Last>
            <b:First>C.</b:First>
          </b:Person>
          <b:Person>
            <b:Last>Rang</b:Last>
            <b:First>L.</b:First>
          </b:Person>
          <b:Person>
            <b:Last>Jaeger</b:Last>
            <b:First>M.</b:First>
          </b:Person>
          <b:Person>
            <b:Last>Redfearn</b:Last>
            <b:First>D.</b:First>
          </b:Person>
          <b:Person>
            <b:Last>Davison</b:Last>
            <b:First>C.</b:First>
          </b:Person>
          <b:Person>
            <b:Last>Ungi</b:Last>
            <b:First>T.</b:First>
          </b:Person>
          <b:Person>
            <b:Last>Holden</b:Last>
            <b:First>M.</b:First>
          </b:Person>
          <b:Person>
            <b:Last>Yeo</b:Last>
            <b:First>C.</b:First>
          </b:Person>
          <b:Person>
            <b:Last>Keri</b:Last>
            <b:First>Z.</b:First>
          </b:Person>
          <b:Person>
            <b:Last>Fichtinger</b:Last>
            <b:First>G.</b:First>
          </b:Person>
        </b:NameList>
      </b:Author>
    </b:Author>
    <b:Pages>1-9</b:Pages>
    <b:Month>May</b:Month>
    <b:JournalName>CJEM</b:JournalName>
    <b:RefOrder>26</b:RefOrder>
  </b:Source>
  <b:Source>
    <b:Year>1995</b:Year>
    <b:Volume>42</b:Volume>
    <b:BIBTEX_Entry>article</b:BIBTEX_Entry>
    <b:SourceType>JournalArticle</b:SourceType>
    <b:Title>Technical proficiency of trainees performing colonoscopy: A learning curve </b:Title>
    <b:Tag>Marshall1995</b:Tag>
    <b:URL>http://www.sciencedirect.com/science/article/pii/S0016510795701230</b:URL>
    <b:DOI>http://dx.doi.org/10.1016/S0016-5107(95)70123-0</b:DOI>
    <b:Author>
      <b:Author>
        <b:NameList>
          <b:Person>
            <b:Last>Marshall</b:Last>
            <b:Middle>B.</b:Middle>
            <b:First>John</b:First>
          </b:Person>
        </b:NameList>
      </b:Author>
    </b:Author>
    <b:Pages>287-291</b:Pages>
    <b:JournalName>Gastrointestinal Endoscopy </b:JournalName>
    <b:Number>4</b:Number>
    <b:StandardNumber> ISSN: 0016-5107</b:StandardNumber>
    <b:RefOrder>1</b:RefOrder>
  </b:Source>
  <b:Source>
    <b:Year>2016</b:Year>
    <b:BIBTEX_Entry>conference</b:BIBTEX_Entry>
    <b:SourceType>ConferenceProceedings</b:SourceType>
    <b:Title>System for objectively evaluating colonoscopy procedural skills using motion analysis</b:Title>
    <b:Tag>MacNeil2016</b:Tag>
    <b:BookTitle>14th Annual Imaging Network Ontario Symposium</b:BookTitle>
    <b:Author>
      <b:Author>
        <b:NameList>
          <b:Person>
            <b:Last>MacNeil</b:Last>
            <b:First>Kyle</b:First>
          </b:Person>
          <b:Person>
            <b:Last>Wang</b:Last>
            <b:Middle>Nancy</b:Middle>
            <b:First>Chang</b:First>
          </b:Person>
          <b:Person>
            <b:Last>Holden</b:Last>
            <b:Middle>S.</b:Middle>
            <b:First>Matthew</b:First>
          </b:Person>
          <b:Person>
            <b:Last>Ungi</b:Last>
            <b:First>Tamas</b:First>
          </b:Person>
          <b:Person>
            <b:Last>Fichtinger</b:Last>
            <b:First>Gabor</b:First>
          </b:Person>
          <b:Person>
            <b:Last>Hookey</b:Last>
            <b:First>Lawrence</b:First>
          </b:Person>
        </b:NameList>
      </b:Author>
    </b:Author>
    <b:ConferenceName>14th Annual Imaging Network Ontario Symposium</b:ConferenceName>
    <b:RefOrder>23</b:RefOrder>
  </b:Source>
  <b:Source>
    <b:Year>2003</b:Year>
    <b:Volume>17</b:Volume>
    <b:BIBTEX_Entry>article</b:BIBTEX_Entry>
    <b:SourceType>JournalArticle</b:SourceType>
    <b:Title>A lay person versus a trained endoscopist: can the preop endoscopy simulator detect a difference?</b:Title>
    <b:Tag>MacDonald2003</b:Tag>
    <b:Author>
      <b:Author>
        <b:NameList>
          <b:Person>
            <b:Last>MacDonald</b:Last>
            <b:First>J.</b:First>
          </b:Person>
          <b:Person>
            <b:Last>Ketchum</b:Last>
            <b:First>J.</b:First>
          </b:Person>
          <b:Person>
            <b:Last>Williams</b:Last>
            <b:Middle>G.</b:Middle>
            <b:First>R.</b:First>
          </b:Person>
          <b:Person>
            <b:Last>Rogers</b:Last>
            <b:Middle>Q.</b:Middle>
            <b:First>L.</b:First>
          </b:Person>
        </b:NameList>
      </b:Author>
    </b:Author>
    <b:Pages>896-898</b:Pages>
    <b:Month>Jun</b:Month>
    <b:JournalName>Surg Endosc</b:JournalName>
    <b:Number>6</b:Number>
    <b:RefOrder>18</b:RefOrder>
  </b:Source>
  <b:Source>
    <b:Year>2014</b:Year>
    <b:Volume>61</b:Volume>
    <b:BIBTEX_Entry>article</b:BIBTEX_Entry>
    <b:SourceType>JournalArticle</b:SourceType>
    <b:Title>PLUS: Open-Source Toolkit for Ultrasound-Guided Intervention Systems</b:Title>
    <b:Tag>Lasso2014</b:Tag>
    <b:BIBTEX_KeyWords>acoustic streaming;biomedical ultrasonics;calibration;data acquisition;data recording;image reconstruction;medical image processing;public domain software;software prototyping;ultrasonic imaging;BSD license;PLUS;acquired data live streaming;acquired data recording;advanced image analysis methods;clinical feasibility trials;data processing algorithms;image analysis algorithm;imaging devices;open-source toolkit;public software library-for-ultrasound;rapid prototyping;simulated image generation;spatial calibration;temporal calibration;tracking devices;translational clinical research;translational research prototyping platform;ultrasound image acquisition;ultrasound-guided intervention systems;visualization software;volume reconstruction;Calibration;Hardware;Imaging;Software;Software algorithms;Transducers;Ultrasonic imaging;Live image streaming;open-source;spatial calibration;temporal calibration;tool navigation;tracked ultrasound;volume reconstruction;0</b:BIBTEX_KeyWords>
    <b:DOI>10.1109/TBME.2014.2322864</b:DOI>
    <b:Author>
      <b:Author>
        <b:NameList>
          <b:Person>
            <b:Last>Lasso</b:Last>
            <b:First>A.</b:First>
          </b:Person>
          <b:Person>
            <b:Last>Heffter</b:Last>
            <b:First>T.</b:First>
          </b:Person>
          <b:Person>
            <b:Last>Rankin</b:Last>
            <b:First>A.</b:First>
          </b:Person>
          <b:Person>
            <b:Last>Pinter</b:Last>
            <b:First>C.</b:First>
          </b:Person>
          <b:Person>
            <b:Last>Ungi</b:Last>
            <b:First>T.</b:First>
          </b:Person>
          <b:Person>
            <b:Last>Fichtinger</b:Last>
            <b:First>G.</b:First>
          </b:Person>
        </b:NameList>
      </b:Author>
    </b:Author>
    <b:Pages>2527-2537</b:Pages>
    <b:Month>Oct</b:Month>
    <b:JournalName>IEEE Transactions on Biomedical Engineering</b:JournalName>
    <b:Number>10</b:Number>
    <b:StandardNumber> ISSN: 0018-9294</b:StandardNumber>
    <b:RefOrder>24</b:RefOrder>
  </b:Source>
  <b:Source>
    <b:Year>2008</b:Year>
    <b:Volume>22</b:Volume>
    <b:BIBTEX_Entry>article</b:BIBTEX_Entry>
    <b:SourceType>JournalArticle</b:SourceType>
    <b:Title>Expert and construct validity of the Simbionix GI Mentor II endoscopy simulator for colonoscopy</b:Title>
    <b:Tag>Koch2008</b:Tag>
    <b:Author>
      <b:Author>
        <b:NameList>
          <b:Person>
            <b:Last>Koch</b:Last>
            <b:Middle>D.</b:Middle>
            <b:First>A.</b:First>
          </b:Person>
          <b:Person>
            <b:Last>Buzink</b:Last>
            <b:Middle>N.</b:Middle>
            <b:First>S.</b:First>
          </b:Person>
          <b:Person>
            <b:Last>Heemskerk</b:Last>
            <b:First>J.</b:First>
          </b:Person>
          <b:Person>
            <b:Last>Botden</b:Last>
            <b:Middle>M.</b:Middle>
            <b:First>S.</b:First>
          </b:Person>
          <b:Person>
            <b:Last>Veenendaal</b:Last>
            <b:First>R.</b:First>
          </b:Person>
          <b:Person>
            <b:Last>Jakimowicz</b:Last>
            <b:Middle>J.</b:Middle>
            <b:First>J.</b:First>
          </b:Person>
          <b:Person>
            <b:Last>Schoon</b:Last>
            <b:Middle>J.</b:Middle>
            <b:First>E.</b:First>
          </b:Person>
        </b:NameList>
      </b:Author>
    </b:Author>
    <b:Pages>158-162</b:Pages>
    <b:Month>Jan</b:Month>
    <b:JournalName>Surg Endosc</b:JournalName>
    <b:Number>1</b:Number>
    <b:RefOrder>16</b:RefOrder>
  </b:Source>
  <b:Source>
    <b:Year>2012</b:Year>
    <b:Volume>75</b:Volume>
    <b:BIBTEX_Entry>article</b:BIBTEX_Entry>
    <b:SourceType>JournalArticle</b:SourceType>
    <b:Title>Assessing the realism of colonoscopy simulation: the development of an instrument and systematic comparison of 4 simulators</b:Title>
    <b:Tag>Hill2012</b:Tag>
    <b:Author>
      <b:Author>
        <b:NameList>
          <b:Person>
            <b:Last>Hill</b:Last>
            <b:First>A.</b:First>
          </b:Person>
          <b:Person>
            <b:Last>Horswill</b:Last>
            <b:Middle>S.</b:Middle>
            <b:First>M.</b:First>
          </b:Person>
          <b:Person>
            <b:Last>Plooy</b:Last>
            <b:Middle>M.</b:Middle>
            <b:First>A.</b:First>
          </b:Person>
          <b:Person>
            <b:Last>Watson</b:Last>
            <b:Middle>O.</b:Middle>
            <b:First>M.</b:First>
          </b:Person>
          <b:Person>
            <b:Last>Karamatic</b:Last>
            <b:First>R.</b:First>
          </b:Person>
          <b:Person>
            <b:Last>Basit</b:Last>
            <b:Middle>A.</b:Middle>
            <b:First>T.</b:First>
          </b:Person>
          <b:Person>
            <b:Last>Wallis</b:Last>
            <b:Middle>M.</b:Middle>
            <b:First>G.</b:First>
          </b:Person>
          <b:Person>
            <b:Last>Riek</b:Last>
            <b:First>S.</b:First>
          </b:Person>
          <b:Person>
            <b:Last>Burgess-Limerick</b:Last>
            <b:First>R.</b:First>
          </b:Person>
          <b:Person>
            <b:Last>Hewett</b:Last>
            <b:Middle>G.</b:Middle>
            <b:First>D.</b:First>
          </b:Person>
        </b:NameList>
      </b:Author>
    </b:Author>
    <b:Pages>631-640</b:Pages>
    <b:Month>Mar</b:Month>
    <b:JournalName>Gastrointest. Endosc.</b:JournalName>
    <b:Number>3</b:Number>
    <b:RefOrder>3</b:RefOrder>
  </b:Source>
  <b:Source>
    <b:Year>2009</b:Year>
    <b:Volume>41</b:Volume>
    <b:BIBTEX_Entry>article</b:BIBTEX_Entry>
    <b:SourceType>JournalArticle</b:SourceType>
    <b:Title>Validation of the second-generation Olympus colonoscopy simulator for skills assessment</b:Title>
    <b:Tag>Haycock2009</b:Tag>
    <b:Author>
      <b:Author>
        <b:NameList>
          <b:Person>
            <b:Last>Haycock</b:Last>
            <b:Middle>V.</b:Middle>
            <b:First>A.</b:First>
          </b:Person>
          <b:Person>
            <b:Last>Bassett</b:Last>
            <b:First>P.</b:First>
          </b:Person>
          <b:Person>
            <b:Last>Bladen</b:Last>
            <b:First>J.</b:First>
          </b:Person>
          <b:Person>
            <b:Last>Thomas-Gibson</b:Last>
            <b:First>S.</b:First>
          </b:Person>
        </b:NameList>
      </b:Author>
    </b:Author>
    <b:Pages>952-958</b:Pages>
    <b:Month>Nov</b:Month>
    <b:JournalName>Endoscopy</b:JournalName>
    <b:Number>11</b:Number>
    <b:RefOrder>19</b:RefOrder>
  </b:Source>
  <b:Source>
    <b:Year>2010</b:Year>
    <b:Volume>24</b:Volume>
    <b:BIBTEX_Entry>article</b:BIBTEX_Entry>
    <b:SourceType>JournalArticle</b:SourceType>
    <b:Title>Testing the construct validity of the Simbionix GI Mentor II virtual reality colonoscopy simulator metrics: module matters</b:Title>
    <b:BIBTEX_Abstract>The use of simulation for competency assessment requires validation of the simulatorś performance metrics. This study evaluated whether the Simbionix GI Mentor II virtual reality simulator metrics differentiate gastrointestinal endoscopists with varying clinical experience (known-groups construct validity).</b:BIBTEX_Abstract>
    <b:Tag>Fayez2010</b:Tag>
    <b:URL>http://dx.doi.org/10.1007/s00464-009-0726-6</b:URL>
    <b:DOI>10.1007/s00464-009-0726-6</b:DOI>
    <b:Author>
      <b:Author>
        <b:NameList>
          <b:Person>
            <b:Last>Fayez</b:Last>
            <b:First>Raad</b:First>
          </b:Person>
          <b:Person>
            <b:Last>Feldman</b:Last>
            <b:Middle>S.</b:Middle>
            <b:First>Liane</b:First>
          </b:Person>
          <b:Person>
            <b:Last>Kaneva</b:Last>
            <b:First>Pepa</b:First>
          </b:Person>
          <b:Person>
            <b:Last>Fried</b:Last>
            <b:Middle>M.</b:Middle>
            <b:First>Gerald</b:First>
          </b:Person>
        </b:NameList>
      </b:Author>
    </b:Author>
    <b:Pages>1060-1065</b:Pages>
    <b:JournalName>Surgical Endoscopy</b:JournalName>
    <b:Number>5</b:Number>
    <b:StandardNumber> ISSN: 1432-2218</b:StandardNumber>
    <b:RefOrder>17</b:RefOrder>
  </b:Source>
  <b:Source>
    <b:Year>2016</b:Year>
    <b:Volume>65</b:Volume>
    <b:BIBTEX_Entry>article</b:BIBTEX_Entry>
    <b:SourceType>JournalArticle</b:SourceType>
    <b:Title>Training and competence assessment in GI endoscopy: a systematic review</b:Title>
    <b:Tag>Ekkelenkamp2016</b:Tag>
    <b:Author>
      <b:Author>
        <b:NameList>
          <b:Person>
            <b:Last>Ekkelenkamp</b:Last>
            <b:Middle>E.</b:Middle>
            <b:First>V.</b:First>
          </b:Person>
          <b:Person>
            <b:Last>Koch</b:Last>
            <b:Middle>D.</b:Middle>
            <b:First>A.</b:First>
          </b:Person>
          <b:Person>
            <b:Last>de Man and R.</b:Last>
            <b:First>A.</b:First>
          </b:Person>
          <b:Person>
            <b:Last>Kuipers</b:Last>
            <b:Middle>J.</b:Middle>
            <b:First>E.</b:First>
          </b:Person>
        </b:NameList>
      </b:Author>
    </b:Author>
    <b:Pages>607-615</b:Pages>
    <b:Month>Apr</b:Month>
    <b:JournalName>Gut</b:JournalName>
    <b:Number>4</b:Number>
    <b:RefOrder>15</b:RefOrder>
  </b:Source>
  <b:Source>
    <b:Year>1996</b:Year>
    <b:Volume>44</b:Volume>
    <b:BIBTEX_Entry>article</b:BIBTEX_Entry>
    <b:SourceType>JournalArticle</b:SourceType>
    <b:Title>Prospective assessment of colonoscopic intubation skills in trainees</b:Title>
    <b:Tag>Chak1996</b:Tag>
    <b:Author>
      <b:Author>
        <b:NameList>
          <b:Person>
            <b:Last>Chak</b:Last>
            <b:First>A.</b:First>
          </b:Person>
          <b:Person>
            <b:Last>Cooper</b:Last>
            <b:Middle>S.</b:Middle>
            <b:First>G.</b:First>
          </b:Person>
          <b:Person>
            <b:Last>Blades</b:Last>
            <b:Middle>W.</b:Middle>
            <b:First>E.</b:First>
          </b:Person>
          <b:Person>
            <b:Last>Canto</b:Last>
            <b:First>M.</b:First>
          </b:Person>
          <b:Person>
            <b:Last>Sivak</b:Last>
            <b:Middle>V.</b:Middle>
            <b:First>M.</b:First>
          </b:Person>
        </b:NameList>
      </b:Author>
    </b:Author>
    <b:Pages>54-57</b:Pages>
    <b:Month>Jul</b:Month>
    <b:JournalName>Gastrointest. Endosc.</b:JournalName>
    <b:Number>1</b:Number>
    <b:RefOrder>5</b:RefOrder>
  </b:Source>
  <b:Source>
    <b:Year>1983</b:Year>
    <b:Volume>94</b:Volume>
    <b:BIBTEX_Entry>article</b:BIBTEX_Entry>
    <b:SourceType>JournalArticle</b:SourceType>
    <b:Title>Social facilitation: a meta-analysis of 241 studies</b:Title>
    <b:Tag>Bond1983</b:Tag>
    <b:Author>
      <b:Author>
        <b:NameList>
          <b:Person>
            <b:Last>Bond</b:Last>
            <b:Middle>F.</b:Middle>
            <b:First>C.</b:First>
          </b:Person>
          <b:Person>
            <b:Last>Titus</b:Last>
            <b:Middle>J.</b:Middle>
            <b:First>L.</b:First>
          </b:Person>
        </b:NameList>
      </b:Author>
    </b:Author>
    <b:Pages>265-292</b:Pages>
    <b:Month>Sep</b:Month>
    <b:JournalName>Psychol Bull</b:JournalName>
    <b:Number>2</b:Number>
    <b:RefOrder>30</b:RefOrder>
  </b:Source>
  <b:Source>
    <b:Year>2012</b:Year>
    <b:Volume>26</b:Volume>
    <b:BIBTEX_Entry>article</b:BIBTEX_Entry>
    <b:SourceType>JournalArticle</b:SourceType>
    <b:Title>Systematic review of validity testing in colonoscopy simulation</b:Title>
    <b:Tag>Ansell2012</b:Tag>
    <b:Author>
      <b:Author>
        <b:NameList>
          <b:Person>
            <b:Last>Ansell</b:Last>
            <b:First>J.</b:First>
          </b:Person>
          <b:Person>
            <b:Last>Mason</b:Last>
            <b:First>J.</b:First>
          </b:Person>
          <b:Person>
            <b:Last>Warren</b:Last>
            <b:First>N.</b:First>
          </b:Person>
          <b:Person>
            <b:Last>Donnelly</b:Last>
            <b:First>P.</b:First>
          </b:Person>
          <b:Person>
            <b:Last>Hawkes</b:Last>
            <b:First>N.</b:First>
          </b:Person>
          <b:Person>
            <b:Last>Dolwani</b:Last>
            <b:First>S.</b:First>
          </b:Person>
          <b:Person>
            <b:Last>Torkington</b:Last>
            <b:First>J.</b:First>
          </b:Person>
        </b:NameList>
      </b:Author>
    </b:Author>
    <b:Pages>3040-3052</b:Pages>
    <b:Month>Nov</b:Month>
    <b:JournalName>Surg Endosc</b:JournalName>
    <b:Number>11</b:Number>
    <b:RefOrder>13</b:RefOrder>
  </b:Source>
  <b:Source>
    <b:Year>2000</b:Year>
    <b:Volume>95</b:Volume>
    <b:BIBTEX_Entry>article</b:BIBTEX_Entry>
    <b:SourceType>JournalArticle</b:SourceType>
    <b:Title>Endoscopic perforation of the colon: lessons from a 10-year study</b:Title>
    <b:Tag>Anderson2000</b:Tag>
    <b:Author>
      <b:Author>
        <b:NameList>
          <b:Person>
            <b:Last>Anderson</b:Last>
            <b:Middle>L.</b:Middle>
            <b:First>M.</b:First>
          </b:Person>
          <b:Person>
            <b:Last>Pasha</b:Last>
            <b:Middle>M.</b:Middle>
            <b:First>T.</b:First>
          </b:Person>
          <b:Person>
            <b:Last>Leighton</b:Last>
            <b:Middle>A.</b:Middle>
            <b:First>J.</b:First>
          </b:Person>
        </b:NameList>
      </b:Author>
    </b:Author>
    <b:Pages>3418-3422</b:Pages>
    <b:Month>Dec</b:Month>
    <b:JournalName>Am. J. Gastroenterol.</b:JournalName>
    <b:Number>12</b:Number>
    <b:RefOrder>2</b:RefOrder>
  </b:Source>
  <b:Source>
    <b:Year>2007</b:Year>
    <b:Volume>204</b:Volume>
    <b:BIBTEX_Entry>article</b:BIBTEX_Entry>
    <b:SourceType>JournalArticle</b:SourceType>
    <b:Title>Framework for systematic training and assessment of technical skills</b:Title>
    <b:Tag>Aggarwal2007</b:Tag>
    <b:DOI>10.1016/j.jamcollsurg.2007.01.016</b:DOI>
    <b:Author>
      <b:Author>
        <b:NameList>
          <b:Person>
            <b:Last>Aggarwal</b:Last>
            <b:First>Rajesh</b:First>
          </b:Person>
          <b:Person>
            <b:Last>Grantcharov</b:Last>
            <b:Middle>P.</b:Middle>
            <b:First>Teodor</b:First>
          </b:Person>
          <b:Person>
            <b:Last>Darzi</b:Last>
            <b:First>Ara</b:First>
          </b:Person>
        </b:NameList>
      </b:Author>
    </b:Author>
    <b:Pages>697-705</b:Pages>
    <b:Month>Apr</b:Month>
    <b:JournalName>J. Am. Coll. Surg.</b:JournalName>
    <b:Number>4</b:Number>
    <b:RefOrder>11</b:RefOrder>
  </b:Source>
</b:Sources>
</file>

<file path=customXml/itemProps1.xml><?xml version="1.0" encoding="utf-8"?>
<ds:datastoreItem xmlns:ds="http://schemas.openxmlformats.org/officeDocument/2006/customXml" ds:itemID="{DAC4F9FC-D076-4DEA-A138-89F8B57D4D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19</Pages>
  <Words>5792</Words>
  <Characters>33021</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Holden</dc:creator>
  <cp:keywords/>
  <dc:description/>
  <cp:lastModifiedBy>Benjamin Church</cp:lastModifiedBy>
  <cp:revision>3</cp:revision>
  <dcterms:created xsi:type="dcterms:W3CDTF">2017-05-15T12:22:00Z</dcterms:created>
  <dcterms:modified xsi:type="dcterms:W3CDTF">2017-05-15T12:30:00Z</dcterms:modified>
</cp:coreProperties>
</file>