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6748" w14:textId="77777777" w:rsidR="00306E86" w:rsidRDefault="00000000">
      <w:pPr>
        <w:pStyle w:val="Title"/>
        <w:jc w:val="center"/>
      </w:pPr>
      <w:r>
        <w:t>SIMULATION ENVIRONMENT</w:t>
      </w:r>
    </w:p>
    <w:p w14:paraId="12B6F0F4" w14:textId="77777777" w:rsidR="00306E86" w:rsidRDefault="00000000">
      <w:pPr>
        <w:pStyle w:val="Heading1"/>
        <w:jc w:val="center"/>
      </w:pPr>
      <w:r>
        <w:t>HIGH LEVEL DESIGN STUDY</w:t>
      </w:r>
    </w:p>
    <w:p w14:paraId="0F46722C" w14:textId="77777777" w:rsidR="00306E86" w:rsidRDefault="00000000">
      <w:pPr>
        <w:jc w:val="center"/>
      </w:pPr>
      <w:r>
        <w:t>Document Number: 2000-0002</w:t>
      </w:r>
      <w:r>
        <w:br/>
        <w:t>Revision: 1.0</w:t>
      </w:r>
      <w:r>
        <w:br/>
        <w:t>Date: 2026-03-15</w:t>
      </w:r>
    </w:p>
    <w:p w14:paraId="1C96B7EF" w14:textId="77777777" w:rsidR="00306E86" w:rsidRDefault="00000000">
      <w:r>
        <w:br w:type="page"/>
      </w:r>
    </w:p>
    <w:p w14:paraId="5D1B1D45" w14:textId="77777777" w:rsidR="00306E86" w:rsidRDefault="00000000">
      <w:pPr>
        <w:pStyle w:val="Heading1"/>
      </w:pPr>
      <w:r>
        <w:lastRenderedPageBreak/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06E86" w14:paraId="043BCFC3" w14:textId="77777777">
        <w:tc>
          <w:tcPr>
            <w:tcW w:w="2160" w:type="dxa"/>
          </w:tcPr>
          <w:p w14:paraId="743ECAE9" w14:textId="77777777" w:rsidR="00306E86" w:rsidRDefault="00000000">
            <w:r>
              <w:t>Revision</w:t>
            </w:r>
          </w:p>
        </w:tc>
        <w:tc>
          <w:tcPr>
            <w:tcW w:w="2160" w:type="dxa"/>
          </w:tcPr>
          <w:p w14:paraId="27FB4D99" w14:textId="77777777" w:rsidR="00306E86" w:rsidRDefault="00000000">
            <w:r>
              <w:t>Reason for Change</w:t>
            </w:r>
          </w:p>
        </w:tc>
        <w:tc>
          <w:tcPr>
            <w:tcW w:w="2160" w:type="dxa"/>
          </w:tcPr>
          <w:p w14:paraId="6EDCB148" w14:textId="77777777" w:rsidR="00306E86" w:rsidRDefault="00000000">
            <w:r>
              <w:t>Author</w:t>
            </w:r>
          </w:p>
        </w:tc>
        <w:tc>
          <w:tcPr>
            <w:tcW w:w="2160" w:type="dxa"/>
          </w:tcPr>
          <w:p w14:paraId="238A1B08" w14:textId="77777777" w:rsidR="00306E86" w:rsidRDefault="00000000">
            <w:r>
              <w:t>Date</w:t>
            </w:r>
          </w:p>
        </w:tc>
      </w:tr>
      <w:tr w:rsidR="00306E86" w14:paraId="590ED7CC" w14:textId="77777777">
        <w:tc>
          <w:tcPr>
            <w:tcW w:w="2160" w:type="dxa"/>
          </w:tcPr>
          <w:p w14:paraId="059E14C1" w14:textId="77777777" w:rsidR="00306E86" w:rsidRDefault="00000000">
            <w:r>
              <w:t>1.0</w:t>
            </w:r>
          </w:p>
        </w:tc>
        <w:tc>
          <w:tcPr>
            <w:tcW w:w="2160" w:type="dxa"/>
          </w:tcPr>
          <w:p w14:paraId="1C8EEA56" w14:textId="77777777" w:rsidR="00306E86" w:rsidRDefault="00000000">
            <w:r>
              <w:t>Initial comprehensive HLD for the simulation environment</w:t>
            </w:r>
          </w:p>
        </w:tc>
        <w:tc>
          <w:tcPr>
            <w:tcW w:w="2160" w:type="dxa"/>
          </w:tcPr>
          <w:p w14:paraId="31C09DE4" w14:textId="77777777" w:rsidR="00306E86" w:rsidRDefault="00000000">
            <w:r>
              <w:t>GitHub Copilot</w:t>
            </w:r>
          </w:p>
        </w:tc>
        <w:tc>
          <w:tcPr>
            <w:tcW w:w="2160" w:type="dxa"/>
          </w:tcPr>
          <w:p w14:paraId="4575F398" w14:textId="77777777" w:rsidR="00306E86" w:rsidRDefault="00000000">
            <w:r>
              <w:t>2026-03-15</w:t>
            </w:r>
          </w:p>
        </w:tc>
      </w:tr>
    </w:tbl>
    <w:p w14:paraId="29799530" w14:textId="77777777" w:rsidR="00306E86" w:rsidRDefault="00000000">
      <w:pPr>
        <w:pStyle w:val="Heading1"/>
      </w:pPr>
      <w:r>
        <w:t>1 Introduction</w:t>
      </w:r>
    </w:p>
    <w:p w14:paraId="385D1161" w14:textId="77777777" w:rsidR="00306E86" w:rsidRDefault="00000000">
      <w:pPr>
        <w:pStyle w:val="Heading2"/>
      </w:pPr>
      <w:r>
        <w:t>1.1 Purpose</w:t>
      </w:r>
    </w:p>
    <w:p w14:paraId="65707FE4" w14:textId="77777777" w:rsidR="00306E86" w:rsidRDefault="00000000">
      <w:r>
        <w:t>The purpose of this document is to define the High Level Design (HLD) of the TDS simulation environment implemented in the Simulation/ workspace components and supporting infrastructure.</w:t>
      </w:r>
    </w:p>
    <w:p w14:paraId="27E73CE0" w14:textId="77777777" w:rsidR="00306E86" w:rsidRDefault="00000000">
      <w:pPr>
        <w:pStyle w:val="ListBullet"/>
      </w:pPr>
      <w:r>
        <w:t>This document describes:</w:t>
      </w:r>
    </w:p>
    <w:p w14:paraId="6D171831" w14:textId="77777777" w:rsidR="00306E86" w:rsidRDefault="00000000">
      <w:pPr>
        <w:pStyle w:val="ListBullet"/>
      </w:pPr>
      <w:r>
        <w:t>The end-to-end architecture and boundaries</w:t>
      </w:r>
    </w:p>
    <w:p w14:paraId="2A080032" w14:textId="77777777" w:rsidR="00306E86" w:rsidRDefault="00000000">
      <w:pPr>
        <w:pStyle w:val="ListBullet"/>
      </w:pPr>
      <w:r>
        <w:t>Component responsibilities and interactions</w:t>
      </w:r>
    </w:p>
    <w:p w14:paraId="0FFC4353" w14:textId="77777777" w:rsidR="00306E86" w:rsidRDefault="00000000">
      <w:pPr>
        <w:pStyle w:val="ListBullet"/>
      </w:pPr>
      <w:r>
        <w:t>Discovery, control, and data paths</w:t>
      </w:r>
    </w:p>
    <w:p w14:paraId="5BAF93BA" w14:textId="77777777" w:rsidR="00306E86" w:rsidRDefault="00000000">
      <w:pPr>
        <w:pStyle w:val="ListBullet"/>
      </w:pPr>
      <w:r>
        <w:t>Security model and deployment model</w:t>
      </w:r>
    </w:p>
    <w:p w14:paraId="79C338D5" w14:textId="77777777" w:rsidR="00306E86" w:rsidRDefault="00000000">
      <w:pPr>
        <w:pStyle w:val="ListBullet"/>
      </w:pPr>
      <w:r>
        <w:t>Scalability, reliability, and operational considerations</w:t>
      </w:r>
    </w:p>
    <w:p w14:paraId="516843A8" w14:textId="77777777" w:rsidR="00306E86" w:rsidRDefault="00000000">
      <w:pPr>
        <w:pStyle w:val="ListBullet"/>
      </w:pPr>
      <w:r>
        <w:t>Current implementation state and future design trajectory</w:t>
      </w:r>
    </w:p>
    <w:p w14:paraId="27F85CAC" w14:textId="77777777" w:rsidR="00306E86" w:rsidRDefault="00000000">
      <w:pPr>
        <w:pStyle w:val="Heading2"/>
      </w:pPr>
      <w:r>
        <w:t>1.2 Scope</w:t>
      </w:r>
    </w:p>
    <w:p w14:paraId="7E0807C0" w14:textId="77777777" w:rsidR="00306E86" w:rsidRDefault="00000000">
      <w:pPr>
        <w:pStyle w:val="ListBullet"/>
      </w:pPr>
      <w:r>
        <w:t>In scope:</w:t>
      </w:r>
    </w:p>
    <w:p w14:paraId="151E45B7" w14:textId="77777777" w:rsidR="00306E86" w:rsidRDefault="00000000">
      <w:pPr>
        <w:pStyle w:val="ListBullet2"/>
      </w:pPr>
      <w:r>
        <w:t>Runtime components in Simulation/ (gate, station_computer, cs, pctrbo, pa, ticketdistributor)</w:t>
      </w:r>
    </w:p>
    <w:p w14:paraId="456545C9" w14:textId="77777777" w:rsidR="00306E86" w:rsidRDefault="00000000">
      <w:pPr>
        <w:pStyle w:val="ListBullet2"/>
      </w:pPr>
      <w:r>
        <w:t>Registry/discovery infrastructure (cmd/server, cmd/client_proxy)</w:t>
      </w:r>
    </w:p>
    <w:p w14:paraId="593314B9" w14:textId="77777777" w:rsidR="00306E86" w:rsidRDefault="00000000">
      <w:pPr>
        <w:pStyle w:val="ListBullet2"/>
      </w:pPr>
      <w:r>
        <w:t>Multi-VM and Kubernetes deployment patterns reflected in repository docs/scripts</w:t>
      </w:r>
    </w:p>
    <w:p w14:paraId="17AEDBD8" w14:textId="77777777" w:rsidR="00306E86" w:rsidRDefault="00000000">
      <w:pPr>
        <w:pStyle w:val="ListBullet2"/>
      </w:pPr>
      <w:r>
        <w:t>Primary transaction and settlement pathways for OY and PCTR card types</w:t>
      </w:r>
    </w:p>
    <w:p w14:paraId="2A34B0C2" w14:textId="77777777" w:rsidR="00306E86" w:rsidRDefault="00000000">
      <w:pPr>
        <w:pStyle w:val="ListBullet"/>
      </w:pPr>
      <w:r>
        <w:t>Out of scope:</w:t>
      </w:r>
    </w:p>
    <w:p w14:paraId="426DBA4C" w14:textId="77777777" w:rsidR="00306E86" w:rsidRDefault="00000000">
      <w:pPr>
        <w:pStyle w:val="ListBullet2"/>
      </w:pPr>
      <w:r>
        <w:t>Low-level code implementation details</w:t>
      </w:r>
    </w:p>
    <w:p w14:paraId="0690DBD1" w14:textId="77777777" w:rsidR="00306E86" w:rsidRDefault="00000000">
      <w:pPr>
        <w:pStyle w:val="ListBullet2"/>
      </w:pPr>
      <w:r>
        <w:t>Detailed database table-by-table design beyond architecture-level boundaries</w:t>
      </w:r>
    </w:p>
    <w:p w14:paraId="7E4D8B1B" w14:textId="77777777" w:rsidR="00306E86" w:rsidRDefault="00000000">
      <w:pPr>
        <w:pStyle w:val="ListBullet2"/>
      </w:pPr>
      <w:r>
        <w:t>UI-level behavior outside architecture-critical interfaces</w:t>
      </w:r>
    </w:p>
    <w:p w14:paraId="7FDE951F" w14:textId="77777777" w:rsidR="00306E86" w:rsidRDefault="00000000">
      <w:pPr>
        <w:pStyle w:val="Heading2"/>
      </w:pPr>
      <w:r>
        <w:t>1.3 Background</w:t>
      </w:r>
    </w:p>
    <w:p w14:paraId="190BD275" w14:textId="77777777" w:rsidR="00306E86" w:rsidRDefault="00000000">
      <w:r>
        <w:t>The simulation environment models a transport payment system with multiple bounded services and trust zones. It validates two card ecosystems: OY cards handled by CS and PCTR cards handled by PA and PCTRBO.</w:t>
      </w:r>
    </w:p>
    <w:p w14:paraId="75958048" w14:textId="77777777" w:rsidR="00306E86" w:rsidRDefault="00000000">
      <w:pPr>
        <w:pStyle w:val="Heading2"/>
      </w:pPr>
      <w:r>
        <w:t>1.4 Design Drivers</w:t>
      </w:r>
    </w:p>
    <w:p w14:paraId="036749B0" w14:textId="77777777" w:rsidR="00306E86" w:rsidRDefault="00000000">
      <w:pPr>
        <w:pStyle w:val="ListBullet"/>
      </w:pPr>
      <w:r>
        <w:t>Service discovery without hard-coded downstream addresses</w:t>
      </w:r>
    </w:p>
    <w:p w14:paraId="2C829E69" w14:textId="77777777" w:rsidR="00306E86" w:rsidRDefault="00000000">
      <w:pPr>
        <w:pStyle w:val="ListBullet"/>
      </w:pPr>
      <w:r>
        <w:lastRenderedPageBreak/>
        <w:t>Support for single-machine and multi-VM operation</w:t>
      </w:r>
    </w:p>
    <w:p w14:paraId="2A03E1D6" w14:textId="77777777" w:rsidR="00306E86" w:rsidRDefault="00000000">
      <w:pPr>
        <w:pStyle w:val="ListBullet"/>
      </w:pPr>
      <w:r>
        <w:t>Isolation of cryptographic responsibilities for sensitive PCTR data</w:t>
      </w:r>
    </w:p>
    <w:p w14:paraId="71FB915A" w14:textId="77777777" w:rsidR="00306E86" w:rsidRDefault="00000000">
      <w:pPr>
        <w:pStyle w:val="ListBullet"/>
      </w:pPr>
      <w:r>
        <w:t>Ability to scale service instances horizontally</w:t>
      </w:r>
    </w:p>
    <w:p w14:paraId="5B0415E4" w14:textId="77777777" w:rsidR="00306E86" w:rsidRDefault="00000000">
      <w:pPr>
        <w:pStyle w:val="ListBullet"/>
      </w:pPr>
      <w:r>
        <w:t>Clear control over eventual consistency and batching behavior</w:t>
      </w:r>
    </w:p>
    <w:p w14:paraId="46C8B0C2" w14:textId="77777777" w:rsidR="00306E86" w:rsidRDefault="00000000">
      <w:pPr>
        <w:pStyle w:val="ListBullet"/>
      </w:pPr>
      <w:r>
        <w:t>Operational testability and reproducibility for demos and research</w:t>
      </w:r>
    </w:p>
    <w:p w14:paraId="1C31CFA8" w14:textId="77777777" w:rsidR="00306E86" w:rsidRDefault="00000000">
      <w:pPr>
        <w:pStyle w:val="Heading1"/>
      </w:pPr>
      <w:r>
        <w:t>2 Context and HLD View</w:t>
      </w:r>
    </w:p>
    <w:p w14:paraId="3DF816F4" w14:textId="77777777" w:rsidR="00306E86" w:rsidRDefault="00000000">
      <w:pPr>
        <w:pStyle w:val="Heading2"/>
      </w:pPr>
      <w:r>
        <w:t>2.1 System Context</w:t>
      </w:r>
    </w:p>
    <w:p w14:paraId="71956DF2" w14:textId="77777777" w:rsidR="00306E86" w:rsidRDefault="00000000">
      <w:pPr>
        <w:pStyle w:val="ListBullet"/>
      </w:pPr>
      <w:r>
        <w:t>Entry edge: Gate devices receiving taps</w:t>
      </w:r>
    </w:p>
    <w:p w14:paraId="0CA7DEEB" w14:textId="77777777" w:rsidR="00306E86" w:rsidRDefault="00000000">
      <w:pPr>
        <w:pStyle w:val="ListBullet"/>
      </w:pPr>
      <w:r>
        <w:t>Mid-tier dispatch: Station Computer instances</w:t>
      </w:r>
    </w:p>
    <w:p w14:paraId="1F1F968B" w14:textId="77777777" w:rsidR="00306E86" w:rsidRDefault="00000000">
      <w:pPr>
        <w:pStyle w:val="ListBullet"/>
      </w:pPr>
      <w:r>
        <w:t>Domain back-office services: CS, PCTRBO, PA</w:t>
      </w:r>
    </w:p>
    <w:p w14:paraId="19DF1CAE" w14:textId="77777777" w:rsidR="00306E86" w:rsidRDefault="00000000">
      <w:pPr>
        <w:pStyle w:val="ListBullet"/>
      </w:pPr>
      <w:r>
        <w:t>Discovery/control plane: TDS server and client proxy</w:t>
      </w:r>
    </w:p>
    <w:p w14:paraId="1F5BEBF2" w14:textId="77777777" w:rsidR="00306E86" w:rsidRDefault="00000000">
      <w:pPr>
        <w:pStyle w:val="ListBullet"/>
      </w:pPr>
      <w:r>
        <w:t>Persistence plane: PostgreSQL databases per business service</w:t>
      </w:r>
    </w:p>
    <w:p w14:paraId="24776740" w14:textId="77777777" w:rsidR="00306E86" w:rsidRDefault="00000000">
      <w:pPr>
        <w:pStyle w:val="Heading2"/>
      </w:pPr>
      <w:r>
        <w:t>2.2 High Level Architecture Diagram (Logical)</w:t>
      </w:r>
    </w:p>
    <w:p w14:paraId="66CE46C9" w14:textId="5F8B1B84" w:rsidR="00306E86" w:rsidRDefault="00EB792E">
      <w:r w:rsidRPr="00EB792E">
        <w:drawing>
          <wp:inline distT="0" distB="0" distL="0" distR="0" wp14:anchorId="76AB86E5" wp14:editId="4705DE8A">
            <wp:extent cx="5486400" cy="3208655"/>
            <wp:effectExtent l="0" t="0" r="0" b="0"/>
            <wp:docPr id="160664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49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18"/>
        </w:rPr>
        <w:t>logic continued)</w:t>
      </w:r>
    </w:p>
    <w:p w14:paraId="127E892E" w14:textId="77777777" w:rsidR="00306E86" w:rsidRDefault="00000000">
      <w:pPr>
        <w:pStyle w:val="Heading2"/>
      </w:pPr>
      <w:r>
        <w:t>2.3 Deployment Topology Variants</w:t>
      </w:r>
    </w:p>
    <w:p w14:paraId="1B615C5D" w14:textId="77777777" w:rsidR="00306E86" w:rsidRDefault="00000000">
      <w:pPr>
        <w:pStyle w:val="ListBullet"/>
      </w:pPr>
      <w:r>
        <w:t>Single-host local demo</w:t>
      </w:r>
    </w:p>
    <w:p w14:paraId="01212D89" w14:textId="77777777" w:rsidR="00306E86" w:rsidRDefault="00000000">
      <w:pPr>
        <w:pStyle w:val="ListBullet"/>
      </w:pPr>
      <w:r>
        <w:t>Multi-VM deployment</w:t>
      </w:r>
    </w:p>
    <w:p w14:paraId="70DC9AC3" w14:textId="77777777" w:rsidR="00306E86" w:rsidRDefault="00000000">
      <w:pPr>
        <w:pStyle w:val="ListBullet"/>
      </w:pPr>
      <w:r>
        <w:t>Kubernetes deployment variant</w:t>
      </w:r>
    </w:p>
    <w:p w14:paraId="4B89123E" w14:textId="77777777" w:rsidR="001C00A4" w:rsidRDefault="001C00A4" w:rsidP="001C00A4">
      <w:pPr>
        <w:pStyle w:val="Heading1"/>
      </w:pPr>
      <w:r>
        <w:lastRenderedPageBreak/>
        <w:t>3. Component Architecture Overview</w:t>
      </w:r>
    </w:p>
    <w:p w14:paraId="648D9F13" w14:textId="77777777" w:rsidR="001C00A4" w:rsidRDefault="001C00A4" w:rsidP="001C00A4">
      <w:pPr>
        <w:pStyle w:val="Heading2"/>
      </w:pPr>
      <w:r>
        <w:t>3.1 TDS Server — Central Discovery Authority</w:t>
      </w:r>
    </w:p>
    <w:p w14:paraId="281C91D7" w14:textId="77777777" w:rsidR="001C00A4" w:rsidRDefault="001C00A4" w:rsidP="001C00A4">
      <w:pPr>
        <w:pStyle w:val="ListBullet"/>
      </w:pPr>
      <w:r>
        <w:t>Maintains task-to-endpoint registry</w:t>
      </w:r>
    </w:p>
    <w:p w14:paraId="6B13BB32" w14:textId="77777777" w:rsidR="001C00A4" w:rsidRDefault="001C00A4" w:rsidP="001C00A4">
      <w:pPr>
        <w:pStyle w:val="ListBullet"/>
      </w:pPr>
      <w:r>
        <w:t>Handles registration, heartbeat, and query resolution</w:t>
      </w:r>
    </w:p>
    <w:p w14:paraId="6F01620D" w14:textId="77777777" w:rsidR="001C00A4" w:rsidRDefault="001C00A4" w:rsidP="001C00A4">
      <w:pPr>
        <w:pStyle w:val="ListBullet"/>
      </w:pPr>
      <w:r>
        <w:t>Ensures liveness through timeout cleanup</w:t>
      </w:r>
    </w:p>
    <w:p w14:paraId="231B745A" w14:textId="77777777" w:rsidR="001C00A4" w:rsidRDefault="001C00A4" w:rsidP="001C00A4">
      <w:pPr>
        <w:pStyle w:val="Heading2"/>
      </w:pPr>
      <w:r>
        <w:t>3.2 Client Proxy — Local Discovery Gateway</w:t>
      </w:r>
    </w:p>
    <w:p w14:paraId="6F4B5C43" w14:textId="77777777" w:rsidR="001C00A4" w:rsidRDefault="001C00A4" w:rsidP="001C00A4">
      <w:pPr>
        <w:pStyle w:val="ListBullet"/>
      </w:pPr>
      <w:r>
        <w:t>Provides local REGISTER/QUERY interface</w:t>
      </w:r>
    </w:p>
    <w:p w14:paraId="391F5FB1" w14:textId="77777777" w:rsidR="001C00A4" w:rsidRDefault="001C00A4" w:rsidP="001C00A4">
      <w:pPr>
        <w:pStyle w:val="ListBullet"/>
      </w:pPr>
      <w:r>
        <w:t>Forwards to TDS or P2P depending on mode</w:t>
      </w:r>
    </w:p>
    <w:p w14:paraId="03A6CBC4" w14:textId="77777777" w:rsidR="001C00A4" w:rsidRDefault="001C00A4" w:rsidP="001C00A4">
      <w:pPr>
        <w:pStyle w:val="Heading2"/>
      </w:pPr>
      <w:r>
        <w:t>3.3 Gate — Transaction Entry Point</w:t>
      </w:r>
    </w:p>
    <w:p w14:paraId="30E3D61A" w14:textId="77777777" w:rsidR="001C00A4" w:rsidRDefault="001C00A4" w:rsidP="001C00A4">
      <w:pPr>
        <w:pStyle w:val="ListBullet"/>
      </w:pPr>
      <w:r>
        <w:t>Receives taps and performs allow/deny decisions</w:t>
      </w:r>
    </w:p>
    <w:p w14:paraId="2F996A41" w14:textId="77777777" w:rsidR="001C00A4" w:rsidRDefault="001C00A4" w:rsidP="001C00A4">
      <w:pPr>
        <w:pStyle w:val="ListBullet"/>
      </w:pPr>
      <w:r>
        <w:t>Routes OY to CS and encrypts PCTR for PA</w:t>
      </w:r>
    </w:p>
    <w:p w14:paraId="2B8E0C0B" w14:textId="77777777" w:rsidR="001C00A4" w:rsidRDefault="001C00A4" w:rsidP="001C00A4">
      <w:pPr>
        <w:pStyle w:val="Heading2"/>
      </w:pPr>
      <w:r>
        <w:t>3.4 Station Computer — Buffering and Batch Dispatcher</w:t>
      </w:r>
    </w:p>
    <w:p w14:paraId="0370BFF7" w14:textId="77777777" w:rsidR="001C00A4" w:rsidRDefault="001C00A4" w:rsidP="001C00A4">
      <w:pPr>
        <w:pStyle w:val="ListBullet"/>
      </w:pPr>
      <w:r>
        <w:t>Buffers accepted taps</w:t>
      </w:r>
    </w:p>
    <w:p w14:paraId="17812287" w14:textId="77777777" w:rsidR="001C00A4" w:rsidRDefault="001C00A4" w:rsidP="001C00A4">
      <w:pPr>
        <w:pStyle w:val="ListBullet"/>
      </w:pPr>
      <w:r>
        <w:t>Sends batch uploads to CS and PCTRBO</w:t>
      </w:r>
    </w:p>
    <w:p w14:paraId="50164692" w14:textId="77777777" w:rsidR="001C00A4" w:rsidRDefault="001C00A4" w:rsidP="001C00A4">
      <w:pPr>
        <w:pStyle w:val="Heading2"/>
      </w:pPr>
      <w:r>
        <w:t>3.5 CS — OY Validation and Journey Engine</w:t>
      </w:r>
    </w:p>
    <w:p w14:paraId="019E2B5B" w14:textId="77777777" w:rsidR="001C00A4" w:rsidRDefault="001C00A4" w:rsidP="001C00A4">
      <w:pPr>
        <w:pStyle w:val="ListBullet"/>
      </w:pPr>
      <w:r>
        <w:t>Validates OY taps</w:t>
      </w:r>
    </w:p>
    <w:p w14:paraId="2BF1ED25" w14:textId="77777777" w:rsidR="001C00A4" w:rsidRDefault="001C00A4" w:rsidP="001C00A4">
      <w:pPr>
        <w:pStyle w:val="ListBullet"/>
      </w:pPr>
      <w:r>
        <w:t>Constructs journeys and maintains OY state</w:t>
      </w:r>
    </w:p>
    <w:p w14:paraId="7B2368EC" w14:textId="77777777" w:rsidR="001C00A4" w:rsidRDefault="001C00A4" w:rsidP="001C00A4">
      <w:pPr>
        <w:pStyle w:val="Heading2"/>
      </w:pPr>
      <w:r>
        <w:t>3.6 PCTRBO — Back-office Tokenized Journey Processor</w:t>
      </w:r>
    </w:p>
    <w:p w14:paraId="187D3231" w14:textId="77777777" w:rsidR="001C00A4" w:rsidRDefault="001C00A4" w:rsidP="001C00A4">
      <w:pPr>
        <w:pStyle w:val="ListBullet"/>
      </w:pPr>
      <w:r>
        <w:t>Ingests tokenized batches</w:t>
      </w:r>
    </w:p>
    <w:p w14:paraId="15FB34D4" w14:textId="77777777" w:rsidR="001C00A4" w:rsidRDefault="001C00A4" w:rsidP="001C00A4">
      <w:pPr>
        <w:pStyle w:val="ListBullet"/>
      </w:pPr>
      <w:r>
        <w:t>Generates debt outcomes and reports to PA</w:t>
      </w:r>
    </w:p>
    <w:p w14:paraId="6126773D" w14:textId="77777777" w:rsidR="001C00A4" w:rsidRDefault="001C00A4" w:rsidP="001C00A4">
      <w:pPr>
        <w:pStyle w:val="Heading2"/>
      </w:pPr>
      <w:r>
        <w:t>3.7 PA — PCTR Cryptographic and Account Authority</w:t>
      </w:r>
    </w:p>
    <w:p w14:paraId="1BB95147" w14:textId="77777777" w:rsidR="001C00A4" w:rsidRDefault="001C00A4" w:rsidP="001C00A4">
      <w:pPr>
        <w:pStyle w:val="ListBullet"/>
      </w:pPr>
      <w:r>
        <w:t>Decrypts/encrypts PCTR payloads</w:t>
      </w:r>
    </w:p>
    <w:p w14:paraId="2F6FDCC6" w14:textId="77777777" w:rsidR="001C00A4" w:rsidRDefault="001C00A4" w:rsidP="001C00A4">
      <w:pPr>
        <w:pStyle w:val="ListBullet"/>
      </w:pPr>
      <w:r>
        <w:t>Manages token-to-card mappings</w:t>
      </w:r>
    </w:p>
    <w:p w14:paraId="71755272" w14:textId="77777777" w:rsidR="001C00A4" w:rsidRDefault="001C00A4" w:rsidP="001C00A4">
      <w:pPr>
        <w:pStyle w:val="Heading2"/>
      </w:pPr>
      <w:r>
        <w:t>3.8 Ticket Distributor — Manifest Distribution Layer</w:t>
      </w:r>
    </w:p>
    <w:p w14:paraId="3CE8DA4C" w14:textId="77777777" w:rsidR="001C00A4" w:rsidRDefault="001C00A4" w:rsidP="001C00A4">
      <w:pPr>
        <w:pStyle w:val="ListBullet"/>
      </w:pPr>
      <w:r>
        <w:t>Pulls manifests from CS</w:t>
      </w:r>
    </w:p>
    <w:p w14:paraId="4C0B6B41" w14:textId="77777777" w:rsidR="001C00A4" w:rsidRDefault="001C00A4" w:rsidP="001C00A4">
      <w:pPr>
        <w:pStyle w:val="ListBullet"/>
      </w:pPr>
      <w:r>
        <w:t>Serves station polling consumers</w:t>
      </w:r>
    </w:p>
    <w:p w14:paraId="6D1E67B0" w14:textId="77777777" w:rsidR="001C00A4" w:rsidRPr="001C00A4" w:rsidRDefault="001C00A4" w:rsidP="001C00A4">
      <w:pPr>
        <w:pStyle w:val="Heading1"/>
      </w:pPr>
      <w:r w:rsidRPr="001C00A4">
        <w:t>4. System Flows and Interactions</w:t>
      </w:r>
    </w:p>
    <w:p w14:paraId="427CCB4A" w14:textId="77777777" w:rsidR="001C00A4" w:rsidRDefault="001C00A4" w:rsidP="001C00A4">
      <w:pPr>
        <w:pStyle w:val="Heading2"/>
      </w:pPr>
      <w:r>
        <w:t>4.1 Discovery &amp; Registration</w:t>
      </w:r>
    </w:p>
    <w:p w14:paraId="488FB591" w14:textId="77777777" w:rsidR="001C00A4" w:rsidRDefault="001C00A4" w:rsidP="001C00A4">
      <w:pPr>
        <w:pStyle w:val="ListBullet"/>
      </w:pPr>
      <w:r>
        <w:t>Services register via proxy → TDS</w:t>
      </w:r>
    </w:p>
    <w:p w14:paraId="4C3553CB" w14:textId="77777777" w:rsidR="001C00A4" w:rsidRDefault="001C00A4" w:rsidP="001C00A4">
      <w:pPr>
        <w:pStyle w:val="ListBullet"/>
      </w:pPr>
      <w:r>
        <w:t>Heartbeats maintain liveness</w:t>
      </w:r>
    </w:p>
    <w:p w14:paraId="34DC5D9A" w14:textId="77777777" w:rsidR="001C00A4" w:rsidRDefault="001C00A4" w:rsidP="001C00A4">
      <w:pPr>
        <w:pStyle w:val="ListBullet"/>
      </w:pPr>
      <w:r>
        <w:t>TDS removes stale entries</w:t>
      </w:r>
    </w:p>
    <w:p w14:paraId="04FFA208" w14:textId="77777777" w:rsidR="001C00A4" w:rsidRDefault="001C00A4" w:rsidP="001C00A4">
      <w:pPr>
        <w:pStyle w:val="Heading2"/>
      </w:pPr>
      <w:r>
        <w:lastRenderedPageBreak/>
        <w:t>4.2 OY Processing Flow</w:t>
      </w:r>
    </w:p>
    <w:p w14:paraId="5DF7D283" w14:textId="77777777" w:rsidR="001C00A4" w:rsidRDefault="001C00A4" w:rsidP="001C00A4">
      <w:pPr>
        <w:pStyle w:val="ListBullet"/>
      </w:pPr>
      <w:r>
        <w:t>Gate validates with CS</w:t>
      </w:r>
    </w:p>
    <w:p w14:paraId="0753E1FB" w14:textId="77777777" w:rsidR="001C00A4" w:rsidRDefault="001C00A4" w:rsidP="001C00A4">
      <w:pPr>
        <w:pStyle w:val="ListBullet"/>
      </w:pPr>
      <w:r>
        <w:t>Valid taps forwarded to station</w:t>
      </w:r>
    </w:p>
    <w:p w14:paraId="38110D5C" w14:textId="77777777" w:rsidR="001C00A4" w:rsidRDefault="001C00A4" w:rsidP="001C00A4">
      <w:pPr>
        <w:pStyle w:val="ListBullet"/>
      </w:pPr>
      <w:r>
        <w:t>Station uploads batches to CS</w:t>
      </w:r>
    </w:p>
    <w:p w14:paraId="013A5E96" w14:textId="77777777" w:rsidR="001C00A4" w:rsidRDefault="001C00A4" w:rsidP="001C00A4">
      <w:pPr>
        <w:pStyle w:val="Heading2"/>
      </w:pPr>
      <w:r>
        <w:t>4.3 PCTR Processing Flow</w:t>
      </w:r>
    </w:p>
    <w:p w14:paraId="374B6401" w14:textId="77777777" w:rsidR="001C00A4" w:rsidRDefault="001C00A4" w:rsidP="001C00A4">
      <w:pPr>
        <w:pStyle w:val="ListBullet"/>
      </w:pPr>
      <w:r>
        <w:t>Gate encrypts using PA public key</w:t>
      </w:r>
    </w:p>
    <w:p w14:paraId="62484717" w14:textId="77777777" w:rsidR="001C00A4" w:rsidRDefault="001C00A4" w:rsidP="001C00A4">
      <w:pPr>
        <w:pStyle w:val="ListBullet"/>
      </w:pPr>
      <w:r>
        <w:t>Calls PA for tokenization</w:t>
      </w:r>
    </w:p>
    <w:p w14:paraId="09DC22AA" w14:textId="77777777" w:rsidR="001C00A4" w:rsidRDefault="001C00A4" w:rsidP="001C00A4">
      <w:pPr>
        <w:pStyle w:val="ListBullet"/>
      </w:pPr>
      <w:r>
        <w:t>Station sends tokenized batches to PCTRBO</w:t>
      </w:r>
    </w:p>
    <w:p w14:paraId="5D2A770C" w14:textId="77777777" w:rsidR="001C00A4" w:rsidRDefault="001C00A4" w:rsidP="001C00A4">
      <w:pPr>
        <w:pStyle w:val="Heading2"/>
      </w:pPr>
      <w:r>
        <w:t>4.4 Ticket Distribution Flow</w:t>
      </w:r>
    </w:p>
    <w:p w14:paraId="4125F667" w14:textId="77777777" w:rsidR="001C00A4" w:rsidRDefault="001C00A4" w:rsidP="001C00A4">
      <w:pPr>
        <w:pStyle w:val="ListBullet"/>
      </w:pPr>
      <w:r>
        <w:t>CS produces manifests</w:t>
      </w:r>
    </w:p>
    <w:p w14:paraId="686AAE99" w14:textId="77777777" w:rsidR="001C00A4" w:rsidRDefault="001C00A4" w:rsidP="001C00A4">
      <w:pPr>
        <w:pStyle w:val="ListBullet"/>
      </w:pPr>
      <w:r>
        <w:t>Ticket Distributor distributes to stations</w:t>
      </w:r>
    </w:p>
    <w:p w14:paraId="0529F505" w14:textId="77777777" w:rsidR="001C00A4" w:rsidRDefault="001C00A4"/>
    <w:p w14:paraId="3432441E" w14:textId="77777777" w:rsidR="00306E86" w:rsidRDefault="00000000">
      <w:pPr>
        <w:pStyle w:val="Heading1"/>
      </w:pPr>
      <w:r>
        <w:t>5 Security and Trust Model</w:t>
      </w:r>
    </w:p>
    <w:p w14:paraId="076BF237" w14:textId="77777777" w:rsidR="00306E86" w:rsidRDefault="00000000">
      <w:pPr>
        <w:pStyle w:val="Heading2"/>
      </w:pPr>
      <w:r>
        <w:t>5.1 Trust Zones</w:t>
      </w:r>
    </w:p>
    <w:p w14:paraId="5337EE1D" w14:textId="77777777" w:rsidR="00306E86" w:rsidRDefault="00000000">
      <w:pPr>
        <w:pStyle w:val="ListBullet"/>
      </w:pPr>
      <w:r>
        <w:t>Edge zone</w:t>
      </w:r>
    </w:p>
    <w:p w14:paraId="23B6A8FA" w14:textId="77777777" w:rsidR="00306E86" w:rsidRDefault="00000000">
      <w:pPr>
        <w:pStyle w:val="ListBullet"/>
      </w:pPr>
      <w:r>
        <w:t>Business logic zone</w:t>
      </w:r>
    </w:p>
    <w:p w14:paraId="317D3B83" w14:textId="77777777" w:rsidR="00306E86" w:rsidRDefault="00000000">
      <w:pPr>
        <w:pStyle w:val="ListBullet"/>
      </w:pPr>
      <w:r>
        <w:t>Discovery/control zone</w:t>
      </w:r>
    </w:p>
    <w:p w14:paraId="2C60EF60" w14:textId="77777777" w:rsidR="00306E86" w:rsidRDefault="00000000">
      <w:pPr>
        <w:pStyle w:val="ListBullet"/>
      </w:pPr>
      <w:r>
        <w:t>Data zone</w:t>
      </w:r>
    </w:p>
    <w:p w14:paraId="1DCC071A" w14:textId="77777777" w:rsidR="00306E86" w:rsidRDefault="00000000">
      <w:pPr>
        <w:pStyle w:val="Heading1"/>
      </w:pPr>
      <w:r>
        <w:t>10 Risks and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6E86" w14:paraId="0E5F04AB" w14:textId="77777777">
        <w:tc>
          <w:tcPr>
            <w:tcW w:w="2880" w:type="dxa"/>
          </w:tcPr>
          <w:p w14:paraId="37392007" w14:textId="77777777" w:rsidR="00306E86" w:rsidRDefault="00000000">
            <w:r>
              <w:t>Risk</w:t>
            </w:r>
          </w:p>
        </w:tc>
        <w:tc>
          <w:tcPr>
            <w:tcW w:w="2880" w:type="dxa"/>
          </w:tcPr>
          <w:p w14:paraId="258E6D22" w14:textId="77777777" w:rsidR="00306E86" w:rsidRDefault="00000000">
            <w:r>
              <w:t>Impact</w:t>
            </w:r>
          </w:p>
        </w:tc>
        <w:tc>
          <w:tcPr>
            <w:tcW w:w="2880" w:type="dxa"/>
          </w:tcPr>
          <w:p w14:paraId="63FD7ADB" w14:textId="77777777" w:rsidR="00306E86" w:rsidRDefault="00000000">
            <w:r>
              <w:t>Mitigation</w:t>
            </w:r>
          </w:p>
        </w:tc>
      </w:tr>
      <w:tr w:rsidR="00306E86" w14:paraId="068C9382" w14:textId="77777777">
        <w:tc>
          <w:tcPr>
            <w:tcW w:w="2880" w:type="dxa"/>
          </w:tcPr>
          <w:p w14:paraId="6E42D72E" w14:textId="77777777" w:rsidR="00306E86" w:rsidRDefault="00000000">
            <w:r>
              <w:t>TDS central dependency</w:t>
            </w:r>
          </w:p>
        </w:tc>
        <w:tc>
          <w:tcPr>
            <w:tcW w:w="2880" w:type="dxa"/>
          </w:tcPr>
          <w:p w14:paraId="1545EF5B" w14:textId="77777777" w:rsidR="00306E86" w:rsidRDefault="00000000">
            <w:r>
              <w:t>Discovery interruption</w:t>
            </w:r>
          </w:p>
        </w:tc>
        <w:tc>
          <w:tcPr>
            <w:tcW w:w="2880" w:type="dxa"/>
          </w:tcPr>
          <w:p w14:paraId="36FC4269" w14:textId="77777777" w:rsidR="00306E86" w:rsidRDefault="00000000">
            <w:r>
              <w:t>Run with health checks, fast restart, optional cache</w:t>
            </w:r>
          </w:p>
        </w:tc>
      </w:tr>
      <w:tr w:rsidR="00306E86" w14:paraId="5C0BC9C6" w14:textId="77777777">
        <w:tc>
          <w:tcPr>
            <w:tcW w:w="2880" w:type="dxa"/>
          </w:tcPr>
          <w:p w14:paraId="5A03A224" w14:textId="77777777" w:rsidR="00306E86" w:rsidRDefault="00000000">
            <w:r>
              <w:t>Proxy local single point</w:t>
            </w:r>
          </w:p>
        </w:tc>
        <w:tc>
          <w:tcPr>
            <w:tcW w:w="2880" w:type="dxa"/>
          </w:tcPr>
          <w:p w14:paraId="58701698" w14:textId="77777777" w:rsidR="00306E86" w:rsidRDefault="00000000">
            <w:r>
              <w:t>Host-local isolation</w:t>
            </w:r>
          </w:p>
        </w:tc>
        <w:tc>
          <w:tcPr>
            <w:tcW w:w="2880" w:type="dxa"/>
          </w:tcPr>
          <w:p w14:paraId="5F1FA50D" w14:textId="77777777" w:rsidR="00306E86" w:rsidRDefault="00000000">
            <w:r>
              <w:t>Process supervision, watchdog restart</w:t>
            </w:r>
          </w:p>
        </w:tc>
      </w:tr>
      <w:tr w:rsidR="00306E86" w14:paraId="31982268" w14:textId="77777777">
        <w:tc>
          <w:tcPr>
            <w:tcW w:w="2880" w:type="dxa"/>
          </w:tcPr>
          <w:p w14:paraId="4B4899E7" w14:textId="77777777" w:rsidR="00306E86" w:rsidRDefault="00000000">
            <w:r>
              <w:t>Misconfigured addresses</w:t>
            </w:r>
          </w:p>
        </w:tc>
        <w:tc>
          <w:tcPr>
            <w:tcW w:w="2880" w:type="dxa"/>
          </w:tcPr>
          <w:p w14:paraId="3B451F1D" w14:textId="77777777" w:rsidR="00306E86" w:rsidRDefault="00000000">
            <w:r>
              <w:t>Cross-VM failures</w:t>
            </w:r>
          </w:p>
        </w:tc>
        <w:tc>
          <w:tcPr>
            <w:tcW w:w="2880" w:type="dxa"/>
          </w:tcPr>
          <w:p w14:paraId="65C78076" w14:textId="77777777" w:rsidR="00306E86" w:rsidRDefault="00000000">
            <w:r>
              <w:t>Startup validation and deployment-time checks</w:t>
            </w:r>
          </w:p>
        </w:tc>
      </w:tr>
    </w:tbl>
    <w:p w14:paraId="346CCD11" w14:textId="77777777" w:rsidR="00306E86" w:rsidRDefault="00000000">
      <w:r>
        <w:br/>
        <w:t>End of document.</w:t>
      </w:r>
    </w:p>
    <w:sectPr w:rsidR="00306E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1018707">
    <w:abstractNumId w:val="8"/>
  </w:num>
  <w:num w:numId="2" w16cid:durableId="1597905542">
    <w:abstractNumId w:val="6"/>
  </w:num>
  <w:num w:numId="3" w16cid:durableId="70271916">
    <w:abstractNumId w:val="5"/>
  </w:num>
  <w:num w:numId="4" w16cid:durableId="1551727060">
    <w:abstractNumId w:val="4"/>
  </w:num>
  <w:num w:numId="5" w16cid:durableId="585766422">
    <w:abstractNumId w:val="7"/>
  </w:num>
  <w:num w:numId="6" w16cid:durableId="1554924163">
    <w:abstractNumId w:val="3"/>
  </w:num>
  <w:num w:numId="7" w16cid:durableId="1211188122">
    <w:abstractNumId w:val="2"/>
  </w:num>
  <w:num w:numId="8" w16cid:durableId="2117287597">
    <w:abstractNumId w:val="1"/>
  </w:num>
  <w:num w:numId="9" w16cid:durableId="135492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0A4"/>
    <w:rsid w:val="0029639D"/>
    <w:rsid w:val="00306E86"/>
    <w:rsid w:val="00326F90"/>
    <w:rsid w:val="007129AD"/>
    <w:rsid w:val="00AA1D8D"/>
    <w:rsid w:val="00B47730"/>
    <w:rsid w:val="00CB0664"/>
    <w:rsid w:val="00EB79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8A957B"/>
  <w14:defaultImageDpi w14:val="300"/>
  <w15:docId w15:val="{E16C2305-AE76-4621-AD39-978487B6D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586</Words>
  <Characters>3694</Characters>
  <Application>Microsoft Office Word</Application>
  <DocSecurity>0</DocSecurity>
  <Lines>142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Dawes (BSc Computer Sci w Ind Year FT)</cp:lastModifiedBy>
  <cp:revision>3</cp:revision>
  <dcterms:created xsi:type="dcterms:W3CDTF">2013-12-23T23:15:00Z</dcterms:created>
  <dcterms:modified xsi:type="dcterms:W3CDTF">2026-03-15T13:31:00Z</dcterms:modified>
  <cp:category/>
</cp:coreProperties>
</file>