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881" w:type="dxa"/>
        <w:tblLayout w:type="fixed"/>
        <w:tblCellMar>
          <w:left w:w="10" w:type="dxa"/>
          <w:right w:w="10" w:type="dxa"/>
        </w:tblCellMar>
        <w:tblLook w:val="04A0" w:firstRow="1" w:lastRow="0" w:firstColumn="1" w:lastColumn="0" w:noHBand="0" w:noVBand="1"/>
      </w:tblPr>
      <w:tblGrid>
        <w:gridCol w:w="4675"/>
        <w:gridCol w:w="3969"/>
        <w:gridCol w:w="6237"/>
      </w:tblGrid>
      <w:tr w:rsidR="00522A9D" w:rsidRPr="00C41E98" w14:paraId="6431635B" w14:textId="77777777" w:rsidTr="00BC7540">
        <w:trPr>
          <w:trHeight w:val="1381"/>
        </w:trPr>
        <w:tc>
          <w:tcPr>
            <w:tcW w:w="4675" w:type="dxa"/>
            <w:tcBorders>
              <w:top w:val="single" w:sz="2" w:space="0" w:color="000000"/>
              <w:left w:val="single" w:sz="2" w:space="0" w:color="000000"/>
              <w:bottom w:val="single" w:sz="2" w:space="0" w:color="000000"/>
            </w:tcBorders>
            <w:tcMar>
              <w:top w:w="55" w:type="dxa"/>
              <w:left w:w="55" w:type="dxa"/>
              <w:bottom w:w="55" w:type="dxa"/>
              <w:right w:w="55" w:type="dxa"/>
            </w:tcMar>
          </w:tcPr>
          <w:p w14:paraId="1B3767E0" w14:textId="77777777" w:rsidR="00522A9D" w:rsidRDefault="00522A9D" w:rsidP="000F4890">
            <w:pPr>
              <w:pStyle w:val="TableContents"/>
              <w:rPr>
                <w:b/>
                <w:bCs/>
                <w:i/>
                <w:iCs/>
                <w:color w:val="A3238E"/>
              </w:rPr>
            </w:pPr>
            <w:r>
              <w:rPr>
                <w:b/>
                <w:bCs/>
                <w:i/>
                <w:iCs/>
                <w:color w:val="A3238E"/>
              </w:rPr>
              <w:t xml:space="preserve">Alkaline </w:t>
            </w:r>
            <w:proofErr w:type="spellStart"/>
            <w:r>
              <w:rPr>
                <w:b/>
                <w:bCs/>
                <w:i/>
                <w:iCs/>
                <w:color w:val="A3238E"/>
              </w:rPr>
              <w:t>Phospatase</w:t>
            </w:r>
            <w:proofErr w:type="spellEnd"/>
            <w:r>
              <w:rPr>
                <w:b/>
                <w:bCs/>
                <w:i/>
                <w:iCs/>
                <w:color w:val="A3238E"/>
              </w:rPr>
              <w:t xml:space="preserve"> and </w:t>
            </w:r>
            <w:proofErr w:type="spellStart"/>
            <w:r>
              <w:rPr>
                <w:b/>
                <w:bCs/>
                <w:i/>
                <w:iCs/>
                <w:color w:val="A3238E"/>
              </w:rPr>
              <w:t>it’s</w:t>
            </w:r>
            <w:proofErr w:type="spellEnd"/>
            <w:r>
              <w:rPr>
                <w:b/>
                <w:bCs/>
                <w:i/>
                <w:iCs/>
                <w:color w:val="A3238E"/>
              </w:rPr>
              <w:t xml:space="preserve"> role in the Immune System - </w:t>
            </w:r>
            <w:proofErr w:type="spellStart"/>
            <w:r>
              <w:rPr>
                <w:b/>
                <w:bCs/>
                <w:i/>
                <w:iCs/>
                <w:color w:val="A3238E"/>
              </w:rPr>
              <w:t>Sloot</w:t>
            </w:r>
            <w:proofErr w:type="spellEnd"/>
          </w:p>
        </w:tc>
        <w:tc>
          <w:tcPr>
            <w:tcW w:w="3969" w:type="dxa"/>
            <w:tcBorders>
              <w:top w:val="single" w:sz="2" w:space="0" w:color="000000"/>
              <w:left w:val="single" w:sz="2" w:space="0" w:color="000000"/>
              <w:bottom w:val="single" w:sz="2" w:space="0" w:color="000000"/>
            </w:tcBorders>
            <w:tcMar>
              <w:top w:w="55" w:type="dxa"/>
              <w:left w:w="55" w:type="dxa"/>
              <w:bottom w:w="55" w:type="dxa"/>
              <w:right w:w="55" w:type="dxa"/>
            </w:tcMar>
          </w:tcPr>
          <w:p w14:paraId="3798AD14" w14:textId="77777777" w:rsidR="00522A9D" w:rsidRDefault="00522A9D" w:rsidP="000F4890">
            <w:pPr>
              <w:pStyle w:val="TableContents"/>
              <w:rPr>
                <w:b/>
                <w:bCs/>
                <w:color w:val="00A65D"/>
              </w:rPr>
            </w:pPr>
            <w:r>
              <w:rPr>
                <w:b/>
                <w:bCs/>
                <w:color w:val="00A65D"/>
              </w:rPr>
              <w:t>A multi-agent cell-based model for wound contraction - Boon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734B4A6" w14:textId="77777777" w:rsidR="00522A9D" w:rsidRDefault="00522A9D" w:rsidP="000F4890">
            <w:pPr>
              <w:pStyle w:val="TableContents"/>
              <w:rPr>
                <w:b/>
                <w:bCs/>
                <w:color w:val="CE181E"/>
              </w:rPr>
            </w:pPr>
            <w:r>
              <w:rPr>
                <w:b/>
                <w:bCs/>
                <w:color w:val="CE181E"/>
              </w:rPr>
              <w:t xml:space="preserve">Computational Modeling of Inflammation and Wound Healing - </w:t>
            </w:r>
            <w:proofErr w:type="spellStart"/>
            <w:r>
              <w:rPr>
                <w:b/>
                <w:bCs/>
                <w:color w:val="CE181E"/>
              </w:rPr>
              <w:t>Ziraldo</w:t>
            </w:r>
            <w:proofErr w:type="spellEnd"/>
          </w:p>
        </w:tc>
      </w:tr>
      <w:tr w:rsidR="00522A9D" w:rsidRPr="00245175" w14:paraId="52B36B7E" w14:textId="77777777" w:rsidTr="00294FA3">
        <w:trPr>
          <w:trHeight w:val="863"/>
        </w:trPr>
        <w:tc>
          <w:tcPr>
            <w:tcW w:w="4675" w:type="dxa"/>
            <w:tcBorders>
              <w:left w:val="single" w:sz="2" w:space="0" w:color="000000"/>
              <w:bottom w:val="single" w:sz="2" w:space="0" w:color="000000"/>
            </w:tcBorders>
            <w:tcMar>
              <w:top w:w="55" w:type="dxa"/>
              <w:left w:w="55" w:type="dxa"/>
              <w:bottom w:w="55" w:type="dxa"/>
              <w:right w:w="55" w:type="dxa"/>
            </w:tcMar>
          </w:tcPr>
          <w:p w14:paraId="55BD7505" w14:textId="77777777" w:rsidR="00522A9D" w:rsidRDefault="00522A9D" w:rsidP="000F4890">
            <w:pPr>
              <w:pStyle w:val="TableContents"/>
            </w:pPr>
            <w:r>
              <w:t xml:space="preserve">Inflammation Triggering </w:t>
            </w:r>
            <w:proofErr w:type="spellStart"/>
            <w:r>
              <w:t>Moeties</w:t>
            </w:r>
            <w:proofErr w:type="spellEnd"/>
            <w:r>
              <w:t xml:space="preserve"> </w:t>
            </w:r>
            <w:r>
              <w:rPr>
                <w:b/>
                <w:bCs/>
              </w:rPr>
              <w:t>(ITMs)</w:t>
            </w:r>
          </w:p>
        </w:tc>
        <w:tc>
          <w:tcPr>
            <w:tcW w:w="3969" w:type="dxa"/>
            <w:tcBorders>
              <w:left w:val="single" w:sz="2" w:space="0" w:color="000000"/>
              <w:bottom w:val="single" w:sz="2" w:space="0" w:color="000000"/>
            </w:tcBorders>
            <w:tcMar>
              <w:top w:w="55" w:type="dxa"/>
              <w:left w:w="55" w:type="dxa"/>
              <w:bottom w:w="55" w:type="dxa"/>
              <w:right w:w="55" w:type="dxa"/>
            </w:tcMar>
          </w:tcPr>
          <w:p w14:paraId="4D030669" w14:textId="77777777" w:rsidR="00522A9D" w:rsidRDefault="00522A9D" w:rsidP="000F4890">
            <w:pPr>
              <w:pStyle w:val="Standard"/>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6CD5FC1A" w14:textId="34A43413" w:rsidR="00522A9D" w:rsidRDefault="00522A9D" w:rsidP="000F4890">
            <w:pPr>
              <w:pStyle w:val="TableContents"/>
            </w:pPr>
            <w:r w:rsidRPr="00522A9D">
              <w:t xml:space="preserve">"Endotoxin" </w:t>
            </w:r>
          </w:p>
          <w:p w14:paraId="0819BA06" w14:textId="5B0411A4" w:rsidR="00522A9D" w:rsidRDefault="00522A9D" w:rsidP="00522A9D">
            <w:pPr>
              <w:pStyle w:val="TableContents"/>
            </w:pPr>
            <w:r>
              <w:t>Cytotoxi</w:t>
            </w:r>
            <w:r w:rsidR="00294FA3">
              <w:t>n</w:t>
            </w:r>
          </w:p>
        </w:tc>
      </w:tr>
      <w:tr w:rsidR="00522A9D" w:rsidRPr="00C41E98" w14:paraId="18092220" w14:textId="77777777" w:rsidTr="00294FA3">
        <w:trPr>
          <w:trHeight w:val="876"/>
        </w:trPr>
        <w:tc>
          <w:tcPr>
            <w:tcW w:w="4675" w:type="dxa"/>
            <w:tcBorders>
              <w:left w:val="single" w:sz="2" w:space="0" w:color="000000"/>
              <w:bottom w:val="single" w:sz="2" w:space="0" w:color="000000"/>
            </w:tcBorders>
            <w:tcMar>
              <w:top w:w="55" w:type="dxa"/>
              <w:left w:w="55" w:type="dxa"/>
              <w:bottom w:w="55" w:type="dxa"/>
              <w:right w:w="55" w:type="dxa"/>
            </w:tcMar>
          </w:tcPr>
          <w:p w14:paraId="482FA361" w14:textId="77777777" w:rsidR="00522A9D" w:rsidRDefault="00522A9D" w:rsidP="000F4890">
            <w:pPr>
              <w:pStyle w:val="TableContents"/>
            </w:pPr>
            <w:r>
              <w:t xml:space="preserve">Alkaline Phosphatase </w:t>
            </w:r>
            <w:r>
              <w:rPr>
                <w:b/>
                <w:bCs/>
              </w:rPr>
              <w:t xml:space="preserve">(AP) – </w:t>
            </w:r>
            <w:r>
              <w:rPr>
                <w:i/>
                <w:iCs/>
              </w:rPr>
              <w:t>Endogenous in liver, supplemented,</w:t>
            </w:r>
          </w:p>
        </w:tc>
        <w:tc>
          <w:tcPr>
            <w:tcW w:w="3969" w:type="dxa"/>
            <w:tcBorders>
              <w:left w:val="single" w:sz="2" w:space="0" w:color="000000"/>
              <w:bottom w:val="single" w:sz="2" w:space="0" w:color="000000"/>
            </w:tcBorders>
            <w:tcMar>
              <w:top w:w="55" w:type="dxa"/>
              <w:left w:w="55" w:type="dxa"/>
              <w:bottom w:w="55" w:type="dxa"/>
              <w:right w:w="55" w:type="dxa"/>
            </w:tcMar>
          </w:tcPr>
          <w:p w14:paraId="669B9B93"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7AAC4059" w14:textId="77777777" w:rsidR="00522A9D" w:rsidRDefault="00522A9D" w:rsidP="000F4890">
            <w:pPr>
              <w:pStyle w:val="TableContents"/>
            </w:pPr>
          </w:p>
        </w:tc>
      </w:tr>
      <w:tr w:rsidR="00522A9D" w:rsidRPr="003847C5" w14:paraId="6C83C1DD" w14:textId="77777777" w:rsidTr="00BC7540">
        <w:trPr>
          <w:trHeight w:val="1096"/>
        </w:trPr>
        <w:tc>
          <w:tcPr>
            <w:tcW w:w="4675" w:type="dxa"/>
            <w:tcBorders>
              <w:left w:val="single" w:sz="2" w:space="0" w:color="000000"/>
              <w:bottom w:val="single" w:sz="2" w:space="0" w:color="000000"/>
            </w:tcBorders>
            <w:tcMar>
              <w:top w:w="55" w:type="dxa"/>
              <w:left w:w="55" w:type="dxa"/>
              <w:bottom w:w="55" w:type="dxa"/>
              <w:right w:w="55" w:type="dxa"/>
            </w:tcMar>
          </w:tcPr>
          <w:p w14:paraId="316ED847" w14:textId="63AA721A"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046BED8B"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23B24818" w14:textId="2D422CE8" w:rsidR="003847C5" w:rsidRDefault="003847C5" w:rsidP="000F4890">
            <w:pPr>
              <w:pStyle w:val="TableContents"/>
            </w:pPr>
            <w:r w:rsidRPr="00BC7343">
              <w:t>GCSF</w:t>
            </w:r>
            <w:r>
              <w:t xml:space="preserve"> </w:t>
            </w:r>
          </w:p>
          <w:p w14:paraId="03BA6106" w14:textId="28E17891" w:rsidR="00DF2BFA" w:rsidRDefault="00DF2BFA" w:rsidP="00294FA3">
            <w:pPr>
              <w:pStyle w:val="TableContents"/>
            </w:pPr>
            <w:r w:rsidRPr="00DF2BFA">
              <w:t>PAF</w:t>
            </w:r>
            <w:r w:rsidR="003847C5">
              <w:t xml:space="preserve"> </w:t>
            </w:r>
          </w:p>
          <w:p w14:paraId="3B84A77E" w14:textId="40BF6FA7" w:rsidR="00AF7776" w:rsidRDefault="00AF7776" w:rsidP="000F4890">
            <w:pPr>
              <w:pStyle w:val="TableContents"/>
            </w:pPr>
            <w:proofErr w:type="spellStart"/>
            <w:r w:rsidRPr="00AF7776">
              <w:t>sTNFr</w:t>
            </w:r>
            <w:proofErr w:type="spellEnd"/>
          </w:p>
        </w:tc>
      </w:tr>
      <w:tr w:rsidR="00522A9D" w:rsidRPr="00BC00FD" w14:paraId="5F1C8AD1" w14:textId="77777777" w:rsidTr="00BC7540">
        <w:trPr>
          <w:trHeight w:val="1381"/>
        </w:trPr>
        <w:tc>
          <w:tcPr>
            <w:tcW w:w="4675" w:type="dxa"/>
            <w:tcBorders>
              <w:left w:val="single" w:sz="2" w:space="0" w:color="000000"/>
              <w:bottom w:val="single" w:sz="2" w:space="0" w:color="000000"/>
            </w:tcBorders>
            <w:tcMar>
              <w:top w:w="55" w:type="dxa"/>
              <w:left w:w="55" w:type="dxa"/>
              <w:bottom w:w="55" w:type="dxa"/>
              <w:right w:w="55" w:type="dxa"/>
            </w:tcMar>
          </w:tcPr>
          <w:p w14:paraId="15B12A1B" w14:textId="77777777" w:rsidR="00522A9D" w:rsidRDefault="00522A9D" w:rsidP="000F4890">
            <w:pPr>
              <w:pStyle w:val="TableContents"/>
            </w:pPr>
            <w:r>
              <w:t>Pro-inflammatory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1A5D7442" w14:textId="77777777" w:rsidR="00522A9D" w:rsidRDefault="00522A9D" w:rsidP="000F4890">
            <w:pPr>
              <w:pStyle w:val="TableContents"/>
            </w:pPr>
            <w:proofErr w:type="spellStart"/>
            <w:r>
              <w:t>tPA</w:t>
            </w:r>
            <w:proofErr w:type="spellEnd"/>
          </w:p>
          <w:p w14:paraId="0E41C7E5" w14:textId="77777777" w:rsidR="00522A9D" w:rsidRDefault="00522A9D" w:rsidP="000F4890">
            <w:pPr>
              <w:pStyle w:val="TableContents"/>
            </w:pPr>
            <w:r>
              <w:t>PDGF</w:t>
            </w:r>
          </w:p>
          <w:p w14:paraId="0C9E4D59" w14:textId="77777777" w:rsidR="00522A9D" w:rsidRDefault="00522A9D" w:rsidP="000F4890">
            <w:pPr>
              <w:pStyle w:val="TableContents"/>
            </w:pPr>
            <w:r>
              <w:t>TGFB</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0C008687" w14:textId="40931E70" w:rsidR="00522A9D" w:rsidRDefault="00522A9D" w:rsidP="000F4890">
            <w:pPr>
              <w:pStyle w:val="TableContents"/>
            </w:pPr>
            <w:proofErr w:type="spellStart"/>
            <w:r>
              <w:t>TNFa</w:t>
            </w:r>
            <w:proofErr w:type="spellEnd"/>
            <w:r w:rsidR="00BC00FD">
              <w:t xml:space="preserve"> </w:t>
            </w:r>
          </w:p>
          <w:p w14:paraId="0A15DAA3" w14:textId="0AFDAAEE" w:rsidR="001148F7" w:rsidRDefault="001148F7" w:rsidP="001148F7">
            <w:pPr>
              <w:pStyle w:val="TableContents"/>
            </w:pPr>
            <w:r w:rsidRPr="00BC7343">
              <w:t>IL-8</w:t>
            </w:r>
            <w:r w:rsidR="00BC00FD">
              <w:t xml:space="preserve"> </w:t>
            </w:r>
          </w:p>
          <w:p w14:paraId="0DC652A4" w14:textId="25E2DB24" w:rsidR="00DF2BFA" w:rsidRDefault="00DF2BFA" w:rsidP="00DF2BFA">
            <w:pPr>
              <w:pStyle w:val="TableContents"/>
            </w:pPr>
            <w:r w:rsidRPr="00BC7343">
              <w:t>IL-12</w:t>
            </w:r>
            <w:r w:rsidR="00B40D89">
              <w:t xml:space="preserve"> </w:t>
            </w:r>
          </w:p>
          <w:p w14:paraId="1BE3696B" w14:textId="0CF4C980" w:rsidR="00522A9D" w:rsidRDefault="00BC00FD" w:rsidP="000F4890">
            <w:pPr>
              <w:pStyle w:val="TableContents"/>
            </w:pPr>
            <w:r>
              <w:t xml:space="preserve">IL-1 </w:t>
            </w:r>
          </w:p>
          <w:p w14:paraId="3327684C" w14:textId="77777777" w:rsidR="008F70CF" w:rsidRDefault="008F70CF" w:rsidP="000F4890">
            <w:pPr>
              <w:pStyle w:val="TableContents"/>
            </w:pPr>
            <w:r>
              <w:t>IL-6</w:t>
            </w:r>
          </w:p>
          <w:p w14:paraId="1B453037" w14:textId="1C7D460B" w:rsidR="007E7F50" w:rsidRDefault="00F801F5" w:rsidP="000F4890">
            <w:pPr>
              <w:pStyle w:val="TableContents"/>
            </w:pPr>
            <w:r>
              <w:t>IL-</w:t>
            </w:r>
            <w:r w:rsidR="007E7F50">
              <w:t xml:space="preserve"> </w:t>
            </w:r>
          </w:p>
        </w:tc>
      </w:tr>
      <w:tr w:rsidR="00522A9D" w:rsidRPr="00BC00FD" w14:paraId="022111A7" w14:textId="77777777" w:rsidTr="00BC7540">
        <w:trPr>
          <w:trHeight w:val="540"/>
        </w:trPr>
        <w:tc>
          <w:tcPr>
            <w:tcW w:w="4675" w:type="dxa"/>
            <w:tcBorders>
              <w:left w:val="single" w:sz="2" w:space="0" w:color="000000"/>
              <w:bottom w:val="single" w:sz="2" w:space="0" w:color="000000"/>
            </w:tcBorders>
            <w:tcMar>
              <w:top w:w="55" w:type="dxa"/>
              <w:left w:w="55" w:type="dxa"/>
              <w:bottom w:w="55" w:type="dxa"/>
              <w:right w:w="55" w:type="dxa"/>
            </w:tcMar>
          </w:tcPr>
          <w:p w14:paraId="6506533C" w14:textId="77777777" w:rsidR="00522A9D" w:rsidRDefault="00522A9D" w:rsidP="000F4890">
            <w:pPr>
              <w:pStyle w:val="TableContents"/>
            </w:pPr>
            <w:r>
              <w:t>Anti-inflammatory Cytokines</w:t>
            </w:r>
          </w:p>
        </w:tc>
        <w:tc>
          <w:tcPr>
            <w:tcW w:w="3969" w:type="dxa"/>
            <w:tcBorders>
              <w:left w:val="single" w:sz="2" w:space="0" w:color="000000"/>
              <w:bottom w:val="single" w:sz="2" w:space="0" w:color="000000"/>
            </w:tcBorders>
            <w:tcMar>
              <w:top w:w="55" w:type="dxa"/>
              <w:left w:w="55" w:type="dxa"/>
              <w:bottom w:w="55" w:type="dxa"/>
              <w:right w:w="55" w:type="dxa"/>
            </w:tcMar>
          </w:tcPr>
          <w:p w14:paraId="3EB4006F" w14:textId="77777777" w:rsidR="00522A9D" w:rsidRDefault="00522A9D" w:rsidP="000F4890">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0585788" w14:textId="3E1A92C4" w:rsidR="001148F7" w:rsidRDefault="001148F7" w:rsidP="001148F7">
            <w:pPr>
              <w:pStyle w:val="TableContents"/>
            </w:pPr>
            <w:r w:rsidRPr="00BC7343">
              <w:t>IL-4</w:t>
            </w:r>
            <w:r w:rsidR="00BC00FD">
              <w:t xml:space="preserve"> </w:t>
            </w:r>
          </w:p>
          <w:p w14:paraId="09123CA0" w14:textId="7528ED0A" w:rsidR="001148F7" w:rsidRDefault="001148F7" w:rsidP="001148F7">
            <w:pPr>
              <w:pStyle w:val="TableContents"/>
            </w:pPr>
            <w:r>
              <w:t>IL-10</w:t>
            </w:r>
            <w:r w:rsidR="00B40D89">
              <w:t xml:space="preserve"> </w:t>
            </w:r>
          </w:p>
          <w:p w14:paraId="1A8181C9" w14:textId="07EDE4CD" w:rsidR="00522A9D" w:rsidRDefault="00DF2BFA" w:rsidP="000F4890">
            <w:pPr>
              <w:pStyle w:val="TableContents"/>
            </w:pPr>
            <w:r w:rsidRPr="00DF2BFA">
              <w:t>IL-1ra</w:t>
            </w:r>
            <w:r w:rsidR="00BC00FD">
              <w:t xml:space="preserve"> </w:t>
            </w:r>
          </w:p>
        </w:tc>
      </w:tr>
      <w:tr w:rsidR="00522A9D" w:rsidRPr="00522A9D" w14:paraId="7778F57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7622D891" w14:textId="1CE83D38" w:rsidR="00522A9D" w:rsidRDefault="00522A9D" w:rsidP="000F4890">
            <w:pPr>
              <w:pStyle w:val="TableContents"/>
            </w:pPr>
            <w:r>
              <w:t xml:space="preserve">Neutrophils – </w:t>
            </w:r>
            <w:r>
              <w:rPr>
                <w:i/>
                <w:iCs/>
              </w:rPr>
              <w:t>Resting, Activated, Apoptotic, Necrotic</w:t>
            </w:r>
          </w:p>
        </w:tc>
        <w:tc>
          <w:tcPr>
            <w:tcW w:w="3969" w:type="dxa"/>
            <w:tcBorders>
              <w:left w:val="single" w:sz="2" w:space="0" w:color="000000"/>
              <w:bottom w:val="single" w:sz="2" w:space="0" w:color="000000"/>
            </w:tcBorders>
            <w:tcMar>
              <w:top w:w="55" w:type="dxa"/>
              <w:left w:w="55" w:type="dxa"/>
              <w:bottom w:w="55" w:type="dxa"/>
              <w:right w:w="55" w:type="dxa"/>
            </w:tcMar>
          </w:tcPr>
          <w:p w14:paraId="31DB2731" w14:textId="717B4EB2" w:rsidR="00522A9D" w:rsidRDefault="00522A9D" w:rsidP="00522A9D">
            <w:pPr>
              <w:pStyle w:val="TableContents"/>
            </w:pPr>
            <w:r>
              <w:t>Neutrophils</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F7B47A9" w14:textId="2B3A2A73" w:rsidR="00522A9D" w:rsidRDefault="00522A9D" w:rsidP="000F4890">
            <w:pPr>
              <w:pStyle w:val="TableContents"/>
            </w:pPr>
            <w:r>
              <w:t>Neutrophils</w:t>
            </w:r>
          </w:p>
        </w:tc>
      </w:tr>
      <w:tr w:rsidR="00522A9D" w14:paraId="06E8F885" w14:textId="77777777" w:rsidTr="00BC7540">
        <w:trPr>
          <w:trHeight w:val="555"/>
        </w:trPr>
        <w:tc>
          <w:tcPr>
            <w:tcW w:w="4675" w:type="dxa"/>
            <w:tcBorders>
              <w:left w:val="single" w:sz="2" w:space="0" w:color="000000"/>
              <w:bottom w:val="single" w:sz="2" w:space="0" w:color="000000"/>
            </w:tcBorders>
            <w:tcMar>
              <w:top w:w="55" w:type="dxa"/>
              <w:left w:w="55" w:type="dxa"/>
              <w:bottom w:w="55" w:type="dxa"/>
              <w:right w:w="55" w:type="dxa"/>
            </w:tcMar>
          </w:tcPr>
          <w:p w14:paraId="49AEF7A1" w14:textId="77777777" w:rsidR="00522A9D" w:rsidRDefault="00522A9D" w:rsidP="000F4890">
            <w:pPr>
              <w:pStyle w:val="TableContents"/>
            </w:pPr>
            <w:r>
              <w:t xml:space="preserve">Macrophages – </w:t>
            </w:r>
            <w:r>
              <w:rPr>
                <w:i/>
                <w:iCs/>
              </w:rPr>
              <w:t>Activated, Resting</w:t>
            </w:r>
          </w:p>
        </w:tc>
        <w:tc>
          <w:tcPr>
            <w:tcW w:w="3969" w:type="dxa"/>
            <w:tcBorders>
              <w:left w:val="single" w:sz="2" w:space="0" w:color="000000"/>
              <w:bottom w:val="single" w:sz="2" w:space="0" w:color="000000"/>
            </w:tcBorders>
            <w:tcMar>
              <w:top w:w="55" w:type="dxa"/>
              <w:left w:w="55" w:type="dxa"/>
              <w:bottom w:w="55" w:type="dxa"/>
              <w:right w:w="55" w:type="dxa"/>
            </w:tcMar>
          </w:tcPr>
          <w:p w14:paraId="2043C81D" w14:textId="77777777" w:rsidR="00DF2BFA" w:rsidRDefault="00DF2BFA" w:rsidP="00DF2BFA">
            <w:pPr>
              <w:pStyle w:val="TableContents"/>
            </w:pPr>
            <w:r>
              <w:t>Leukocytes</w:t>
            </w:r>
          </w:p>
          <w:p w14:paraId="585EABAA" w14:textId="77777777" w:rsidR="00522A9D" w:rsidRDefault="00522A9D" w:rsidP="00DF2BFA">
            <w:pPr>
              <w:pStyle w:val="TableContents"/>
            </w:pP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42EC70E0" w14:textId="77777777" w:rsidR="00522A9D" w:rsidRDefault="00522A9D" w:rsidP="000F4890">
            <w:pPr>
              <w:pStyle w:val="TableContents"/>
            </w:pPr>
            <w:r>
              <w:t>Macrophages</w:t>
            </w:r>
          </w:p>
        </w:tc>
      </w:tr>
      <w:tr w:rsidR="00522A9D" w14:paraId="24A08774" w14:textId="77777777" w:rsidTr="00BC7540">
        <w:trPr>
          <w:trHeight w:val="811"/>
        </w:trPr>
        <w:tc>
          <w:tcPr>
            <w:tcW w:w="4675" w:type="dxa"/>
            <w:tcBorders>
              <w:left w:val="single" w:sz="2" w:space="0" w:color="000000"/>
              <w:bottom w:val="single" w:sz="2" w:space="0" w:color="000000"/>
            </w:tcBorders>
            <w:tcMar>
              <w:top w:w="55" w:type="dxa"/>
              <w:left w:w="55" w:type="dxa"/>
              <w:bottom w:w="55" w:type="dxa"/>
              <w:right w:w="55" w:type="dxa"/>
            </w:tcMar>
          </w:tcPr>
          <w:p w14:paraId="3292CBED" w14:textId="77777777" w:rsidR="00522A9D" w:rsidRDefault="00522A9D" w:rsidP="000F4890">
            <w:pPr>
              <w:pStyle w:val="TableContents"/>
            </w:pPr>
          </w:p>
        </w:tc>
        <w:tc>
          <w:tcPr>
            <w:tcW w:w="3969" w:type="dxa"/>
            <w:tcBorders>
              <w:left w:val="single" w:sz="2" w:space="0" w:color="000000"/>
              <w:bottom w:val="single" w:sz="2" w:space="0" w:color="000000"/>
            </w:tcBorders>
            <w:tcMar>
              <w:top w:w="55" w:type="dxa"/>
              <w:left w:w="55" w:type="dxa"/>
              <w:bottom w:w="55" w:type="dxa"/>
              <w:right w:w="55" w:type="dxa"/>
            </w:tcMar>
          </w:tcPr>
          <w:p w14:paraId="44A6131F" w14:textId="77777777" w:rsidR="00522A9D" w:rsidRDefault="00522A9D" w:rsidP="000F4890">
            <w:pPr>
              <w:pStyle w:val="TableContents"/>
            </w:pPr>
            <w:proofErr w:type="spellStart"/>
            <w:r>
              <w:t>Fibres</w:t>
            </w:r>
            <w:proofErr w:type="spellEnd"/>
            <w:r>
              <w:t xml:space="preserve"> -</w:t>
            </w:r>
          </w:p>
          <w:p w14:paraId="323865CD" w14:textId="77777777" w:rsidR="00522A9D" w:rsidRDefault="00522A9D" w:rsidP="000F4890">
            <w:pPr>
              <w:pStyle w:val="TableContents"/>
            </w:pPr>
            <w:r>
              <w:t>Collagen</w:t>
            </w:r>
          </w:p>
          <w:p w14:paraId="38A645A3" w14:textId="77777777" w:rsidR="00522A9D" w:rsidRDefault="00522A9D" w:rsidP="000F4890">
            <w:pPr>
              <w:pStyle w:val="TableContents"/>
            </w:pPr>
            <w:r>
              <w:t>Fibrin</w:t>
            </w:r>
          </w:p>
        </w:tc>
        <w:tc>
          <w:tcPr>
            <w:tcW w:w="623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5DCA41B9" w14:textId="069D2ACF" w:rsidR="00522A9D" w:rsidRDefault="00522A9D" w:rsidP="000F4890">
            <w:pPr>
              <w:pStyle w:val="TableContents"/>
            </w:pPr>
          </w:p>
        </w:tc>
      </w:tr>
      <w:tr w:rsidR="00522A9D" w14:paraId="24970416" w14:textId="77777777" w:rsidTr="00BC7540">
        <w:trPr>
          <w:trHeight w:val="285"/>
        </w:trPr>
        <w:tc>
          <w:tcPr>
            <w:tcW w:w="4675" w:type="dxa"/>
            <w:tcBorders>
              <w:left w:val="single" w:sz="2" w:space="0" w:color="000000"/>
              <w:bottom w:val="single" w:sz="4" w:space="0" w:color="auto"/>
            </w:tcBorders>
            <w:tcMar>
              <w:top w:w="55" w:type="dxa"/>
              <w:left w:w="55" w:type="dxa"/>
              <w:bottom w:w="55" w:type="dxa"/>
              <w:right w:w="55" w:type="dxa"/>
            </w:tcMar>
          </w:tcPr>
          <w:p w14:paraId="3D792051" w14:textId="77777777" w:rsidR="00522A9D" w:rsidRDefault="00522A9D" w:rsidP="000F4890">
            <w:pPr>
              <w:pStyle w:val="TableContents"/>
              <w:rPr>
                <w:b/>
                <w:bCs/>
              </w:rPr>
            </w:pPr>
          </w:p>
        </w:tc>
        <w:tc>
          <w:tcPr>
            <w:tcW w:w="3969" w:type="dxa"/>
            <w:tcBorders>
              <w:left w:val="single" w:sz="2" w:space="0" w:color="000000"/>
              <w:bottom w:val="single" w:sz="4" w:space="0" w:color="auto"/>
            </w:tcBorders>
            <w:tcMar>
              <w:top w:w="55" w:type="dxa"/>
              <w:left w:w="55" w:type="dxa"/>
              <w:bottom w:w="55" w:type="dxa"/>
              <w:right w:w="55" w:type="dxa"/>
            </w:tcMar>
          </w:tcPr>
          <w:p w14:paraId="71A15E5A" w14:textId="77777777" w:rsidR="00DF2BFA" w:rsidRDefault="00DF2BFA" w:rsidP="00DF2BFA">
            <w:pPr>
              <w:pStyle w:val="TableContents"/>
            </w:pPr>
            <w:r>
              <w:t>Fibroblasts</w:t>
            </w:r>
          </w:p>
          <w:p w14:paraId="56AD8DC4" w14:textId="77777777" w:rsidR="00DF2BFA" w:rsidRDefault="00DF2BFA" w:rsidP="00DF2BFA">
            <w:pPr>
              <w:pStyle w:val="TableContents"/>
            </w:pPr>
            <w:r>
              <w:t>Myofibroblasts</w:t>
            </w:r>
          </w:p>
          <w:p w14:paraId="6AD99F96" w14:textId="77777777" w:rsidR="00522A9D" w:rsidRDefault="00522A9D" w:rsidP="00DF2BFA">
            <w:pPr>
              <w:pStyle w:val="TableContents"/>
            </w:pPr>
          </w:p>
        </w:tc>
        <w:tc>
          <w:tcPr>
            <w:tcW w:w="6237"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39CC275E" w14:textId="567FE89E" w:rsidR="00522A9D" w:rsidRDefault="00DF2BFA" w:rsidP="000F4890">
            <w:pPr>
              <w:pStyle w:val="TableContents"/>
            </w:pPr>
            <w:r>
              <w:t>Fibroblasts</w:t>
            </w:r>
          </w:p>
        </w:tc>
      </w:tr>
    </w:tbl>
    <w:p w14:paraId="298A1108" w14:textId="67038E72" w:rsidR="000F538B" w:rsidRDefault="000F538B"/>
    <w:p w14:paraId="0E7C8A80" w14:textId="5ADA173B" w:rsidR="00AD0EBC" w:rsidRDefault="00AD0EBC"/>
    <w:p w14:paraId="7BBA1E41" w14:textId="2E278C11" w:rsidR="00AD0EBC" w:rsidRDefault="00AD0EBC">
      <w:r>
        <w:br w:type="page"/>
      </w:r>
    </w:p>
    <w:p w14:paraId="3E3523BF" w14:textId="77777777" w:rsidR="00AD0EBC" w:rsidRDefault="00AD0EBC"/>
    <w:tbl>
      <w:tblPr>
        <w:tblStyle w:val="TableGrid"/>
        <w:tblW w:w="14454" w:type="dxa"/>
        <w:tblLayout w:type="fixed"/>
        <w:tblLook w:val="04A0" w:firstRow="1" w:lastRow="0" w:firstColumn="1" w:lastColumn="0" w:noHBand="0" w:noVBand="1"/>
      </w:tblPr>
      <w:tblGrid>
        <w:gridCol w:w="2263"/>
        <w:gridCol w:w="1843"/>
        <w:gridCol w:w="4678"/>
        <w:gridCol w:w="5670"/>
      </w:tblGrid>
      <w:tr w:rsidR="00AE4DCB" w14:paraId="3AACEDEA" w14:textId="77777777" w:rsidTr="00AD0EBC">
        <w:trPr>
          <w:trHeight w:val="196"/>
        </w:trPr>
        <w:tc>
          <w:tcPr>
            <w:tcW w:w="2263" w:type="dxa"/>
          </w:tcPr>
          <w:p w14:paraId="76AA0D47" w14:textId="77777777" w:rsidR="00BC7540" w:rsidRPr="007A401F" w:rsidRDefault="000F538B">
            <w:pPr>
              <w:rPr>
                <w:b/>
                <w:lang w:val="en-US"/>
              </w:rPr>
            </w:pPr>
            <w:r w:rsidRPr="007A401F">
              <w:rPr>
                <w:b/>
                <w:lang w:val="en-US"/>
              </w:rPr>
              <w:br w:type="page"/>
              <w:t>Cell/cytokine/</w:t>
            </w:r>
          </w:p>
          <w:p w14:paraId="11C050FC" w14:textId="77777777" w:rsidR="000F538B" w:rsidRPr="007A401F" w:rsidRDefault="00BC7540">
            <w:pPr>
              <w:rPr>
                <w:b/>
                <w:lang w:val="en-US"/>
              </w:rPr>
            </w:pPr>
            <w:r w:rsidRPr="007A401F">
              <w:rPr>
                <w:b/>
                <w:lang w:val="en-US"/>
              </w:rPr>
              <w:t>Mechanical load/</w:t>
            </w:r>
          </w:p>
          <w:p w14:paraId="7571FBB3" w14:textId="0AC72172" w:rsidR="00BC7540" w:rsidRPr="007A401F" w:rsidRDefault="00BC7540">
            <w:pPr>
              <w:rPr>
                <w:b/>
                <w:lang w:val="en-US"/>
              </w:rPr>
            </w:pPr>
            <w:r w:rsidRPr="007A401F">
              <w:rPr>
                <w:b/>
                <w:lang w:val="en-US"/>
              </w:rPr>
              <w:t>Mechanical structure</w:t>
            </w:r>
          </w:p>
        </w:tc>
        <w:tc>
          <w:tcPr>
            <w:tcW w:w="1843" w:type="dxa"/>
          </w:tcPr>
          <w:p w14:paraId="30D2042E" w14:textId="3852B497" w:rsidR="000F538B" w:rsidRPr="007A401F" w:rsidRDefault="00BC7540">
            <w:pPr>
              <w:rPr>
                <w:b/>
              </w:rPr>
            </w:pPr>
            <w:r w:rsidRPr="007A401F">
              <w:rPr>
                <w:b/>
              </w:rPr>
              <w:t>P</w:t>
            </w:r>
            <w:r w:rsidR="000F538B" w:rsidRPr="007A401F">
              <w:rPr>
                <w:b/>
              </w:rPr>
              <w:t>hase</w:t>
            </w:r>
          </w:p>
        </w:tc>
        <w:tc>
          <w:tcPr>
            <w:tcW w:w="4678" w:type="dxa"/>
          </w:tcPr>
          <w:p w14:paraId="03F71FD2" w14:textId="28EBCACD" w:rsidR="000F538B" w:rsidRPr="007A401F" w:rsidRDefault="000F538B">
            <w:pPr>
              <w:rPr>
                <w:b/>
              </w:rPr>
            </w:pPr>
            <w:r w:rsidRPr="007A401F">
              <w:rPr>
                <w:b/>
              </w:rPr>
              <w:t>Produced by</w:t>
            </w:r>
          </w:p>
        </w:tc>
        <w:tc>
          <w:tcPr>
            <w:tcW w:w="5670" w:type="dxa"/>
          </w:tcPr>
          <w:p w14:paraId="3A8C7D3A" w14:textId="42511D95" w:rsidR="000F538B" w:rsidRPr="007A401F" w:rsidRDefault="00BC7540">
            <w:pPr>
              <w:rPr>
                <w:b/>
              </w:rPr>
            </w:pPr>
            <w:r w:rsidRPr="007A401F">
              <w:rPr>
                <w:b/>
              </w:rPr>
              <w:t>R</w:t>
            </w:r>
            <w:r w:rsidR="000F538B" w:rsidRPr="007A401F">
              <w:rPr>
                <w:b/>
              </w:rPr>
              <w:t>ole</w:t>
            </w:r>
          </w:p>
        </w:tc>
      </w:tr>
      <w:tr w:rsidR="00BC7540" w:rsidRPr="00AE4DCB" w14:paraId="4211B4CF" w14:textId="77777777" w:rsidTr="00AD0EBC">
        <w:trPr>
          <w:trHeight w:val="196"/>
        </w:trPr>
        <w:tc>
          <w:tcPr>
            <w:tcW w:w="2263" w:type="dxa"/>
            <w:tcBorders>
              <w:bottom w:val="single" w:sz="4" w:space="0" w:color="auto"/>
            </w:tcBorders>
          </w:tcPr>
          <w:p w14:paraId="04A3BA00" w14:textId="77777777" w:rsidR="00BC7540" w:rsidRPr="00BC7343" w:rsidRDefault="00BC7540" w:rsidP="000F538B">
            <w:pPr>
              <w:pStyle w:val="TableContents"/>
            </w:pPr>
          </w:p>
        </w:tc>
        <w:tc>
          <w:tcPr>
            <w:tcW w:w="1843" w:type="dxa"/>
            <w:tcBorders>
              <w:bottom w:val="single" w:sz="4" w:space="0" w:color="auto"/>
            </w:tcBorders>
          </w:tcPr>
          <w:p w14:paraId="1823566A" w14:textId="77777777" w:rsidR="00BC7540" w:rsidRDefault="00BC7540" w:rsidP="000F538B">
            <w:pPr>
              <w:rPr>
                <w:lang w:val="en-US"/>
              </w:rPr>
            </w:pPr>
          </w:p>
        </w:tc>
        <w:tc>
          <w:tcPr>
            <w:tcW w:w="4678" w:type="dxa"/>
            <w:tcBorders>
              <w:bottom w:val="single" w:sz="4" w:space="0" w:color="auto"/>
            </w:tcBorders>
          </w:tcPr>
          <w:p w14:paraId="1EB6CDC4" w14:textId="77777777" w:rsidR="00BC7540" w:rsidRPr="000F538B" w:rsidRDefault="00BC7540" w:rsidP="000F538B">
            <w:pPr>
              <w:rPr>
                <w:lang w:val="en-US"/>
              </w:rPr>
            </w:pPr>
          </w:p>
        </w:tc>
        <w:tc>
          <w:tcPr>
            <w:tcW w:w="5670" w:type="dxa"/>
            <w:tcBorders>
              <w:bottom w:val="single" w:sz="4" w:space="0" w:color="auto"/>
            </w:tcBorders>
          </w:tcPr>
          <w:p w14:paraId="6600A6F3" w14:textId="77777777" w:rsidR="00BC7540" w:rsidRPr="000F538B" w:rsidRDefault="00BC7540" w:rsidP="000F538B">
            <w:pPr>
              <w:rPr>
                <w:lang w:val="en-US"/>
              </w:rPr>
            </w:pPr>
          </w:p>
        </w:tc>
      </w:tr>
      <w:tr w:rsidR="00BC7540" w:rsidRPr="00AE4DCB" w14:paraId="45C54D70" w14:textId="77777777" w:rsidTr="00AD0EBC">
        <w:trPr>
          <w:trHeight w:val="196"/>
        </w:trPr>
        <w:tc>
          <w:tcPr>
            <w:tcW w:w="2263" w:type="dxa"/>
            <w:tcBorders>
              <w:bottom w:val="single" w:sz="18" w:space="0" w:color="auto"/>
            </w:tcBorders>
          </w:tcPr>
          <w:p w14:paraId="03B3BDBB" w14:textId="77777777" w:rsidR="00BC7540" w:rsidRDefault="00BC7540" w:rsidP="000F538B">
            <w:pPr>
              <w:pStyle w:val="TableContents"/>
              <w:rPr>
                <w:b/>
              </w:rPr>
            </w:pPr>
            <w:r w:rsidRPr="00BC7540">
              <w:rPr>
                <w:b/>
              </w:rPr>
              <w:t>Pro-Inflammatory</w:t>
            </w:r>
          </w:p>
          <w:p w14:paraId="4E454476" w14:textId="07A63706" w:rsidR="005C6EDD" w:rsidRPr="00BC7540" w:rsidRDefault="005C6EDD" w:rsidP="000F538B">
            <w:pPr>
              <w:pStyle w:val="TableContents"/>
              <w:rPr>
                <w:b/>
              </w:rPr>
            </w:pPr>
            <w:r w:rsidRPr="005C6EDD">
              <w:rPr>
                <w:b/>
              </w:rPr>
              <w:t>cytokines</w:t>
            </w:r>
          </w:p>
        </w:tc>
        <w:tc>
          <w:tcPr>
            <w:tcW w:w="1843" w:type="dxa"/>
            <w:tcBorders>
              <w:bottom w:val="single" w:sz="18" w:space="0" w:color="auto"/>
            </w:tcBorders>
          </w:tcPr>
          <w:p w14:paraId="526034B0" w14:textId="77777777" w:rsidR="00BC7540" w:rsidRDefault="00BC7540" w:rsidP="000F538B">
            <w:pPr>
              <w:rPr>
                <w:lang w:val="en-US"/>
              </w:rPr>
            </w:pPr>
          </w:p>
        </w:tc>
        <w:tc>
          <w:tcPr>
            <w:tcW w:w="4678" w:type="dxa"/>
            <w:tcBorders>
              <w:bottom w:val="single" w:sz="18" w:space="0" w:color="auto"/>
            </w:tcBorders>
          </w:tcPr>
          <w:p w14:paraId="4FD22B43" w14:textId="77777777" w:rsidR="00BC7540" w:rsidRPr="000F538B" w:rsidRDefault="00BC7540" w:rsidP="000F538B">
            <w:pPr>
              <w:rPr>
                <w:lang w:val="en-US"/>
              </w:rPr>
            </w:pPr>
          </w:p>
        </w:tc>
        <w:tc>
          <w:tcPr>
            <w:tcW w:w="5670" w:type="dxa"/>
            <w:tcBorders>
              <w:bottom w:val="single" w:sz="18" w:space="0" w:color="auto"/>
            </w:tcBorders>
          </w:tcPr>
          <w:p w14:paraId="4CD295B0" w14:textId="77777777" w:rsidR="00BC7540" w:rsidRPr="000F538B" w:rsidRDefault="00BC7540" w:rsidP="000F538B">
            <w:pPr>
              <w:rPr>
                <w:lang w:val="en-US"/>
              </w:rPr>
            </w:pPr>
          </w:p>
        </w:tc>
      </w:tr>
      <w:tr w:rsidR="00BC7540" w:rsidRPr="00C41E98" w14:paraId="0401F733" w14:textId="77777777" w:rsidTr="00AD0EBC">
        <w:trPr>
          <w:trHeight w:val="196"/>
        </w:trPr>
        <w:tc>
          <w:tcPr>
            <w:tcW w:w="2263" w:type="dxa"/>
            <w:tcBorders>
              <w:top w:val="single" w:sz="18" w:space="0" w:color="auto"/>
            </w:tcBorders>
          </w:tcPr>
          <w:p w14:paraId="23483FA0" w14:textId="0480D967" w:rsidR="000F538B" w:rsidRDefault="000F538B" w:rsidP="000F538B">
            <w:pPr>
              <w:pStyle w:val="TableContents"/>
            </w:pPr>
            <w:r w:rsidRPr="00BC7343">
              <w:t>INF-</w:t>
            </w:r>
            <w:r w:rsidR="00BC7540" w:rsidRPr="003847C5">
              <w:t xml:space="preserve"> γ</w:t>
            </w:r>
          </w:p>
          <w:p w14:paraId="25BD9579" w14:textId="77777777" w:rsidR="000F538B" w:rsidRDefault="000F538B" w:rsidP="000F538B">
            <w:pPr>
              <w:pStyle w:val="TableContents"/>
            </w:pPr>
          </w:p>
          <w:p w14:paraId="17300DAA" w14:textId="3739EB35" w:rsidR="000F538B" w:rsidRPr="000F538B" w:rsidRDefault="000F538B" w:rsidP="000F538B">
            <w:pPr>
              <w:rPr>
                <w:lang w:val="en-US"/>
              </w:rPr>
            </w:pPr>
          </w:p>
        </w:tc>
        <w:tc>
          <w:tcPr>
            <w:tcW w:w="1843" w:type="dxa"/>
            <w:tcBorders>
              <w:top w:val="single" w:sz="18" w:space="0" w:color="auto"/>
            </w:tcBorders>
          </w:tcPr>
          <w:p w14:paraId="2988FC90" w14:textId="52CA605A" w:rsidR="000F538B" w:rsidRPr="000F538B" w:rsidRDefault="00BC7540" w:rsidP="000F538B">
            <w:pPr>
              <w:rPr>
                <w:lang w:val="en-US"/>
              </w:rPr>
            </w:pPr>
            <w:r>
              <w:rPr>
                <w:lang w:val="en-US"/>
              </w:rPr>
              <w:t>I</w:t>
            </w:r>
            <w:r w:rsidR="007F7131">
              <w:rPr>
                <w:lang w:val="en-US"/>
              </w:rPr>
              <w:t>nflammation</w:t>
            </w:r>
            <w:r w:rsidR="00403562">
              <w:rPr>
                <w:lang w:val="en-US"/>
              </w:rPr>
              <w:t>/ Remodeling</w:t>
            </w:r>
          </w:p>
        </w:tc>
        <w:tc>
          <w:tcPr>
            <w:tcW w:w="4678" w:type="dxa"/>
            <w:tcBorders>
              <w:top w:val="single" w:sz="18" w:space="0" w:color="auto"/>
            </w:tcBorders>
          </w:tcPr>
          <w:p w14:paraId="7C3760F2" w14:textId="77777777" w:rsidR="000F538B" w:rsidRDefault="00BC7540" w:rsidP="00BC7540">
            <w:pPr>
              <w:pStyle w:val="ListParagraph"/>
              <w:numPr>
                <w:ilvl w:val="0"/>
                <w:numId w:val="12"/>
              </w:numPr>
              <w:rPr>
                <w:lang w:val="en-US"/>
              </w:rPr>
            </w:pPr>
            <w:r>
              <w:rPr>
                <w:lang w:val="en-US"/>
              </w:rPr>
              <w:t>P</w:t>
            </w:r>
            <w:r w:rsidRPr="00BC7540">
              <w:rPr>
                <w:lang w:val="en-US"/>
              </w:rPr>
              <w:t>redominantly by natural killer (NK) and natural killer T (NKT) cells</w:t>
            </w:r>
          </w:p>
          <w:p w14:paraId="074DF6EF" w14:textId="74B3FCF8" w:rsidR="00BC7540" w:rsidRPr="00BC7540" w:rsidRDefault="00BC7540" w:rsidP="00BC7540">
            <w:pPr>
              <w:pStyle w:val="ListParagraph"/>
              <w:numPr>
                <w:ilvl w:val="0"/>
                <w:numId w:val="12"/>
              </w:numPr>
              <w:rPr>
                <w:lang w:val="en-US"/>
              </w:rPr>
            </w:pPr>
            <w:r w:rsidRPr="00BC7540">
              <w:rPr>
                <w:lang w:val="en-US"/>
              </w:rPr>
              <w:t xml:space="preserve">T helper cells (specifically, Th1 cells), cytotoxic T cells (TC cells), macrophages, mucosal epithelial cells </w:t>
            </w:r>
          </w:p>
        </w:tc>
        <w:tc>
          <w:tcPr>
            <w:tcW w:w="5670" w:type="dxa"/>
            <w:tcBorders>
              <w:top w:val="single" w:sz="18" w:space="0" w:color="auto"/>
            </w:tcBorders>
          </w:tcPr>
          <w:p w14:paraId="3243E90F" w14:textId="77777777" w:rsidR="00BC7540" w:rsidRDefault="00BC7540" w:rsidP="00BC7540">
            <w:pPr>
              <w:pStyle w:val="ListParagraph"/>
              <w:numPr>
                <w:ilvl w:val="0"/>
                <w:numId w:val="12"/>
              </w:numPr>
              <w:rPr>
                <w:lang w:val="en-US"/>
              </w:rPr>
            </w:pPr>
            <w:r w:rsidRPr="00BC7540">
              <w:rPr>
                <w:lang w:val="en-US"/>
              </w:rPr>
              <w:t>Its predominant effects include resident macrophage and neutrophil activation in order to increase cytotoxicity, and an intensification of the local inflammatory response by increasing IL-1β, NO, and TNF-α production in macrophages.</w:t>
            </w:r>
          </w:p>
          <w:p w14:paraId="5506E166" w14:textId="4D35DDA5" w:rsidR="000F538B" w:rsidRPr="00BC7540" w:rsidRDefault="00BC7540" w:rsidP="00BC7540">
            <w:pPr>
              <w:pStyle w:val="ListParagraph"/>
              <w:numPr>
                <w:ilvl w:val="0"/>
                <w:numId w:val="12"/>
              </w:numPr>
              <w:rPr>
                <w:lang w:val="en-US"/>
              </w:rPr>
            </w:pPr>
            <w:r w:rsidRPr="00BC7540">
              <w:rPr>
                <w:lang w:val="en-US"/>
              </w:rPr>
              <w:t>IFN-γ furthermore plays an important role in the remodeling of wound tissues; where overproduction of this factor locally can decrease wound contraction and collagen synthesis</w:t>
            </w:r>
            <w:r w:rsidR="00403562">
              <w:rPr>
                <w:lang w:val="en-US"/>
              </w:rPr>
              <w:t xml:space="preserve"> (</w:t>
            </w:r>
            <w:r w:rsidR="00403562" w:rsidRPr="00403562">
              <w:rPr>
                <w:lang w:val="en-US"/>
              </w:rPr>
              <w:t>reduces the number of myofibroblasts)</w:t>
            </w:r>
          </w:p>
        </w:tc>
      </w:tr>
      <w:tr w:rsidR="00403562" w:rsidRPr="00C41E98" w14:paraId="6646AD56" w14:textId="77777777" w:rsidTr="00AD0EBC">
        <w:trPr>
          <w:trHeight w:val="196"/>
        </w:trPr>
        <w:tc>
          <w:tcPr>
            <w:tcW w:w="2263" w:type="dxa"/>
          </w:tcPr>
          <w:p w14:paraId="03D9ABBA" w14:textId="4151EE6D" w:rsidR="00403562" w:rsidRPr="00BC7343" w:rsidRDefault="00403562" w:rsidP="00403562">
            <w:pPr>
              <w:pStyle w:val="TableContents"/>
            </w:pPr>
            <w:proofErr w:type="spellStart"/>
            <w:r>
              <w:t>TNFa</w:t>
            </w:r>
            <w:proofErr w:type="spellEnd"/>
            <w:r>
              <w:t xml:space="preserve"> </w:t>
            </w:r>
          </w:p>
        </w:tc>
        <w:tc>
          <w:tcPr>
            <w:tcW w:w="1843" w:type="dxa"/>
          </w:tcPr>
          <w:p w14:paraId="509DB4D1" w14:textId="4F5A4100" w:rsidR="00403562" w:rsidRPr="000F538B" w:rsidRDefault="00403562" w:rsidP="00403562">
            <w:pPr>
              <w:rPr>
                <w:lang w:val="en-US"/>
              </w:rPr>
            </w:pPr>
            <w:r>
              <w:rPr>
                <w:lang w:val="en-US"/>
              </w:rPr>
              <w:t>I</w:t>
            </w:r>
            <w:r w:rsidRPr="00A73BB1">
              <w:rPr>
                <w:lang w:val="en-US"/>
              </w:rPr>
              <w:t>nflammation</w:t>
            </w:r>
          </w:p>
        </w:tc>
        <w:tc>
          <w:tcPr>
            <w:tcW w:w="4678" w:type="dxa"/>
          </w:tcPr>
          <w:p w14:paraId="42DDDF05" w14:textId="77777777" w:rsidR="00403562" w:rsidRDefault="00403562" w:rsidP="00403562">
            <w:pPr>
              <w:pStyle w:val="ListParagraph"/>
              <w:numPr>
                <w:ilvl w:val="0"/>
                <w:numId w:val="13"/>
              </w:numPr>
              <w:rPr>
                <w:lang w:val="en-US"/>
              </w:rPr>
            </w:pPr>
            <w:r>
              <w:rPr>
                <w:lang w:val="en-US"/>
              </w:rPr>
              <w:t>N</w:t>
            </w:r>
            <w:r w:rsidR="00C17CC7">
              <w:rPr>
                <w:lang w:val="en-US"/>
              </w:rPr>
              <w:t>eutrophils</w:t>
            </w:r>
          </w:p>
          <w:p w14:paraId="7B7E89AE" w14:textId="77777777" w:rsidR="00C17CC7" w:rsidRDefault="00C17CC7" w:rsidP="00403562">
            <w:pPr>
              <w:pStyle w:val="ListParagraph"/>
              <w:numPr>
                <w:ilvl w:val="0"/>
                <w:numId w:val="13"/>
              </w:numPr>
              <w:rPr>
                <w:lang w:val="en-US"/>
              </w:rPr>
            </w:pPr>
            <w:r>
              <w:rPr>
                <w:lang w:val="en-US"/>
              </w:rPr>
              <w:t>Monocytes</w:t>
            </w:r>
          </w:p>
          <w:p w14:paraId="4D2EA33F" w14:textId="50D8BF55" w:rsidR="00C17CC7" w:rsidRPr="00403562" w:rsidRDefault="00C17CC7" w:rsidP="00403562">
            <w:pPr>
              <w:pStyle w:val="ListParagraph"/>
              <w:numPr>
                <w:ilvl w:val="0"/>
                <w:numId w:val="13"/>
              </w:numPr>
              <w:rPr>
                <w:lang w:val="en-US"/>
              </w:rPr>
            </w:pPr>
            <w:r w:rsidRPr="00C17CC7">
              <w:rPr>
                <w:lang w:val="en-US"/>
              </w:rPr>
              <w:t>Fibroblasts</w:t>
            </w:r>
          </w:p>
        </w:tc>
        <w:tc>
          <w:tcPr>
            <w:tcW w:w="5670" w:type="dxa"/>
          </w:tcPr>
          <w:p w14:paraId="1AB4C7C9"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Chemotactic to neutrophils and macrophages</w:t>
            </w:r>
          </w:p>
          <w:p w14:paraId="24612DD5"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Activate macrophages</w:t>
            </w:r>
          </w:p>
          <w:p w14:paraId="3F28069E" w14:textId="77777777" w:rsidR="00403562" w:rsidRPr="00C17CC7" w:rsidRDefault="00403562" w:rsidP="00403562">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7D92A4C0" w14:textId="772FE2C0" w:rsidR="00403562" w:rsidRDefault="00403562" w:rsidP="00403562">
            <w:pPr>
              <w:pStyle w:val="ListParagraph"/>
              <w:numPr>
                <w:ilvl w:val="0"/>
                <w:numId w:val="7"/>
              </w:numPr>
              <w:autoSpaceDE w:val="0"/>
              <w:autoSpaceDN w:val="0"/>
              <w:adjustRightInd w:val="0"/>
              <w:rPr>
                <w:lang w:val="en-US"/>
              </w:rPr>
            </w:pPr>
            <w:r w:rsidRPr="00C17CC7">
              <w:rPr>
                <w:lang w:val="en-US"/>
              </w:rPr>
              <w:t>Mitogenic to fibroblasts (proliferation)</w:t>
            </w:r>
          </w:p>
          <w:p w14:paraId="031AC907" w14:textId="3DFE9F53" w:rsidR="00C17CC7" w:rsidRPr="00C17CC7" w:rsidRDefault="00C17CC7" w:rsidP="00403562">
            <w:pPr>
              <w:pStyle w:val="ListParagraph"/>
              <w:numPr>
                <w:ilvl w:val="0"/>
                <w:numId w:val="7"/>
              </w:numPr>
              <w:autoSpaceDE w:val="0"/>
              <w:autoSpaceDN w:val="0"/>
              <w:adjustRightInd w:val="0"/>
              <w:rPr>
                <w:lang w:val="en-US"/>
              </w:rPr>
            </w:pPr>
            <w:r w:rsidRPr="00C17CC7">
              <w:rPr>
                <w:lang w:val="en-US"/>
              </w:rPr>
              <w:t>Stimulate expression of IL-6 in fibroblasts</w:t>
            </w:r>
          </w:p>
          <w:p w14:paraId="11398241" w14:textId="6D73311C" w:rsidR="00C17CC7" w:rsidRPr="00C17CC7" w:rsidRDefault="00C17CC7" w:rsidP="00C17CC7">
            <w:pPr>
              <w:pStyle w:val="ListParagraph"/>
              <w:numPr>
                <w:ilvl w:val="0"/>
                <w:numId w:val="7"/>
              </w:numPr>
              <w:rPr>
                <w:lang w:val="en-US"/>
              </w:rPr>
            </w:pPr>
            <w:r w:rsidRPr="00C17CC7">
              <w:rPr>
                <w:lang w:val="en-US"/>
              </w:rPr>
              <w:t>Stimulate expression of MMP-8 in neutrophils</w:t>
            </w:r>
          </w:p>
        </w:tc>
      </w:tr>
      <w:tr w:rsidR="00C17CC7" w:rsidRPr="00C41E98" w14:paraId="750D20F4" w14:textId="77777777" w:rsidTr="00AD0EBC">
        <w:trPr>
          <w:trHeight w:val="196"/>
        </w:trPr>
        <w:tc>
          <w:tcPr>
            <w:tcW w:w="2263" w:type="dxa"/>
          </w:tcPr>
          <w:p w14:paraId="5D23811E" w14:textId="61987B60" w:rsidR="00C17CC7" w:rsidRPr="00BC7343" w:rsidRDefault="00C17CC7" w:rsidP="00C17CC7">
            <w:pPr>
              <w:pStyle w:val="TableContents"/>
            </w:pPr>
            <w:r w:rsidRPr="00C17CC7">
              <w:t>IL-1</w:t>
            </w:r>
            <w:r>
              <w:rPr>
                <w:rFonts w:ascii="Times New Roman" w:hAnsi="Times New Roman" w:cs="Times New Roman"/>
              </w:rPr>
              <w:t>β</w:t>
            </w:r>
          </w:p>
        </w:tc>
        <w:tc>
          <w:tcPr>
            <w:tcW w:w="1843" w:type="dxa"/>
          </w:tcPr>
          <w:p w14:paraId="361D47B9" w14:textId="35DE25C7" w:rsidR="00C17CC7" w:rsidRPr="000F538B" w:rsidRDefault="00C17CC7" w:rsidP="00C17CC7">
            <w:pPr>
              <w:rPr>
                <w:lang w:val="en-US"/>
              </w:rPr>
            </w:pPr>
            <w:r>
              <w:rPr>
                <w:lang w:val="en-US"/>
              </w:rPr>
              <w:t>I</w:t>
            </w:r>
            <w:r w:rsidRPr="00A73BB1">
              <w:rPr>
                <w:lang w:val="en-US"/>
              </w:rPr>
              <w:t>nflammation</w:t>
            </w:r>
          </w:p>
        </w:tc>
        <w:tc>
          <w:tcPr>
            <w:tcW w:w="4678" w:type="dxa"/>
          </w:tcPr>
          <w:p w14:paraId="3CF4B732" w14:textId="77777777" w:rsidR="00C17CC7" w:rsidRPr="00C17CC7" w:rsidRDefault="00C17CC7" w:rsidP="00C17CC7">
            <w:pPr>
              <w:pStyle w:val="ListParagraph"/>
              <w:numPr>
                <w:ilvl w:val="0"/>
                <w:numId w:val="13"/>
              </w:numPr>
              <w:rPr>
                <w:lang w:val="en-US"/>
              </w:rPr>
            </w:pPr>
            <w:r w:rsidRPr="00C17CC7">
              <w:rPr>
                <w:lang w:val="en-US"/>
              </w:rPr>
              <w:t>Platelets</w:t>
            </w:r>
          </w:p>
          <w:p w14:paraId="39C170E2" w14:textId="77777777" w:rsidR="00C17CC7" w:rsidRDefault="00C17CC7" w:rsidP="00C17CC7">
            <w:pPr>
              <w:numPr>
                <w:ilvl w:val="0"/>
                <w:numId w:val="13"/>
              </w:numPr>
              <w:rPr>
                <w:lang w:val="en-US"/>
              </w:rPr>
            </w:pPr>
            <w:r w:rsidRPr="00C17CC7">
              <w:rPr>
                <w:lang w:val="en-US"/>
              </w:rPr>
              <w:t>Macrophages</w:t>
            </w:r>
          </w:p>
          <w:p w14:paraId="1C55464C" w14:textId="7DDF67B4" w:rsidR="00E025FB" w:rsidRPr="000F538B" w:rsidRDefault="00E025FB" w:rsidP="00C17CC7">
            <w:pPr>
              <w:numPr>
                <w:ilvl w:val="0"/>
                <w:numId w:val="13"/>
              </w:numPr>
              <w:rPr>
                <w:lang w:val="en-US"/>
              </w:rPr>
            </w:pPr>
            <w:r>
              <w:rPr>
                <w:lang w:val="en-US"/>
              </w:rPr>
              <w:t>Neutrophils</w:t>
            </w:r>
          </w:p>
        </w:tc>
        <w:tc>
          <w:tcPr>
            <w:tcW w:w="5670" w:type="dxa"/>
          </w:tcPr>
          <w:p w14:paraId="2512EAE3"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Chemotactic to neutrophils and macrophages</w:t>
            </w:r>
          </w:p>
          <w:p w14:paraId="61C9D85C"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Activate macrophages</w:t>
            </w:r>
          </w:p>
          <w:p w14:paraId="177E2FB8"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Stimulate expressions of TNF-α, IL-1β, IL-6 and IL-8 in macrophages</w:t>
            </w:r>
          </w:p>
          <w:p w14:paraId="5EF967B4" w14:textId="77777777" w:rsidR="00C17CC7" w:rsidRPr="00C17CC7" w:rsidRDefault="00C17CC7" w:rsidP="00C17CC7">
            <w:pPr>
              <w:pStyle w:val="ListParagraph"/>
              <w:numPr>
                <w:ilvl w:val="0"/>
                <w:numId w:val="7"/>
              </w:numPr>
              <w:autoSpaceDE w:val="0"/>
              <w:autoSpaceDN w:val="0"/>
              <w:adjustRightInd w:val="0"/>
              <w:rPr>
                <w:lang w:val="en-US"/>
              </w:rPr>
            </w:pPr>
            <w:r w:rsidRPr="00C17CC7">
              <w:rPr>
                <w:lang w:val="en-US"/>
              </w:rPr>
              <w:t>Mitogenic to fibroblasts (proliferation)</w:t>
            </w:r>
          </w:p>
          <w:p w14:paraId="0E768D08" w14:textId="210C57A2" w:rsidR="00C17CC7" w:rsidRPr="00C17CC7" w:rsidRDefault="00C17CC7" w:rsidP="00C17CC7">
            <w:pPr>
              <w:pStyle w:val="ListParagraph"/>
              <w:numPr>
                <w:ilvl w:val="0"/>
                <w:numId w:val="7"/>
              </w:numPr>
              <w:autoSpaceDE w:val="0"/>
              <w:autoSpaceDN w:val="0"/>
              <w:adjustRightInd w:val="0"/>
              <w:rPr>
                <w:lang w:val="en-US"/>
              </w:rPr>
            </w:pPr>
            <w:r w:rsidRPr="00C17CC7">
              <w:rPr>
                <w:lang w:val="en-US"/>
              </w:rPr>
              <w:t>Inhibit collagen synthesis in fibroblasts</w:t>
            </w:r>
          </w:p>
        </w:tc>
      </w:tr>
      <w:tr w:rsidR="00C17CC7" w:rsidRPr="00C41E98" w14:paraId="5DE41405" w14:textId="77777777" w:rsidTr="00AD0EBC">
        <w:trPr>
          <w:trHeight w:val="196"/>
        </w:trPr>
        <w:tc>
          <w:tcPr>
            <w:tcW w:w="2263" w:type="dxa"/>
          </w:tcPr>
          <w:p w14:paraId="6E11D273" w14:textId="6C3D5566" w:rsidR="00C17CC7" w:rsidRPr="00DF2BFA" w:rsidRDefault="00C17CC7" w:rsidP="00C17CC7">
            <w:pPr>
              <w:pStyle w:val="TableContents"/>
            </w:pPr>
            <w:r>
              <w:t>IL-6</w:t>
            </w:r>
          </w:p>
        </w:tc>
        <w:tc>
          <w:tcPr>
            <w:tcW w:w="1843" w:type="dxa"/>
          </w:tcPr>
          <w:p w14:paraId="3CC36B9B" w14:textId="091B2FD7" w:rsidR="00C17CC7" w:rsidRPr="000F538B" w:rsidRDefault="00C17CC7" w:rsidP="00C17CC7">
            <w:pPr>
              <w:rPr>
                <w:lang w:val="en-US"/>
              </w:rPr>
            </w:pPr>
            <w:r>
              <w:rPr>
                <w:lang w:val="en-US"/>
              </w:rPr>
              <w:t>I</w:t>
            </w:r>
            <w:r w:rsidRPr="00A73BB1">
              <w:rPr>
                <w:lang w:val="en-US"/>
              </w:rPr>
              <w:t>nflammation</w:t>
            </w:r>
          </w:p>
        </w:tc>
        <w:tc>
          <w:tcPr>
            <w:tcW w:w="4678" w:type="dxa"/>
          </w:tcPr>
          <w:p w14:paraId="39C156C4" w14:textId="77777777" w:rsidR="005C6EDD" w:rsidRPr="00C17CC7" w:rsidRDefault="005C6EDD" w:rsidP="005C6EDD">
            <w:pPr>
              <w:pStyle w:val="ListParagraph"/>
              <w:numPr>
                <w:ilvl w:val="0"/>
                <w:numId w:val="14"/>
              </w:numPr>
              <w:rPr>
                <w:lang w:val="en-US"/>
              </w:rPr>
            </w:pPr>
            <w:r w:rsidRPr="00C17CC7">
              <w:rPr>
                <w:lang w:val="en-US"/>
              </w:rPr>
              <w:t>Macrophages</w:t>
            </w:r>
          </w:p>
          <w:p w14:paraId="492A746C" w14:textId="77777777" w:rsidR="005C6EDD" w:rsidRDefault="005C6EDD" w:rsidP="005C6EDD">
            <w:pPr>
              <w:pStyle w:val="ListParagraph"/>
              <w:numPr>
                <w:ilvl w:val="0"/>
                <w:numId w:val="14"/>
              </w:numPr>
              <w:rPr>
                <w:lang w:val="en-US"/>
              </w:rPr>
            </w:pPr>
            <w:r w:rsidRPr="00C17CC7">
              <w:rPr>
                <w:lang w:val="en-US"/>
              </w:rPr>
              <w:lastRenderedPageBreak/>
              <w:t>Fibroblasts</w:t>
            </w:r>
          </w:p>
          <w:p w14:paraId="3003ED74" w14:textId="115DBE31" w:rsidR="00C17CC7" w:rsidRPr="00C17CC7" w:rsidRDefault="00C17CC7" w:rsidP="005C6EDD">
            <w:pPr>
              <w:pStyle w:val="ListParagraph"/>
              <w:ind w:left="360"/>
              <w:rPr>
                <w:lang w:val="en-US"/>
              </w:rPr>
            </w:pPr>
          </w:p>
        </w:tc>
        <w:tc>
          <w:tcPr>
            <w:tcW w:w="5670" w:type="dxa"/>
          </w:tcPr>
          <w:p w14:paraId="59DB53B6"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Chemotactic to neutrophils</w:t>
            </w:r>
          </w:p>
          <w:p w14:paraId="07714215" w14:textId="77777777" w:rsidR="00C17CC7" w:rsidRPr="005C6EDD" w:rsidRDefault="00C17CC7" w:rsidP="005C6EDD">
            <w:pPr>
              <w:pStyle w:val="ListParagraph"/>
              <w:numPr>
                <w:ilvl w:val="0"/>
                <w:numId w:val="7"/>
              </w:numPr>
              <w:autoSpaceDE w:val="0"/>
              <w:autoSpaceDN w:val="0"/>
              <w:adjustRightInd w:val="0"/>
              <w:rPr>
                <w:lang w:val="en-US"/>
              </w:rPr>
            </w:pPr>
            <w:r w:rsidRPr="005C6EDD">
              <w:rPr>
                <w:lang w:val="en-US"/>
              </w:rPr>
              <w:lastRenderedPageBreak/>
              <w:t>Stimulate collagen synthesis in fibroblasts</w:t>
            </w:r>
          </w:p>
          <w:p w14:paraId="51A40FDE" w14:textId="77777777" w:rsidR="005C6EDD" w:rsidRPr="005C6EDD" w:rsidRDefault="005C6EDD" w:rsidP="005C6EDD">
            <w:pPr>
              <w:pStyle w:val="ListParagraph"/>
              <w:numPr>
                <w:ilvl w:val="0"/>
                <w:numId w:val="7"/>
              </w:numPr>
              <w:autoSpaceDE w:val="0"/>
              <w:autoSpaceDN w:val="0"/>
              <w:adjustRightInd w:val="0"/>
              <w:rPr>
                <w:lang w:val="en-US"/>
              </w:rPr>
            </w:pPr>
            <w:r w:rsidRPr="005C6EDD">
              <w:rPr>
                <w:lang w:val="en-US"/>
              </w:rPr>
              <w:t>reduces the production of fibronectin, albumin, and transferrin</w:t>
            </w:r>
          </w:p>
          <w:p w14:paraId="1E01A319" w14:textId="77777777" w:rsidR="005C6EDD" w:rsidRPr="005C6EDD" w:rsidRDefault="005C6EDD" w:rsidP="005C6EDD">
            <w:pPr>
              <w:pStyle w:val="ListParagraph"/>
              <w:numPr>
                <w:ilvl w:val="0"/>
                <w:numId w:val="7"/>
              </w:numPr>
              <w:autoSpaceDE w:val="0"/>
              <w:autoSpaceDN w:val="0"/>
              <w:adjustRightInd w:val="0"/>
              <w:rPr>
                <w:lang w:val="en-US"/>
              </w:rPr>
            </w:pPr>
            <w:r>
              <w:rPr>
                <w:lang w:val="en-US"/>
              </w:rPr>
              <w:t>P</w:t>
            </w:r>
            <w:r w:rsidRPr="005C6EDD">
              <w:rPr>
                <w:lang w:val="en-US"/>
              </w:rPr>
              <w:t>roduction of neutrophils in the bone marrow. It supports the growth of B cells and is antagonistic to regulatory T cells.</w:t>
            </w:r>
          </w:p>
          <w:p w14:paraId="21B9544F" w14:textId="49DD80D4" w:rsidR="005C6EDD" w:rsidRPr="00C17CC7" w:rsidRDefault="005C6EDD" w:rsidP="005C6EDD">
            <w:pPr>
              <w:pStyle w:val="ListParagraph"/>
              <w:ind w:left="360"/>
              <w:rPr>
                <w:lang w:val="en-US"/>
              </w:rPr>
            </w:pPr>
          </w:p>
        </w:tc>
      </w:tr>
      <w:tr w:rsidR="005C6EDD" w:rsidRPr="00AE4DCB" w14:paraId="3A65AFEA" w14:textId="77777777" w:rsidTr="00AD0EBC">
        <w:trPr>
          <w:trHeight w:val="196"/>
        </w:trPr>
        <w:tc>
          <w:tcPr>
            <w:tcW w:w="2263" w:type="dxa"/>
          </w:tcPr>
          <w:p w14:paraId="5A751DA4" w14:textId="3C6D7002" w:rsidR="005C6EDD" w:rsidRPr="000F538B" w:rsidRDefault="005C6EDD" w:rsidP="005C6EDD">
            <w:pPr>
              <w:pStyle w:val="TableContents"/>
            </w:pPr>
            <w:r w:rsidRPr="00BC7343">
              <w:lastRenderedPageBreak/>
              <w:t>IL-8</w:t>
            </w:r>
            <w:r>
              <w:t xml:space="preserve"> </w:t>
            </w:r>
          </w:p>
        </w:tc>
        <w:tc>
          <w:tcPr>
            <w:tcW w:w="1843" w:type="dxa"/>
          </w:tcPr>
          <w:p w14:paraId="59FF0CAB" w14:textId="4D54C8F1" w:rsidR="005C6EDD" w:rsidRPr="000F538B" w:rsidRDefault="005C6EDD" w:rsidP="005C6EDD">
            <w:pPr>
              <w:rPr>
                <w:lang w:val="en-US"/>
              </w:rPr>
            </w:pPr>
            <w:r>
              <w:rPr>
                <w:lang w:val="en-US"/>
              </w:rPr>
              <w:t>I</w:t>
            </w:r>
            <w:r w:rsidRPr="00A73BB1">
              <w:rPr>
                <w:lang w:val="en-US"/>
              </w:rPr>
              <w:t>nflammation</w:t>
            </w:r>
          </w:p>
        </w:tc>
        <w:tc>
          <w:tcPr>
            <w:tcW w:w="4678" w:type="dxa"/>
          </w:tcPr>
          <w:p w14:paraId="4627ACB5" w14:textId="77777777" w:rsidR="005C6EDD" w:rsidRPr="00C17CC7" w:rsidRDefault="005C6EDD" w:rsidP="005C6EDD">
            <w:pPr>
              <w:pStyle w:val="ListParagraph"/>
              <w:numPr>
                <w:ilvl w:val="0"/>
                <w:numId w:val="14"/>
              </w:numPr>
              <w:rPr>
                <w:lang w:val="en-US"/>
              </w:rPr>
            </w:pPr>
            <w:r w:rsidRPr="00C17CC7">
              <w:rPr>
                <w:lang w:val="en-US"/>
              </w:rPr>
              <w:t>Macrophages</w:t>
            </w:r>
          </w:p>
          <w:p w14:paraId="7B1987A6" w14:textId="48ADA84E" w:rsidR="005C6EDD" w:rsidRDefault="005C6EDD" w:rsidP="005C6EDD">
            <w:pPr>
              <w:pStyle w:val="ListParagraph"/>
              <w:numPr>
                <w:ilvl w:val="0"/>
                <w:numId w:val="14"/>
              </w:numPr>
              <w:rPr>
                <w:lang w:val="en-US"/>
              </w:rPr>
            </w:pPr>
            <w:r w:rsidRPr="00C17CC7">
              <w:rPr>
                <w:lang w:val="en-US"/>
              </w:rPr>
              <w:t>Fibroblasts</w:t>
            </w:r>
          </w:p>
          <w:p w14:paraId="491EA19C" w14:textId="7E66FE9C" w:rsidR="005C6EDD" w:rsidRDefault="005C6EDD" w:rsidP="005C6EDD">
            <w:pPr>
              <w:pStyle w:val="ListParagraph"/>
              <w:numPr>
                <w:ilvl w:val="0"/>
                <w:numId w:val="14"/>
              </w:numPr>
              <w:rPr>
                <w:lang w:val="en-US"/>
              </w:rPr>
            </w:pPr>
            <w:r>
              <w:rPr>
                <w:lang w:val="en-US"/>
              </w:rPr>
              <w:t>E</w:t>
            </w:r>
            <w:r w:rsidRPr="005C6EDD">
              <w:rPr>
                <w:lang w:val="en-US"/>
              </w:rPr>
              <w:t>pithelial cells</w:t>
            </w:r>
          </w:p>
          <w:p w14:paraId="2895F223" w14:textId="65B8244E" w:rsidR="005C6EDD" w:rsidRPr="005C6EDD" w:rsidRDefault="005C6EDD" w:rsidP="005C6EDD">
            <w:pPr>
              <w:rPr>
                <w:lang w:val="en-US"/>
              </w:rPr>
            </w:pPr>
          </w:p>
        </w:tc>
        <w:tc>
          <w:tcPr>
            <w:tcW w:w="5670" w:type="dxa"/>
          </w:tcPr>
          <w:p w14:paraId="3A118F80" w14:textId="77777777" w:rsidR="005C6EDD" w:rsidRDefault="005C6EDD" w:rsidP="005C6EDD">
            <w:pPr>
              <w:pStyle w:val="ListParagraph"/>
              <w:numPr>
                <w:ilvl w:val="0"/>
                <w:numId w:val="7"/>
              </w:numPr>
              <w:rPr>
                <w:lang w:val="en-US"/>
              </w:rPr>
            </w:pPr>
            <w:r w:rsidRPr="005C6EDD">
              <w:rPr>
                <w:lang w:val="en-US"/>
              </w:rPr>
              <w:t>Inhibit collagen synthesis in fibroblasts</w:t>
            </w:r>
          </w:p>
          <w:p w14:paraId="4EBAEDA0" w14:textId="469A4715" w:rsidR="005C6EDD" w:rsidRPr="005C6EDD" w:rsidRDefault="005C6EDD" w:rsidP="005C6EDD">
            <w:pPr>
              <w:pStyle w:val="ListParagraph"/>
              <w:numPr>
                <w:ilvl w:val="0"/>
                <w:numId w:val="7"/>
              </w:numPr>
              <w:autoSpaceDE w:val="0"/>
              <w:autoSpaceDN w:val="0"/>
              <w:adjustRightInd w:val="0"/>
              <w:rPr>
                <w:lang w:val="en-US"/>
              </w:rPr>
            </w:pPr>
            <w:r w:rsidRPr="005C6EDD">
              <w:rPr>
                <w:lang w:val="en-US"/>
              </w:rPr>
              <w:t>Chemotactic to neutrophils</w:t>
            </w:r>
            <w:r>
              <w:rPr>
                <w:lang w:val="en-US"/>
              </w:rPr>
              <w:t xml:space="preserve"> (</w:t>
            </w:r>
            <w:r w:rsidRPr="005C6EDD">
              <w:rPr>
                <w:lang w:val="en-US"/>
              </w:rPr>
              <w:t>but also other granulocytes, causing them to migrate toward the site of infection)</w:t>
            </w:r>
          </w:p>
          <w:p w14:paraId="27A5BC02" w14:textId="04F9656C" w:rsidR="005C6EDD" w:rsidRDefault="005C6EDD" w:rsidP="005C6EDD">
            <w:pPr>
              <w:pStyle w:val="ListParagraph"/>
              <w:numPr>
                <w:ilvl w:val="0"/>
                <w:numId w:val="7"/>
              </w:numPr>
              <w:autoSpaceDE w:val="0"/>
              <w:autoSpaceDN w:val="0"/>
              <w:adjustRightInd w:val="0"/>
              <w:rPr>
                <w:lang w:val="en-US"/>
              </w:rPr>
            </w:pPr>
            <w:r>
              <w:rPr>
                <w:lang w:val="en-US"/>
              </w:rPr>
              <w:t>A</w:t>
            </w:r>
            <w:r w:rsidRPr="005C6EDD">
              <w:rPr>
                <w:lang w:val="en-US"/>
              </w:rPr>
              <w:t xml:space="preserve"> potent promoter of angiogenesis</w:t>
            </w:r>
          </w:p>
          <w:p w14:paraId="253FD132" w14:textId="77777777" w:rsidR="005C6EDD" w:rsidRPr="005C6EDD" w:rsidRDefault="005C6EDD" w:rsidP="005C6EDD">
            <w:pPr>
              <w:pStyle w:val="ListParagraph"/>
              <w:autoSpaceDE w:val="0"/>
              <w:autoSpaceDN w:val="0"/>
              <w:adjustRightInd w:val="0"/>
              <w:ind w:left="360"/>
              <w:rPr>
                <w:lang w:val="en-US"/>
              </w:rPr>
            </w:pPr>
          </w:p>
          <w:p w14:paraId="1B76DF6A" w14:textId="0ABE1AAA" w:rsidR="005C6EDD" w:rsidRPr="00BE288A" w:rsidRDefault="005C6EDD" w:rsidP="005C6EDD">
            <w:pPr>
              <w:pStyle w:val="ListParagraph"/>
              <w:ind w:left="360"/>
              <w:rPr>
                <w:lang w:val="en-US"/>
              </w:rPr>
            </w:pPr>
          </w:p>
        </w:tc>
      </w:tr>
      <w:tr w:rsidR="005C6EDD" w:rsidRPr="00BE288A" w14:paraId="217FBA5A" w14:textId="77777777" w:rsidTr="00AD0EBC">
        <w:trPr>
          <w:trHeight w:val="196"/>
        </w:trPr>
        <w:tc>
          <w:tcPr>
            <w:tcW w:w="2263" w:type="dxa"/>
            <w:tcBorders>
              <w:bottom w:val="single" w:sz="4" w:space="0" w:color="auto"/>
            </w:tcBorders>
          </w:tcPr>
          <w:p w14:paraId="00346C80" w14:textId="042A5ABF" w:rsidR="005C6EDD" w:rsidRDefault="005C6EDD" w:rsidP="005C6EDD">
            <w:pPr>
              <w:pStyle w:val="TableContents"/>
            </w:pPr>
          </w:p>
        </w:tc>
        <w:tc>
          <w:tcPr>
            <w:tcW w:w="1843" w:type="dxa"/>
            <w:tcBorders>
              <w:bottom w:val="single" w:sz="4" w:space="0" w:color="auto"/>
            </w:tcBorders>
          </w:tcPr>
          <w:p w14:paraId="76331EA6" w14:textId="4F477A44" w:rsidR="005C6EDD" w:rsidRPr="000F538B" w:rsidRDefault="005C6EDD" w:rsidP="005C6EDD">
            <w:pPr>
              <w:rPr>
                <w:lang w:val="en-US"/>
              </w:rPr>
            </w:pPr>
          </w:p>
        </w:tc>
        <w:tc>
          <w:tcPr>
            <w:tcW w:w="4678" w:type="dxa"/>
            <w:tcBorders>
              <w:bottom w:val="single" w:sz="4" w:space="0" w:color="auto"/>
            </w:tcBorders>
          </w:tcPr>
          <w:p w14:paraId="222BB055" w14:textId="7929AFBA" w:rsidR="005C6EDD" w:rsidRPr="000F538B" w:rsidRDefault="005C6EDD" w:rsidP="005C6EDD">
            <w:pPr>
              <w:rPr>
                <w:lang w:val="en-US"/>
              </w:rPr>
            </w:pPr>
          </w:p>
        </w:tc>
        <w:tc>
          <w:tcPr>
            <w:tcW w:w="5670" w:type="dxa"/>
            <w:tcBorders>
              <w:bottom w:val="single" w:sz="4" w:space="0" w:color="auto"/>
            </w:tcBorders>
          </w:tcPr>
          <w:p w14:paraId="01186FA5" w14:textId="71B6495F" w:rsidR="005C6EDD" w:rsidRPr="00BE288A" w:rsidRDefault="005C6EDD" w:rsidP="005C6EDD">
            <w:pPr>
              <w:pStyle w:val="ListParagraph"/>
              <w:rPr>
                <w:lang w:val="en-US"/>
              </w:rPr>
            </w:pPr>
          </w:p>
        </w:tc>
      </w:tr>
      <w:tr w:rsidR="005C6EDD" w:rsidRPr="00AE4DCB" w14:paraId="406D62D2" w14:textId="77777777" w:rsidTr="00AD0EBC">
        <w:trPr>
          <w:trHeight w:val="196"/>
        </w:trPr>
        <w:tc>
          <w:tcPr>
            <w:tcW w:w="2263" w:type="dxa"/>
            <w:tcBorders>
              <w:bottom w:val="single" w:sz="18" w:space="0" w:color="auto"/>
            </w:tcBorders>
          </w:tcPr>
          <w:p w14:paraId="3C1CC505" w14:textId="1FD20BD0" w:rsidR="005C6EDD" w:rsidRPr="005C6EDD" w:rsidRDefault="005C6EDD" w:rsidP="005C6EDD">
            <w:pPr>
              <w:pStyle w:val="TableContents"/>
              <w:rPr>
                <w:b/>
              </w:rPr>
            </w:pPr>
            <w:r w:rsidRPr="005C6EDD">
              <w:rPr>
                <w:b/>
              </w:rPr>
              <w:t>Anti-inflammatory cytokines</w:t>
            </w:r>
          </w:p>
        </w:tc>
        <w:tc>
          <w:tcPr>
            <w:tcW w:w="1843" w:type="dxa"/>
            <w:tcBorders>
              <w:bottom w:val="single" w:sz="18" w:space="0" w:color="auto"/>
            </w:tcBorders>
          </w:tcPr>
          <w:p w14:paraId="36BF2A3F" w14:textId="0DD12A21" w:rsidR="005C6EDD" w:rsidRPr="000F538B" w:rsidRDefault="005C6EDD" w:rsidP="005C6EDD">
            <w:pPr>
              <w:rPr>
                <w:lang w:val="en-US"/>
              </w:rPr>
            </w:pPr>
          </w:p>
        </w:tc>
        <w:tc>
          <w:tcPr>
            <w:tcW w:w="4678" w:type="dxa"/>
            <w:tcBorders>
              <w:bottom w:val="single" w:sz="18" w:space="0" w:color="auto"/>
            </w:tcBorders>
          </w:tcPr>
          <w:p w14:paraId="5EC47160" w14:textId="17009E9A" w:rsidR="005C6EDD" w:rsidRPr="000F538B" w:rsidRDefault="005C6EDD" w:rsidP="005C6EDD">
            <w:pPr>
              <w:rPr>
                <w:lang w:val="en-US"/>
              </w:rPr>
            </w:pPr>
          </w:p>
        </w:tc>
        <w:tc>
          <w:tcPr>
            <w:tcW w:w="5670" w:type="dxa"/>
            <w:tcBorders>
              <w:bottom w:val="single" w:sz="18" w:space="0" w:color="auto"/>
            </w:tcBorders>
          </w:tcPr>
          <w:p w14:paraId="313E5C73" w14:textId="534EF457" w:rsidR="005C6EDD" w:rsidRPr="000F538B" w:rsidRDefault="005C6EDD" w:rsidP="005C6EDD">
            <w:pPr>
              <w:rPr>
                <w:lang w:val="en-US"/>
              </w:rPr>
            </w:pPr>
          </w:p>
        </w:tc>
      </w:tr>
      <w:tr w:rsidR="005C6EDD" w:rsidRPr="00C41E98" w14:paraId="692391BB" w14:textId="77777777" w:rsidTr="00AD0EBC">
        <w:trPr>
          <w:trHeight w:val="196"/>
        </w:trPr>
        <w:tc>
          <w:tcPr>
            <w:tcW w:w="2263" w:type="dxa"/>
            <w:tcBorders>
              <w:top w:val="single" w:sz="18" w:space="0" w:color="auto"/>
            </w:tcBorders>
          </w:tcPr>
          <w:p w14:paraId="22171720" w14:textId="77777777" w:rsidR="005C6EDD" w:rsidRDefault="005C6EDD" w:rsidP="005C6EDD">
            <w:pPr>
              <w:pStyle w:val="TableContents"/>
            </w:pPr>
            <w:r>
              <w:t xml:space="preserve"> </w:t>
            </w:r>
            <w:r w:rsidRPr="00BC7343">
              <w:t>IL-4</w:t>
            </w:r>
            <w:r>
              <w:t xml:space="preserve"> </w:t>
            </w:r>
          </w:p>
          <w:p w14:paraId="3F74F139" w14:textId="75DA6E40" w:rsidR="005C6EDD" w:rsidRDefault="005C6EDD" w:rsidP="005C6EDD">
            <w:pPr>
              <w:pStyle w:val="TableContents"/>
            </w:pPr>
          </w:p>
        </w:tc>
        <w:tc>
          <w:tcPr>
            <w:tcW w:w="1843" w:type="dxa"/>
            <w:tcBorders>
              <w:top w:val="single" w:sz="18" w:space="0" w:color="auto"/>
            </w:tcBorders>
          </w:tcPr>
          <w:p w14:paraId="0456F6DF" w14:textId="70DABEFD" w:rsidR="005C6EDD" w:rsidRPr="000F538B" w:rsidRDefault="005C6EDD" w:rsidP="005C6EDD">
            <w:pPr>
              <w:rPr>
                <w:lang w:val="en-US"/>
              </w:rPr>
            </w:pPr>
            <w:r>
              <w:rPr>
                <w:lang w:val="en-US"/>
              </w:rPr>
              <w:t>I</w:t>
            </w:r>
            <w:r w:rsidRPr="00A73BB1">
              <w:rPr>
                <w:lang w:val="en-US"/>
              </w:rPr>
              <w:t>nflammation</w:t>
            </w:r>
          </w:p>
        </w:tc>
        <w:tc>
          <w:tcPr>
            <w:tcW w:w="4678" w:type="dxa"/>
            <w:tcBorders>
              <w:top w:val="single" w:sz="18" w:space="0" w:color="auto"/>
            </w:tcBorders>
          </w:tcPr>
          <w:p w14:paraId="2537A5B6" w14:textId="264A837D" w:rsidR="005C6EDD" w:rsidRPr="005C6EDD" w:rsidRDefault="005C6EDD" w:rsidP="005C6EDD">
            <w:pPr>
              <w:pStyle w:val="ListParagraph"/>
              <w:numPr>
                <w:ilvl w:val="0"/>
                <w:numId w:val="14"/>
              </w:numPr>
              <w:rPr>
                <w:lang w:val="en-US"/>
              </w:rPr>
            </w:pPr>
            <w:r w:rsidRPr="005C6EDD">
              <w:rPr>
                <w:lang w:val="en-US"/>
              </w:rPr>
              <w:t>Initial producer unknown</w:t>
            </w:r>
          </w:p>
          <w:p w14:paraId="2F814E79" w14:textId="77777777" w:rsidR="005C6EDD" w:rsidRDefault="005C6EDD" w:rsidP="005C6EDD">
            <w:pPr>
              <w:pStyle w:val="ListParagraph"/>
              <w:numPr>
                <w:ilvl w:val="0"/>
                <w:numId w:val="14"/>
              </w:numPr>
              <w:rPr>
                <w:lang w:val="en-US"/>
              </w:rPr>
            </w:pPr>
            <w:r w:rsidRPr="005C6EDD">
              <w:rPr>
                <w:lang w:val="en-US"/>
              </w:rPr>
              <w:t>TH2 cells (positive feedback)</w:t>
            </w:r>
          </w:p>
          <w:p w14:paraId="1749705A" w14:textId="5BB7D66B" w:rsidR="005C6EDD" w:rsidRPr="000F538B" w:rsidRDefault="005C6EDD" w:rsidP="000F4890">
            <w:pPr>
              <w:pStyle w:val="ListParagraph"/>
              <w:ind w:left="360"/>
              <w:rPr>
                <w:lang w:val="en-US"/>
              </w:rPr>
            </w:pPr>
          </w:p>
        </w:tc>
        <w:tc>
          <w:tcPr>
            <w:tcW w:w="5670" w:type="dxa"/>
            <w:tcBorders>
              <w:top w:val="single" w:sz="18" w:space="0" w:color="auto"/>
            </w:tcBorders>
          </w:tcPr>
          <w:p w14:paraId="5C508D73" w14:textId="498FBFE8" w:rsidR="005C6EDD" w:rsidRPr="000F4890" w:rsidRDefault="000F4890" w:rsidP="000F4890">
            <w:pPr>
              <w:pStyle w:val="ListParagraph"/>
              <w:numPr>
                <w:ilvl w:val="0"/>
                <w:numId w:val="14"/>
              </w:numPr>
              <w:rPr>
                <w:lang w:val="en-US"/>
              </w:rPr>
            </w:pPr>
            <w:r w:rsidRPr="000F4890">
              <w:rPr>
                <w:lang w:val="en-US"/>
              </w:rPr>
              <w:t>P</w:t>
            </w:r>
            <w:r w:rsidR="005C6EDD" w:rsidRPr="000F4890">
              <w:rPr>
                <w:lang w:val="en-US"/>
              </w:rPr>
              <w:t>romotes transition of TH0 cells to TH2 cells.</w:t>
            </w:r>
          </w:p>
          <w:p w14:paraId="62F01194" w14:textId="77777777" w:rsidR="000F4890" w:rsidRPr="000F4890" w:rsidRDefault="000F4890" w:rsidP="000F4890">
            <w:pPr>
              <w:pStyle w:val="ListParagraph"/>
              <w:numPr>
                <w:ilvl w:val="0"/>
                <w:numId w:val="14"/>
              </w:numPr>
              <w:rPr>
                <w:lang w:val="en-US"/>
              </w:rPr>
            </w:pPr>
            <w:r w:rsidRPr="000F4890">
              <w:rPr>
                <w:lang w:val="en-US"/>
              </w:rPr>
              <w:t>IL-4 decreases the production of Th1 cells, macrophages, IFN-gamma, and dendritic cell IL-12.</w:t>
            </w:r>
          </w:p>
          <w:p w14:paraId="7767EE08" w14:textId="67AA8713" w:rsidR="000F4890" w:rsidRPr="000F4890" w:rsidRDefault="000F4890" w:rsidP="000F4890">
            <w:pPr>
              <w:pStyle w:val="ListParagraph"/>
              <w:numPr>
                <w:ilvl w:val="0"/>
                <w:numId w:val="14"/>
              </w:numPr>
              <w:rPr>
                <w:lang w:val="en-US"/>
              </w:rPr>
            </w:pPr>
            <w:r w:rsidRPr="000F4890">
              <w:rPr>
                <w:lang w:val="en-US"/>
              </w:rPr>
              <w:t xml:space="preserve">The presence of IL-4 in extravascular tissues promotes alternative activation of macrophages into M2 cells and inhibits classical activation of macrophages into M1 cells. An increase in repair macrophages (M2) is coupled with secretion of IL-10 and TGF-β that result in a diminution of pathological inflammation. Release of arginase, proline, </w:t>
            </w:r>
            <w:proofErr w:type="spellStart"/>
            <w:r w:rsidRPr="000F4890">
              <w:rPr>
                <w:lang w:val="en-US"/>
              </w:rPr>
              <w:t>polyaminases</w:t>
            </w:r>
            <w:proofErr w:type="spellEnd"/>
            <w:r w:rsidRPr="000F4890">
              <w:rPr>
                <w:lang w:val="en-US"/>
              </w:rPr>
              <w:t xml:space="preserve"> and TGF-β by the activated M2 cell is tied with wound repair and fibrosis</w:t>
            </w:r>
          </w:p>
        </w:tc>
      </w:tr>
      <w:tr w:rsidR="000F4890" w:rsidRPr="00C41E98" w14:paraId="6131A707" w14:textId="77777777" w:rsidTr="00AD0EBC">
        <w:trPr>
          <w:trHeight w:val="196"/>
        </w:trPr>
        <w:tc>
          <w:tcPr>
            <w:tcW w:w="2263" w:type="dxa"/>
          </w:tcPr>
          <w:p w14:paraId="74163C8D" w14:textId="77777777" w:rsidR="000F4890" w:rsidRDefault="000F4890" w:rsidP="000F4890">
            <w:pPr>
              <w:pStyle w:val="TableContents"/>
            </w:pPr>
            <w:r>
              <w:t xml:space="preserve">IL-10 </w:t>
            </w:r>
          </w:p>
          <w:p w14:paraId="1C93AB85" w14:textId="791E2C51" w:rsidR="000F4890" w:rsidRPr="000F538B" w:rsidRDefault="000F4890" w:rsidP="000F4890">
            <w:pPr>
              <w:pStyle w:val="TableContents"/>
            </w:pPr>
          </w:p>
        </w:tc>
        <w:tc>
          <w:tcPr>
            <w:tcW w:w="1843" w:type="dxa"/>
          </w:tcPr>
          <w:p w14:paraId="6827D83E" w14:textId="47DECAE2" w:rsidR="000F4890" w:rsidRPr="000F538B" w:rsidRDefault="000F4890" w:rsidP="000F4890">
            <w:pPr>
              <w:rPr>
                <w:lang w:val="en-US"/>
              </w:rPr>
            </w:pPr>
            <w:r>
              <w:rPr>
                <w:lang w:val="en-US"/>
              </w:rPr>
              <w:t>I</w:t>
            </w:r>
            <w:r w:rsidRPr="00A73BB1">
              <w:rPr>
                <w:lang w:val="en-US"/>
              </w:rPr>
              <w:t>nflammation</w:t>
            </w:r>
          </w:p>
        </w:tc>
        <w:tc>
          <w:tcPr>
            <w:tcW w:w="4678" w:type="dxa"/>
          </w:tcPr>
          <w:p w14:paraId="550BF042" w14:textId="77777777" w:rsidR="000F4890" w:rsidRPr="00C17CC7" w:rsidRDefault="000F4890" w:rsidP="000F4890">
            <w:pPr>
              <w:pStyle w:val="ListParagraph"/>
              <w:numPr>
                <w:ilvl w:val="0"/>
                <w:numId w:val="14"/>
              </w:numPr>
              <w:rPr>
                <w:lang w:val="en-US"/>
              </w:rPr>
            </w:pPr>
            <w:r w:rsidRPr="00C17CC7">
              <w:rPr>
                <w:lang w:val="en-US"/>
              </w:rPr>
              <w:t>Macrophages</w:t>
            </w:r>
          </w:p>
          <w:p w14:paraId="460CE520" w14:textId="0BFA62C6" w:rsidR="000F4890" w:rsidRDefault="000F4890" w:rsidP="000F4890">
            <w:pPr>
              <w:pStyle w:val="ListParagraph"/>
              <w:numPr>
                <w:ilvl w:val="0"/>
                <w:numId w:val="14"/>
              </w:numPr>
              <w:rPr>
                <w:lang w:val="en-US"/>
              </w:rPr>
            </w:pPr>
            <w:r>
              <w:rPr>
                <w:lang w:val="en-US"/>
              </w:rPr>
              <w:t>TH2 cells</w:t>
            </w:r>
          </w:p>
          <w:p w14:paraId="5B9FB4F0" w14:textId="26603CDF" w:rsidR="000F4890" w:rsidRPr="00530A98" w:rsidRDefault="000F4890" w:rsidP="000F4890">
            <w:pPr>
              <w:rPr>
                <w:lang w:val="en-US"/>
              </w:rPr>
            </w:pPr>
          </w:p>
        </w:tc>
        <w:tc>
          <w:tcPr>
            <w:tcW w:w="5670" w:type="dxa"/>
          </w:tcPr>
          <w:p w14:paraId="4EFE4BB4" w14:textId="77777777" w:rsidR="000F4890" w:rsidRDefault="000F4890" w:rsidP="000F4890">
            <w:pPr>
              <w:pStyle w:val="ListParagraph"/>
              <w:numPr>
                <w:ilvl w:val="0"/>
                <w:numId w:val="8"/>
              </w:numPr>
              <w:rPr>
                <w:lang w:val="en-US"/>
              </w:rPr>
            </w:pPr>
            <w:r w:rsidRPr="000F4890">
              <w:rPr>
                <w:lang w:val="en-US"/>
              </w:rPr>
              <w:t>Inhibit activation of neutrophils and macrophages</w:t>
            </w:r>
          </w:p>
          <w:p w14:paraId="0CAB0558"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TNF-α in neutrophils, macrophages and fibroblasts</w:t>
            </w:r>
          </w:p>
          <w:p w14:paraId="17F8C95A" w14:textId="7A890DF6"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expression of IL-1β</w:t>
            </w:r>
            <w:r>
              <w:rPr>
                <w:lang w:val="en-US"/>
              </w:rPr>
              <w:t xml:space="preserve"> and </w:t>
            </w:r>
            <w:r w:rsidRPr="000F4890">
              <w:rPr>
                <w:lang w:val="en-US"/>
              </w:rPr>
              <w:t>IFN-γ in macrophages</w:t>
            </w:r>
          </w:p>
          <w:p w14:paraId="3E514701" w14:textId="77777777" w:rsidR="000F4890" w:rsidRPr="000F4890" w:rsidRDefault="000F4890" w:rsidP="000F4890">
            <w:pPr>
              <w:pStyle w:val="ListParagraph"/>
              <w:numPr>
                <w:ilvl w:val="0"/>
                <w:numId w:val="8"/>
              </w:numPr>
              <w:rPr>
                <w:lang w:val="en-US"/>
              </w:rPr>
            </w:pPr>
            <w:r w:rsidRPr="000F4890">
              <w:rPr>
                <w:lang w:val="en-US"/>
              </w:rPr>
              <w:lastRenderedPageBreak/>
              <w:t>Inhibit expressions of IL-6 and IL-8 in macrophages and fibroblasts</w:t>
            </w:r>
          </w:p>
          <w:p w14:paraId="4F1DCBE0"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TGF-β in macrophages and fibroblasts</w:t>
            </w:r>
          </w:p>
          <w:p w14:paraId="45233A66" w14:textId="77777777" w:rsidR="000F4890" w:rsidRPr="000F4890" w:rsidRDefault="000F4890" w:rsidP="000F4890">
            <w:pPr>
              <w:pStyle w:val="ListParagraph"/>
              <w:numPr>
                <w:ilvl w:val="0"/>
                <w:numId w:val="8"/>
              </w:numPr>
              <w:autoSpaceDE w:val="0"/>
              <w:autoSpaceDN w:val="0"/>
              <w:adjustRightInd w:val="0"/>
              <w:rPr>
                <w:lang w:val="en-US"/>
              </w:rPr>
            </w:pPr>
            <w:r w:rsidRPr="000F4890">
              <w:rPr>
                <w:lang w:val="en-US"/>
              </w:rPr>
              <w:t>Stimulate expression of IL-10 in macrophages</w:t>
            </w:r>
          </w:p>
          <w:p w14:paraId="18ED430A" w14:textId="1B519A40" w:rsidR="000F4890" w:rsidRPr="000F4890" w:rsidRDefault="000F4890" w:rsidP="000F4890">
            <w:pPr>
              <w:pStyle w:val="ListParagraph"/>
              <w:numPr>
                <w:ilvl w:val="0"/>
                <w:numId w:val="8"/>
              </w:numPr>
              <w:autoSpaceDE w:val="0"/>
              <w:autoSpaceDN w:val="0"/>
              <w:adjustRightInd w:val="0"/>
              <w:rPr>
                <w:lang w:val="en-US"/>
              </w:rPr>
            </w:pPr>
            <w:r w:rsidRPr="000F4890">
              <w:rPr>
                <w:lang w:val="en-US"/>
              </w:rPr>
              <w:t>Inhibit activated neutrophil survival</w:t>
            </w:r>
            <w:r>
              <w:rPr>
                <w:lang w:val="en-US"/>
              </w:rPr>
              <w:t xml:space="preserve"> (</w:t>
            </w:r>
            <w:r w:rsidRPr="002A0D55">
              <w:rPr>
                <w:lang w:val="en-US"/>
              </w:rPr>
              <w:t>migration and apoptosis</w:t>
            </w:r>
            <w:r>
              <w:rPr>
                <w:lang w:val="en-US"/>
              </w:rPr>
              <w:t>)</w:t>
            </w:r>
          </w:p>
        </w:tc>
      </w:tr>
      <w:tr w:rsidR="000F4890" w:rsidRPr="00C41E98" w14:paraId="0B479FAD" w14:textId="77777777" w:rsidTr="00AD0EBC">
        <w:trPr>
          <w:trHeight w:val="196"/>
        </w:trPr>
        <w:tc>
          <w:tcPr>
            <w:tcW w:w="2263" w:type="dxa"/>
            <w:tcBorders>
              <w:bottom w:val="single" w:sz="4" w:space="0" w:color="auto"/>
            </w:tcBorders>
          </w:tcPr>
          <w:p w14:paraId="6A1A65A5" w14:textId="123B7003" w:rsidR="000F4890" w:rsidRPr="00530A98" w:rsidRDefault="000F4890" w:rsidP="000F4890">
            <w:pPr>
              <w:rPr>
                <w:lang w:val="en-US"/>
              </w:rPr>
            </w:pPr>
          </w:p>
        </w:tc>
        <w:tc>
          <w:tcPr>
            <w:tcW w:w="1843" w:type="dxa"/>
            <w:tcBorders>
              <w:bottom w:val="single" w:sz="4" w:space="0" w:color="auto"/>
            </w:tcBorders>
          </w:tcPr>
          <w:p w14:paraId="11BA4947" w14:textId="10C9094B" w:rsidR="000F4890" w:rsidRPr="00530A98" w:rsidRDefault="000F4890" w:rsidP="000F4890">
            <w:pPr>
              <w:rPr>
                <w:lang w:val="en-US"/>
              </w:rPr>
            </w:pPr>
          </w:p>
        </w:tc>
        <w:tc>
          <w:tcPr>
            <w:tcW w:w="4678" w:type="dxa"/>
            <w:tcBorders>
              <w:bottom w:val="single" w:sz="4" w:space="0" w:color="auto"/>
            </w:tcBorders>
          </w:tcPr>
          <w:p w14:paraId="3299F692" w14:textId="7D6B19C8" w:rsidR="000F4890" w:rsidRPr="00AE4DCB" w:rsidRDefault="000F4890" w:rsidP="000F4890">
            <w:pPr>
              <w:rPr>
                <w:lang w:val="en-US"/>
              </w:rPr>
            </w:pPr>
          </w:p>
        </w:tc>
        <w:tc>
          <w:tcPr>
            <w:tcW w:w="5670" w:type="dxa"/>
            <w:tcBorders>
              <w:bottom w:val="single" w:sz="4" w:space="0" w:color="auto"/>
            </w:tcBorders>
          </w:tcPr>
          <w:p w14:paraId="57950758" w14:textId="42F64969" w:rsidR="000F4890" w:rsidRPr="00530A98" w:rsidRDefault="000F4890" w:rsidP="000F4890">
            <w:pPr>
              <w:rPr>
                <w:lang w:val="en-US"/>
              </w:rPr>
            </w:pPr>
          </w:p>
        </w:tc>
      </w:tr>
      <w:tr w:rsidR="000F4890" w:rsidRPr="00AE4DCB" w14:paraId="1586A214" w14:textId="77777777" w:rsidTr="00AD0EBC">
        <w:trPr>
          <w:trHeight w:val="196"/>
        </w:trPr>
        <w:tc>
          <w:tcPr>
            <w:tcW w:w="2263" w:type="dxa"/>
            <w:tcBorders>
              <w:bottom w:val="single" w:sz="18" w:space="0" w:color="auto"/>
            </w:tcBorders>
          </w:tcPr>
          <w:p w14:paraId="55C5681E" w14:textId="5BB4CE89" w:rsidR="000F4890" w:rsidRPr="009E6E64" w:rsidRDefault="009E6E64" w:rsidP="000F4890">
            <w:pPr>
              <w:rPr>
                <w:b/>
                <w:lang w:val="en-US"/>
              </w:rPr>
            </w:pPr>
            <w:r w:rsidRPr="009E6E64">
              <w:rPr>
                <w:b/>
                <w:lang w:val="en-US"/>
              </w:rPr>
              <w:t>Growth Factors</w:t>
            </w:r>
          </w:p>
        </w:tc>
        <w:tc>
          <w:tcPr>
            <w:tcW w:w="1843" w:type="dxa"/>
            <w:tcBorders>
              <w:bottom w:val="single" w:sz="18" w:space="0" w:color="auto"/>
            </w:tcBorders>
          </w:tcPr>
          <w:p w14:paraId="1138308D" w14:textId="081262D3" w:rsidR="000F4890" w:rsidRPr="00530A98" w:rsidRDefault="000F4890" w:rsidP="000F4890">
            <w:pPr>
              <w:rPr>
                <w:lang w:val="en-US"/>
              </w:rPr>
            </w:pPr>
          </w:p>
        </w:tc>
        <w:tc>
          <w:tcPr>
            <w:tcW w:w="4678" w:type="dxa"/>
            <w:tcBorders>
              <w:bottom w:val="single" w:sz="18" w:space="0" w:color="auto"/>
            </w:tcBorders>
          </w:tcPr>
          <w:p w14:paraId="33AB490C" w14:textId="1598200D" w:rsidR="000F4890" w:rsidRPr="00530A98" w:rsidRDefault="000F4890" w:rsidP="000F4890">
            <w:pPr>
              <w:rPr>
                <w:lang w:val="en-US"/>
              </w:rPr>
            </w:pPr>
          </w:p>
        </w:tc>
        <w:tc>
          <w:tcPr>
            <w:tcW w:w="5670" w:type="dxa"/>
            <w:tcBorders>
              <w:bottom w:val="single" w:sz="18" w:space="0" w:color="auto"/>
            </w:tcBorders>
          </w:tcPr>
          <w:p w14:paraId="4D1E1133" w14:textId="57EC0C13" w:rsidR="000F4890" w:rsidRPr="00BE288A" w:rsidRDefault="000F4890" w:rsidP="009E6E64">
            <w:pPr>
              <w:pStyle w:val="ListParagraph"/>
              <w:rPr>
                <w:lang w:val="en-US"/>
              </w:rPr>
            </w:pPr>
          </w:p>
        </w:tc>
      </w:tr>
      <w:tr w:rsidR="00F81689" w:rsidRPr="00C41E98" w14:paraId="773D3AA0" w14:textId="77777777" w:rsidTr="00AD0EBC">
        <w:trPr>
          <w:trHeight w:val="196"/>
        </w:trPr>
        <w:tc>
          <w:tcPr>
            <w:tcW w:w="2263" w:type="dxa"/>
            <w:tcBorders>
              <w:top w:val="single" w:sz="18" w:space="0" w:color="auto"/>
              <w:bottom w:val="single" w:sz="2" w:space="0" w:color="auto"/>
            </w:tcBorders>
          </w:tcPr>
          <w:p w14:paraId="690496DB" w14:textId="10A89DC6" w:rsidR="00F81689" w:rsidRPr="00530A98" w:rsidRDefault="00F81689" w:rsidP="00F81689">
            <w:pPr>
              <w:rPr>
                <w:lang w:val="en-US"/>
              </w:rPr>
            </w:pPr>
            <w:r>
              <w:t>PDGF</w:t>
            </w:r>
          </w:p>
        </w:tc>
        <w:tc>
          <w:tcPr>
            <w:tcW w:w="1843" w:type="dxa"/>
            <w:tcBorders>
              <w:top w:val="single" w:sz="18" w:space="0" w:color="auto"/>
              <w:bottom w:val="single" w:sz="2" w:space="0" w:color="auto"/>
            </w:tcBorders>
          </w:tcPr>
          <w:p w14:paraId="701C353C" w14:textId="71D41FD9" w:rsidR="00F81689" w:rsidRPr="00530A98" w:rsidRDefault="00F81689" w:rsidP="00F81689">
            <w:pPr>
              <w:rPr>
                <w:lang w:val="en-US"/>
              </w:rPr>
            </w:pPr>
            <w:r>
              <w:rPr>
                <w:lang w:val="en-US"/>
              </w:rPr>
              <w:t>Contraction</w:t>
            </w:r>
          </w:p>
        </w:tc>
        <w:tc>
          <w:tcPr>
            <w:tcW w:w="4678" w:type="dxa"/>
            <w:tcBorders>
              <w:top w:val="single" w:sz="18" w:space="0" w:color="auto"/>
              <w:bottom w:val="single" w:sz="2" w:space="0" w:color="auto"/>
            </w:tcBorders>
          </w:tcPr>
          <w:p w14:paraId="13B697E3"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5EEDAE83" w14:textId="77777777" w:rsidR="00F81689" w:rsidRDefault="00F81689" w:rsidP="00F81689">
            <w:pPr>
              <w:pStyle w:val="ListParagraph"/>
              <w:numPr>
                <w:ilvl w:val="0"/>
                <w:numId w:val="14"/>
              </w:numPr>
              <w:rPr>
                <w:lang w:val="en-US"/>
              </w:rPr>
            </w:pPr>
            <w:r>
              <w:rPr>
                <w:lang w:val="en-US"/>
              </w:rPr>
              <w:t>Macrophages</w:t>
            </w:r>
          </w:p>
          <w:p w14:paraId="05332B4C" w14:textId="5F4CC9A1" w:rsidR="00F81689" w:rsidRPr="00F81689" w:rsidRDefault="00F81689" w:rsidP="00F81689">
            <w:pPr>
              <w:pStyle w:val="ListParagraph"/>
              <w:numPr>
                <w:ilvl w:val="0"/>
                <w:numId w:val="14"/>
              </w:numPr>
              <w:rPr>
                <w:lang w:val="en-US"/>
              </w:rPr>
            </w:pPr>
            <w:r>
              <w:rPr>
                <w:rFonts w:ascii="Arial" w:hAnsi="Arial" w:cs="Arial"/>
                <w:color w:val="000000"/>
                <w:sz w:val="20"/>
                <w:szCs w:val="20"/>
                <w:shd w:val="clear" w:color="auto" w:fill="FFFFFF"/>
              </w:rPr>
              <w:t>Fibroblasts</w:t>
            </w:r>
          </w:p>
        </w:tc>
        <w:tc>
          <w:tcPr>
            <w:tcW w:w="5670" w:type="dxa"/>
            <w:tcBorders>
              <w:top w:val="single" w:sz="18" w:space="0" w:color="auto"/>
              <w:bottom w:val="single" w:sz="2" w:space="0" w:color="auto"/>
            </w:tcBorders>
          </w:tcPr>
          <w:p w14:paraId="7FAD63B9" w14:textId="02EBA486" w:rsidR="00F81689" w:rsidRDefault="00F81689" w:rsidP="00F81689">
            <w:pPr>
              <w:pStyle w:val="ListParagraph"/>
              <w:numPr>
                <w:ilvl w:val="0"/>
                <w:numId w:val="14"/>
              </w:numPr>
              <w:rPr>
                <w:lang w:val="en-US"/>
              </w:rPr>
            </w:pPr>
            <w:r>
              <w:rPr>
                <w:lang w:val="en-US"/>
              </w:rPr>
              <w:t>Stimulates collagen synthesis</w:t>
            </w:r>
          </w:p>
          <w:p w14:paraId="271E7DC8" w14:textId="3E8264CF" w:rsidR="00F81689" w:rsidRPr="00F81689" w:rsidRDefault="00F81689" w:rsidP="00F81689">
            <w:pPr>
              <w:pStyle w:val="ListParagraph"/>
              <w:numPr>
                <w:ilvl w:val="0"/>
                <w:numId w:val="14"/>
              </w:numPr>
              <w:rPr>
                <w:lang w:val="en-US"/>
              </w:rPr>
            </w:pPr>
            <w:r w:rsidRPr="00F81689">
              <w:rPr>
                <w:lang w:val="en-US"/>
              </w:rPr>
              <w:t>Attractant leukocytes</w:t>
            </w:r>
            <w:r>
              <w:rPr>
                <w:lang w:val="en-US"/>
              </w:rPr>
              <w:t xml:space="preserve"> (</w:t>
            </w:r>
            <w:r w:rsidRPr="000A18F7">
              <w:rPr>
                <w:lang w:val="en-US"/>
              </w:rPr>
              <w:t>stimulates chemotaxis, proliferation, and new gene expression in monocytes-macrophages and fibroblasts)</w:t>
            </w:r>
          </w:p>
          <w:p w14:paraId="1710B6B0" w14:textId="2B70F2C7" w:rsidR="00F81689" w:rsidRPr="008F70CF" w:rsidRDefault="00F81689" w:rsidP="00F81689">
            <w:pPr>
              <w:rPr>
                <w:lang w:val="en-US"/>
              </w:rPr>
            </w:pPr>
          </w:p>
        </w:tc>
      </w:tr>
      <w:tr w:rsidR="00F81689" w:rsidRPr="00C41E98" w14:paraId="351403AA"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07AF9136" w14:textId="4E5AD37C" w:rsidR="00F81689" w:rsidRPr="00F81689" w:rsidRDefault="00F81689" w:rsidP="00F81689">
            <w:pPr>
              <w:rPr>
                <w:lang w:val="en-US"/>
              </w:rPr>
            </w:pPr>
            <w:r>
              <w:t>TGFB</w:t>
            </w:r>
          </w:p>
        </w:tc>
        <w:tc>
          <w:tcPr>
            <w:tcW w:w="1843" w:type="dxa"/>
            <w:tcBorders>
              <w:top w:val="single" w:sz="2" w:space="0" w:color="auto"/>
              <w:left w:val="single" w:sz="2" w:space="0" w:color="auto"/>
              <w:bottom w:val="single" w:sz="2" w:space="0" w:color="auto"/>
              <w:right w:val="single" w:sz="2" w:space="0" w:color="auto"/>
            </w:tcBorders>
          </w:tcPr>
          <w:p w14:paraId="756289C6" w14:textId="0D700DDF" w:rsidR="00F81689" w:rsidRPr="00A73BB1" w:rsidRDefault="00F81689" w:rsidP="00F81689">
            <w:pPr>
              <w:rPr>
                <w:lang w:val="en-US"/>
              </w:rPr>
            </w:pPr>
            <w:r>
              <w:rPr>
                <w:lang w:val="en-US"/>
              </w:rPr>
              <w:t>Contraction</w:t>
            </w:r>
          </w:p>
        </w:tc>
        <w:tc>
          <w:tcPr>
            <w:tcW w:w="4678" w:type="dxa"/>
            <w:tcBorders>
              <w:top w:val="single" w:sz="2" w:space="0" w:color="auto"/>
              <w:left w:val="single" w:sz="2" w:space="0" w:color="auto"/>
              <w:bottom w:val="single" w:sz="2" w:space="0" w:color="auto"/>
              <w:right w:val="single" w:sz="2" w:space="0" w:color="auto"/>
            </w:tcBorders>
          </w:tcPr>
          <w:p w14:paraId="5A1497C4" w14:textId="77777777" w:rsidR="00F81689" w:rsidRDefault="00F81689" w:rsidP="00F81689">
            <w:pPr>
              <w:pStyle w:val="ListParagraph"/>
              <w:numPr>
                <w:ilvl w:val="0"/>
                <w:numId w:val="14"/>
              </w:numPr>
              <w:rPr>
                <w:lang w:val="en-US"/>
              </w:rPr>
            </w:pPr>
            <w:r>
              <w:rPr>
                <w:lang w:val="en-US"/>
              </w:rPr>
              <w:t xml:space="preserve">Released form </w:t>
            </w:r>
            <w:r w:rsidRPr="00F81689">
              <w:rPr>
                <w:lang w:val="en-US"/>
              </w:rPr>
              <w:t xml:space="preserve">platelets </w:t>
            </w:r>
            <w:r>
              <w:rPr>
                <w:lang w:val="en-US"/>
              </w:rPr>
              <w:t xml:space="preserve">early </w:t>
            </w:r>
            <w:r w:rsidRPr="00F81689">
              <w:rPr>
                <w:lang w:val="en-US"/>
              </w:rPr>
              <w:t>upon activation</w:t>
            </w:r>
          </w:p>
          <w:p w14:paraId="36275067" w14:textId="77777777" w:rsidR="00F81689" w:rsidRDefault="00F81689" w:rsidP="00F81689">
            <w:pPr>
              <w:pStyle w:val="ListParagraph"/>
              <w:numPr>
                <w:ilvl w:val="0"/>
                <w:numId w:val="14"/>
              </w:numPr>
              <w:rPr>
                <w:lang w:val="en-US"/>
              </w:rPr>
            </w:pPr>
            <w:r>
              <w:rPr>
                <w:lang w:val="en-US"/>
              </w:rPr>
              <w:t>Macrophages</w:t>
            </w:r>
          </w:p>
          <w:p w14:paraId="604C63DE" w14:textId="1D44482D" w:rsidR="00F81689" w:rsidRPr="00530A98" w:rsidRDefault="00F81689" w:rsidP="00F81689">
            <w:pPr>
              <w:pStyle w:val="ListParagraph"/>
              <w:numPr>
                <w:ilvl w:val="0"/>
                <w:numId w:val="14"/>
              </w:numPr>
              <w:rPr>
                <w:lang w:val="en-US"/>
              </w:rPr>
            </w:pPr>
            <w:r>
              <w:rPr>
                <w:lang w:val="en-US"/>
              </w:rPr>
              <w:t>F</w:t>
            </w:r>
            <w:r>
              <w:rPr>
                <w:rFonts w:ascii="Arial" w:hAnsi="Arial" w:cs="Arial"/>
                <w:color w:val="000000"/>
                <w:sz w:val="20"/>
                <w:szCs w:val="20"/>
                <w:shd w:val="clear" w:color="auto" w:fill="FFFFFF"/>
              </w:rPr>
              <w:t>ibroblasts</w:t>
            </w:r>
          </w:p>
        </w:tc>
        <w:tc>
          <w:tcPr>
            <w:tcW w:w="5670" w:type="dxa"/>
            <w:tcBorders>
              <w:top w:val="single" w:sz="2" w:space="0" w:color="auto"/>
              <w:left w:val="single" w:sz="2" w:space="0" w:color="auto"/>
              <w:bottom w:val="single" w:sz="2" w:space="0" w:color="auto"/>
              <w:right w:val="single" w:sz="2" w:space="0" w:color="auto"/>
            </w:tcBorders>
          </w:tcPr>
          <w:p w14:paraId="54E49C86"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Chemotactic to neutrophils, macrophages and fibroblasts</w:t>
            </w:r>
          </w:p>
          <w:p w14:paraId="6155ADB3"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TNF-α in neutrophils, macrophages and fibroblasts</w:t>
            </w:r>
          </w:p>
          <w:p w14:paraId="1DC3F450"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Inhibit expression of IL-1β in macrophages (minimal effect)</w:t>
            </w:r>
          </w:p>
          <w:p w14:paraId="6BAE4379" w14:textId="77777777" w:rsidR="001001DA" w:rsidRPr="001001DA" w:rsidRDefault="00F81689" w:rsidP="001E2CC3">
            <w:pPr>
              <w:pStyle w:val="ListParagraph"/>
              <w:numPr>
                <w:ilvl w:val="0"/>
                <w:numId w:val="6"/>
              </w:numPr>
              <w:autoSpaceDE w:val="0"/>
              <w:autoSpaceDN w:val="0"/>
              <w:adjustRightInd w:val="0"/>
            </w:pPr>
            <w:r w:rsidRPr="001001DA">
              <w:rPr>
                <w:lang w:val="en-US"/>
              </w:rPr>
              <w:t>Activate resting fibroblasts</w:t>
            </w:r>
          </w:p>
          <w:p w14:paraId="4859F188" w14:textId="3C57DAC0" w:rsidR="001001DA" w:rsidRPr="001001DA" w:rsidRDefault="001001DA" w:rsidP="001001DA">
            <w:pPr>
              <w:pStyle w:val="ListParagraph"/>
              <w:numPr>
                <w:ilvl w:val="0"/>
                <w:numId w:val="6"/>
              </w:numPr>
              <w:autoSpaceDE w:val="0"/>
              <w:autoSpaceDN w:val="0"/>
              <w:adjustRightInd w:val="0"/>
              <w:rPr>
                <w:lang w:val="en-US"/>
              </w:rPr>
            </w:pPr>
            <w:r w:rsidRPr="001001DA">
              <w:rPr>
                <w:lang w:val="en-US"/>
              </w:rPr>
              <w:t>Stimulates resting monocytes – upregulates inflammatory response</w:t>
            </w:r>
          </w:p>
          <w:p w14:paraId="345A56BE" w14:textId="77777777" w:rsidR="00F81689" w:rsidRPr="000A18F7" w:rsidRDefault="00F81689" w:rsidP="00F81689">
            <w:pPr>
              <w:pStyle w:val="ListParagraph"/>
              <w:numPr>
                <w:ilvl w:val="0"/>
                <w:numId w:val="6"/>
              </w:numPr>
              <w:autoSpaceDE w:val="0"/>
              <w:autoSpaceDN w:val="0"/>
              <w:adjustRightInd w:val="0"/>
              <w:rPr>
                <w:lang w:val="en-US"/>
              </w:rPr>
            </w:pPr>
            <w:r w:rsidRPr="000A18F7">
              <w:rPr>
                <w:lang w:val="en-US"/>
              </w:rPr>
              <w:t>Mitogenic to fibroblasts (proliferation)</w:t>
            </w:r>
          </w:p>
          <w:p w14:paraId="6AE1B4B1" w14:textId="77777777" w:rsidR="001001DA" w:rsidRDefault="00F81689" w:rsidP="0013263F">
            <w:pPr>
              <w:pStyle w:val="ListParagraph"/>
              <w:numPr>
                <w:ilvl w:val="0"/>
                <w:numId w:val="6"/>
              </w:numPr>
              <w:autoSpaceDE w:val="0"/>
              <w:autoSpaceDN w:val="0"/>
              <w:adjustRightInd w:val="0"/>
              <w:rPr>
                <w:lang w:val="en-US"/>
              </w:rPr>
            </w:pPr>
            <w:r w:rsidRPr="001001DA">
              <w:rPr>
                <w:lang w:val="en-US"/>
              </w:rPr>
              <w:t>Stimulate collagen synthesis in fibroblasts</w:t>
            </w:r>
          </w:p>
          <w:p w14:paraId="4619520A" w14:textId="76BDD001" w:rsidR="001001DA" w:rsidRPr="001001DA" w:rsidRDefault="001001DA" w:rsidP="0013263F">
            <w:pPr>
              <w:pStyle w:val="ListParagraph"/>
              <w:numPr>
                <w:ilvl w:val="0"/>
                <w:numId w:val="6"/>
              </w:numPr>
              <w:autoSpaceDE w:val="0"/>
              <w:autoSpaceDN w:val="0"/>
              <w:adjustRightInd w:val="0"/>
              <w:rPr>
                <w:lang w:val="en-US"/>
              </w:rPr>
            </w:pPr>
            <w:r w:rsidRPr="001001DA">
              <w:t>inhibits activated macrophages</w:t>
            </w:r>
          </w:p>
          <w:p w14:paraId="2FD2D3EF" w14:textId="5AF0F9C8" w:rsidR="001001DA" w:rsidRPr="000A18F7" w:rsidRDefault="001001DA" w:rsidP="00F81689">
            <w:pPr>
              <w:pStyle w:val="ListParagraph"/>
              <w:numPr>
                <w:ilvl w:val="0"/>
                <w:numId w:val="6"/>
              </w:numPr>
              <w:autoSpaceDE w:val="0"/>
              <w:autoSpaceDN w:val="0"/>
              <w:adjustRightInd w:val="0"/>
              <w:rPr>
                <w:lang w:val="en-US"/>
              </w:rPr>
            </w:pPr>
            <w:r>
              <w:rPr>
                <w:lang w:val="en-US"/>
              </w:rPr>
              <w:t>fibroblast migration, maturation and ECM synthesis</w:t>
            </w:r>
          </w:p>
          <w:p w14:paraId="6DA02E10" w14:textId="68D43C79" w:rsidR="00F81689" w:rsidRPr="008F70CF" w:rsidRDefault="00F81689" w:rsidP="000A18F7">
            <w:pPr>
              <w:pStyle w:val="ListParagraph"/>
              <w:autoSpaceDE w:val="0"/>
              <w:autoSpaceDN w:val="0"/>
              <w:adjustRightInd w:val="0"/>
              <w:rPr>
                <w:rFonts w:ascii="Arial" w:hAnsi="Arial" w:cs="Arial"/>
                <w:color w:val="222222"/>
                <w:sz w:val="21"/>
                <w:szCs w:val="21"/>
                <w:shd w:val="clear" w:color="auto" w:fill="FFFFFF"/>
                <w:lang w:val="en-US"/>
              </w:rPr>
            </w:pPr>
          </w:p>
        </w:tc>
      </w:tr>
      <w:tr w:rsidR="00F81689" w:rsidRPr="00C41E98" w14:paraId="2BFA6B80"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77B392D9" w14:textId="39AE98D0" w:rsidR="00F81689" w:rsidRPr="00F81689" w:rsidRDefault="00F81689" w:rsidP="00F81689">
            <w:pPr>
              <w:rPr>
                <w:lang w:val="en-US"/>
              </w:rPr>
            </w:pPr>
          </w:p>
        </w:tc>
        <w:tc>
          <w:tcPr>
            <w:tcW w:w="1843" w:type="dxa"/>
            <w:tcBorders>
              <w:top w:val="single" w:sz="2" w:space="0" w:color="auto"/>
              <w:left w:val="single" w:sz="2" w:space="0" w:color="auto"/>
              <w:bottom w:val="single" w:sz="2" w:space="0" w:color="auto"/>
              <w:right w:val="single" w:sz="2" w:space="0" w:color="auto"/>
            </w:tcBorders>
          </w:tcPr>
          <w:p w14:paraId="3F159840" w14:textId="4FA2F570" w:rsidR="00F81689" w:rsidRPr="00A73BB1" w:rsidRDefault="00F81689" w:rsidP="00F81689">
            <w:pPr>
              <w:rPr>
                <w:lang w:val="en-US"/>
              </w:rPr>
            </w:pPr>
          </w:p>
        </w:tc>
        <w:tc>
          <w:tcPr>
            <w:tcW w:w="4678" w:type="dxa"/>
            <w:tcBorders>
              <w:top w:val="single" w:sz="2" w:space="0" w:color="auto"/>
              <w:left w:val="single" w:sz="2" w:space="0" w:color="auto"/>
              <w:bottom w:val="single" w:sz="2" w:space="0" w:color="auto"/>
              <w:right w:val="single" w:sz="2" w:space="0" w:color="auto"/>
            </w:tcBorders>
          </w:tcPr>
          <w:p w14:paraId="3A7EAE2F" w14:textId="77777777" w:rsidR="00F81689" w:rsidRPr="00530A98" w:rsidRDefault="00F81689" w:rsidP="00F81689">
            <w:pPr>
              <w:rPr>
                <w:lang w:val="en-US"/>
              </w:rPr>
            </w:pPr>
          </w:p>
        </w:tc>
        <w:tc>
          <w:tcPr>
            <w:tcW w:w="5670" w:type="dxa"/>
            <w:tcBorders>
              <w:top w:val="single" w:sz="2" w:space="0" w:color="auto"/>
              <w:left w:val="single" w:sz="2" w:space="0" w:color="auto"/>
              <w:bottom w:val="single" w:sz="2" w:space="0" w:color="auto"/>
              <w:right w:val="single" w:sz="2" w:space="0" w:color="auto"/>
            </w:tcBorders>
          </w:tcPr>
          <w:p w14:paraId="28ED203C" w14:textId="1A627EB0" w:rsidR="00F81689" w:rsidRPr="008F70CF" w:rsidRDefault="00F81689" w:rsidP="00F81689">
            <w:pPr>
              <w:rPr>
                <w:rFonts w:ascii="Arial" w:hAnsi="Arial" w:cs="Arial"/>
                <w:color w:val="222222"/>
                <w:sz w:val="21"/>
                <w:szCs w:val="21"/>
                <w:shd w:val="clear" w:color="auto" w:fill="FFFFFF"/>
                <w:lang w:val="en-US"/>
              </w:rPr>
            </w:pPr>
          </w:p>
        </w:tc>
      </w:tr>
      <w:tr w:rsidR="001001DA" w:rsidRPr="00AE4DCB" w14:paraId="1B7EBD47" w14:textId="77777777" w:rsidTr="00AD0EBC">
        <w:trPr>
          <w:trHeight w:val="196"/>
        </w:trPr>
        <w:tc>
          <w:tcPr>
            <w:tcW w:w="2263" w:type="dxa"/>
            <w:tcBorders>
              <w:top w:val="single" w:sz="2" w:space="0" w:color="auto"/>
              <w:left w:val="single" w:sz="2" w:space="0" w:color="auto"/>
              <w:bottom w:val="single" w:sz="18" w:space="0" w:color="auto"/>
              <w:right w:val="single" w:sz="2" w:space="0" w:color="auto"/>
            </w:tcBorders>
          </w:tcPr>
          <w:p w14:paraId="452BCA69" w14:textId="60AF6424" w:rsidR="001001DA" w:rsidRPr="001001DA" w:rsidRDefault="001001DA" w:rsidP="00F81689">
            <w:pPr>
              <w:rPr>
                <w:b/>
                <w:lang w:val="en-US"/>
              </w:rPr>
            </w:pPr>
            <w:r w:rsidRPr="001001DA">
              <w:rPr>
                <w:b/>
                <w:lang w:val="en-US"/>
              </w:rPr>
              <w:t>Cells</w:t>
            </w:r>
          </w:p>
        </w:tc>
        <w:tc>
          <w:tcPr>
            <w:tcW w:w="1843" w:type="dxa"/>
            <w:tcBorders>
              <w:top w:val="single" w:sz="2" w:space="0" w:color="auto"/>
              <w:left w:val="single" w:sz="2" w:space="0" w:color="auto"/>
              <w:bottom w:val="single" w:sz="18" w:space="0" w:color="auto"/>
              <w:right w:val="single" w:sz="2" w:space="0" w:color="auto"/>
            </w:tcBorders>
          </w:tcPr>
          <w:p w14:paraId="3C010180" w14:textId="77777777" w:rsidR="001001DA" w:rsidRPr="00A73BB1" w:rsidRDefault="001001DA" w:rsidP="00F81689">
            <w:pPr>
              <w:rPr>
                <w:lang w:val="en-US"/>
              </w:rPr>
            </w:pPr>
          </w:p>
        </w:tc>
        <w:tc>
          <w:tcPr>
            <w:tcW w:w="4678" w:type="dxa"/>
            <w:tcBorders>
              <w:top w:val="single" w:sz="2" w:space="0" w:color="auto"/>
              <w:left w:val="single" w:sz="2" w:space="0" w:color="auto"/>
              <w:bottom w:val="single" w:sz="18" w:space="0" w:color="auto"/>
              <w:right w:val="single" w:sz="2" w:space="0" w:color="auto"/>
            </w:tcBorders>
          </w:tcPr>
          <w:p w14:paraId="0DA35FCC" w14:textId="77777777" w:rsidR="001001DA" w:rsidRPr="00530A98" w:rsidRDefault="001001DA" w:rsidP="00F81689">
            <w:pPr>
              <w:rPr>
                <w:lang w:val="en-US"/>
              </w:rPr>
            </w:pPr>
          </w:p>
        </w:tc>
        <w:tc>
          <w:tcPr>
            <w:tcW w:w="5670" w:type="dxa"/>
            <w:tcBorders>
              <w:top w:val="single" w:sz="2" w:space="0" w:color="auto"/>
              <w:left w:val="single" w:sz="2" w:space="0" w:color="auto"/>
              <w:bottom w:val="single" w:sz="18" w:space="0" w:color="auto"/>
              <w:right w:val="single" w:sz="2" w:space="0" w:color="auto"/>
            </w:tcBorders>
          </w:tcPr>
          <w:p w14:paraId="4F9ED5D9" w14:textId="77777777" w:rsidR="001001DA" w:rsidRPr="008F70CF" w:rsidRDefault="001001DA" w:rsidP="00F81689">
            <w:pPr>
              <w:rPr>
                <w:rFonts w:ascii="Arial" w:hAnsi="Arial" w:cs="Arial"/>
                <w:color w:val="222222"/>
                <w:sz w:val="21"/>
                <w:szCs w:val="21"/>
                <w:shd w:val="clear" w:color="auto" w:fill="FFFFFF"/>
                <w:lang w:val="en-US"/>
              </w:rPr>
            </w:pPr>
          </w:p>
        </w:tc>
      </w:tr>
      <w:tr w:rsidR="001001DA" w:rsidRPr="00C41E98" w14:paraId="2ABA7C73" w14:textId="77777777" w:rsidTr="00AD0EBC">
        <w:trPr>
          <w:trHeight w:val="196"/>
        </w:trPr>
        <w:tc>
          <w:tcPr>
            <w:tcW w:w="2263" w:type="dxa"/>
            <w:tcBorders>
              <w:top w:val="single" w:sz="18" w:space="0" w:color="auto"/>
              <w:left w:val="single" w:sz="2" w:space="0" w:color="auto"/>
              <w:bottom w:val="single" w:sz="2" w:space="0" w:color="auto"/>
              <w:right w:val="single" w:sz="2" w:space="0" w:color="auto"/>
            </w:tcBorders>
          </w:tcPr>
          <w:p w14:paraId="4C955A3C" w14:textId="09AB8069" w:rsidR="001001DA" w:rsidRPr="00F81689" w:rsidRDefault="001001DA" w:rsidP="001001DA">
            <w:pPr>
              <w:rPr>
                <w:lang w:val="en-US"/>
              </w:rPr>
            </w:pPr>
            <w:r w:rsidRPr="007F7131">
              <w:t>Endothelial Cells (EC)</w:t>
            </w:r>
          </w:p>
        </w:tc>
        <w:tc>
          <w:tcPr>
            <w:tcW w:w="1843" w:type="dxa"/>
            <w:tcBorders>
              <w:top w:val="single" w:sz="18" w:space="0" w:color="auto"/>
              <w:left w:val="single" w:sz="2" w:space="0" w:color="auto"/>
              <w:bottom w:val="single" w:sz="2" w:space="0" w:color="auto"/>
              <w:right w:val="single" w:sz="2" w:space="0" w:color="auto"/>
            </w:tcBorders>
          </w:tcPr>
          <w:p w14:paraId="18B37B1A" w14:textId="7766261A" w:rsidR="001001DA" w:rsidRPr="00A73BB1" w:rsidRDefault="001001DA" w:rsidP="001001DA">
            <w:pPr>
              <w:rPr>
                <w:lang w:val="en-US"/>
              </w:rPr>
            </w:pPr>
            <w:r>
              <w:rPr>
                <w:lang w:val="en-US"/>
              </w:rPr>
              <w:t>Inflammation/ Contraction</w:t>
            </w:r>
          </w:p>
        </w:tc>
        <w:tc>
          <w:tcPr>
            <w:tcW w:w="4678" w:type="dxa"/>
            <w:tcBorders>
              <w:top w:val="single" w:sz="18" w:space="0" w:color="auto"/>
              <w:left w:val="single" w:sz="2" w:space="0" w:color="auto"/>
              <w:bottom w:val="single" w:sz="2" w:space="0" w:color="auto"/>
              <w:right w:val="single" w:sz="2" w:space="0" w:color="auto"/>
            </w:tcBorders>
          </w:tcPr>
          <w:p w14:paraId="63ACE653" w14:textId="77777777" w:rsidR="001001DA" w:rsidRDefault="001001DA" w:rsidP="001001DA">
            <w:pPr>
              <w:rPr>
                <w:lang w:val="en-US"/>
              </w:rPr>
            </w:pPr>
          </w:p>
          <w:p w14:paraId="38865CFA" w14:textId="24D0B466" w:rsidR="001001DA" w:rsidRPr="00530A98" w:rsidRDefault="001001DA" w:rsidP="001001DA">
            <w:pPr>
              <w:rPr>
                <w:lang w:val="en-US"/>
              </w:rPr>
            </w:pPr>
          </w:p>
        </w:tc>
        <w:tc>
          <w:tcPr>
            <w:tcW w:w="5670" w:type="dxa"/>
            <w:tcBorders>
              <w:top w:val="single" w:sz="18" w:space="0" w:color="auto"/>
              <w:left w:val="single" w:sz="2" w:space="0" w:color="auto"/>
              <w:bottom w:val="single" w:sz="2" w:space="0" w:color="auto"/>
              <w:right w:val="single" w:sz="2" w:space="0" w:color="auto"/>
            </w:tcBorders>
          </w:tcPr>
          <w:p w14:paraId="45B3C9BB" w14:textId="320ADE65" w:rsidR="001001DA" w:rsidRPr="001001DA" w:rsidRDefault="001001DA" w:rsidP="00DB068D">
            <w:pPr>
              <w:pStyle w:val="ListParagraph"/>
              <w:numPr>
                <w:ilvl w:val="0"/>
                <w:numId w:val="6"/>
              </w:numPr>
              <w:autoSpaceDE w:val="0"/>
              <w:autoSpaceDN w:val="0"/>
              <w:adjustRightInd w:val="0"/>
              <w:rPr>
                <w:lang w:val="en-US"/>
              </w:rPr>
            </w:pPr>
            <w:r>
              <w:rPr>
                <w:lang w:val="en-US"/>
              </w:rPr>
              <w:t xml:space="preserve">Influx </w:t>
            </w:r>
            <w:r w:rsidR="000A27E8" w:rsidRPr="007A401F">
              <w:rPr>
                <w:lang w:val="en-US"/>
              </w:rPr>
              <w:t>neutrophils, followed by monocytes/macrophages</w:t>
            </w:r>
          </w:p>
          <w:p w14:paraId="3C3BFE18" w14:textId="45E1FB15" w:rsidR="001001DA" w:rsidRPr="007A401F" w:rsidRDefault="001001DA" w:rsidP="007A401F">
            <w:pPr>
              <w:pStyle w:val="ListParagraph"/>
              <w:numPr>
                <w:ilvl w:val="0"/>
                <w:numId w:val="6"/>
              </w:numPr>
              <w:autoSpaceDE w:val="0"/>
              <w:autoSpaceDN w:val="0"/>
              <w:adjustRightInd w:val="0"/>
              <w:rPr>
                <w:lang w:val="en-US"/>
              </w:rPr>
            </w:pPr>
            <w:r w:rsidRPr="007A401F">
              <w:rPr>
                <w:lang w:val="en-US"/>
              </w:rPr>
              <w:lastRenderedPageBreak/>
              <w:t>endothelial cells control the adhesion and migration of inflammatory cells, as well as the exchange of fluid from the bloodstream into the damaged tissue</w:t>
            </w:r>
            <w:r w:rsidR="007A401F">
              <w:rPr>
                <w:lang w:val="en-US"/>
              </w:rPr>
              <w:t xml:space="preserve"> (</w:t>
            </w:r>
            <w:r w:rsidRPr="007A401F">
              <w:rPr>
                <w:lang w:val="en-US"/>
              </w:rPr>
              <w:t>Allowing white cells to move through blood vessel</w:t>
            </w:r>
            <w:r w:rsidR="007A401F">
              <w:rPr>
                <w:lang w:val="en-US"/>
              </w:rPr>
              <w:t>)</w:t>
            </w:r>
          </w:p>
          <w:p w14:paraId="15A9B612" w14:textId="77777777" w:rsidR="001001DA" w:rsidRPr="008F70CF" w:rsidRDefault="001001DA" w:rsidP="001001DA">
            <w:pPr>
              <w:rPr>
                <w:rFonts w:ascii="Arial" w:hAnsi="Arial" w:cs="Arial"/>
                <w:color w:val="222222"/>
                <w:sz w:val="21"/>
                <w:szCs w:val="21"/>
                <w:shd w:val="clear" w:color="auto" w:fill="FFFFFF"/>
                <w:lang w:val="en-US"/>
              </w:rPr>
            </w:pPr>
          </w:p>
        </w:tc>
      </w:tr>
      <w:tr w:rsidR="000A27E8" w:rsidRPr="00AE4DCB" w14:paraId="37077EC3" w14:textId="77777777" w:rsidTr="00AD0EBC">
        <w:trPr>
          <w:trHeight w:val="196"/>
        </w:trPr>
        <w:tc>
          <w:tcPr>
            <w:tcW w:w="2263" w:type="dxa"/>
            <w:tcBorders>
              <w:top w:val="single" w:sz="2" w:space="0" w:color="auto"/>
              <w:left w:val="single" w:sz="2" w:space="0" w:color="auto"/>
              <w:bottom w:val="single" w:sz="2" w:space="0" w:color="auto"/>
              <w:right w:val="single" w:sz="2" w:space="0" w:color="auto"/>
            </w:tcBorders>
          </w:tcPr>
          <w:p w14:paraId="56DF057F" w14:textId="77777777" w:rsidR="000A27E8" w:rsidRDefault="000A27E8" w:rsidP="000A27E8">
            <w:pPr>
              <w:pStyle w:val="TableContents"/>
            </w:pPr>
            <w:r w:rsidRPr="007F7131">
              <w:lastRenderedPageBreak/>
              <w:t>Neutrophils (PMNs)</w:t>
            </w:r>
          </w:p>
          <w:p w14:paraId="135AB729" w14:textId="44E2CA34" w:rsidR="000A27E8" w:rsidRPr="00F81689" w:rsidRDefault="000A27E8" w:rsidP="000A27E8">
            <w:pPr>
              <w:rPr>
                <w:lang w:val="en-US"/>
              </w:rPr>
            </w:pPr>
            <w:r w:rsidRPr="000A27E8">
              <w:rPr>
                <w:i/>
                <w:iCs/>
                <w:lang w:val="en-US"/>
              </w:rPr>
              <w:t>Resting, Activated, Apoptotic, Necrotic</w:t>
            </w:r>
          </w:p>
        </w:tc>
        <w:tc>
          <w:tcPr>
            <w:tcW w:w="1843" w:type="dxa"/>
            <w:tcBorders>
              <w:top w:val="single" w:sz="2" w:space="0" w:color="auto"/>
              <w:left w:val="single" w:sz="2" w:space="0" w:color="auto"/>
              <w:bottom w:val="single" w:sz="2" w:space="0" w:color="auto"/>
              <w:right w:val="single" w:sz="2" w:space="0" w:color="auto"/>
            </w:tcBorders>
          </w:tcPr>
          <w:p w14:paraId="1A315D0A" w14:textId="08EFE40A" w:rsidR="000A27E8" w:rsidRPr="00A73BB1" w:rsidRDefault="000A27E8" w:rsidP="000A27E8">
            <w:pPr>
              <w:rPr>
                <w:lang w:val="en-US"/>
              </w:rPr>
            </w:pPr>
            <w:r>
              <w:rPr>
                <w:lang w:val="en-US"/>
              </w:rPr>
              <w:t xml:space="preserve">Immune system/ </w:t>
            </w:r>
            <w:r w:rsidR="00AD0EBC">
              <w:rPr>
                <w:lang w:val="en-US"/>
              </w:rPr>
              <w:t>I</w:t>
            </w:r>
            <w:r>
              <w:rPr>
                <w:lang w:val="en-US"/>
              </w:rPr>
              <w:t xml:space="preserve">nflammation/ </w:t>
            </w:r>
            <w:r w:rsidR="00AD0EBC">
              <w:rPr>
                <w:lang w:val="en-US"/>
              </w:rPr>
              <w:t>C</w:t>
            </w:r>
            <w:r>
              <w:rPr>
                <w:lang w:val="en-US"/>
              </w:rPr>
              <w:t>ontraction</w:t>
            </w:r>
          </w:p>
        </w:tc>
        <w:tc>
          <w:tcPr>
            <w:tcW w:w="4678" w:type="dxa"/>
            <w:tcBorders>
              <w:top w:val="single" w:sz="2" w:space="0" w:color="auto"/>
              <w:left w:val="single" w:sz="2" w:space="0" w:color="auto"/>
              <w:bottom w:val="single" w:sz="2" w:space="0" w:color="auto"/>
              <w:right w:val="single" w:sz="2" w:space="0" w:color="auto"/>
            </w:tcBorders>
          </w:tcPr>
          <w:p w14:paraId="72CB047F" w14:textId="62095C64" w:rsidR="000A27E8" w:rsidRPr="007A401F" w:rsidRDefault="007A401F" w:rsidP="007A401F">
            <w:pPr>
              <w:pStyle w:val="ListParagraph"/>
              <w:numPr>
                <w:ilvl w:val="0"/>
                <w:numId w:val="14"/>
              </w:numPr>
              <w:rPr>
                <w:lang w:val="en-US"/>
              </w:rPr>
            </w:pPr>
            <w:r>
              <w:rPr>
                <w:lang w:val="en-US"/>
              </w:rPr>
              <w:t>S</w:t>
            </w:r>
            <w:r w:rsidRPr="007A401F">
              <w:rPr>
                <w:lang w:val="en-US"/>
              </w:rPr>
              <w:t>tem cells in the bone marrow</w:t>
            </w:r>
          </w:p>
        </w:tc>
        <w:tc>
          <w:tcPr>
            <w:tcW w:w="5670" w:type="dxa"/>
            <w:tcBorders>
              <w:top w:val="single" w:sz="2" w:space="0" w:color="auto"/>
              <w:left w:val="single" w:sz="2" w:space="0" w:color="auto"/>
              <w:bottom w:val="single" w:sz="2" w:space="0" w:color="auto"/>
              <w:right w:val="single" w:sz="2" w:space="0" w:color="auto"/>
            </w:tcBorders>
          </w:tcPr>
          <w:p w14:paraId="1A69CA19" w14:textId="77777777" w:rsidR="00AC566D" w:rsidRPr="00AD0EBC" w:rsidRDefault="00AC566D" w:rsidP="00AC566D">
            <w:pPr>
              <w:pStyle w:val="ListParagraph"/>
              <w:numPr>
                <w:ilvl w:val="0"/>
                <w:numId w:val="14"/>
              </w:numPr>
              <w:rPr>
                <w:lang w:val="en-US"/>
              </w:rPr>
            </w:pPr>
            <w:r w:rsidRPr="00AD0EBC">
              <w:rPr>
                <w:lang w:val="en-US"/>
              </w:rPr>
              <w:t>Recruiting and activating other cells of the immune system</w:t>
            </w:r>
          </w:p>
          <w:p w14:paraId="22CC5839" w14:textId="77777777" w:rsidR="00AC566D" w:rsidRPr="00AD0EBC" w:rsidRDefault="00AC566D" w:rsidP="00AC566D">
            <w:pPr>
              <w:pStyle w:val="ListParagraph"/>
              <w:numPr>
                <w:ilvl w:val="0"/>
                <w:numId w:val="14"/>
              </w:numPr>
              <w:rPr>
                <w:lang w:val="en-US"/>
              </w:rPr>
            </w:pPr>
            <w:r w:rsidRPr="00AD0EBC">
              <w:rPr>
                <w:lang w:val="en-US"/>
              </w:rPr>
              <w:t xml:space="preserve">Neutrophils play a key role in the front-line defense against invading pathogens. </w:t>
            </w:r>
          </w:p>
          <w:p w14:paraId="73FEE6AC" w14:textId="77777777" w:rsidR="000A27E8" w:rsidRPr="00AD0EBC" w:rsidRDefault="00AC566D" w:rsidP="00AC566D">
            <w:pPr>
              <w:pStyle w:val="ListParagraph"/>
              <w:numPr>
                <w:ilvl w:val="0"/>
                <w:numId w:val="14"/>
              </w:numPr>
              <w:rPr>
                <w:rFonts w:ascii="Arial" w:hAnsi="Arial" w:cs="Arial"/>
                <w:color w:val="222222"/>
                <w:sz w:val="21"/>
                <w:szCs w:val="21"/>
                <w:shd w:val="clear" w:color="auto" w:fill="FFFFFF"/>
                <w:lang w:val="en-US"/>
              </w:rPr>
            </w:pPr>
            <w:r w:rsidRPr="00AD0EBC">
              <w:rPr>
                <w:lang w:val="en-US"/>
              </w:rPr>
              <w:t>Neutrophils have three methods for directly attacking micro-organisms: phagocytosis (ingestion), degranulation (release of soluble anti-microbials), and generation of neutrophil extracellular traps (NETs).</w:t>
            </w:r>
          </w:p>
          <w:p w14:paraId="57027E37" w14:textId="77777777" w:rsidR="00AD0EBC" w:rsidRDefault="00AD0EBC" w:rsidP="00AD0EBC">
            <w:pPr>
              <w:rPr>
                <w:rFonts w:ascii="Arial" w:hAnsi="Arial" w:cs="Arial"/>
                <w:color w:val="222222"/>
                <w:sz w:val="21"/>
                <w:szCs w:val="21"/>
                <w:shd w:val="clear" w:color="auto" w:fill="FFFFFF"/>
                <w:lang w:val="en-US"/>
              </w:rPr>
            </w:pPr>
          </w:p>
          <w:p w14:paraId="7F9B067B" w14:textId="77777777" w:rsidR="00AD0EBC" w:rsidRPr="00C41E98" w:rsidRDefault="00AD0EBC"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IFN-</w:t>
            </w:r>
            <w:r>
              <w:rPr>
                <w:rFonts w:ascii="Helvetica" w:hAnsi="Helvetica"/>
                <w:color w:val="333333"/>
                <w:sz w:val="21"/>
                <w:szCs w:val="21"/>
                <w:shd w:val="clear" w:color="auto" w:fill="FFFFFF"/>
              </w:rPr>
              <w:t>γ</w:t>
            </w:r>
          </w:p>
          <w:p w14:paraId="2E07DA80" w14:textId="77777777" w:rsidR="00E025FB" w:rsidRPr="00C41E98" w:rsidRDefault="00E025FB" w:rsidP="00AD0EBC">
            <w:pPr>
              <w:rPr>
                <w:rFonts w:ascii="Helvetica" w:hAnsi="Helvetica"/>
                <w:color w:val="333333"/>
                <w:sz w:val="21"/>
                <w:szCs w:val="21"/>
                <w:shd w:val="clear" w:color="auto" w:fill="FFFFFF"/>
                <w:lang w:val="en-US"/>
              </w:rPr>
            </w:pPr>
            <w:r w:rsidRPr="00C41E98">
              <w:rPr>
                <w:rFonts w:ascii="Helvetica" w:hAnsi="Helvetica"/>
                <w:color w:val="333333"/>
                <w:sz w:val="21"/>
                <w:szCs w:val="21"/>
                <w:shd w:val="clear" w:color="auto" w:fill="FFFFFF"/>
                <w:lang w:val="en-US"/>
              </w:rPr>
              <w:t>TNF-</w:t>
            </w:r>
            <w:r>
              <w:rPr>
                <w:rFonts w:ascii="Helvetica" w:hAnsi="Helvetica"/>
                <w:color w:val="333333"/>
                <w:sz w:val="21"/>
                <w:szCs w:val="21"/>
                <w:shd w:val="clear" w:color="auto" w:fill="FFFFFF"/>
              </w:rPr>
              <w:t>α</w:t>
            </w:r>
          </w:p>
          <w:p w14:paraId="6D6FA8A4" w14:textId="3D53907A" w:rsidR="00E025FB" w:rsidRP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IL-1β</w:t>
            </w:r>
          </w:p>
          <w:p w14:paraId="5D9C5215" w14:textId="77777777" w:rsidR="00E025FB" w:rsidRDefault="00E025FB" w:rsidP="00E025FB">
            <w:pPr>
              <w:rPr>
                <w:rFonts w:ascii="Arial" w:hAnsi="Arial" w:cs="Arial"/>
                <w:color w:val="222222"/>
                <w:sz w:val="21"/>
                <w:szCs w:val="21"/>
                <w:shd w:val="clear" w:color="auto" w:fill="FFFFFF"/>
                <w:lang w:val="en-US"/>
              </w:rPr>
            </w:pPr>
            <w:r w:rsidRPr="00E025FB">
              <w:rPr>
                <w:rFonts w:ascii="Arial" w:hAnsi="Arial" w:cs="Arial"/>
                <w:color w:val="222222"/>
                <w:sz w:val="21"/>
                <w:szCs w:val="21"/>
                <w:shd w:val="clear" w:color="auto" w:fill="FFFFFF"/>
                <w:lang w:val="en-US"/>
              </w:rPr>
              <w:t>IL-12</w:t>
            </w:r>
          </w:p>
          <w:p w14:paraId="493CDFF1" w14:textId="77777777" w:rsidR="00E025FB" w:rsidRDefault="00E025FB" w:rsidP="00E025FB">
            <w:pPr>
              <w:rPr>
                <w:rFonts w:ascii="Helvetica" w:hAnsi="Helvetica"/>
                <w:color w:val="333333"/>
                <w:sz w:val="21"/>
                <w:szCs w:val="21"/>
                <w:shd w:val="clear" w:color="auto" w:fill="FFFFFF"/>
              </w:rPr>
            </w:pPr>
            <w:r>
              <w:rPr>
                <w:rFonts w:ascii="Helvetica" w:hAnsi="Helvetica"/>
                <w:color w:val="333333"/>
                <w:sz w:val="21"/>
                <w:szCs w:val="21"/>
                <w:shd w:val="clear" w:color="auto" w:fill="FFFFFF"/>
              </w:rPr>
              <w:t>IL-1Ra</w:t>
            </w:r>
          </w:p>
          <w:p w14:paraId="7178815B" w14:textId="285B3689" w:rsidR="00E025FB" w:rsidRPr="00AD0EBC" w:rsidRDefault="00E025FB" w:rsidP="00E025FB">
            <w:pPr>
              <w:rPr>
                <w:rFonts w:ascii="Arial" w:hAnsi="Arial" w:cs="Arial"/>
                <w:color w:val="222222"/>
                <w:sz w:val="21"/>
                <w:szCs w:val="21"/>
                <w:shd w:val="clear" w:color="auto" w:fill="FFFFFF"/>
                <w:lang w:val="en-US"/>
              </w:rPr>
            </w:pPr>
            <w:r>
              <w:rPr>
                <w:rFonts w:ascii="Helvetica" w:hAnsi="Helvetica"/>
                <w:color w:val="333333"/>
                <w:sz w:val="21"/>
                <w:szCs w:val="21"/>
                <w:shd w:val="clear" w:color="auto" w:fill="FFFFFF"/>
              </w:rPr>
              <w:t>IL-8</w:t>
            </w:r>
          </w:p>
        </w:tc>
      </w:tr>
      <w:tr w:rsidR="00AD0EBC" w:rsidRPr="00C41E98" w14:paraId="01397A22" w14:textId="77777777" w:rsidTr="00AD0EBC">
        <w:trPr>
          <w:trHeight w:val="196"/>
        </w:trPr>
        <w:tc>
          <w:tcPr>
            <w:tcW w:w="2263" w:type="dxa"/>
            <w:tcBorders>
              <w:top w:val="single" w:sz="2" w:space="0" w:color="auto"/>
            </w:tcBorders>
          </w:tcPr>
          <w:p w14:paraId="02FF1147" w14:textId="5C0895DB" w:rsidR="00AD0EBC" w:rsidRPr="00A73A3C" w:rsidRDefault="00AD0EBC" w:rsidP="00AD0EBC">
            <w:pPr>
              <w:rPr>
                <w:lang w:val="en-US"/>
              </w:rPr>
            </w:pPr>
            <w:r>
              <w:t xml:space="preserve">Macrophages – </w:t>
            </w:r>
            <w:r>
              <w:rPr>
                <w:i/>
                <w:iCs/>
              </w:rPr>
              <w:t>Activated, Resting</w:t>
            </w:r>
          </w:p>
        </w:tc>
        <w:tc>
          <w:tcPr>
            <w:tcW w:w="1843" w:type="dxa"/>
            <w:tcBorders>
              <w:top w:val="single" w:sz="2" w:space="0" w:color="auto"/>
            </w:tcBorders>
          </w:tcPr>
          <w:p w14:paraId="0C85F3AA" w14:textId="77777777" w:rsidR="00AD0EBC" w:rsidRDefault="00AD0EBC" w:rsidP="00AD0EBC">
            <w:pPr>
              <w:rPr>
                <w:lang w:val="en-US"/>
              </w:rPr>
            </w:pPr>
            <w:r>
              <w:rPr>
                <w:lang w:val="en-US"/>
              </w:rPr>
              <w:t>Immune system/ Inflammation/</w:t>
            </w:r>
          </w:p>
          <w:p w14:paraId="0E467BBB" w14:textId="28E41ADE" w:rsidR="00AD0EBC" w:rsidRPr="00530A98" w:rsidRDefault="00AD0EBC" w:rsidP="00AD0EBC">
            <w:pPr>
              <w:rPr>
                <w:lang w:val="en-US"/>
              </w:rPr>
            </w:pPr>
            <w:r>
              <w:rPr>
                <w:lang w:val="en-US"/>
              </w:rPr>
              <w:t>Contraction</w:t>
            </w:r>
          </w:p>
        </w:tc>
        <w:tc>
          <w:tcPr>
            <w:tcW w:w="4678" w:type="dxa"/>
            <w:tcBorders>
              <w:top w:val="single" w:sz="2" w:space="0" w:color="auto"/>
            </w:tcBorders>
          </w:tcPr>
          <w:p w14:paraId="086B38DB" w14:textId="2FE31D08" w:rsidR="00AD0EBC" w:rsidRPr="004A73CA" w:rsidRDefault="004A73CA" w:rsidP="004A73CA">
            <w:pPr>
              <w:pStyle w:val="ListParagraph"/>
              <w:numPr>
                <w:ilvl w:val="0"/>
                <w:numId w:val="19"/>
              </w:numPr>
              <w:rPr>
                <w:lang w:val="en-US"/>
              </w:rPr>
            </w:pPr>
            <w:r>
              <w:rPr>
                <w:lang w:val="en-US"/>
              </w:rPr>
              <w:t>C</w:t>
            </w:r>
            <w:r w:rsidR="00AD0EBC" w:rsidRPr="004A73CA">
              <w:rPr>
                <w:lang w:val="en-US"/>
              </w:rPr>
              <w:t>ytokines</w:t>
            </w:r>
            <w:r>
              <w:rPr>
                <w:lang w:val="en-US"/>
              </w:rPr>
              <w:t xml:space="preserve"> (by neutrophils)</w:t>
            </w:r>
            <w:r w:rsidR="00AD0EBC" w:rsidRPr="004A73CA">
              <w:rPr>
                <w:lang w:val="en-US"/>
              </w:rPr>
              <w:t xml:space="preserve"> and bacterial endotoxins</w:t>
            </w:r>
          </w:p>
          <w:p w14:paraId="3D719C08" w14:textId="266678D0" w:rsidR="00AD0EBC" w:rsidRDefault="00AD0EBC" w:rsidP="004A73CA">
            <w:pPr>
              <w:pStyle w:val="ListParagraph"/>
              <w:numPr>
                <w:ilvl w:val="0"/>
                <w:numId w:val="19"/>
              </w:numPr>
              <w:rPr>
                <w:lang w:val="en-US"/>
              </w:rPr>
            </w:pPr>
            <w:r w:rsidRPr="004A73CA">
              <w:rPr>
                <w:lang w:val="en-US"/>
              </w:rPr>
              <w:t>IFN-γ is the most potent macrophage-activating factor</w:t>
            </w:r>
          </w:p>
          <w:p w14:paraId="4435856D" w14:textId="454F9735" w:rsidR="00B81618" w:rsidRPr="004A73CA" w:rsidRDefault="00B81618" w:rsidP="004A73CA">
            <w:pPr>
              <w:pStyle w:val="ListParagraph"/>
              <w:numPr>
                <w:ilvl w:val="0"/>
                <w:numId w:val="19"/>
              </w:numPr>
              <w:rPr>
                <w:lang w:val="en-US"/>
              </w:rPr>
            </w:pPr>
            <w:r w:rsidRPr="00B81618">
              <w:rPr>
                <w:rFonts w:ascii="Arial" w:hAnsi="Arial" w:cs="Arial"/>
                <w:color w:val="000000"/>
                <w:sz w:val="20"/>
                <w:szCs w:val="20"/>
                <w:shd w:val="clear" w:color="auto" w:fill="FFFFFF"/>
                <w:lang w:val="en-US"/>
              </w:rPr>
              <w:t>Some cytokines can upregulate the production of cytokines by macrophages (IL-3, IFN gamma) while others can inhibit it (IL-4, IL-10, TGF beta).</w:t>
            </w:r>
          </w:p>
          <w:p w14:paraId="41056B7C" w14:textId="136C5124" w:rsidR="00AD0EBC" w:rsidRPr="00530A98" w:rsidRDefault="00AD0EBC" w:rsidP="00AD0EBC">
            <w:pPr>
              <w:rPr>
                <w:lang w:val="en-US"/>
              </w:rPr>
            </w:pPr>
          </w:p>
        </w:tc>
        <w:tc>
          <w:tcPr>
            <w:tcW w:w="5670" w:type="dxa"/>
            <w:tcBorders>
              <w:top w:val="single" w:sz="2" w:space="0" w:color="auto"/>
            </w:tcBorders>
          </w:tcPr>
          <w:p w14:paraId="44E32AB9" w14:textId="77777777" w:rsidR="004A73CA" w:rsidRPr="004A73CA" w:rsidRDefault="004A73CA" w:rsidP="004A73CA">
            <w:pPr>
              <w:pStyle w:val="ListParagraph"/>
              <w:numPr>
                <w:ilvl w:val="0"/>
                <w:numId w:val="19"/>
              </w:numPr>
              <w:rPr>
                <w:lang w:val="en-US"/>
              </w:rPr>
            </w:pPr>
            <w:r>
              <w:rPr>
                <w:color w:val="000000"/>
                <w:shd w:val="clear" w:color="auto" w:fill="FFFFFF"/>
                <w:lang w:val="en-US"/>
              </w:rPr>
              <w:t>I</w:t>
            </w:r>
            <w:r w:rsidRPr="004A73CA">
              <w:rPr>
                <w:color w:val="000000"/>
                <w:shd w:val="clear" w:color="auto" w:fill="FFFFFF"/>
                <w:lang w:val="en-US"/>
              </w:rPr>
              <w:t xml:space="preserve">nfiltrate after injury in order to clean the wound of bacteria, foreign debris and dead cells. </w:t>
            </w:r>
          </w:p>
          <w:p w14:paraId="36126DF3" w14:textId="77777777" w:rsidR="004A73CA" w:rsidRPr="004A73CA" w:rsidRDefault="004A73CA" w:rsidP="004A73CA">
            <w:pPr>
              <w:pStyle w:val="ListParagraph"/>
              <w:numPr>
                <w:ilvl w:val="0"/>
                <w:numId w:val="19"/>
              </w:numPr>
              <w:rPr>
                <w:lang w:val="en-US"/>
              </w:rPr>
            </w:pPr>
            <w:r>
              <w:rPr>
                <w:color w:val="000000"/>
                <w:shd w:val="clear" w:color="auto" w:fill="FFFFFF"/>
                <w:lang w:val="en-US"/>
              </w:rPr>
              <w:t>A</w:t>
            </w:r>
            <w:r w:rsidRPr="004A73CA">
              <w:rPr>
                <w:color w:val="000000"/>
                <w:shd w:val="clear" w:color="auto" w:fill="FFFFFF"/>
                <w:lang w:val="en-US"/>
              </w:rPr>
              <w:t>s the tissue begins to repair, the overall macrophage population transitions to one that promotes anti-inflammatory effects (traditionally and collectively referred to as “M2” macrophages), and the migration and proliferation of fibroblasts, keratinocytes and endothelial cells to restore the dermis, epidermis and vasculature, respectively. </w:t>
            </w:r>
          </w:p>
          <w:p w14:paraId="0F138123" w14:textId="74B075A5" w:rsidR="00B81618" w:rsidRPr="00B72F1D" w:rsidRDefault="00AD0EBC" w:rsidP="006E3176">
            <w:pPr>
              <w:pStyle w:val="ListParagraph"/>
              <w:numPr>
                <w:ilvl w:val="0"/>
                <w:numId w:val="19"/>
              </w:numPr>
              <w:rPr>
                <w:rFonts w:ascii="Arial" w:hAnsi="Arial" w:cs="Arial"/>
                <w:color w:val="000000"/>
                <w:sz w:val="20"/>
                <w:szCs w:val="20"/>
                <w:shd w:val="clear" w:color="auto" w:fill="FFFFFF"/>
                <w:lang w:val="en-US"/>
              </w:rPr>
            </w:pPr>
            <w:r w:rsidRPr="00B72F1D">
              <w:rPr>
                <w:lang w:val="en-US"/>
              </w:rPr>
              <w:t xml:space="preserve">Activated macrophages also release proteases, neutrophil </w:t>
            </w:r>
            <w:proofErr w:type="spellStart"/>
            <w:r w:rsidRPr="00B72F1D">
              <w:rPr>
                <w:lang w:val="en-US"/>
              </w:rPr>
              <w:t>chemotatic</w:t>
            </w:r>
            <w:proofErr w:type="spellEnd"/>
            <w:r w:rsidRPr="00B72F1D">
              <w:rPr>
                <w:lang w:val="en-US"/>
              </w:rPr>
              <w:t xml:space="preserve"> factors; reactive oxygen species such as nitric oxide and superoxide; cytokines such as tumor necrosis factor-alpha (TNF-alpha), interleukin one </w:t>
            </w:r>
            <w:r w:rsidRPr="00B72F1D">
              <w:rPr>
                <w:lang w:val="en-US"/>
              </w:rPr>
              <w:lastRenderedPageBreak/>
              <w:t xml:space="preserve">and eight (IL-1 and IL-8), eicosanoids, as well as growth factors. </w:t>
            </w:r>
          </w:p>
          <w:p w14:paraId="33498455" w14:textId="082E0B43" w:rsidR="00B81618" w:rsidRPr="00B81618" w:rsidRDefault="00B81618" w:rsidP="007A4502">
            <w:pPr>
              <w:pStyle w:val="ListParagraph"/>
              <w:numPr>
                <w:ilvl w:val="0"/>
                <w:numId w:val="19"/>
              </w:numPr>
              <w:rPr>
                <w:rFonts w:ascii="Arial" w:hAnsi="Arial" w:cs="Arial"/>
                <w:color w:val="000000"/>
                <w:sz w:val="20"/>
                <w:szCs w:val="20"/>
                <w:shd w:val="clear" w:color="auto" w:fill="FFFFFF"/>
                <w:lang w:val="en-US"/>
              </w:rPr>
            </w:pPr>
            <w:r w:rsidRPr="00B81618">
              <w:rPr>
                <w:rFonts w:ascii="Arial" w:hAnsi="Arial" w:cs="Arial"/>
                <w:color w:val="000000"/>
                <w:sz w:val="20"/>
                <w:szCs w:val="20"/>
                <w:shd w:val="clear" w:color="auto" w:fill="FFFFFF"/>
                <w:lang w:val="en-US"/>
              </w:rPr>
              <w:t>synthesize and release a large variety of cytokines (IL-1, IL-1ra, IL-6, IL-8, IL-10, IL-12, TNF alpha, IFN gamma, TGF beta)</w:t>
            </w:r>
          </w:p>
          <w:p w14:paraId="07F94785" w14:textId="68AF973A" w:rsidR="00B81618" w:rsidRPr="00B81618" w:rsidRDefault="00B81618" w:rsidP="00B81618">
            <w:pPr>
              <w:rPr>
                <w:lang w:val="en-US"/>
              </w:rPr>
            </w:pPr>
          </w:p>
        </w:tc>
      </w:tr>
      <w:tr w:rsidR="004A73CA" w:rsidRPr="00C41E98" w14:paraId="1EB7D001" w14:textId="77777777" w:rsidTr="00AD0EBC">
        <w:trPr>
          <w:trHeight w:val="196"/>
        </w:trPr>
        <w:tc>
          <w:tcPr>
            <w:tcW w:w="2263" w:type="dxa"/>
          </w:tcPr>
          <w:p w14:paraId="6537D1A2" w14:textId="77777777" w:rsidR="004A73CA" w:rsidRDefault="004A73CA" w:rsidP="004A73CA">
            <w:pPr>
              <w:pStyle w:val="TableContents"/>
            </w:pPr>
            <w:r>
              <w:lastRenderedPageBreak/>
              <w:t>Fibroblasts</w:t>
            </w:r>
          </w:p>
          <w:p w14:paraId="150F2267" w14:textId="550CAAF4" w:rsidR="004A73CA" w:rsidRPr="00530A98" w:rsidRDefault="004A73CA" w:rsidP="004A73CA">
            <w:pPr>
              <w:rPr>
                <w:lang w:val="en-US"/>
              </w:rPr>
            </w:pPr>
          </w:p>
        </w:tc>
        <w:tc>
          <w:tcPr>
            <w:tcW w:w="1843" w:type="dxa"/>
          </w:tcPr>
          <w:p w14:paraId="00A777CE" w14:textId="297225AB" w:rsidR="004A73CA" w:rsidRPr="00530A98" w:rsidRDefault="004A73CA" w:rsidP="004A73CA">
            <w:pPr>
              <w:rPr>
                <w:lang w:val="en-US"/>
              </w:rPr>
            </w:pPr>
            <w:r>
              <w:rPr>
                <w:lang w:val="en-US"/>
              </w:rPr>
              <w:t>Contraction</w:t>
            </w:r>
          </w:p>
        </w:tc>
        <w:tc>
          <w:tcPr>
            <w:tcW w:w="4678" w:type="dxa"/>
          </w:tcPr>
          <w:p w14:paraId="64707F58" w14:textId="77777777" w:rsidR="00714782" w:rsidRPr="00714782" w:rsidRDefault="00714782" w:rsidP="00714782">
            <w:pPr>
              <w:rPr>
                <w:lang w:val="en-US"/>
              </w:rPr>
            </w:pPr>
          </w:p>
          <w:p w14:paraId="7DD6FDC1" w14:textId="26967B02" w:rsidR="00714782" w:rsidRPr="00714782" w:rsidRDefault="00714782" w:rsidP="00E26230">
            <w:pPr>
              <w:pStyle w:val="ListParagraph"/>
              <w:numPr>
                <w:ilvl w:val="0"/>
                <w:numId w:val="20"/>
              </w:numPr>
              <w:rPr>
                <w:lang w:val="en-US"/>
              </w:rPr>
            </w:pPr>
            <w:r>
              <w:rPr>
                <w:lang w:val="en-US"/>
              </w:rPr>
              <w:t>S</w:t>
            </w:r>
            <w:r w:rsidR="00BD7A3D" w:rsidRPr="00714782">
              <w:rPr>
                <w:lang w:val="en-US"/>
              </w:rPr>
              <w:t xml:space="preserve">ummoned to the wound site via </w:t>
            </w:r>
            <w:proofErr w:type="spellStart"/>
            <w:r w:rsidR="00BD7A3D" w:rsidRPr="00714782">
              <w:rPr>
                <w:lang w:val="en-US"/>
              </w:rPr>
              <w:t>chemoattractants</w:t>
            </w:r>
            <w:proofErr w:type="spellEnd"/>
            <w:r w:rsidR="00BD7A3D" w:rsidRPr="00714782">
              <w:rPr>
                <w:lang w:val="en-US"/>
              </w:rPr>
              <w:t xml:space="preserve">, such as platelet-derived growth factor (PDGF), interleukin-1 beta (IL-1β) and </w:t>
            </w:r>
            <w:proofErr w:type="spellStart"/>
            <w:r w:rsidR="00BD7A3D" w:rsidRPr="00714782">
              <w:rPr>
                <w:lang w:val="en-US"/>
              </w:rPr>
              <w:t>tumour</w:t>
            </w:r>
            <w:proofErr w:type="spellEnd"/>
            <w:r w:rsidR="00BD7A3D" w:rsidRPr="00714782">
              <w:rPr>
                <w:lang w:val="en-US"/>
              </w:rPr>
              <w:t xml:space="preserve"> necrosis factor-alpha (TNF-α)</w:t>
            </w:r>
            <w:r w:rsidR="004D2B7E">
              <w:rPr>
                <w:lang w:val="en-US"/>
              </w:rPr>
              <w:t xml:space="preserve">. </w:t>
            </w:r>
            <w:r w:rsidR="004D2B7E" w:rsidRPr="004D2B7E">
              <w:rPr>
                <w:lang w:val="en-US"/>
              </w:rPr>
              <w:t>migrate into the wound bed via a mechanism called ‘contact guidance’</w:t>
            </w:r>
          </w:p>
          <w:p w14:paraId="65790CB0" w14:textId="77777777" w:rsidR="00714782" w:rsidRPr="00714782" w:rsidRDefault="00714782" w:rsidP="00714782">
            <w:pPr>
              <w:pStyle w:val="ListParagraph"/>
              <w:ind w:left="360"/>
              <w:rPr>
                <w:lang w:val="en-US"/>
              </w:rPr>
            </w:pPr>
          </w:p>
          <w:p w14:paraId="546C4337" w14:textId="276100B3" w:rsidR="00714782" w:rsidRPr="00530A98" w:rsidRDefault="00714782" w:rsidP="00AD07B8">
            <w:pPr>
              <w:pStyle w:val="ListParagraph"/>
              <w:numPr>
                <w:ilvl w:val="0"/>
                <w:numId w:val="20"/>
              </w:numPr>
              <w:rPr>
                <w:lang w:val="en-US"/>
              </w:rPr>
            </w:pPr>
            <w:r w:rsidRPr="00714782">
              <w:rPr>
                <w:lang w:val="en-US"/>
              </w:rPr>
              <w:t>The fibroblasts migrate along the fibrin-fibronectin plug into the wound site</w:t>
            </w:r>
          </w:p>
          <w:p w14:paraId="406B5194" w14:textId="77777777" w:rsidR="00714782" w:rsidRDefault="00714782" w:rsidP="00714782">
            <w:pPr>
              <w:pStyle w:val="ListParagraph"/>
              <w:ind w:left="360"/>
              <w:rPr>
                <w:lang w:val="en-US"/>
              </w:rPr>
            </w:pPr>
          </w:p>
          <w:p w14:paraId="189056DD" w14:textId="4F606764" w:rsidR="004A73CA" w:rsidRPr="00714782" w:rsidRDefault="00714782" w:rsidP="00714782">
            <w:pPr>
              <w:pStyle w:val="ListParagraph"/>
              <w:numPr>
                <w:ilvl w:val="0"/>
                <w:numId w:val="20"/>
              </w:numPr>
              <w:rPr>
                <w:lang w:val="en-US"/>
              </w:rPr>
            </w:pPr>
            <w:r>
              <w:rPr>
                <w:lang w:val="en-US"/>
              </w:rPr>
              <w:t>W</w:t>
            </w:r>
            <w:r w:rsidR="004A73CA" w:rsidRPr="00714782">
              <w:rPr>
                <w:lang w:val="en-US"/>
              </w:rPr>
              <w:t>ith the subtle difference that the fibroblasts move according to the gradient of TGF-β.</w:t>
            </w:r>
          </w:p>
          <w:p w14:paraId="746108F1" w14:textId="77777777" w:rsidR="004A73CA" w:rsidRDefault="004A73CA" w:rsidP="004A73CA">
            <w:pPr>
              <w:rPr>
                <w:lang w:val="en-US"/>
              </w:rPr>
            </w:pPr>
          </w:p>
          <w:p w14:paraId="66FEEBB9" w14:textId="22BE7F3B" w:rsidR="004A73CA" w:rsidRPr="00714782" w:rsidRDefault="004A73CA" w:rsidP="00714782">
            <w:pPr>
              <w:pStyle w:val="ListParagraph"/>
              <w:numPr>
                <w:ilvl w:val="0"/>
                <w:numId w:val="20"/>
              </w:numPr>
              <w:rPr>
                <w:lang w:val="en-US"/>
              </w:rPr>
            </w:pPr>
            <w:r w:rsidRPr="00714782">
              <w:rPr>
                <w:lang w:val="en-US"/>
              </w:rPr>
              <w:t xml:space="preserve">The migration of the fibroblasts is </w:t>
            </w:r>
            <w:r w:rsidR="00BD7A3D" w:rsidRPr="00714782">
              <w:rPr>
                <w:lang w:val="en-US"/>
              </w:rPr>
              <w:t xml:space="preserve">also </w:t>
            </w:r>
            <w:r w:rsidRPr="00714782">
              <w:rPr>
                <w:lang w:val="en-US"/>
              </w:rPr>
              <w:t>influenced by the orientation</w:t>
            </w:r>
            <w:r w:rsidR="00BD7A3D" w:rsidRPr="00714782">
              <w:rPr>
                <w:lang w:val="en-US"/>
              </w:rPr>
              <w:t xml:space="preserve"> </w:t>
            </w:r>
            <w:r w:rsidRPr="00714782">
              <w:rPr>
                <w:lang w:val="en-US"/>
              </w:rPr>
              <w:t>of the collagen</w:t>
            </w:r>
            <w:r w:rsidR="00BD7A3D" w:rsidRPr="00714782">
              <w:rPr>
                <w:lang w:val="en-US"/>
              </w:rPr>
              <w:t xml:space="preserve"> (This complex ECM matrix supports and regulates the migration and activity of the fibroblasts)</w:t>
            </w:r>
          </w:p>
          <w:p w14:paraId="33ABC329" w14:textId="092B8E4E" w:rsidR="00BD7A3D" w:rsidRPr="00530A98" w:rsidRDefault="00BD7A3D" w:rsidP="004A73CA">
            <w:pPr>
              <w:rPr>
                <w:lang w:val="en-US"/>
              </w:rPr>
            </w:pPr>
          </w:p>
        </w:tc>
        <w:tc>
          <w:tcPr>
            <w:tcW w:w="5670" w:type="dxa"/>
          </w:tcPr>
          <w:p w14:paraId="3590283D" w14:textId="4001F9E6" w:rsidR="00714782" w:rsidRPr="00714782" w:rsidRDefault="00B72F1D" w:rsidP="00A448A9">
            <w:pPr>
              <w:pStyle w:val="ListParagraph"/>
              <w:numPr>
                <w:ilvl w:val="0"/>
                <w:numId w:val="19"/>
              </w:numPr>
              <w:rPr>
                <w:lang w:val="en-US"/>
              </w:rPr>
            </w:pPr>
            <w:r w:rsidRPr="00714782">
              <w:rPr>
                <w:rFonts w:ascii="Arial" w:hAnsi="Arial" w:cs="Arial"/>
                <w:color w:val="000000"/>
                <w:sz w:val="20"/>
                <w:szCs w:val="20"/>
                <w:shd w:val="clear" w:color="auto" w:fill="FFFFFF"/>
                <w:lang w:val="en-US"/>
              </w:rPr>
              <w:t>Involved in key processes such as breaking down the fibrin clot, creating new extra cellular matrix (ECM) and collagen structures to support the other cells associated with effective wound healing, as well as contracting the wound.</w:t>
            </w:r>
          </w:p>
          <w:p w14:paraId="26DCBDC7" w14:textId="77777777" w:rsidR="00714782" w:rsidRPr="00714782" w:rsidRDefault="00714782" w:rsidP="00714782">
            <w:pPr>
              <w:pStyle w:val="ListParagraph"/>
              <w:ind w:left="360"/>
              <w:rPr>
                <w:lang w:val="en-US"/>
              </w:rPr>
            </w:pPr>
          </w:p>
          <w:p w14:paraId="08159188" w14:textId="3E7CD537" w:rsidR="00714782" w:rsidRPr="00714782" w:rsidRDefault="00714782" w:rsidP="00A605E7">
            <w:pPr>
              <w:pStyle w:val="ListParagraph"/>
              <w:numPr>
                <w:ilvl w:val="0"/>
                <w:numId w:val="19"/>
              </w:numPr>
              <w:rPr>
                <w:rFonts w:ascii="Arial" w:hAnsi="Arial" w:cs="Arial"/>
                <w:color w:val="000000"/>
                <w:sz w:val="20"/>
                <w:szCs w:val="20"/>
                <w:shd w:val="clear" w:color="auto" w:fill="FFFFFF"/>
                <w:lang w:val="en-US"/>
              </w:rPr>
            </w:pPr>
            <w:r w:rsidRPr="00714782">
              <w:rPr>
                <w:lang w:val="en-US"/>
              </w:rPr>
              <w:t>In the presence of transforming growth factor-</w:t>
            </w:r>
            <w:r>
              <w:t>β</w:t>
            </w:r>
            <w:r w:rsidRPr="00714782">
              <w:rPr>
                <w:lang w:val="en-US"/>
              </w:rPr>
              <w:t xml:space="preserve">, fibroblasts undergo a phenotypical differentiation, whereby the structure and function are altered. stimulate fibroblasts to attach, via integrin containing adhesions, to fibrous proteins in the ECM. This binding causes them to begin to express stress </w:t>
            </w:r>
            <w:proofErr w:type="spellStart"/>
            <w:r w:rsidRPr="00714782">
              <w:rPr>
                <w:lang w:val="en-US"/>
              </w:rPr>
              <w:t>fibres</w:t>
            </w:r>
            <w:proofErr w:type="spellEnd"/>
            <w:r w:rsidRPr="00714782">
              <w:rPr>
                <w:lang w:val="en-US"/>
              </w:rPr>
              <w:t xml:space="preserve"> (collagen)</w:t>
            </w:r>
            <w:r>
              <w:rPr>
                <w:lang w:val="en-US"/>
              </w:rPr>
              <w:t>:</w:t>
            </w:r>
          </w:p>
          <w:p w14:paraId="560C6B68" w14:textId="77777777" w:rsidR="00714782" w:rsidRPr="00714782" w:rsidRDefault="00714782" w:rsidP="00714782">
            <w:pPr>
              <w:pStyle w:val="ListParagraph"/>
              <w:ind w:left="360"/>
              <w:rPr>
                <w:rFonts w:ascii="Arial" w:hAnsi="Arial" w:cs="Arial"/>
                <w:color w:val="000000"/>
                <w:sz w:val="20"/>
                <w:szCs w:val="20"/>
                <w:shd w:val="clear" w:color="auto" w:fill="FFFFFF"/>
                <w:lang w:val="en-US"/>
              </w:rPr>
            </w:pPr>
          </w:p>
          <w:p w14:paraId="5E1A41F3" w14:textId="5AAA80E3" w:rsidR="00BD7A3D" w:rsidRDefault="00BD7A3D" w:rsidP="00714782">
            <w:pPr>
              <w:pStyle w:val="ListParagraph"/>
              <w:ind w:left="360"/>
              <w:rPr>
                <w:lang w:val="en-US"/>
              </w:rPr>
            </w:pPr>
            <w:r w:rsidRPr="00714782">
              <w:rPr>
                <w:lang w:val="en-US"/>
              </w:rPr>
              <w:t>At the end of the inflammatory phase and beginning of the proliferative phase (24–48 hours post injury), the first fibroblasts appear at the site of injury. Fibroblasts infiltrate and degrade the fibrin clot by producing various matrix metalloproteinases (MMPs), replacing it with extracellular matrix (ECM) components (collagen)</w:t>
            </w:r>
          </w:p>
          <w:p w14:paraId="5A1F76E1" w14:textId="77777777" w:rsidR="004D2B7E" w:rsidRDefault="004D2B7E" w:rsidP="00714782">
            <w:pPr>
              <w:pStyle w:val="ListParagraph"/>
              <w:ind w:left="360"/>
              <w:rPr>
                <w:lang w:val="en-US"/>
              </w:rPr>
            </w:pPr>
          </w:p>
          <w:p w14:paraId="2BEC9E4D" w14:textId="2B507AB7" w:rsidR="00714782" w:rsidRPr="00BD7A3D" w:rsidRDefault="004D2B7E" w:rsidP="00BD7A3D">
            <w:pPr>
              <w:pStyle w:val="ListParagraph"/>
              <w:numPr>
                <w:ilvl w:val="0"/>
                <w:numId w:val="19"/>
              </w:numPr>
              <w:rPr>
                <w:rFonts w:ascii="Arial" w:hAnsi="Arial" w:cs="Arial"/>
                <w:color w:val="000000"/>
                <w:sz w:val="20"/>
                <w:szCs w:val="20"/>
                <w:shd w:val="clear" w:color="auto" w:fill="FFFFFF"/>
                <w:lang w:val="en-US"/>
              </w:rPr>
            </w:pPr>
            <w:r>
              <w:rPr>
                <w:lang w:val="en-US"/>
              </w:rPr>
              <w:t xml:space="preserve">When arrived at wound </w:t>
            </w:r>
            <w:proofErr w:type="spellStart"/>
            <w:r>
              <w:rPr>
                <w:lang w:val="en-US"/>
              </w:rPr>
              <w:t>iste</w:t>
            </w:r>
            <w:proofErr w:type="spellEnd"/>
            <w:r>
              <w:rPr>
                <w:lang w:val="en-US"/>
              </w:rPr>
              <w:t xml:space="preserve">: </w:t>
            </w:r>
            <w:r w:rsidRPr="004D2B7E">
              <w:rPr>
                <w:lang w:val="en-US"/>
              </w:rPr>
              <w:t xml:space="preserve">They begin to proliferate and produce MMPs and other proteinases, such as </w:t>
            </w:r>
            <w:proofErr w:type="spellStart"/>
            <w:r w:rsidRPr="004D2B7E">
              <w:rPr>
                <w:lang w:val="en-US"/>
              </w:rPr>
              <w:t>seperinase</w:t>
            </w:r>
            <w:proofErr w:type="spellEnd"/>
            <w:r w:rsidRPr="004D2B7E">
              <w:rPr>
                <w:lang w:val="en-US"/>
              </w:rPr>
              <w:t>, to remove denatured proteins and provisional matrix-associated material not required in the healed wound. These proteinases are tightly controlled by tissue inhibitors of metalloproteinases (TIMPS), which are also produced by fibroblasts</w:t>
            </w:r>
            <w:r>
              <w:rPr>
                <w:lang w:val="en-US"/>
              </w:rPr>
              <w:t xml:space="preserve">. </w:t>
            </w:r>
            <w:r w:rsidRPr="004D2B7E">
              <w:rPr>
                <w:lang w:val="en-US"/>
              </w:rPr>
              <w:t xml:space="preserve">9 Simultaneously, they also produce new ECM, initially </w:t>
            </w:r>
            <w:r w:rsidRPr="004D2B7E">
              <w:rPr>
                <w:lang w:val="en-US"/>
              </w:rPr>
              <w:lastRenderedPageBreak/>
              <w:t>relatively rich in collagen III, fibronectin and hyaluronic acid</w:t>
            </w:r>
          </w:p>
          <w:p w14:paraId="5BD60067" w14:textId="77777777" w:rsidR="00B72F1D" w:rsidRDefault="00B72F1D" w:rsidP="004A73CA">
            <w:pPr>
              <w:pStyle w:val="TableContents"/>
              <w:rPr>
                <w:rFonts w:ascii="Arial" w:hAnsi="Arial" w:cs="Arial"/>
                <w:color w:val="000000"/>
                <w:sz w:val="20"/>
                <w:szCs w:val="20"/>
                <w:shd w:val="clear" w:color="auto" w:fill="FFFFFF"/>
              </w:rPr>
            </w:pPr>
          </w:p>
          <w:p w14:paraId="1017704F" w14:textId="5FFC9F45" w:rsidR="004A73CA" w:rsidRDefault="00714782" w:rsidP="004A73CA">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4A73CA" w:rsidRPr="005A656D">
              <w:rPr>
                <w:rFonts w:ascii="Arial" w:hAnsi="Arial" w:cs="Arial"/>
                <w:color w:val="000000"/>
                <w:sz w:val="20"/>
                <w:szCs w:val="20"/>
                <w:shd w:val="clear" w:color="auto" w:fill="FFFFFF"/>
              </w:rPr>
              <w:t>he fibroblasts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and</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leukocytes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will</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lose</w:t>
            </w:r>
            <w:r>
              <w:rPr>
                <w:rFonts w:ascii="Arial" w:hAnsi="Arial" w:cs="Arial"/>
                <w:color w:val="000000"/>
                <w:sz w:val="20"/>
                <w:szCs w:val="20"/>
                <w:shd w:val="clear" w:color="auto" w:fill="FFFFFF"/>
              </w:rPr>
              <w:t xml:space="preserve"> a</w:t>
            </w:r>
            <w:r w:rsidR="004A73CA" w:rsidRPr="005A656D">
              <w:rPr>
                <w:rFonts w:ascii="Arial" w:hAnsi="Arial" w:cs="Arial"/>
                <w:color w:val="000000"/>
                <w:sz w:val="20"/>
                <w:szCs w:val="20"/>
                <w:shd w:val="clear" w:color="auto" w:fill="FFFFFF"/>
              </w:rPr>
              <w:t>ctivity</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as</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time</w:t>
            </w:r>
            <w:r w:rsidR="004A73CA">
              <w:rPr>
                <w:rFonts w:ascii="Arial" w:hAnsi="Arial" w:cs="Arial"/>
                <w:color w:val="000000"/>
                <w:sz w:val="20"/>
                <w:szCs w:val="20"/>
                <w:shd w:val="clear" w:color="auto" w:fill="FFFFFF"/>
              </w:rPr>
              <w:t xml:space="preserve"> </w:t>
            </w:r>
            <w:r w:rsidR="004A73CA" w:rsidRPr="005A656D">
              <w:rPr>
                <w:rFonts w:ascii="Arial" w:hAnsi="Arial" w:cs="Arial"/>
                <w:color w:val="000000"/>
                <w:sz w:val="20"/>
                <w:szCs w:val="20"/>
                <w:shd w:val="clear" w:color="auto" w:fill="FFFFFF"/>
              </w:rPr>
              <w:t>proceeds.</w:t>
            </w:r>
          </w:p>
          <w:p w14:paraId="6E3C469C" w14:textId="77777777" w:rsidR="004A73CA" w:rsidRDefault="004A73CA" w:rsidP="004A73CA">
            <w:pPr>
              <w:pStyle w:val="TableContents"/>
              <w:rPr>
                <w:rFonts w:ascii="Arial" w:hAnsi="Arial" w:cs="Arial"/>
                <w:color w:val="000000"/>
                <w:sz w:val="20"/>
                <w:szCs w:val="20"/>
                <w:shd w:val="clear" w:color="auto" w:fill="FFFFFF"/>
              </w:rPr>
            </w:pPr>
          </w:p>
          <w:p w14:paraId="5F6AC942" w14:textId="79770D01" w:rsidR="004A73CA" w:rsidRPr="00530A98" w:rsidRDefault="004A73CA" w:rsidP="00714782">
            <w:pPr>
              <w:pStyle w:val="TableContents"/>
            </w:pPr>
          </w:p>
        </w:tc>
      </w:tr>
      <w:tr w:rsidR="004A73CA" w:rsidRPr="00C41E98" w14:paraId="4B60B9C7" w14:textId="77777777" w:rsidTr="00AD0EBC">
        <w:trPr>
          <w:trHeight w:val="196"/>
        </w:trPr>
        <w:tc>
          <w:tcPr>
            <w:tcW w:w="2263" w:type="dxa"/>
          </w:tcPr>
          <w:p w14:paraId="3B538FB1" w14:textId="77777777" w:rsidR="004A73CA" w:rsidRDefault="004A73CA" w:rsidP="004A73CA">
            <w:pPr>
              <w:pStyle w:val="TableContents"/>
            </w:pPr>
            <w:r>
              <w:lastRenderedPageBreak/>
              <w:t>Myofibroblasts</w:t>
            </w:r>
          </w:p>
          <w:p w14:paraId="464D7AD8" w14:textId="612E5637" w:rsidR="004A73CA" w:rsidRDefault="004A73CA" w:rsidP="004A73CA">
            <w:pPr>
              <w:pStyle w:val="TableContents"/>
            </w:pPr>
          </w:p>
        </w:tc>
        <w:tc>
          <w:tcPr>
            <w:tcW w:w="1843" w:type="dxa"/>
          </w:tcPr>
          <w:p w14:paraId="256E8B49" w14:textId="0FBC3F23" w:rsidR="004A73CA" w:rsidRPr="00A73BB1" w:rsidRDefault="004A73CA" w:rsidP="004A73CA">
            <w:pPr>
              <w:rPr>
                <w:lang w:val="en-US"/>
              </w:rPr>
            </w:pPr>
            <w:r>
              <w:rPr>
                <w:lang w:val="en-US"/>
              </w:rPr>
              <w:t>Contraction</w:t>
            </w:r>
          </w:p>
        </w:tc>
        <w:tc>
          <w:tcPr>
            <w:tcW w:w="4678" w:type="dxa"/>
          </w:tcPr>
          <w:p w14:paraId="14CC55D8" w14:textId="77777777" w:rsidR="004A73CA" w:rsidRPr="00714782" w:rsidRDefault="00714782" w:rsidP="00714782">
            <w:pPr>
              <w:pStyle w:val="ListParagraph"/>
              <w:numPr>
                <w:ilvl w:val="0"/>
                <w:numId w:val="19"/>
              </w:numPr>
              <w:rPr>
                <w:lang w:val="en-US"/>
              </w:rPr>
            </w:pPr>
            <w:r w:rsidRPr="00714782">
              <w:rPr>
                <w:lang w:val="en-US"/>
              </w:rPr>
              <w:t xml:space="preserve">Myofibroblasts are </w:t>
            </w:r>
            <w:proofErr w:type="spellStart"/>
            <w:r w:rsidRPr="00714782">
              <w:rPr>
                <w:lang w:val="en-US"/>
              </w:rPr>
              <w:t>characterised</w:t>
            </w:r>
            <w:proofErr w:type="spellEnd"/>
            <w:r w:rsidRPr="00714782">
              <w:rPr>
                <w:lang w:val="en-US"/>
              </w:rPr>
              <w:t xml:space="preserve"> by the expression of </w:t>
            </w:r>
            <w:r w:rsidRPr="004D2B7E">
              <w:rPr>
                <w:lang w:val="en-US"/>
              </w:rPr>
              <w:t>α</w:t>
            </w:r>
            <w:r w:rsidRPr="00714782">
              <w:rPr>
                <w:lang w:val="en-US"/>
              </w:rPr>
              <w:t>-smooth muscle actin (</w:t>
            </w:r>
            <w:r w:rsidRPr="004D2B7E">
              <w:rPr>
                <w:lang w:val="en-US"/>
              </w:rPr>
              <w:t>α</w:t>
            </w:r>
            <w:r w:rsidRPr="00714782">
              <w:rPr>
                <w:lang w:val="en-US"/>
              </w:rPr>
              <w:t xml:space="preserve">-SMA), which gives them increased contractile power, as well as cell–matrix and cell–cell </w:t>
            </w:r>
            <w:proofErr w:type="spellStart"/>
            <w:r w:rsidRPr="00714782">
              <w:rPr>
                <w:lang w:val="en-US"/>
              </w:rPr>
              <w:t>adherins</w:t>
            </w:r>
            <w:proofErr w:type="spellEnd"/>
            <w:r w:rsidRPr="00714782">
              <w:rPr>
                <w:lang w:val="en-US"/>
              </w:rPr>
              <w:t>, which is in stark contrast to those fibroblasts found in uninjured ECM</w:t>
            </w:r>
          </w:p>
          <w:p w14:paraId="46D58D9C" w14:textId="77777777" w:rsidR="00714782" w:rsidRDefault="00714782" w:rsidP="004A73CA">
            <w:pPr>
              <w:rPr>
                <w:lang w:val="en-US"/>
              </w:rPr>
            </w:pPr>
          </w:p>
          <w:p w14:paraId="08A05A19" w14:textId="77777777" w:rsidR="00714782" w:rsidRDefault="00714782" w:rsidP="00714782">
            <w:pPr>
              <w:pStyle w:val="ListParagraph"/>
              <w:numPr>
                <w:ilvl w:val="0"/>
                <w:numId w:val="19"/>
              </w:numPr>
              <w:rPr>
                <w:lang w:val="en-US"/>
              </w:rPr>
            </w:pPr>
            <w:r w:rsidRPr="00714782">
              <w:rPr>
                <w:lang w:val="en-US"/>
              </w:rPr>
              <w:t>The exact origin of the myofibroblasts seen in the healing wound is not clear. The majority are recruited locally from the dermis and tissues around the wound site</w:t>
            </w:r>
          </w:p>
          <w:p w14:paraId="0AAD2A8E" w14:textId="77777777" w:rsidR="004D2B7E" w:rsidRPr="004D2B7E" w:rsidRDefault="004D2B7E" w:rsidP="004D2B7E">
            <w:pPr>
              <w:pStyle w:val="ListParagraph"/>
              <w:rPr>
                <w:lang w:val="en-US"/>
              </w:rPr>
            </w:pPr>
          </w:p>
          <w:p w14:paraId="1CE228B1" w14:textId="428C5D61" w:rsidR="004D2B7E" w:rsidRPr="00714782" w:rsidRDefault="004D2B7E" w:rsidP="00714782">
            <w:pPr>
              <w:pStyle w:val="ListParagraph"/>
              <w:numPr>
                <w:ilvl w:val="0"/>
                <w:numId w:val="19"/>
              </w:numPr>
              <w:rPr>
                <w:lang w:val="en-US"/>
              </w:rPr>
            </w:pPr>
            <w:r w:rsidRPr="004D2B7E">
              <w:rPr>
                <w:lang w:val="en-US"/>
              </w:rPr>
              <w:t>Myofibroblasts have also been shown to express integrin (αvβ3), which allows them to adhere to and migrate on fibrin</w:t>
            </w:r>
          </w:p>
        </w:tc>
        <w:tc>
          <w:tcPr>
            <w:tcW w:w="5670" w:type="dxa"/>
          </w:tcPr>
          <w:p w14:paraId="727EF754" w14:textId="77777777"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Myofibroblasts are responsible for wound closure that occurs in healed acute wounds</w:t>
            </w:r>
          </w:p>
          <w:p w14:paraId="0BE3552B"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470BA5" w14:textId="11345CA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Myofibroblasts possess bundles of microfilaments which terminate at the cell surface in a specialized adhesion complex, termed the </w:t>
            </w:r>
            <w:proofErr w:type="spellStart"/>
            <w:r w:rsidRPr="004D2B7E">
              <w:rPr>
                <w:rFonts w:asciiTheme="minorHAnsi" w:eastAsiaTheme="minorHAnsi" w:hAnsiTheme="minorHAnsi" w:cstheme="minorBidi"/>
                <w:kern w:val="0"/>
                <w:sz w:val="22"/>
                <w:szCs w:val="22"/>
                <w:lang w:eastAsia="en-US" w:bidi="ar-SA"/>
              </w:rPr>
              <w:t>fibronexus</w:t>
            </w:r>
            <w:proofErr w:type="spellEnd"/>
            <w:r w:rsidRPr="004D2B7E">
              <w:rPr>
                <w:rFonts w:asciiTheme="minorHAnsi" w:eastAsiaTheme="minorHAnsi" w:hAnsiTheme="minorHAnsi" w:cstheme="minorBidi"/>
                <w:kern w:val="0"/>
                <w:sz w:val="22"/>
                <w:szCs w:val="22"/>
                <w:lang w:eastAsia="en-US" w:bidi="ar-SA"/>
              </w:rPr>
              <w:t xml:space="preserve"> or mature local adhesion. </w:t>
            </w:r>
            <w:r w:rsidR="004D2B7E" w:rsidRPr="004D2B7E">
              <w:rPr>
                <w:rFonts w:asciiTheme="minorHAnsi" w:eastAsiaTheme="minorHAnsi" w:hAnsiTheme="minorHAnsi" w:cstheme="minorBidi"/>
                <w:kern w:val="0"/>
                <w:sz w:val="22"/>
                <w:szCs w:val="22"/>
                <w:lang w:eastAsia="en-US" w:bidi="ar-SA"/>
              </w:rPr>
              <w:t>This complex bridge</w:t>
            </w:r>
            <w:r w:rsidRPr="004D2B7E">
              <w:rPr>
                <w:rFonts w:asciiTheme="minorHAnsi" w:eastAsiaTheme="minorHAnsi" w:hAnsiTheme="minorHAnsi" w:cstheme="minorBidi"/>
                <w:kern w:val="0"/>
                <w:sz w:val="22"/>
                <w:szCs w:val="22"/>
                <w:lang w:eastAsia="en-US" w:bidi="ar-SA"/>
              </w:rPr>
              <w:t xml:space="preserve"> the myofibroblast's internal microfilaments with extracellular fibronectin domains thus functioning as a contractile mechanism that enables these cells to generate force to the surrounding extracellular matrix. This contractile force is maintained over time and reinforced by the deposition of collagen</w:t>
            </w:r>
          </w:p>
          <w:p w14:paraId="5F96752F" w14:textId="77777777" w:rsidR="004A73CA" w:rsidRPr="004D2B7E" w:rsidRDefault="004A73CA" w:rsidP="004A73CA">
            <w:pPr>
              <w:pStyle w:val="TableContents"/>
              <w:rPr>
                <w:rFonts w:asciiTheme="minorHAnsi" w:eastAsiaTheme="minorHAnsi" w:hAnsiTheme="minorHAnsi" w:cstheme="minorBidi"/>
                <w:kern w:val="0"/>
                <w:sz w:val="22"/>
                <w:szCs w:val="22"/>
                <w:lang w:eastAsia="en-US" w:bidi="ar-SA"/>
              </w:rPr>
            </w:pPr>
          </w:p>
          <w:p w14:paraId="2B3FD87B" w14:textId="7AAB913C" w:rsidR="004A73CA" w:rsidRPr="004D2B7E" w:rsidRDefault="004A73CA" w:rsidP="004D2B7E">
            <w:pPr>
              <w:pStyle w:val="TableContents"/>
              <w:numPr>
                <w:ilvl w:val="0"/>
                <w:numId w:val="19"/>
              </w:numPr>
              <w:rPr>
                <w:rFonts w:asciiTheme="minorHAnsi" w:eastAsiaTheme="minorHAnsi" w:hAnsiTheme="minorHAnsi" w:cstheme="minorBidi"/>
                <w:kern w:val="0"/>
                <w:sz w:val="22"/>
                <w:szCs w:val="22"/>
                <w:lang w:eastAsia="en-US" w:bidi="ar-SA"/>
              </w:rPr>
            </w:pPr>
            <w:r w:rsidRPr="004D2B7E">
              <w:rPr>
                <w:rFonts w:asciiTheme="minorHAnsi" w:eastAsiaTheme="minorHAnsi" w:hAnsiTheme="minorHAnsi" w:cstheme="minorBidi"/>
                <w:kern w:val="0"/>
                <w:sz w:val="22"/>
                <w:szCs w:val="22"/>
                <w:lang w:eastAsia="en-US" w:bidi="ar-SA"/>
              </w:rPr>
              <w:t xml:space="preserve">Are a consequence of the shortening of the collagen strings by the </w:t>
            </w:r>
            <w:r w:rsidR="004D2B7E" w:rsidRPr="004D2B7E">
              <w:rPr>
                <w:rFonts w:asciiTheme="minorHAnsi" w:eastAsiaTheme="minorHAnsi" w:hAnsiTheme="minorHAnsi" w:cstheme="minorBidi"/>
                <w:kern w:val="0"/>
                <w:sz w:val="22"/>
                <w:szCs w:val="22"/>
                <w:lang w:eastAsia="en-US" w:bidi="ar-SA"/>
              </w:rPr>
              <w:t>myofibroblasts?</w:t>
            </w:r>
          </w:p>
        </w:tc>
      </w:tr>
      <w:tr w:rsidR="004A73CA" w:rsidRPr="00C41E98" w14:paraId="64748921" w14:textId="77777777" w:rsidTr="00AD0EBC">
        <w:trPr>
          <w:trHeight w:val="196"/>
        </w:trPr>
        <w:tc>
          <w:tcPr>
            <w:tcW w:w="2263" w:type="dxa"/>
          </w:tcPr>
          <w:p w14:paraId="2076D339" w14:textId="3A5F4344" w:rsidR="004A73CA" w:rsidRDefault="004A73CA" w:rsidP="004A73CA">
            <w:pPr>
              <w:pStyle w:val="TableContents"/>
            </w:pPr>
            <w:r>
              <w:t xml:space="preserve">Alkaline Phosphatase </w:t>
            </w:r>
            <w:r>
              <w:rPr>
                <w:b/>
                <w:bCs/>
              </w:rPr>
              <w:t>(AP)</w:t>
            </w:r>
          </w:p>
        </w:tc>
        <w:tc>
          <w:tcPr>
            <w:tcW w:w="1843" w:type="dxa"/>
          </w:tcPr>
          <w:p w14:paraId="0991FB37" w14:textId="73A46596" w:rsidR="004A73CA" w:rsidRPr="0009047B" w:rsidRDefault="004A73CA" w:rsidP="0009047B">
            <w:pPr>
              <w:rPr>
                <w:lang w:val="en-US"/>
              </w:rPr>
            </w:pPr>
            <w:r w:rsidRPr="0009047B">
              <w:rPr>
                <w:lang w:val="en-US"/>
              </w:rPr>
              <w:t xml:space="preserve">Immune system </w:t>
            </w:r>
          </w:p>
        </w:tc>
        <w:tc>
          <w:tcPr>
            <w:tcW w:w="4678" w:type="dxa"/>
          </w:tcPr>
          <w:p w14:paraId="405F27B9" w14:textId="5BC94D16" w:rsidR="004A73CA" w:rsidRPr="0009047B" w:rsidRDefault="00C415C5" w:rsidP="0009047B">
            <w:pPr>
              <w:pStyle w:val="ListParagraph"/>
              <w:numPr>
                <w:ilvl w:val="0"/>
                <w:numId w:val="19"/>
              </w:numPr>
              <w:autoSpaceDE w:val="0"/>
              <w:autoSpaceDN w:val="0"/>
              <w:adjustRightInd w:val="0"/>
              <w:rPr>
                <w:lang w:val="en-US"/>
              </w:rPr>
            </w:pPr>
            <w:r w:rsidRPr="00C415C5">
              <w:rPr>
                <w:lang w:val="en-US"/>
              </w:rPr>
              <w:t>Alkaline Phosphatases are a group of enzymes found primarily the liver (isoenzyme ALP-1) and bone (isoenzyme ALP-2). There are also small amounts produced by cells lining the intestines (isoenzyme ALP-3), the placenta, and the kidney (in the proximal convoluted tubules).</w:t>
            </w:r>
          </w:p>
        </w:tc>
        <w:tc>
          <w:tcPr>
            <w:tcW w:w="5670" w:type="dxa"/>
          </w:tcPr>
          <w:p w14:paraId="1D83CDA2" w14:textId="2D5671B3" w:rsidR="004A73CA" w:rsidRPr="00C415C5" w:rsidRDefault="0009047B" w:rsidP="00C415C5">
            <w:pPr>
              <w:pStyle w:val="ListParagraph"/>
              <w:numPr>
                <w:ilvl w:val="0"/>
                <w:numId w:val="19"/>
              </w:numPr>
              <w:autoSpaceDE w:val="0"/>
              <w:autoSpaceDN w:val="0"/>
              <w:adjustRightInd w:val="0"/>
              <w:rPr>
                <w:lang w:val="en-US"/>
              </w:rPr>
            </w:pPr>
            <w:r w:rsidRPr="00C415C5">
              <w:rPr>
                <w:lang w:val="en-US"/>
              </w:rPr>
              <w:t>reduce inflammation</w:t>
            </w:r>
            <w:r w:rsidR="00C415C5" w:rsidRPr="00C415C5">
              <w:rPr>
                <w:lang w:val="en-US"/>
              </w:rPr>
              <w:t xml:space="preserve"> by dephosphorylating inflammation triggering moieties like bacterial lipopolysaccharides (LPS) and extracellular nucleotides</w:t>
            </w:r>
          </w:p>
        </w:tc>
      </w:tr>
      <w:tr w:rsidR="004A73CA" w:rsidRPr="00C41E98" w14:paraId="4D364350" w14:textId="77777777" w:rsidTr="00956558">
        <w:trPr>
          <w:trHeight w:val="196"/>
        </w:trPr>
        <w:tc>
          <w:tcPr>
            <w:tcW w:w="2263" w:type="dxa"/>
            <w:tcBorders>
              <w:bottom w:val="single" w:sz="4" w:space="0" w:color="auto"/>
            </w:tcBorders>
          </w:tcPr>
          <w:p w14:paraId="6532778B" w14:textId="18AF3CFB" w:rsidR="004A73CA" w:rsidRDefault="004A73CA" w:rsidP="004A73CA">
            <w:pPr>
              <w:pStyle w:val="TableContents"/>
            </w:pPr>
          </w:p>
        </w:tc>
        <w:tc>
          <w:tcPr>
            <w:tcW w:w="1843" w:type="dxa"/>
            <w:tcBorders>
              <w:bottom w:val="single" w:sz="4" w:space="0" w:color="auto"/>
            </w:tcBorders>
          </w:tcPr>
          <w:p w14:paraId="5C20F878" w14:textId="4339BA5C" w:rsidR="004A73CA" w:rsidRPr="00A73BB1" w:rsidRDefault="004A73CA" w:rsidP="004A73CA">
            <w:pPr>
              <w:rPr>
                <w:lang w:val="en-US"/>
              </w:rPr>
            </w:pPr>
          </w:p>
        </w:tc>
        <w:tc>
          <w:tcPr>
            <w:tcW w:w="4678" w:type="dxa"/>
            <w:tcBorders>
              <w:bottom w:val="single" w:sz="4" w:space="0" w:color="auto"/>
            </w:tcBorders>
          </w:tcPr>
          <w:p w14:paraId="77E8FFCA" w14:textId="77777777" w:rsidR="004A73CA" w:rsidRPr="00530A98" w:rsidRDefault="004A73CA" w:rsidP="004A73CA">
            <w:pPr>
              <w:rPr>
                <w:lang w:val="en-US"/>
              </w:rPr>
            </w:pPr>
          </w:p>
        </w:tc>
        <w:tc>
          <w:tcPr>
            <w:tcW w:w="5670" w:type="dxa"/>
            <w:tcBorders>
              <w:bottom w:val="single" w:sz="4" w:space="0" w:color="auto"/>
            </w:tcBorders>
          </w:tcPr>
          <w:p w14:paraId="40A9CD50" w14:textId="77777777" w:rsidR="004A73CA" w:rsidRDefault="004A73CA" w:rsidP="004A73CA">
            <w:pPr>
              <w:pStyle w:val="TableContents"/>
            </w:pPr>
          </w:p>
        </w:tc>
      </w:tr>
      <w:tr w:rsidR="004A73CA" w:rsidRPr="00956558" w14:paraId="2E37A994" w14:textId="77777777" w:rsidTr="00956558">
        <w:trPr>
          <w:trHeight w:val="196"/>
        </w:trPr>
        <w:tc>
          <w:tcPr>
            <w:tcW w:w="2263" w:type="dxa"/>
            <w:tcBorders>
              <w:bottom w:val="single" w:sz="18" w:space="0" w:color="auto"/>
            </w:tcBorders>
          </w:tcPr>
          <w:p w14:paraId="35C13851" w14:textId="335B32E9" w:rsidR="004A73CA" w:rsidRPr="00956558" w:rsidRDefault="00956558" w:rsidP="004A73CA">
            <w:pPr>
              <w:pStyle w:val="TableContents"/>
              <w:rPr>
                <w:b/>
              </w:rPr>
            </w:pPr>
            <w:r w:rsidRPr="00956558">
              <w:rPr>
                <w:b/>
              </w:rPr>
              <w:t>Fibers</w:t>
            </w:r>
          </w:p>
        </w:tc>
        <w:tc>
          <w:tcPr>
            <w:tcW w:w="1843" w:type="dxa"/>
            <w:tcBorders>
              <w:bottom w:val="single" w:sz="18" w:space="0" w:color="auto"/>
            </w:tcBorders>
          </w:tcPr>
          <w:p w14:paraId="509A569D" w14:textId="2EA4F7A7" w:rsidR="004A73CA" w:rsidRPr="00956558" w:rsidRDefault="004A73CA" w:rsidP="004A73CA">
            <w:pPr>
              <w:rPr>
                <w:b/>
                <w:lang w:val="en-US"/>
              </w:rPr>
            </w:pPr>
          </w:p>
        </w:tc>
        <w:tc>
          <w:tcPr>
            <w:tcW w:w="4678" w:type="dxa"/>
            <w:tcBorders>
              <w:bottom w:val="single" w:sz="18" w:space="0" w:color="auto"/>
            </w:tcBorders>
          </w:tcPr>
          <w:p w14:paraId="4BF9A10C" w14:textId="0A60623A" w:rsidR="004A73CA" w:rsidRPr="00956558" w:rsidRDefault="004A73CA" w:rsidP="004A73CA">
            <w:pPr>
              <w:rPr>
                <w:b/>
                <w:lang w:val="en-US"/>
              </w:rPr>
            </w:pPr>
          </w:p>
        </w:tc>
        <w:tc>
          <w:tcPr>
            <w:tcW w:w="5670" w:type="dxa"/>
            <w:tcBorders>
              <w:bottom w:val="single" w:sz="18" w:space="0" w:color="auto"/>
            </w:tcBorders>
          </w:tcPr>
          <w:p w14:paraId="42A4254C" w14:textId="21991FA9" w:rsidR="004A73CA" w:rsidRPr="00956558" w:rsidRDefault="004A73CA" w:rsidP="004A73CA">
            <w:pPr>
              <w:pStyle w:val="TableContents"/>
              <w:rPr>
                <w:b/>
              </w:rPr>
            </w:pPr>
          </w:p>
        </w:tc>
      </w:tr>
      <w:tr w:rsidR="00462ADA" w:rsidRPr="00C41E98" w14:paraId="070E807F" w14:textId="77777777" w:rsidTr="00956558">
        <w:trPr>
          <w:trHeight w:val="196"/>
        </w:trPr>
        <w:tc>
          <w:tcPr>
            <w:tcW w:w="2263" w:type="dxa"/>
            <w:tcBorders>
              <w:top w:val="single" w:sz="18" w:space="0" w:color="auto"/>
            </w:tcBorders>
          </w:tcPr>
          <w:p w14:paraId="0E46BF70" w14:textId="77777777" w:rsidR="00462ADA" w:rsidRDefault="00462ADA" w:rsidP="00462ADA">
            <w:pPr>
              <w:pStyle w:val="TableContents"/>
            </w:pPr>
            <w:r>
              <w:t>Collagen</w:t>
            </w:r>
          </w:p>
          <w:p w14:paraId="634E82AB" w14:textId="43F89AE6" w:rsidR="00462ADA" w:rsidRDefault="00462ADA" w:rsidP="00462ADA">
            <w:pPr>
              <w:pStyle w:val="TableContents"/>
            </w:pPr>
          </w:p>
        </w:tc>
        <w:tc>
          <w:tcPr>
            <w:tcW w:w="1843" w:type="dxa"/>
            <w:tcBorders>
              <w:top w:val="single" w:sz="18" w:space="0" w:color="auto"/>
            </w:tcBorders>
          </w:tcPr>
          <w:p w14:paraId="55F7CC03" w14:textId="4B2AF664" w:rsidR="00462ADA" w:rsidRPr="00A73BB1" w:rsidRDefault="00462ADA" w:rsidP="00462ADA">
            <w:pPr>
              <w:rPr>
                <w:lang w:val="en-US"/>
              </w:rPr>
            </w:pPr>
            <w:r>
              <w:rPr>
                <w:lang w:val="en-US"/>
              </w:rPr>
              <w:lastRenderedPageBreak/>
              <w:t>Contraction</w:t>
            </w:r>
          </w:p>
        </w:tc>
        <w:tc>
          <w:tcPr>
            <w:tcW w:w="4678" w:type="dxa"/>
            <w:tcBorders>
              <w:top w:val="single" w:sz="18" w:space="0" w:color="auto"/>
            </w:tcBorders>
          </w:tcPr>
          <w:p w14:paraId="76FBDB1D" w14:textId="6C0F4E01" w:rsidR="00662539" w:rsidRPr="00662539" w:rsidRDefault="00662539" w:rsidP="00662539">
            <w:pPr>
              <w:pStyle w:val="ListParagraph"/>
              <w:numPr>
                <w:ilvl w:val="0"/>
                <w:numId w:val="21"/>
              </w:numPr>
              <w:rPr>
                <w:lang w:val="en-US"/>
              </w:rPr>
            </w:pPr>
            <w:r w:rsidRPr="00662539">
              <w:rPr>
                <w:lang w:val="en-US"/>
              </w:rPr>
              <w:t>Fibroblasts</w:t>
            </w:r>
          </w:p>
          <w:p w14:paraId="1E5A6C87" w14:textId="3211FBF6" w:rsidR="00462ADA" w:rsidRPr="00662539" w:rsidRDefault="00462ADA" w:rsidP="00662539">
            <w:pPr>
              <w:pStyle w:val="ListParagraph"/>
              <w:numPr>
                <w:ilvl w:val="0"/>
                <w:numId w:val="21"/>
              </w:numPr>
              <w:rPr>
                <w:lang w:val="en-US"/>
              </w:rPr>
            </w:pPr>
            <w:r w:rsidRPr="00662539">
              <w:rPr>
                <w:lang w:val="en-US"/>
              </w:rPr>
              <w:lastRenderedPageBreak/>
              <w:t>Since it is known that diffusion in the fibrin is slower than in the collagen network</w:t>
            </w:r>
          </w:p>
        </w:tc>
        <w:tc>
          <w:tcPr>
            <w:tcW w:w="5670" w:type="dxa"/>
            <w:tcBorders>
              <w:top w:val="single" w:sz="18" w:space="0" w:color="auto"/>
            </w:tcBorders>
          </w:tcPr>
          <w:p w14:paraId="734DD816" w14:textId="77777777" w:rsidR="00462ADA" w:rsidRDefault="00462ADA" w:rsidP="00462ADA">
            <w:pPr>
              <w:pStyle w:val="TableContents"/>
              <w:rPr>
                <w:rFonts w:ascii="Arial" w:hAnsi="Arial" w:cs="Arial"/>
                <w:color w:val="000000"/>
                <w:sz w:val="20"/>
                <w:szCs w:val="20"/>
                <w:shd w:val="clear" w:color="auto" w:fill="FFFFFF"/>
              </w:rPr>
            </w:pPr>
          </w:p>
          <w:p w14:paraId="0C67B30A" w14:textId="77777777" w:rsidR="00462ADA" w:rsidRPr="00662539" w:rsidRDefault="00462ADA" w:rsidP="00462ADA">
            <w:pPr>
              <w:pStyle w:val="ListParagraph"/>
              <w:numPr>
                <w:ilvl w:val="0"/>
                <w:numId w:val="11"/>
              </w:numPr>
              <w:autoSpaceDE w:val="0"/>
              <w:autoSpaceDN w:val="0"/>
              <w:adjustRightInd w:val="0"/>
              <w:rPr>
                <w:lang w:val="en-US"/>
              </w:rPr>
            </w:pPr>
            <w:r w:rsidRPr="00662539">
              <w:rPr>
                <w:lang w:val="en-US"/>
              </w:rPr>
              <w:lastRenderedPageBreak/>
              <w:t>Collagen repairs tissue damage</w:t>
            </w:r>
          </w:p>
          <w:p w14:paraId="0E023DEE" w14:textId="014C419B" w:rsidR="00462ADA" w:rsidRDefault="00462ADA" w:rsidP="00662539">
            <w:pPr>
              <w:pStyle w:val="TableContents"/>
              <w:numPr>
                <w:ilvl w:val="0"/>
                <w:numId w:val="11"/>
              </w:numPr>
            </w:pPr>
            <w:r w:rsidRPr="00662539">
              <w:rPr>
                <w:rFonts w:asciiTheme="minorHAnsi" w:eastAsiaTheme="minorHAnsi" w:hAnsiTheme="minorHAnsi" w:cstheme="minorBidi"/>
                <w:kern w:val="0"/>
                <w:sz w:val="22"/>
                <w:szCs w:val="22"/>
                <w:lang w:eastAsia="en-US" w:bidi="ar-SA"/>
              </w:rPr>
              <w:t>Collagen fragments are chemotactic to neutrophils and macrophages</w:t>
            </w:r>
          </w:p>
        </w:tc>
      </w:tr>
      <w:tr w:rsidR="00462ADA" w:rsidRPr="00C41E98" w14:paraId="65B266FA" w14:textId="77777777" w:rsidTr="00AD0EBC">
        <w:trPr>
          <w:trHeight w:val="196"/>
        </w:trPr>
        <w:tc>
          <w:tcPr>
            <w:tcW w:w="2263" w:type="dxa"/>
          </w:tcPr>
          <w:p w14:paraId="526441FB" w14:textId="157404C5" w:rsidR="00462ADA" w:rsidRDefault="00462ADA" w:rsidP="00462ADA">
            <w:pPr>
              <w:pStyle w:val="TableContents"/>
            </w:pPr>
            <w:r>
              <w:lastRenderedPageBreak/>
              <w:t>Fibrin/Fibronectin</w:t>
            </w:r>
          </w:p>
        </w:tc>
        <w:tc>
          <w:tcPr>
            <w:tcW w:w="1843" w:type="dxa"/>
          </w:tcPr>
          <w:p w14:paraId="6B441CB6" w14:textId="5D2ED298" w:rsidR="00462ADA" w:rsidRPr="00A73BB1" w:rsidRDefault="00462ADA" w:rsidP="00462ADA">
            <w:pPr>
              <w:rPr>
                <w:lang w:val="en-US"/>
              </w:rPr>
            </w:pPr>
            <w:r>
              <w:rPr>
                <w:lang w:val="en-US"/>
              </w:rPr>
              <w:t>Contraction</w:t>
            </w:r>
          </w:p>
        </w:tc>
        <w:tc>
          <w:tcPr>
            <w:tcW w:w="4678" w:type="dxa"/>
          </w:tcPr>
          <w:p w14:paraId="2F0E6CDA" w14:textId="77777777" w:rsidR="00462ADA" w:rsidRPr="00662539" w:rsidRDefault="00462ADA" w:rsidP="00662539">
            <w:pPr>
              <w:pStyle w:val="ListParagraph"/>
              <w:numPr>
                <w:ilvl w:val="0"/>
                <w:numId w:val="11"/>
              </w:numPr>
              <w:rPr>
                <w:lang w:val="en-US"/>
              </w:rPr>
            </w:pPr>
          </w:p>
        </w:tc>
        <w:tc>
          <w:tcPr>
            <w:tcW w:w="5670" w:type="dxa"/>
          </w:tcPr>
          <w:p w14:paraId="00766F20" w14:textId="77777777" w:rsidR="00462ADA" w:rsidRDefault="00462ADA" w:rsidP="00662539">
            <w:pPr>
              <w:pStyle w:val="TableContents"/>
              <w:numPr>
                <w:ilvl w:val="0"/>
                <w:numId w:val="11"/>
              </w:numPr>
            </w:pPr>
            <w:r>
              <w:t>Migration Fibroblasts and Macrophages</w:t>
            </w:r>
          </w:p>
          <w:p w14:paraId="5772AF0D" w14:textId="6BBAC8A0" w:rsidR="00662539" w:rsidRDefault="00662539" w:rsidP="00662539">
            <w:pPr>
              <w:pStyle w:val="TableContents"/>
              <w:numPr>
                <w:ilvl w:val="0"/>
                <w:numId w:val="11"/>
              </w:numPr>
            </w:pPr>
            <w:r w:rsidRPr="00662539">
              <w:t>This fibrin-fibronectin plug is also the main structural support for the wound until collagen is deposited</w:t>
            </w:r>
          </w:p>
        </w:tc>
      </w:tr>
      <w:tr w:rsidR="00462ADA" w:rsidRPr="00C41E98" w14:paraId="47977D8E" w14:textId="77777777" w:rsidTr="00AD0EBC">
        <w:trPr>
          <w:trHeight w:val="196"/>
        </w:trPr>
        <w:tc>
          <w:tcPr>
            <w:tcW w:w="2263" w:type="dxa"/>
          </w:tcPr>
          <w:p w14:paraId="7C592CEA" w14:textId="2EEEA002" w:rsidR="00462ADA" w:rsidRDefault="00462ADA" w:rsidP="00462ADA">
            <w:pPr>
              <w:pStyle w:val="TableContents"/>
            </w:pPr>
            <w:r>
              <w:t>Elastin</w:t>
            </w:r>
          </w:p>
        </w:tc>
        <w:tc>
          <w:tcPr>
            <w:tcW w:w="1843" w:type="dxa"/>
          </w:tcPr>
          <w:p w14:paraId="041CF7C9" w14:textId="7F41979B" w:rsidR="00462ADA" w:rsidRPr="00A73BB1" w:rsidRDefault="00462ADA" w:rsidP="00462ADA">
            <w:pPr>
              <w:rPr>
                <w:lang w:val="en-US"/>
              </w:rPr>
            </w:pPr>
            <w:r>
              <w:rPr>
                <w:lang w:val="en-US"/>
              </w:rPr>
              <w:t>Contraction</w:t>
            </w:r>
          </w:p>
        </w:tc>
        <w:tc>
          <w:tcPr>
            <w:tcW w:w="4678" w:type="dxa"/>
          </w:tcPr>
          <w:p w14:paraId="665A8759" w14:textId="329B3375" w:rsidR="00462ADA" w:rsidRPr="00662539" w:rsidRDefault="00662539" w:rsidP="00662539">
            <w:pPr>
              <w:pStyle w:val="ListParagraph"/>
              <w:numPr>
                <w:ilvl w:val="0"/>
                <w:numId w:val="11"/>
              </w:numPr>
              <w:rPr>
                <w:lang w:val="en-US"/>
              </w:rPr>
            </w:pPr>
            <w:r w:rsidRPr="00662539">
              <w:rPr>
                <w:lang w:val="en-US"/>
              </w:rPr>
              <w:t>F</w:t>
            </w:r>
            <w:r w:rsidR="00462ADA" w:rsidRPr="00662539">
              <w:rPr>
                <w:lang w:val="en-US"/>
              </w:rPr>
              <w:t>ibroblasts</w:t>
            </w:r>
          </w:p>
        </w:tc>
        <w:tc>
          <w:tcPr>
            <w:tcW w:w="5670" w:type="dxa"/>
          </w:tcPr>
          <w:p w14:paraId="3A075D6A" w14:textId="1E7E0EEE" w:rsidR="00462ADA" w:rsidRDefault="00462ADA" w:rsidP="00662539">
            <w:pPr>
              <w:pStyle w:val="TableContents"/>
              <w:numPr>
                <w:ilvl w:val="0"/>
                <w:numId w:val="11"/>
              </w:numPr>
            </w:pPr>
            <w:r>
              <w:t>Together with Collagen in new ECM</w:t>
            </w:r>
          </w:p>
        </w:tc>
      </w:tr>
    </w:tbl>
    <w:p w14:paraId="17B5ED4C" w14:textId="77777777" w:rsidR="005E0187" w:rsidRPr="00C41E98" w:rsidRDefault="005E0187">
      <w:pPr>
        <w:rPr>
          <w:lang w:val="en-US"/>
        </w:rPr>
      </w:pPr>
      <w:r w:rsidRPr="00C41E98">
        <w:rPr>
          <w:lang w:val="en-US"/>
        </w:rPr>
        <w:br w:type="page"/>
      </w:r>
    </w:p>
    <w:tbl>
      <w:tblPr>
        <w:tblStyle w:val="TableGrid"/>
        <w:tblW w:w="14454" w:type="dxa"/>
        <w:tblLayout w:type="fixed"/>
        <w:tblLook w:val="04A0" w:firstRow="1" w:lastRow="0" w:firstColumn="1" w:lastColumn="0" w:noHBand="0" w:noVBand="1"/>
      </w:tblPr>
      <w:tblGrid>
        <w:gridCol w:w="2263"/>
        <w:gridCol w:w="1843"/>
        <w:gridCol w:w="4678"/>
        <w:gridCol w:w="5670"/>
      </w:tblGrid>
      <w:tr w:rsidR="005E0187" w:rsidRPr="005E0187" w14:paraId="6747DCB4" w14:textId="77777777" w:rsidTr="005E0187">
        <w:trPr>
          <w:trHeight w:val="758"/>
        </w:trPr>
        <w:tc>
          <w:tcPr>
            <w:tcW w:w="2263" w:type="dxa"/>
            <w:tcBorders>
              <w:bottom w:val="single" w:sz="18" w:space="0" w:color="auto"/>
            </w:tcBorders>
          </w:tcPr>
          <w:p w14:paraId="135A3A3F" w14:textId="6D2AA2D6" w:rsidR="005E0187" w:rsidRPr="005E0187" w:rsidRDefault="005E0187" w:rsidP="005E0187">
            <w:pPr>
              <w:pStyle w:val="TableContents"/>
              <w:rPr>
                <w:b/>
              </w:rPr>
            </w:pPr>
            <w:r w:rsidRPr="005E0187">
              <w:rPr>
                <w:b/>
              </w:rPr>
              <w:lastRenderedPageBreak/>
              <w:t>EXTRA</w:t>
            </w:r>
          </w:p>
        </w:tc>
        <w:tc>
          <w:tcPr>
            <w:tcW w:w="1843" w:type="dxa"/>
            <w:tcBorders>
              <w:bottom w:val="single" w:sz="18" w:space="0" w:color="auto"/>
            </w:tcBorders>
          </w:tcPr>
          <w:p w14:paraId="07792DF9" w14:textId="77777777" w:rsidR="005E0187" w:rsidRDefault="005E0187" w:rsidP="005E0187">
            <w:pPr>
              <w:rPr>
                <w:lang w:val="en-US"/>
              </w:rPr>
            </w:pPr>
          </w:p>
        </w:tc>
        <w:tc>
          <w:tcPr>
            <w:tcW w:w="4678" w:type="dxa"/>
            <w:tcBorders>
              <w:bottom w:val="single" w:sz="18" w:space="0" w:color="auto"/>
            </w:tcBorders>
          </w:tcPr>
          <w:p w14:paraId="4EE56DF1" w14:textId="77777777" w:rsidR="005E0187" w:rsidRPr="005E0187" w:rsidRDefault="005E0187" w:rsidP="005E0187">
            <w:pPr>
              <w:rPr>
                <w:lang w:val="en-US"/>
              </w:rPr>
            </w:pPr>
          </w:p>
        </w:tc>
        <w:tc>
          <w:tcPr>
            <w:tcW w:w="5670" w:type="dxa"/>
            <w:tcBorders>
              <w:bottom w:val="single" w:sz="18" w:space="0" w:color="auto"/>
            </w:tcBorders>
          </w:tcPr>
          <w:p w14:paraId="52B79123" w14:textId="77777777" w:rsidR="005E0187" w:rsidRPr="001F4347" w:rsidRDefault="005E0187" w:rsidP="005E0187">
            <w:pPr>
              <w:pStyle w:val="TableContents"/>
              <w:rPr>
                <w:rFonts w:ascii="Arial" w:hAnsi="Arial" w:cs="Arial"/>
                <w:color w:val="000000"/>
                <w:sz w:val="20"/>
                <w:szCs w:val="20"/>
                <w:shd w:val="clear" w:color="auto" w:fill="FFFFFF"/>
              </w:rPr>
            </w:pPr>
          </w:p>
        </w:tc>
      </w:tr>
      <w:tr w:rsidR="005E0187" w:rsidRPr="00C41E98" w14:paraId="60F818E8" w14:textId="77777777" w:rsidTr="005E0187">
        <w:trPr>
          <w:trHeight w:val="758"/>
        </w:trPr>
        <w:tc>
          <w:tcPr>
            <w:tcW w:w="2263" w:type="dxa"/>
            <w:tcBorders>
              <w:top w:val="single" w:sz="18" w:space="0" w:color="auto"/>
            </w:tcBorders>
          </w:tcPr>
          <w:p w14:paraId="5D63E959" w14:textId="7EAC30E5" w:rsidR="005E0187" w:rsidRDefault="005E0187" w:rsidP="005E0187">
            <w:pPr>
              <w:pStyle w:val="TableContents"/>
            </w:pPr>
            <w:proofErr w:type="spellStart"/>
            <w:r>
              <w:t>tPA</w:t>
            </w:r>
            <w:proofErr w:type="spellEnd"/>
          </w:p>
        </w:tc>
        <w:tc>
          <w:tcPr>
            <w:tcW w:w="1843" w:type="dxa"/>
            <w:tcBorders>
              <w:top w:val="single" w:sz="18" w:space="0" w:color="auto"/>
            </w:tcBorders>
          </w:tcPr>
          <w:p w14:paraId="5CFBD672" w14:textId="2EDCD015" w:rsidR="005E0187" w:rsidRDefault="005E0187" w:rsidP="005E0187">
            <w:pPr>
              <w:rPr>
                <w:lang w:val="en-US"/>
              </w:rPr>
            </w:pPr>
            <w:r>
              <w:rPr>
                <w:lang w:val="en-US"/>
              </w:rPr>
              <w:t>Contraction</w:t>
            </w:r>
          </w:p>
        </w:tc>
        <w:tc>
          <w:tcPr>
            <w:tcW w:w="4678" w:type="dxa"/>
            <w:tcBorders>
              <w:top w:val="single" w:sz="18" w:space="0" w:color="auto"/>
            </w:tcBorders>
          </w:tcPr>
          <w:p w14:paraId="445EA875" w14:textId="68277817" w:rsidR="005E0187" w:rsidRPr="00767EDB" w:rsidRDefault="005E0187" w:rsidP="005E0187">
            <w:pPr>
              <w:rPr>
                <w:lang w:val="en-US"/>
              </w:rPr>
            </w:pPr>
            <w:r w:rsidRPr="005E0187">
              <w:rPr>
                <w:lang w:val="en-US"/>
              </w:rPr>
              <w:t>Which is released by the endothelial cells</w:t>
            </w:r>
          </w:p>
        </w:tc>
        <w:tc>
          <w:tcPr>
            <w:tcW w:w="5670" w:type="dxa"/>
            <w:tcBorders>
              <w:top w:val="single" w:sz="18" w:space="0" w:color="auto"/>
            </w:tcBorders>
          </w:tcPr>
          <w:p w14:paraId="4D36E89D" w14:textId="77777777" w:rsidR="005E0187" w:rsidRPr="001F434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This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cytokine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breaks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down</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clot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and</w:t>
            </w:r>
          </w:p>
          <w:p w14:paraId="7E71708F" w14:textId="4E86BC35" w:rsidR="005E0187" w:rsidRDefault="005E0187" w:rsidP="005E0187">
            <w:pPr>
              <w:pStyle w:val="TableContents"/>
              <w:rPr>
                <w:rFonts w:ascii="Arial" w:hAnsi="Arial" w:cs="Arial"/>
                <w:color w:val="000000"/>
                <w:sz w:val="20"/>
                <w:szCs w:val="20"/>
                <w:shd w:val="clear" w:color="auto" w:fill="FFFFFF"/>
              </w:rPr>
            </w:pPr>
            <w:r w:rsidRPr="001F4347">
              <w:rPr>
                <w:rFonts w:ascii="Arial" w:hAnsi="Arial" w:cs="Arial"/>
                <w:color w:val="000000"/>
                <w:sz w:val="20"/>
                <w:szCs w:val="20"/>
                <w:shd w:val="clear" w:color="auto" w:fill="FFFFFF"/>
              </w:rPr>
              <w:t>hence it</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decays</w:t>
            </w:r>
            <w:r>
              <w:rPr>
                <w:rFonts w:ascii="Arial" w:hAnsi="Arial" w:cs="Arial"/>
                <w:color w:val="000000"/>
                <w:sz w:val="20"/>
                <w:szCs w:val="20"/>
                <w:shd w:val="clear" w:color="auto" w:fill="FFFFFF"/>
              </w:rPr>
              <w:t xml:space="preserve"> </w:t>
            </w:r>
            <w:r w:rsidRPr="001F4347">
              <w:rPr>
                <w:rFonts w:ascii="Arial" w:hAnsi="Arial" w:cs="Arial"/>
                <w:color w:val="000000"/>
                <w:sz w:val="20"/>
                <w:szCs w:val="20"/>
                <w:shd w:val="clear" w:color="auto" w:fill="FFFFFF"/>
              </w:rPr>
              <w:t>the fibrin</w:t>
            </w:r>
          </w:p>
        </w:tc>
      </w:tr>
      <w:tr w:rsidR="005E0187" w:rsidRPr="00C41E98" w14:paraId="3B5C323D" w14:textId="77777777" w:rsidTr="00AD0EBC">
        <w:trPr>
          <w:trHeight w:val="368"/>
        </w:trPr>
        <w:tc>
          <w:tcPr>
            <w:tcW w:w="2263" w:type="dxa"/>
          </w:tcPr>
          <w:p w14:paraId="7DA47A60" w14:textId="77777777" w:rsidR="005E0187" w:rsidRPr="00F73C82" w:rsidRDefault="005E0187" w:rsidP="005E0187">
            <w:pPr>
              <w:pStyle w:val="TableContents"/>
            </w:pPr>
            <w:r>
              <w:t xml:space="preserve">TH0-cells </w:t>
            </w:r>
          </w:p>
          <w:p w14:paraId="79610F06" w14:textId="29F7A50B" w:rsidR="005E0187" w:rsidRDefault="005E0187" w:rsidP="005E0187">
            <w:pPr>
              <w:pStyle w:val="TableContents"/>
            </w:pPr>
            <w:r w:rsidRPr="00F73C82">
              <w:t xml:space="preserve"> </w:t>
            </w:r>
          </w:p>
        </w:tc>
        <w:tc>
          <w:tcPr>
            <w:tcW w:w="1843" w:type="dxa"/>
          </w:tcPr>
          <w:p w14:paraId="1B8A6227" w14:textId="1C836DB1" w:rsidR="005E0187" w:rsidRDefault="005E0187" w:rsidP="005E0187">
            <w:pPr>
              <w:rPr>
                <w:lang w:val="en-US"/>
              </w:rPr>
            </w:pPr>
            <w:r>
              <w:rPr>
                <w:lang w:val="en-US"/>
              </w:rPr>
              <w:t>Inflammation</w:t>
            </w:r>
          </w:p>
        </w:tc>
        <w:tc>
          <w:tcPr>
            <w:tcW w:w="4678" w:type="dxa"/>
          </w:tcPr>
          <w:p w14:paraId="7913D8D8" w14:textId="77777777" w:rsidR="005E0187" w:rsidRDefault="003263A9" w:rsidP="005E0187">
            <w:hyperlink r:id="rId6" w:tgtFrame="pmc_ext" w:history="1">
              <w:r w:rsidR="005E0187">
                <w:rPr>
                  <w:rStyle w:val="Hyperlink"/>
                  <w:rFonts w:ascii="Arial" w:hAnsi="Arial" w:cs="Arial"/>
                  <w:color w:val="642A8F"/>
                  <w:sz w:val="20"/>
                  <w:szCs w:val="20"/>
                  <w:shd w:val="clear" w:color="auto" w:fill="FFFFFF"/>
                </w:rPr>
                <w:t>10.1371/journal.pone.0179015</w:t>
              </w:r>
            </w:hyperlink>
          </w:p>
          <w:p w14:paraId="0972C37E" w14:textId="77777777" w:rsidR="005E0187" w:rsidRDefault="005E0187" w:rsidP="005E0187">
            <w:pPr>
              <w:rPr>
                <w:lang w:val="en-US"/>
              </w:rPr>
            </w:pPr>
          </w:p>
          <w:p w14:paraId="26E42725" w14:textId="77777777" w:rsidR="005E0187" w:rsidRPr="00767EDB" w:rsidRDefault="005E0187" w:rsidP="005E0187">
            <w:pPr>
              <w:rPr>
                <w:lang w:val="en-US"/>
              </w:rPr>
            </w:pPr>
          </w:p>
        </w:tc>
        <w:tc>
          <w:tcPr>
            <w:tcW w:w="5670" w:type="dxa"/>
          </w:tcPr>
          <w:p w14:paraId="19BE7A08" w14:textId="12C27757" w:rsidR="005E0187" w:rsidRDefault="005E0187" w:rsidP="005E0187">
            <w:pPr>
              <w:pStyle w:val="TableContents"/>
              <w:rPr>
                <w:rFonts w:ascii="Arial" w:hAnsi="Arial" w:cs="Arial"/>
                <w:color w:val="000000"/>
                <w:sz w:val="20"/>
                <w:szCs w:val="20"/>
                <w:shd w:val="clear" w:color="auto" w:fill="FFFFFF"/>
              </w:rPr>
            </w:pPr>
            <w:r w:rsidRPr="00F73C82">
              <w:t>represent progenitor cells for the two cell types above</w:t>
            </w:r>
          </w:p>
        </w:tc>
      </w:tr>
      <w:tr w:rsidR="005E0187" w:rsidRPr="00C41E98" w14:paraId="76EE8D8A" w14:textId="77777777" w:rsidTr="00AD0EBC">
        <w:trPr>
          <w:trHeight w:val="737"/>
        </w:trPr>
        <w:tc>
          <w:tcPr>
            <w:tcW w:w="2263" w:type="dxa"/>
          </w:tcPr>
          <w:p w14:paraId="496911C8" w14:textId="77777777" w:rsidR="005E0187" w:rsidRDefault="005E0187" w:rsidP="005E0187">
            <w:pPr>
              <w:pStyle w:val="TableContents"/>
            </w:pPr>
            <w:r>
              <w:t xml:space="preserve">TH1 cells represent the pro-inflammatory T-cells; they are Blue.  </w:t>
            </w:r>
          </w:p>
          <w:p w14:paraId="0EFEB168" w14:textId="77777777" w:rsidR="005E0187" w:rsidRDefault="005E0187" w:rsidP="005E0187">
            <w:pPr>
              <w:pStyle w:val="TableContents"/>
            </w:pPr>
          </w:p>
        </w:tc>
        <w:tc>
          <w:tcPr>
            <w:tcW w:w="1843" w:type="dxa"/>
          </w:tcPr>
          <w:p w14:paraId="5BE89D26" w14:textId="5EDC02F1" w:rsidR="005E0187" w:rsidRDefault="005E0187" w:rsidP="005E0187">
            <w:pPr>
              <w:rPr>
                <w:lang w:val="en-US"/>
              </w:rPr>
            </w:pPr>
            <w:r>
              <w:rPr>
                <w:lang w:val="en-US"/>
              </w:rPr>
              <w:t>Inflammation</w:t>
            </w:r>
          </w:p>
        </w:tc>
        <w:tc>
          <w:tcPr>
            <w:tcW w:w="4678" w:type="dxa"/>
          </w:tcPr>
          <w:p w14:paraId="3969B6DC" w14:textId="77777777" w:rsidR="005E0187" w:rsidRDefault="005E0187" w:rsidP="005E0187">
            <w:pPr>
              <w:rPr>
                <w:lang w:val="en-US"/>
              </w:rPr>
            </w:pPr>
            <w:r w:rsidRPr="00767EDB">
              <w:rPr>
                <w:lang w:val="en-US"/>
              </w:rPr>
              <w:t>are activated in the presence of "IL-12."</w:t>
            </w:r>
          </w:p>
          <w:p w14:paraId="2798F190" w14:textId="77777777" w:rsidR="005E0187" w:rsidRDefault="005E0187" w:rsidP="005E0187">
            <w:pPr>
              <w:rPr>
                <w:lang w:val="en-US"/>
              </w:rPr>
            </w:pPr>
          </w:p>
          <w:p w14:paraId="05E1A7C1" w14:textId="3177DA69" w:rsidR="005E0187" w:rsidRPr="00AF71D6" w:rsidRDefault="005E0187" w:rsidP="005E0187">
            <w:pPr>
              <w:rPr>
                <w:lang w:val="en-US"/>
              </w:rPr>
            </w:pPr>
            <w:r w:rsidRPr="00C02CA9">
              <w:rPr>
                <w:rFonts w:ascii="Arial" w:hAnsi="Arial" w:cs="Arial"/>
                <w:color w:val="000000"/>
                <w:sz w:val="20"/>
                <w:szCs w:val="20"/>
                <w:shd w:val="clear" w:color="auto" w:fill="FFFFFF"/>
                <w:lang w:val="en-US"/>
              </w:rPr>
              <w:t>mainly develop following infections by intracellular bacteria and some viruses</w:t>
            </w:r>
          </w:p>
        </w:tc>
        <w:tc>
          <w:tcPr>
            <w:tcW w:w="5670" w:type="dxa"/>
          </w:tcPr>
          <w:p w14:paraId="3CED4EA3" w14:textId="5E02B15B" w:rsidR="005E0187" w:rsidRDefault="005E0187" w:rsidP="005E0187">
            <w:pPr>
              <w:pStyle w:val="TableContents"/>
              <w:rPr>
                <w:rFonts w:ascii="Arial" w:hAnsi="Arial" w:cs="Arial"/>
                <w:color w:val="000000"/>
                <w:sz w:val="20"/>
                <w:szCs w:val="20"/>
                <w:shd w:val="clear" w:color="auto" w:fill="FFFFFF"/>
              </w:rPr>
            </w:pPr>
            <w:r w:rsidRPr="00C02CA9">
              <w:t xml:space="preserve">produce interferon-gamma, interleukin (IL)-2, and </w:t>
            </w:r>
            <w:proofErr w:type="spellStart"/>
            <w:r w:rsidRPr="00C02CA9">
              <w:t>tumour</w:t>
            </w:r>
            <w:proofErr w:type="spellEnd"/>
            <w:r w:rsidRPr="00C02CA9">
              <w:t xml:space="preserve"> necrosis factor (TNF)-beta, which activate macrophages and are responsible for cell-mediated immunity and phagocyte-dependent protective responses</w:t>
            </w:r>
          </w:p>
        </w:tc>
      </w:tr>
      <w:tr w:rsidR="005E0187" w:rsidRPr="00C41E98" w14:paraId="509714EA" w14:textId="77777777" w:rsidTr="00AD0EBC">
        <w:trPr>
          <w:trHeight w:val="758"/>
        </w:trPr>
        <w:tc>
          <w:tcPr>
            <w:tcW w:w="2263" w:type="dxa"/>
          </w:tcPr>
          <w:p w14:paraId="79B9D988" w14:textId="285AC747" w:rsidR="005E0187" w:rsidRDefault="005E0187" w:rsidP="005E0187">
            <w:pPr>
              <w:pStyle w:val="TableContents"/>
            </w:pPr>
            <w:r>
              <w:t>TH2 cells represent anti-inflammatory T-cells</w:t>
            </w:r>
          </w:p>
        </w:tc>
        <w:tc>
          <w:tcPr>
            <w:tcW w:w="1843" w:type="dxa"/>
          </w:tcPr>
          <w:p w14:paraId="69DB3602" w14:textId="3D9BB2C1" w:rsidR="005E0187" w:rsidRDefault="005E0187" w:rsidP="005E0187">
            <w:pPr>
              <w:rPr>
                <w:lang w:val="en-US"/>
              </w:rPr>
            </w:pPr>
            <w:r>
              <w:rPr>
                <w:lang w:val="en-US"/>
              </w:rPr>
              <w:t>Inflammation</w:t>
            </w:r>
          </w:p>
        </w:tc>
        <w:tc>
          <w:tcPr>
            <w:tcW w:w="4678" w:type="dxa"/>
          </w:tcPr>
          <w:p w14:paraId="1925664A" w14:textId="77777777" w:rsidR="005E0187" w:rsidRDefault="005E0187" w:rsidP="005E0187">
            <w:pPr>
              <w:rPr>
                <w:lang w:val="en-US"/>
              </w:rPr>
            </w:pPr>
            <w:r w:rsidRPr="00767EDB">
              <w:rPr>
                <w:lang w:val="en-US"/>
              </w:rPr>
              <w:t>are activated in the presence of "IL-10.</w:t>
            </w:r>
          </w:p>
          <w:p w14:paraId="4AD1E5FF" w14:textId="77777777" w:rsidR="005E0187" w:rsidRDefault="005E0187" w:rsidP="005E0187">
            <w:pPr>
              <w:rPr>
                <w:lang w:val="en-US"/>
              </w:rPr>
            </w:pPr>
          </w:p>
          <w:p w14:paraId="19B3D175" w14:textId="71713B8E" w:rsidR="005E0187" w:rsidRPr="00AF71D6" w:rsidRDefault="005E0187" w:rsidP="005E0187">
            <w:pPr>
              <w:rPr>
                <w:lang w:val="en-US"/>
              </w:rPr>
            </w:pPr>
            <w:r w:rsidRPr="00C02CA9">
              <w:rPr>
                <w:rFonts w:ascii="Arial" w:hAnsi="Arial" w:cs="Arial"/>
                <w:color w:val="000000"/>
                <w:sz w:val="20"/>
                <w:szCs w:val="20"/>
                <w:shd w:val="clear" w:color="auto" w:fill="FFFFFF"/>
                <w:lang w:val="en-US"/>
              </w:rPr>
              <w:t>predominate in response to infestations by gastrointestinal nematodes</w:t>
            </w:r>
          </w:p>
        </w:tc>
        <w:tc>
          <w:tcPr>
            <w:tcW w:w="5670" w:type="dxa"/>
          </w:tcPr>
          <w:p w14:paraId="22772A1B" w14:textId="2006A136" w:rsidR="005E0187" w:rsidRDefault="005E0187" w:rsidP="005E0187">
            <w:pPr>
              <w:pStyle w:val="TableContents"/>
              <w:rPr>
                <w:rFonts w:ascii="Arial" w:hAnsi="Arial" w:cs="Arial"/>
                <w:color w:val="000000"/>
                <w:sz w:val="20"/>
                <w:szCs w:val="20"/>
                <w:shd w:val="clear" w:color="auto" w:fill="FFFFFF"/>
              </w:rPr>
            </w:pPr>
            <w:r>
              <w:rPr>
                <w:rFonts w:ascii="Arial" w:hAnsi="Arial" w:cs="Arial"/>
                <w:color w:val="000000"/>
                <w:sz w:val="20"/>
                <w:szCs w:val="20"/>
                <w:shd w:val="clear" w:color="auto" w:fill="FFFFFF"/>
              </w:rPr>
              <w:t>type 2 Th (Th2) cells produce IL-4, IL-5, IL-10, and IL-13, which are responsible for strong antibody production, eosinophil activation, and inhibition of several macrophage functions, thus providing phagocyte-independent protective responses. </w:t>
            </w:r>
          </w:p>
        </w:tc>
      </w:tr>
      <w:tr w:rsidR="005E0187" w:rsidRPr="00C41E98" w14:paraId="297391E1" w14:textId="77777777" w:rsidTr="00AD0EBC">
        <w:trPr>
          <w:trHeight w:val="368"/>
        </w:trPr>
        <w:tc>
          <w:tcPr>
            <w:tcW w:w="2263" w:type="dxa"/>
          </w:tcPr>
          <w:p w14:paraId="5F603B13" w14:textId="005BE7F3" w:rsidR="005E0187" w:rsidRDefault="005E0187" w:rsidP="005E0187">
            <w:pPr>
              <w:pStyle w:val="TableContents"/>
            </w:pPr>
            <w:r w:rsidRPr="00BC7343">
              <w:t>GCSF</w:t>
            </w:r>
            <w:r>
              <w:t xml:space="preserve"> </w:t>
            </w:r>
          </w:p>
        </w:tc>
        <w:tc>
          <w:tcPr>
            <w:tcW w:w="1843" w:type="dxa"/>
          </w:tcPr>
          <w:p w14:paraId="09C720D9" w14:textId="417B605B" w:rsidR="005E0187" w:rsidRDefault="005E0187" w:rsidP="005E0187">
            <w:pPr>
              <w:rPr>
                <w:lang w:val="en-US"/>
              </w:rPr>
            </w:pPr>
            <w:r w:rsidRPr="00A73BB1">
              <w:rPr>
                <w:lang w:val="en-US"/>
              </w:rPr>
              <w:t>inflammation</w:t>
            </w:r>
          </w:p>
        </w:tc>
        <w:tc>
          <w:tcPr>
            <w:tcW w:w="4678" w:type="dxa"/>
          </w:tcPr>
          <w:p w14:paraId="352C5734" w14:textId="77777777" w:rsidR="005E0187" w:rsidRDefault="005E0187" w:rsidP="005E0187">
            <w:pPr>
              <w:rPr>
                <w:lang w:val="en-US"/>
              </w:rPr>
            </w:pPr>
            <w:r w:rsidRPr="000F538B">
              <w:rPr>
                <w:lang w:val="en-US"/>
              </w:rPr>
              <w:t>Inflammatory mediators such as interleukin (IL)-1, tumor necrosis factor-</w:t>
            </w:r>
            <w:r w:rsidRPr="003847C5">
              <w:t>α</w:t>
            </w:r>
            <w:r w:rsidRPr="000F538B">
              <w:rPr>
                <w:lang w:val="en-US"/>
              </w:rPr>
              <w:t xml:space="preserve"> (TNF</w:t>
            </w:r>
            <w:r>
              <w:rPr>
                <w:lang w:val="en-US"/>
              </w:rPr>
              <w:t xml:space="preserve">) </w:t>
            </w:r>
            <w:r w:rsidRPr="000F538B">
              <w:rPr>
                <w:lang w:val="en-US"/>
              </w:rPr>
              <w:t>have been shown to induce G-CSF production</w:t>
            </w:r>
          </w:p>
          <w:p w14:paraId="011A3F0F" w14:textId="77777777" w:rsidR="005E0187" w:rsidRDefault="005E0187" w:rsidP="005E0187">
            <w:pPr>
              <w:rPr>
                <w:lang w:val="en-US"/>
              </w:rPr>
            </w:pPr>
          </w:p>
          <w:p w14:paraId="3743C93F" w14:textId="66F1DBC4" w:rsidR="005E0187" w:rsidRPr="00AF71D6" w:rsidRDefault="005E0187" w:rsidP="005E0187">
            <w:pPr>
              <w:rPr>
                <w:lang w:val="en-US"/>
              </w:rPr>
            </w:pPr>
            <w:proofErr w:type="spellStart"/>
            <w:r w:rsidRPr="002A0D55">
              <w:rPr>
                <w:lang w:val="en-US"/>
              </w:rPr>
              <w:t>Monos</w:t>
            </w:r>
            <w:proofErr w:type="spellEnd"/>
          </w:p>
        </w:tc>
        <w:tc>
          <w:tcPr>
            <w:tcW w:w="5670" w:type="dxa"/>
          </w:tcPr>
          <w:p w14:paraId="3E8C5A5E" w14:textId="6788ECAE" w:rsidR="005E0187" w:rsidRDefault="005E0187" w:rsidP="005E0187">
            <w:pPr>
              <w:pStyle w:val="TableContents"/>
              <w:rPr>
                <w:rFonts w:ascii="Arial" w:hAnsi="Arial" w:cs="Arial"/>
                <w:color w:val="000000"/>
                <w:sz w:val="20"/>
                <w:szCs w:val="20"/>
                <w:shd w:val="clear" w:color="auto" w:fill="FFFFFF"/>
              </w:rPr>
            </w:pPr>
            <w:r w:rsidRPr="000F538B">
              <w:t>stimulates the bone marrow to produce granulocytes and stem cells and release them into the bloodstream</w:t>
            </w:r>
          </w:p>
        </w:tc>
      </w:tr>
      <w:tr w:rsidR="005E0187" w:rsidRPr="00C41E98" w14:paraId="14CC3556" w14:textId="77777777" w:rsidTr="00AD0EBC">
        <w:trPr>
          <w:trHeight w:val="368"/>
        </w:trPr>
        <w:tc>
          <w:tcPr>
            <w:tcW w:w="2263" w:type="dxa"/>
          </w:tcPr>
          <w:p w14:paraId="2DD5BFE5" w14:textId="7926D4DE" w:rsidR="005E0187" w:rsidRPr="00BC7343" w:rsidRDefault="005E0187" w:rsidP="005E0187">
            <w:pPr>
              <w:pStyle w:val="TableContents"/>
            </w:pPr>
            <w:r w:rsidRPr="00DF2BFA">
              <w:t>PAF</w:t>
            </w:r>
          </w:p>
        </w:tc>
        <w:tc>
          <w:tcPr>
            <w:tcW w:w="1843" w:type="dxa"/>
          </w:tcPr>
          <w:p w14:paraId="7C2F8988" w14:textId="61C1446E" w:rsidR="005E0187" w:rsidRPr="00A73BB1" w:rsidRDefault="005E0187" w:rsidP="005E0187">
            <w:pPr>
              <w:rPr>
                <w:lang w:val="en-US"/>
              </w:rPr>
            </w:pPr>
            <w:r w:rsidRPr="00A73BB1">
              <w:rPr>
                <w:lang w:val="en-US"/>
              </w:rPr>
              <w:t>inflammation</w:t>
            </w:r>
          </w:p>
        </w:tc>
        <w:tc>
          <w:tcPr>
            <w:tcW w:w="4678" w:type="dxa"/>
          </w:tcPr>
          <w:p w14:paraId="46BC2256" w14:textId="4E6B0C7F" w:rsidR="005E0187" w:rsidRPr="000F538B" w:rsidRDefault="005E0187" w:rsidP="005E0187">
            <w:pPr>
              <w:rPr>
                <w:lang w:val="en-US"/>
              </w:rPr>
            </w:pPr>
            <w:r w:rsidRPr="000F538B">
              <w:rPr>
                <w:lang w:val="en-US"/>
              </w:rPr>
              <w:t>activated ECs</w:t>
            </w:r>
          </w:p>
        </w:tc>
        <w:tc>
          <w:tcPr>
            <w:tcW w:w="5670" w:type="dxa"/>
          </w:tcPr>
          <w:p w14:paraId="7BCB4A7C" w14:textId="77777777" w:rsidR="005E0187" w:rsidRDefault="005E0187" w:rsidP="005E0187">
            <w:pPr>
              <w:rPr>
                <w:lang w:val="en-US"/>
              </w:rPr>
            </w:pPr>
            <w:r w:rsidRPr="000F538B">
              <w:rPr>
                <w:lang w:val="en-US"/>
              </w:rPr>
              <w:t>is a potent phospholipid activator and mediator of many leukocyte functions, platelet aggregation and degranulation, inflammation, and anaphylaxis</w:t>
            </w:r>
          </w:p>
          <w:p w14:paraId="40F57BE5" w14:textId="77777777" w:rsidR="005E0187" w:rsidRDefault="005E0187" w:rsidP="005E0187">
            <w:pPr>
              <w:rPr>
                <w:lang w:val="en-US"/>
              </w:rPr>
            </w:pPr>
          </w:p>
          <w:p w14:paraId="3A7E27DE" w14:textId="249EDBFB" w:rsidR="005E0187" w:rsidRPr="000F538B" w:rsidRDefault="005E0187" w:rsidP="005E0187">
            <w:pPr>
              <w:pStyle w:val="TableContents"/>
            </w:pPr>
            <w:r w:rsidRPr="002A0D55">
              <w:t xml:space="preserve">chemotaxis for PMNs and </w:t>
            </w:r>
            <w:proofErr w:type="spellStart"/>
            <w:r w:rsidRPr="002A0D55">
              <w:t>Monos</w:t>
            </w:r>
            <w:proofErr w:type="spellEnd"/>
          </w:p>
        </w:tc>
      </w:tr>
      <w:tr w:rsidR="005E0187" w:rsidRPr="00AF71D6" w14:paraId="2CE5EEF8" w14:textId="77777777" w:rsidTr="00AD0EBC">
        <w:trPr>
          <w:trHeight w:val="368"/>
        </w:trPr>
        <w:tc>
          <w:tcPr>
            <w:tcW w:w="2263" w:type="dxa"/>
          </w:tcPr>
          <w:p w14:paraId="6EA2E3DE" w14:textId="0C0D7118" w:rsidR="005E0187" w:rsidRPr="00DF2BFA" w:rsidRDefault="005E0187" w:rsidP="005E0187">
            <w:pPr>
              <w:pStyle w:val="TableContents"/>
            </w:pPr>
            <w:proofErr w:type="spellStart"/>
            <w:r w:rsidRPr="000F538B">
              <w:t>sTNFr</w:t>
            </w:r>
            <w:proofErr w:type="spellEnd"/>
            <w:r w:rsidRPr="000F538B">
              <w:t xml:space="preserve"> </w:t>
            </w:r>
          </w:p>
        </w:tc>
        <w:tc>
          <w:tcPr>
            <w:tcW w:w="1843" w:type="dxa"/>
          </w:tcPr>
          <w:p w14:paraId="7A0CA73E" w14:textId="7AB866C1" w:rsidR="005E0187" w:rsidRPr="00A73BB1" w:rsidRDefault="005E0187" w:rsidP="005E0187">
            <w:pPr>
              <w:rPr>
                <w:lang w:val="en-US"/>
              </w:rPr>
            </w:pPr>
            <w:r w:rsidRPr="00A73BB1">
              <w:rPr>
                <w:lang w:val="en-US"/>
              </w:rPr>
              <w:t>inflammation</w:t>
            </w:r>
          </w:p>
        </w:tc>
        <w:tc>
          <w:tcPr>
            <w:tcW w:w="4678" w:type="dxa"/>
          </w:tcPr>
          <w:p w14:paraId="5278EF6E" w14:textId="0F4AED6E" w:rsidR="005E0187" w:rsidRPr="000F538B" w:rsidRDefault="005E0187" w:rsidP="005E0187">
            <w:pPr>
              <w:rPr>
                <w:lang w:val="en-US"/>
              </w:rPr>
            </w:pPr>
            <w:r>
              <w:rPr>
                <w:lang w:val="en-US"/>
              </w:rPr>
              <w:t>?</w:t>
            </w:r>
          </w:p>
        </w:tc>
        <w:tc>
          <w:tcPr>
            <w:tcW w:w="5670" w:type="dxa"/>
          </w:tcPr>
          <w:p w14:paraId="04863D2F" w14:textId="48835D6B" w:rsidR="005E0187" w:rsidRPr="000F538B" w:rsidRDefault="005E0187" w:rsidP="005E0187">
            <w:pPr>
              <w:rPr>
                <w:lang w:val="en-US"/>
              </w:rPr>
            </w:pPr>
            <w:r>
              <w:rPr>
                <w:rFonts w:ascii="Arial" w:hAnsi="Arial" w:cs="Arial"/>
                <w:color w:val="545454"/>
                <w:shd w:val="clear" w:color="auto" w:fill="FFFFFF"/>
              </w:rPr>
              <w:t>TNFα antagonists</w:t>
            </w:r>
          </w:p>
        </w:tc>
      </w:tr>
      <w:tr w:rsidR="005E0187" w:rsidRPr="00C41E98" w14:paraId="2C4DD909" w14:textId="77777777" w:rsidTr="00AD0EBC">
        <w:trPr>
          <w:trHeight w:val="368"/>
        </w:trPr>
        <w:tc>
          <w:tcPr>
            <w:tcW w:w="2263" w:type="dxa"/>
          </w:tcPr>
          <w:p w14:paraId="1CD64046" w14:textId="77777777" w:rsidR="005E0187" w:rsidRDefault="005E0187" w:rsidP="005E0187">
            <w:pPr>
              <w:pStyle w:val="TableContents"/>
            </w:pPr>
            <w:r w:rsidRPr="00BC7343">
              <w:t>IL-12</w:t>
            </w:r>
          </w:p>
          <w:p w14:paraId="23F8D2CB" w14:textId="77777777" w:rsidR="005E0187" w:rsidRPr="000F538B" w:rsidRDefault="005E0187" w:rsidP="005E0187">
            <w:pPr>
              <w:pStyle w:val="TableContents"/>
            </w:pPr>
          </w:p>
        </w:tc>
        <w:tc>
          <w:tcPr>
            <w:tcW w:w="1843" w:type="dxa"/>
          </w:tcPr>
          <w:p w14:paraId="1BBB71D7" w14:textId="626C7B3E" w:rsidR="005E0187" w:rsidRPr="00A73BB1" w:rsidRDefault="005E0187" w:rsidP="005E0187">
            <w:pPr>
              <w:rPr>
                <w:lang w:val="en-US"/>
              </w:rPr>
            </w:pPr>
            <w:r w:rsidRPr="00A73BB1">
              <w:rPr>
                <w:lang w:val="en-US"/>
              </w:rPr>
              <w:t>inflammation</w:t>
            </w:r>
          </w:p>
        </w:tc>
        <w:tc>
          <w:tcPr>
            <w:tcW w:w="4678" w:type="dxa"/>
          </w:tcPr>
          <w:p w14:paraId="010B1283" w14:textId="76C0F41A" w:rsidR="005E0187" w:rsidRDefault="005E0187" w:rsidP="005E0187">
            <w:pPr>
              <w:rPr>
                <w:lang w:val="en-US"/>
              </w:rPr>
            </w:pPr>
            <w:r w:rsidRPr="00530A98">
              <w:rPr>
                <w:lang w:val="en-US"/>
              </w:rPr>
              <w:t>TH1 cells</w:t>
            </w:r>
          </w:p>
        </w:tc>
        <w:tc>
          <w:tcPr>
            <w:tcW w:w="5670" w:type="dxa"/>
          </w:tcPr>
          <w:p w14:paraId="20D1D10E" w14:textId="63618FF1" w:rsidR="005E0187" w:rsidRPr="005C6EDD" w:rsidRDefault="005E0187" w:rsidP="005E0187">
            <w:pPr>
              <w:rPr>
                <w:rFonts w:ascii="Arial" w:hAnsi="Arial" w:cs="Arial"/>
                <w:color w:val="545454"/>
                <w:shd w:val="clear" w:color="auto" w:fill="FFFFFF"/>
                <w:lang w:val="en-US"/>
              </w:rPr>
            </w:pPr>
            <w:r w:rsidRPr="006609CD">
              <w:rPr>
                <w:lang w:val="en-US"/>
              </w:rPr>
              <w:t>transition of TH0 to TH1 cells</w:t>
            </w:r>
          </w:p>
        </w:tc>
      </w:tr>
      <w:tr w:rsidR="005E0187" w:rsidRPr="00C41E98" w14:paraId="594911B4" w14:textId="77777777" w:rsidTr="00AD0EBC">
        <w:trPr>
          <w:trHeight w:val="368"/>
        </w:trPr>
        <w:tc>
          <w:tcPr>
            <w:tcW w:w="2263" w:type="dxa"/>
          </w:tcPr>
          <w:p w14:paraId="1DD09C1C" w14:textId="69DDD320" w:rsidR="005E0187" w:rsidRPr="000F538B" w:rsidRDefault="005E0187" w:rsidP="005E0187">
            <w:pPr>
              <w:pStyle w:val="TableContents"/>
            </w:pPr>
            <w:r w:rsidRPr="00F81689">
              <w:t xml:space="preserve"> </w:t>
            </w:r>
            <w:r>
              <w:t>IL-1RA</w:t>
            </w:r>
          </w:p>
        </w:tc>
        <w:tc>
          <w:tcPr>
            <w:tcW w:w="1843" w:type="dxa"/>
          </w:tcPr>
          <w:p w14:paraId="6701AE6B" w14:textId="01E2FAC0" w:rsidR="005E0187" w:rsidRPr="00A73BB1" w:rsidRDefault="005E0187" w:rsidP="005E0187">
            <w:pPr>
              <w:rPr>
                <w:lang w:val="en-US"/>
              </w:rPr>
            </w:pPr>
            <w:r w:rsidRPr="00A73BB1">
              <w:rPr>
                <w:lang w:val="en-US"/>
              </w:rPr>
              <w:t>Inflammation</w:t>
            </w:r>
          </w:p>
        </w:tc>
        <w:tc>
          <w:tcPr>
            <w:tcW w:w="4678" w:type="dxa"/>
          </w:tcPr>
          <w:p w14:paraId="468D2D51" w14:textId="77777777" w:rsidR="005E0187" w:rsidRDefault="005E0187" w:rsidP="005E0187">
            <w:pPr>
              <w:rPr>
                <w:lang w:val="en-US"/>
              </w:rPr>
            </w:pPr>
          </w:p>
        </w:tc>
        <w:tc>
          <w:tcPr>
            <w:tcW w:w="5670" w:type="dxa"/>
          </w:tcPr>
          <w:p w14:paraId="7BBA5736" w14:textId="77777777" w:rsidR="005E0187" w:rsidRDefault="005E0187" w:rsidP="005E0187">
            <w:pPr>
              <w:rPr>
                <w:rFonts w:ascii="Arial" w:hAnsi="Arial" w:cs="Arial"/>
                <w:color w:val="222222"/>
                <w:sz w:val="21"/>
                <w:szCs w:val="21"/>
                <w:shd w:val="clear" w:color="auto" w:fill="FFFFFF"/>
                <w:lang w:val="en-US"/>
              </w:rPr>
            </w:pPr>
            <w:r w:rsidRPr="008F70CF">
              <w:rPr>
                <w:rFonts w:ascii="Arial" w:hAnsi="Arial" w:cs="Arial"/>
                <w:color w:val="222222"/>
                <w:sz w:val="21"/>
                <w:szCs w:val="21"/>
                <w:shd w:val="clear" w:color="auto" w:fill="FFFFFF"/>
                <w:lang w:val="en-US"/>
              </w:rPr>
              <w:t xml:space="preserve">IL-1ra levels tend to increase later than IL-1 levels, suggesting that IL-1ra functions to block further IL-1 </w:t>
            </w:r>
            <w:r w:rsidRPr="008F70CF">
              <w:rPr>
                <w:rFonts w:ascii="Arial" w:hAnsi="Arial" w:cs="Arial"/>
                <w:color w:val="222222"/>
                <w:sz w:val="21"/>
                <w:szCs w:val="21"/>
                <w:shd w:val="clear" w:color="auto" w:fill="FFFFFF"/>
                <w:lang w:val="en-US"/>
              </w:rPr>
              <w:lastRenderedPageBreak/>
              <w:t>activity and has a role in the termination of the inflammatory response.</w:t>
            </w:r>
          </w:p>
          <w:p w14:paraId="36B0AD0E" w14:textId="77777777" w:rsidR="005E0187" w:rsidRPr="008F70CF" w:rsidRDefault="005E0187" w:rsidP="005E0187">
            <w:pPr>
              <w:rPr>
                <w:rFonts w:ascii="Arial" w:hAnsi="Arial" w:cs="Arial"/>
                <w:color w:val="222222"/>
                <w:sz w:val="21"/>
                <w:szCs w:val="21"/>
                <w:shd w:val="clear" w:color="auto" w:fill="FFFFFF"/>
                <w:lang w:val="en-US"/>
              </w:rPr>
            </w:pPr>
          </w:p>
          <w:p w14:paraId="31104C3A" w14:textId="32EBB4FF" w:rsidR="005E0187" w:rsidRPr="005C6EDD" w:rsidRDefault="005E0187" w:rsidP="005E0187">
            <w:pPr>
              <w:rPr>
                <w:rFonts w:ascii="Arial" w:hAnsi="Arial" w:cs="Arial"/>
                <w:color w:val="545454"/>
                <w:shd w:val="clear" w:color="auto" w:fill="FFFFFF"/>
                <w:lang w:val="en-US"/>
              </w:rPr>
            </w:pPr>
            <w:r w:rsidRPr="008F70CF">
              <w:rPr>
                <w:rFonts w:ascii="Arial" w:hAnsi="Arial" w:cs="Arial"/>
                <w:color w:val="222222"/>
                <w:sz w:val="21"/>
                <w:szCs w:val="21"/>
                <w:shd w:val="clear" w:color="auto" w:fill="FFFFFF"/>
                <w:lang w:val="en-US"/>
              </w:rPr>
              <w:t>preventing IL-1 from sending a signal to that cell.</w:t>
            </w:r>
          </w:p>
        </w:tc>
      </w:tr>
      <w:tr w:rsidR="005E0187" w:rsidRPr="00C41E98" w14:paraId="4DB8A1E7" w14:textId="77777777" w:rsidTr="00AD0EBC">
        <w:trPr>
          <w:trHeight w:val="368"/>
        </w:trPr>
        <w:tc>
          <w:tcPr>
            <w:tcW w:w="2263" w:type="dxa"/>
          </w:tcPr>
          <w:p w14:paraId="1D73888D" w14:textId="77777777" w:rsidR="005E0187" w:rsidRDefault="005E0187" w:rsidP="005E0187">
            <w:pPr>
              <w:pStyle w:val="TableContents"/>
            </w:pPr>
            <w:r>
              <w:lastRenderedPageBreak/>
              <w:t>Endotoxin</w:t>
            </w:r>
          </w:p>
          <w:p w14:paraId="744A3D38" w14:textId="77777777" w:rsidR="005E0187" w:rsidRDefault="005E0187" w:rsidP="005E0187">
            <w:pPr>
              <w:pStyle w:val="TableContents"/>
            </w:pPr>
          </w:p>
          <w:p w14:paraId="50FA2030" w14:textId="77777777" w:rsidR="005E0187" w:rsidRPr="000F538B" w:rsidRDefault="005E0187" w:rsidP="005E0187">
            <w:pPr>
              <w:pStyle w:val="TableContents"/>
            </w:pPr>
          </w:p>
        </w:tc>
        <w:tc>
          <w:tcPr>
            <w:tcW w:w="1843" w:type="dxa"/>
          </w:tcPr>
          <w:p w14:paraId="26B1B94A" w14:textId="5F1B8FCB" w:rsidR="005E0187" w:rsidRPr="00A73BB1" w:rsidRDefault="005E0187" w:rsidP="005E0187">
            <w:pPr>
              <w:rPr>
                <w:lang w:val="en-US"/>
              </w:rPr>
            </w:pPr>
            <w:r w:rsidRPr="00A73BB1">
              <w:rPr>
                <w:lang w:val="en-US"/>
              </w:rPr>
              <w:t>inflammation</w:t>
            </w:r>
          </w:p>
        </w:tc>
        <w:tc>
          <w:tcPr>
            <w:tcW w:w="4678" w:type="dxa"/>
          </w:tcPr>
          <w:p w14:paraId="0B1E1C49" w14:textId="3F6841BA" w:rsidR="005E0187" w:rsidRDefault="005E0187" w:rsidP="005E0187">
            <w:pPr>
              <w:rPr>
                <w:lang w:val="en-US"/>
              </w:rPr>
            </w:pPr>
            <w:r w:rsidRPr="00A73A3C">
              <w:rPr>
                <w:lang w:val="en-US"/>
              </w:rPr>
              <w:t>infectious vectors</w:t>
            </w:r>
          </w:p>
        </w:tc>
        <w:tc>
          <w:tcPr>
            <w:tcW w:w="5670" w:type="dxa"/>
          </w:tcPr>
          <w:p w14:paraId="1DAE5464" w14:textId="77777777" w:rsidR="005E0187" w:rsidRDefault="005E0187" w:rsidP="005E0187">
            <w:pPr>
              <w:rPr>
                <w:lang w:val="en-US"/>
              </w:rPr>
            </w:pPr>
            <w:r w:rsidRPr="00A73A3C">
              <w:rPr>
                <w:lang w:val="en-US"/>
              </w:rPr>
              <w:t xml:space="preserve">activates ECs, PMNs and </w:t>
            </w:r>
            <w:proofErr w:type="spellStart"/>
            <w:r w:rsidRPr="00A73A3C">
              <w:rPr>
                <w:lang w:val="en-US"/>
              </w:rPr>
              <w:t>Monos</w:t>
            </w:r>
            <w:proofErr w:type="spellEnd"/>
            <w:r>
              <w:rPr>
                <w:lang w:val="en-US"/>
              </w:rPr>
              <w:t>.</w:t>
            </w:r>
          </w:p>
          <w:p w14:paraId="43E82F4F" w14:textId="77777777" w:rsidR="005E0187" w:rsidRDefault="005E0187" w:rsidP="005E0187">
            <w:pPr>
              <w:rPr>
                <w:lang w:val="en-US"/>
              </w:rPr>
            </w:pPr>
          </w:p>
          <w:p w14:paraId="3D6BBF45" w14:textId="77777777" w:rsidR="005E0187" w:rsidRDefault="005E0187" w:rsidP="005E0187">
            <w:pPr>
              <w:rPr>
                <w:rFonts w:ascii="Verdana" w:hAnsi="Verdana"/>
                <w:color w:val="000000"/>
                <w:sz w:val="17"/>
                <w:szCs w:val="17"/>
                <w:shd w:val="clear" w:color="auto" w:fill="FFFFFF"/>
                <w:lang w:val="en-US"/>
              </w:rPr>
            </w:pPr>
            <w:r w:rsidRPr="003D4951">
              <w:rPr>
                <w:rFonts w:ascii="Verdana" w:hAnsi="Verdana"/>
                <w:color w:val="000000"/>
                <w:sz w:val="17"/>
                <w:szCs w:val="17"/>
                <w:shd w:val="clear" w:color="auto" w:fill="FFFFFF"/>
                <w:lang w:val="en-US"/>
              </w:rPr>
              <w:t> In monocytes and macrophages, three types of events are triggered during their interaction with LPS:</w:t>
            </w:r>
          </w:p>
          <w:p w14:paraId="69957E2D" w14:textId="77777777" w:rsidR="005E0187" w:rsidRDefault="005E0187" w:rsidP="005E0187">
            <w:pPr>
              <w:pStyle w:val="ListParagraph"/>
              <w:numPr>
                <w:ilvl w:val="0"/>
                <w:numId w:val="1"/>
              </w:numPr>
              <w:rPr>
                <w:lang w:val="en-US"/>
              </w:rPr>
            </w:pPr>
            <w:r w:rsidRPr="003D4951">
              <w:rPr>
                <w:lang w:val="en-US"/>
              </w:rPr>
              <w:t xml:space="preserve"> Production of cytokines, including IL-1, IL-6, IL-8, tumor necrosis factor (TNF) and platelet-activating factor</w:t>
            </w:r>
          </w:p>
          <w:p w14:paraId="27166276" w14:textId="77777777" w:rsidR="005E0187" w:rsidRPr="003D4951" w:rsidRDefault="005E0187" w:rsidP="005E0187">
            <w:pPr>
              <w:pStyle w:val="ListParagraph"/>
              <w:numPr>
                <w:ilvl w:val="0"/>
                <w:numId w:val="1"/>
              </w:numPr>
              <w:rPr>
                <w:lang w:val="en-US"/>
              </w:rPr>
            </w:pPr>
            <w:r w:rsidRPr="003D4951">
              <w:rPr>
                <w:rFonts w:ascii="Verdana" w:hAnsi="Verdana"/>
                <w:color w:val="000000"/>
                <w:sz w:val="17"/>
                <w:szCs w:val="17"/>
                <w:shd w:val="clear" w:color="auto" w:fill="FFFFFF"/>
                <w:lang w:val="en-US"/>
              </w:rPr>
              <w:t xml:space="preserve">affect neutrophil chemotaxis and accumulation. </w:t>
            </w:r>
            <w:r>
              <w:rPr>
                <w:rFonts w:ascii="Verdana" w:hAnsi="Verdana"/>
                <w:color w:val="000000"/>
                <w:sz w:val="17"/>
                <w:szCs w:val="17"/>
                <w:shd w:val="clear" w:color="auto" w:fill="FFFFFF"/>
              </w:rPr>
              <w:t>The result is inflammation.</w:t>
            </w:r>
          </w:p>
          <w:p w14:paraId="1D2FCC2D" w14:textId="20CC01BD" w:rsidR="005E0187" w:rsidRPr="005C6EDD" w:rsidRDefault="005E0187" w:rsidP="005E0187">
            <w:pPr>
              <w:rPr>
                <w:rFonts w:ascii="Arial" w:hAnsi="Arial" w:cs="Arial"/>
                <w:color w:val="545454"/>
                <w:shd w:val="clear" w:color="auto" w:fill="FFFFFF"/>
                <w:lang w:val="en-US"/>
              </w:rPr>
            </w:pPr>
            <w:r w:rsidRPr="003D4951">
              <w:rPr>
                <w:lang w:val="en-US"/>
              </w:rPr>
              <w:t>Activation of the coagulation cascade</w:t>
            </w:r>
          </w:p>
        </w:tc>
      </w:tr>
      <w:tr w:rsidR="005E0187" w:rsidRPr="00C41E98" w14:paraId="17264DE0" w14:textId="77777777" w:rsidTr="00AD0EBC">
        <w:trPr>
          <w:trHeight w:val="368"/>
        </w:trPr>
        <w:tc>
          <w:tcPr>
            <w:tcW w:w="2263" w:type="dxa"/>
          </w:tcPr>
          <w:p w14:paraId="33865B60" w14:textId="77777777" w:rsidR="005E0187" w:rsidRDefault="005E0187" w:rsidP="005E0187">
            <w:pPr>
              <w:pStyle w:val="TableContents"/>
            </w:pPr>
            <w:r>
              <w:t xml:space="preserve">Cytotoxin </w:t>
            </w:r>
          </w:p>
          <w:p w14:paraId="401803BD" w14:textId="77777777" w:rsidR="005E0187" w:rsidRDefault="005E0187" w:rsidP="005E0187">
            <w:pPr>
              <w:pStyle w:val="TableContents"/>
            </w:pPr>
          </w:p>
        </w:tc>
        <w:tc>
          <w:tcPr>
            <w:tcW w:w="1843" w:type="dxa"/>
          </w:tcPr>
          <w:p w14:paraId="745437F5" w14:textId="446C32EA" w:rsidR="005E0187" w:rsidRPr="00A73BB1" w:rsidRDefault="005E0187" w:rsidP="005E0187">
            <w:pPr>
              <w:rPr>
                <w:lang w:val="en-US"/>
              </w:rPr>
            </w:pPr>
            <w:r w:rsidRPr="00A73BB1">
              <w:rPr>
                <w:lang w:val="en-US"/>
              </w:rPr>
              <w:t>inflammation</w:t>
            </w:r>
          </w:p>
        </w:tc>
        <w:tc>
          <w:tcPr>
            <w:tcW w:w="4678" w:type="dxa"/>
          </w:tcPr>
          <w:p w14:paraId="5DF3AB16" w14:textId="77777777" w:rsidR="005E0187" w:rsidRPr="00A73A3C" w:rsidRDefault="005E0187" w:rsidP="005E0187">
            <w:pPr>
              <w:rPr>
                <w:lang w:val="en-US"/>
              </w:rPr>
            </w:pPr>
          </w:p>
        </w:tc>
        <w:tc>
          <w:tcPr>
            <w:tcW w:w="5670" w:type="dxa"/>
          </w:tcPr>
          <w:p w14:paraId="05EA07F7" w14:textId="77777777" w:rsidR="005E0187" w:rsidRDefault="005E0187" w:rsidP="005E0187">
            <w:pPr>
              <w:pStyle w:val="TableContents"/>
            </w:pPr>
            <w:r>
              <w:t>1. It reduces "infection" by "</w:t>
            </w:r>
            <w:proofErr w:type="spellStart"/>
            <w:r>
              <w:t>cytotox</w:t>
            </w:r>
            <w:proofErr w:type="spellEnd"/>
            <w:r>
              <w:t>."  This is the bactericidal effect.</w:t>
            </w:r>
          </w:p>
          <w:p w14:paraId="67F75936" w14:textId="7E4030BF" w:rsidR="005E0187" w:rsidRPr="00A73A3C" w:rsidRDefault="005E0187" w:rsidP="005E0187">
            <w:pPr>
              <w:rPr>
                <w:lang w:val="en-US"/>
              </w:rPr>
            </w:pPr>
            <w:r w:rsidRPr="00A73A3C">
              <w:rPr>
                <w:lang w:val="en-US"/>
              </w:rPr>
              <w:t>2. It reduces "oxy" by "</w:t>
            </w:r>
            <w:proofErr w:type="spellStart"/>
            <w:r w:rsidRPr="00A73A3C">
              <w:rPr>
                <w:lang w:val="en-US"/>
              </w:rPr>
              <w:t>cytotox</w:t>
            </w:r>
            <w:proofErr w:type="spellEnd"/>
            <w:r w:rsidRPr="00A73A3C">
              <w:rPr>
                <w:lang w:val="en-US"/>
              </w:rPr>
              <w:t>."  This is the cytotoxic effect on otherwise undamaged ECs)</w:t>
            </w:r>
          </w:p>
        </w:tc>
      </w:tr>
    </w:tbl>
    <w:p w14:paraId="7C67E57D" w14:textId="70CA3659" w:rsidR="00557838" w:rsidRDefault="00557838">
      <w:pPr>
        <w:rPr>
          <w:lang w:val="en-US"/>
        </w:rPr>
      </w:pPr>
    </w:p>
    <w:p w14:paraId="1893DB10" w14:textId="2DDC6DEF" w:rsidR="00C41E98" w:rsidRDefault="00C41E98">
      <w:pPr>
        <w:rPr>
          <w:lang w:val="en-US"/>
        </w:rPr>
      </w:pPr>
      <w:r>
        <w:rPr>
          <w:lang w:val="en-US"/>
        </w:rPr>
        <w:br w:type="page"/>
      </w:r>
    </w:p>
    <w:p w14:paraId="7C723ABE" w14:textId="75D01C9D" w:rsidR="00AC566D" w:rsidRDefault="00C41E98">
      <w:pPr>
        <w:rPr>
          <w:lang w:val="en-US"/>
        </w:rPr>
      </w:pPr>
      <w:r>
        <w:rPr>
          <w:lang w:val="en-US"/>
        </w:rPr>
        <w:lastRenderedPageBreak/>
        <w:t>IDEA:</w:t>
      </w:r>
    </w:p>
    <w:p w14:paraId="4BE6B1D1" w14:textId="7B89207B" w:rsidR="00C41E98" w:rsidRDefault="00C41E98">
      <w:pPr>
        <w:rPr>
          <w:lang w:val="en-US"/>
        </w:rPr>
      </w:pPr>
      <w:r>
        <w:rPr>
          <w:noProof/>
          <w:lang w:val="en-US"/>
        </w:rPr>
        <w:drawing>
          <wp:inline distT="0" distB="0" distL="0" distR="0" wp14:anchorId="60AE3D19" wp14:editId="62B6F164">
            <wp:extent cx="77057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5725" cy="5257800"/>
                    </a:xfrm>
                    <a:prstGeom prst="rect">
                      <a:avLst/>
                    </a:prstGeom>
                    <a:noFill/>
                    <a:ln>
                      <a:noFill/>
                    </a:ln>
                  </pic:spPr>
                </pic:pic>
              </a:graphicData>
            </a:graphic>
          </wp:inline>
        </w:drawing>
      </w:r>
    </w:p>
    <w:p w14:paraId="56B00DC3" w14:textId="6E812C8F" w:rsidR="00C41E98" w:rsidRDefault="00C41E98">
      <w:pPr>
        <w:rPr>
          <w:lang w:val="en-US"/>
        </w:rPr>
      </w:pPr>
    </w:p>
    <w:p w14:paraId="7CED0E42" w14:textId="2C519EE4" w:rsidR="001960CD" w:rsidRPr="00052974" w:rsidRDefault="001960CD" w:rsidP="001960CD">
      <w:pPr>
        <w:autoSpaceDE w:val="0"/>
        <w:autoSpaceDN w:val="0"/>
        <w:adjustRightInd w:val="0"/>
        <w:spacing w:after="0" w:line="240" w:lineRule="auto"/>
        <w:rPr>
          <w:lang w:val="en-US"/>
        </w:rPr>
      </w:pPr>
      <w:r w:rsidRPr="00052974">
        <w:rPr>
          <w:lang w:val="en-US"/>
        </w:rPr>
        <w:t>– The</w:t>
      </w:r>
      <w:r w:rsidRPr="00052974">
        <w:rPr>
          <w:lang w:val="en-US"/>
        </w:rPr>
        <w:t>re</w:t>
      </w:r>
      <w:r w:rsidRPr="00052974">
        <w:rPr>
          <w:lang w:val="en-US"/>
        </w:rPr>
        <w:t xml:space="preserve"> are no framework</w:t>
      </w:r>
      <w:r w:rsidR="00052974">
        <w:rPr>
          <w:lang w:val="en-US"/>
        </w:rPr>
        <w:t>s</w:t>
      </w:r>
      <w:r w:rsidRPr="00052974">
        <w:rPr>
          <w:lang w:val="en-US"/>
        </w:rPr>
        <w:t xml:space="preserve"> that support coupling of heterogeneous models</w:t>
      </w:r>
    </w:p>
    <w:p w14:paraId="4B1E11D6" w14:textId="7B33F9CF" w:rsidR="001960CD" w:rsidRPr="00052974" w:rsidRDefault="001960CD" w:rsidP="001960CD">
      <w:pPr>
        <w:rPr>
          <w:lang w:val="en-US"/>
        </w:rPr>
      </w:pPr>
      <w:r w:rsidRPr="00052974">
        <w:rPr>
          <w:lang w:val="en-US"/>
        </w:rPr>
        <w:t>between equation-based modeling and agent-based modeling paradigm.</w:t>
      </w:r>
    </w:p>
    <w:p w14:paraId="61118F64" w14:textId="0044BC49" w:rsidR="00C41E98" w:rsidRDefault="00C41E98">
      <w:pPr>
        <w:rPr>
          <w:lang w:val="en-US"/>
        </w:rPr>
      </w:pPr>
      <w:r>
        <w:rPr>
          <w:lang w:val="en-US"/>
        </w:rPr>
        <w:t>EBM only uses IL-6 and IL-10. Hope we can implement the ratios of other cytokines.</w:t>
      </w:r>
    </w:p>
    <w:p w14:paraId="67F7F683" w14:textId="739C9AA5" w:rsidR="00AE17C4" w:rsidRPr="000F538B" w:rsidRDefault="00AE17C4">
      <w:pPr>
        <w:rPr>
          <w:lang w:val="en-US"/>
        </w:rPr>
      </w:pPr>
      <w:r>
        <w:rPr>
          <w:lang w:val="en-US"/>
        </w:rPr>
        <w:t xml:space="preserve">Polynomial regression or something? </w:t>
      </w:r>
      <w:bookmarkStart w:id="0" w:name="_GoBack"/>
      <w:bookmarkEnd w:id="0"/>
    </w:p>
    <w:sectPr w:rsidR="00AE17C4" w:rsidRPr="000F538B" w:rsidSect="00BC754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293"/>
    <w:multiLevelType w:val="hybridMultilevel"/>
    <w:tmpl w:val="E3C800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D21818"/>
    <w:multiLevelType w:val="multilevel"/>
    <w:tmpl w:val="06B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EDE"/>
    <w:multiLevelType w:val="hybridMultilevel"/>
    <w:tmpl w:val="82D235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303664"/>
    <w:multiLevelType w:val="hybridMultilevel"/>
    <w:tmpl w:val="8EC839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AC0DBF"/>
    <w:multiLevelType w:val="hybridMultilevel"/>
    <w:tmpl w:val="0E22A936"/>
    <w:lvl w:ilvl="0" w:tplc="8624B1BC">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2F2D9A"/>
    <w:multiLevelType w:val="hybridMultilevel"/>
    <w:tmpl w:val="6EEE3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2F5A74"/>
    <w:multiLevelType w:val="hybridMultilevel"/>
    <w:tmpl w:val="4698A5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056A2C"/>
    <w:multiLevelType w:val="hybridMultilevel"/>
    <w:tmpl w:val="07E060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BA55BC7"/>
    <w:multiLevelType w:val="hybridMultilevel"/>
    <w:tmpl w:val="4C607C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BA009D"/>
    <w:multiLevelType w:val="hybridMultilevel"/>
    <w:tmpl w:val="55667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0C16DB"/>
    <w:multiLevelType w:val="hybridMultilevel"/>
    <w:tmpl w:val="0E24D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7B44B9"/>
    <w:multiLevelType w:val="hybridMultilevel"/>
    <w:tmpl w:val="E312D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572387"/>
    <w:multiLevelType w:val="hybridMultilevel"/>
    <w:tmpl w:val="313E7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330D1D"/>
    <w:multiLevelType w:val="hybridMultilevel"/>
    <w:tmpl w:val="6BA2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D37C88"/>
    <w:multiLevelType w:val="multilevel"/>
    <w:tmpl w:val="877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55523"/>
    <w:multiLevelType w:val="hybridMultilevel"/>
    <w:tmpl w:val="D10423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2270477"/>
    <w:multiLevelType w:val="hybridMultilevel"/>
    <w:tmpl w:val="FD4847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8E43AB"/>
    <w:multiLevelType w:val="hybridMultilevel"/>
    <w:tmpl w:val="0A9E96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AC7725"/>
    <w:multiLevelType w:val="hybridMultilevel"/>
    <w:tmpl w:val="236076CA"/>
    <w:lvl w:ilvl="0" w:tplc="8028276E">
      <w:start w:val="1"/>
      <w:numFmt w:val="decimal"/>
      <w:lvlText w:val="%1."/>
      <w:lvlJc w:val="left"/>
      <w:pPr>
        <w:ind w:left="720" w:hanging="360"/>
      </w:pPr>
      <w:rPr>
        <w:rFonts w:ascii="Verdana" w:hAnsi="Verdana" w:hint="default"/>
        <w:color w:val="000000"/>
        <w:sz w:val="17"/>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1B15DD"/>
    <w:multiLevelType w:val="multilevel"/>
    <w:tmpl w:val="E20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151F2"/>
    <w:multiLevelType w:val="multilevel"/>
    <w:tmpl w:val="EB1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0"/>
  </w:num>
  <w:num w:numId="4">
    <w:abstractNumId w:val="1"/>
  </w:num>
  <w:num w:numId="5">
    <w:abstractNumId w:val="19"/>
  </w:num>
  <w:num w:numId="6">
    <w:abstractNumId w:val="16"/>
  </w:num>
  <w:num w:numId="7">
    <w:abstractNumId w:val="8"/>
  </w:num>
  <w:num w:numId="8">
    <w:abstractNumId w:val="7"/>
  </w:num>
  <w:num w:numId="9">
    <w:abstractNumId w:val="13"/>
  </w:num>
  <w:num w:numId="10">
    <w:abstractNumId w:val="5"/>
  </w:num>
  <w:num w:numId="11">
    <w:abstractNumId w:val="4"/>
  </w:num>
  <w:num w:numId="12">
    <w:abstractNumId w:val="0"/>
  </w:num>
  <w:num w:numId="13">
    <w:abstractNumId w:val="11"/>
  </w:num>
  <w:num w:numId="14">
    <w:abstractNumId w:val="17"/>
  </w:num>
  <w:num w:numId="15">
    <w:abstractNumId w:val="9"/>
  </w:num>
  <w:num w:numId="16">
    <w:abstractNumId w:val="12"/>
  </w:num>
  <w:num w:numId="17">
    <w:abstractNumId w:val="15"/>
  </w:num>
  <w:num w:numId="18">
    <w:abstractNumId w:val="10"/>
  </w:num>
  <w:num w:numId="19">
    <w:abstractNumId w:val="6"/>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7A"/>
    <w:rsid w:val="00002486"/>
    <w:rsid w:val="00052974"/>
    <w:rsid w:val="0009047B"/>
    <w:rsid w:val="000A18F7"/>
    <w:rsid w:val="000A27E8"/>
    <w:rsid w:val="000C614B"/>
    <w:rsid w:val="000F4890"/>
    <w:rsid w:val="000F538B"/>
    <w:rsid w:val="001001DA"/>
    <w:rsid w:val="001148F7"/>
    <w:rsid w:val="0019527D"/>
    <w:rsid w:val="001960CD"/>
    <w:rsid w:val="001F4347"/>
    <w:rsid w:val="00245175"/>
    <w:rsid w:val="00294FA3"/>
    <w:rsid w:val="002A0D55"/>
    <w:rsid w:val="002B11F0"/>
    <w:rsid w:val="002B7EE3"/>
    <w:rsid w:val="002F02A4"/>
    <w:rsid w:val="002F4BC2"/>
    <w:rsid w:val="003263A9"/>
    <w:rsid w:val="003847C5"/>
    <w:rsid w:val="003D4951"/>
    <w:rsid w:val="00403562"/>
    <w:rsid w:val="00462ADA"/>
    <w:rsid w:val="00472CE4"/>
    <w:rsid w:val="004A73CA"/>
    <w:rsid w:val="004D2B7E"/>
    <w:rsid w:val="00522A9D"/>
    <w:rsid w:val="00530A98"/>
    <w:rsid w:val="00557838"/>
    <w:rsid w:val="005A656D"/>
    <w:rsid w:val="005B079D"/>
    <w:rsid w:val="005C6EDD"/>
    <w:rsid w:val="005E0187"/>
    <w:rsid w:val="006607AC"/>
    <w:rsid w:val="006609CD"/>
    <w:rsid w:val="00662539"/>
    <w:rsid w:val="0068394B"/>
    <w:rsid w:val="00714782"/>
    <w:rsid w:val="00767EDB"/>
    <w:rsid w:val="007A401F"/>
    <w:rsid w:val="007E7F50"/>
    <w:rsid w:val="007F39A1"/>
    <w:rsid w:val="007F7131"/>
    <w:rsid w:val="00871C08"/>
    <w:rsid w:val="008813F9"/>
    <w:rsid w:val="008F70CF"/>
    <w:rsid w:val="00956558"/>
    <w:rsid w:val="00990E04"/>
    <w:rsid w:val="009E6E64"/>
    <w:rsid w:val="00A61656"/>
    <w:rsid w:val="00A73A3C"/>
    <w:rsid w:val="00A74A5B"/>
    <w:rsid w:val="00AC566D"/>
    <w:rsid w:val="00AD0EBC"/>
    <w:rsid w:val="00AE17C4"/>
    <w:rsid w:val="00AE4DCB"/>
    <w:rsid w:val="00AF71D6"/>
    <w:rsid w:val="00AF7776"/>
    <w:rsid w:val="00B069DA"/>
    <w:rsid w:val="00B40D89"/>
    <w:rsid w:val="00B72F1D"/>
    <w:rsid w:val="00B81618"/>
    <w:rsid w:val="00BC00FD"/>
    <w:rsid w:val="00BC7343"/>
    <w:rsid w:val="00BC7540"/>
    <w:rsid w:val="00BD7A3D"/>
    <w:rsid w:val="00BE288A"/>
    <w:rsid w:val="00C02CA9"/>
    <w:rsid w:val="00C17CC7"/>
    <w:rsid w:val="00C228F7"/>
    <w:rsid w:val="00C415C5"/>
    <w:rsid w:val="00C41E98"/>
    <w:rsid w:val="00D051E3"/>
    <w:rsid w:val="00D66664"/>
    <w:rsid w:val="00DF2BFA"/>
    <w:rsid w:val="00E025FB"/>
    <w:rsid w:val="00E8277A"/>
    <w:rsid w:val="00F73C82"/>
    <w:rsid w:val="00F801F5"/>
    <w:rsid w:val="00F81689"/>
    <w:rsid w:val="00F83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D10D"/>
  <w15:chartTrackingRefBased/>
  <w15:docId w15:val="{C1B49442-41A4-456F-8678-3BC6E149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45175"/>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TableContents">
    <w:name w:val="Table Contents"/>
    <w:basedOn w:val="Standard"/>
    <w:rsid w:val="00245175"/>
    <w:pPr>
      <w:suppressLineNumbers/>
    </w:pPr>
  </w:style>
  <w:style w:type="table" w:styleId="TableGrid">
    <w:name w:val="Table Grid"/>
    <w:basedOn w:val="TableNormal"/>
    <w:uiPriority w:val="39"/>
    <w:rsid w:val="000F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951"/>
    <w:pPr>
      <w:ind w:left="720"/>
      <w:contextualSpacing/>
    </w:pPr>
  </w:style>
  <w:style w:type="character" w:styleId="Hyperlink">
    <w:name w:val="Hyperlink"/>
    <w:basedOn w:val="DefaultParagraphFont"/>
    <w:uiPriority w:val="99"/>
    <w:semiHidden/>
    <w:unhideWhenUsed/>
    <w:rsid w:val="00C02CA9"/>
    <w:rPr>
      <w:color w:val="0000FF"/>
      <w:u w:val="single"/>
    </w:rPr>
  </w:style>
  <w:style w:type="paragraph" w:styleId="NormalWeb">
    <w:name w:val="Normal (Web)"/>
    <w:basedOn w:val="Normal"/>
    <w:uiPriority w:val="99"/>
    <w:semiHidden/>
    <w:unhideWhenUsed/>
    <w:rsid w:val="002F02A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1714">
      <w:bodyDiv w:val="1"/>
      <w:marLeft w:val="0"/>
      <w:marRight w:val="0"/>
      <w:marTop w:val="0"/>
      <w:marBottom w:val="0"/>
      <w:divBdr>
        <w:top w:val="none" w:sz="0" w:space="0" w:color="auto"/>
        <w:left w:val="none" w:sz="0" w:space="0" w:color="auto"/>
        <w:bottom w:val="none" w:sz="0" w:space="0" w:color="auto"/>
        <w:right w:val="none" w:sz="0" w:space="0" w:color="auto"/>
      </w:divBdr>
    </w:div>
    <w:div w:id="693189579">
      <w:bodyDiv w:val="1"/>
      <w:marLeft w:val="0"/>
      <w:marRight w:val="0"/>
      <w:marTop w:val="0"/>
      <w:marBottom w:val="0"/>
      <w:divBdr>
        <w:top w:val="none" w:sz="0" w:space="0" w:color="auto"/>
        <w:left w:val="none" w:sz="0" w:space="0" w:color="auto"/>
        <w:bottom w:val="none" w:sz="0" w:space="0" w:color="auto"/>
        <w:right w:val="none" w:sz="0" w:space="0" w:color="auto"/>
      </w:divBdr>
    </w:div>
    <w:div w:id="1746146671">
      <w:bodyDiv w:val="1"/>
      <w:marLeft w:val="0"/>
      <w:marRight w:val="0"/>
      <w:marTop w:val="0"/>
      <w:marBottom w:val="0"/>
      <w:divBdr>
        <w:top w:val="none" w:sz="0" w:space="0" w:color="auto"/>
        <w:left w:val="none" w:sz="0" w:space="0" w:color="auto"/>
        <w:bottom w:val="none" w:sz="0" w:space="0" w:color="auto"/>
        <w:right w:val="none" w:sz="0" w:space="0" w:color="auto"/>
      </w:divBdr>
    </w:div>
    <w:div w:id="19680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371%2Fjournal.pone.01790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761F2-FD2D-42FD-BF69-4633C595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5572</TotalTime>
  <Pages>13</Pages>
  <Words>2095</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12</cp:revision>
  <dcterms:created xsi:type="dcterms:W3CDTF">2019-05-29T08:55:00Z</dcterms:created>
  <dcterms:modified xsi:type="dcterms:W3CDTF">2019-06-17T14:30:00Z</dcterms:modified>
</cp:coreProperties>
</file>