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ail-lancement-popquiz-tiquiz"/>
      <w:r>
        <w:t xml:space="preserve">Email — Lancement Popquiz Tiquiz</w:t>
      </w:r>
      <w:bookmarkEnd w:id="20"/>
    </w:p>
    <w:p>
      <w:pPr>
        <w:pStyle w:val="FirstParagraph"/>
      </w:pPr>
      <w:r>
        <w:rPr>
          <w:b/>
        </w:rPr>
        <w:t xml:space="preserve">Objet :</w:t>
      </w:r>
      <w:r>
        <w:t xml:space="preserve"> </w:t>
      </w:r>
      <w:r>
        <w:t xml:space="preserve">Glisse un quiz au milieu d’une vidéo YouTube</w:t>
      </w:r>
    </w:p>
    <w:p>
      <w:pPr>
        <w:pStyle w:val="BodyText"/>
      </w:pPr>
      <w:r>
        <w:rPr>
          <w:b/>
        </w:rPr>
        <w:t xml:space="preserve">Pré-header :</w:t>
      </w:r>
      <w:r>
        <w:t xml:space="preserve"> </w:t>
      </w:r>
      <w:r>
        <w:t xml:space="preserve">Popquiz est dispo dans Tiquiz. Ton quiz s’affiche au moment que tu choisis.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Salut {first_name},</w:t>
      </w:r>
    </w:p>
    <w:p>
      <w:pPr>
        <w:pStyle w:val="BodyText"/>
      </w:pPr>
      <w:r>
        <w:t xml:space="preserve">Imagine.</w:t>
      </w:r>
    </w:p>
    <w:p>
      <w:pPr>
        <w:pStyle w:val="BodyText"/>
      </w:pPr>
      <w:r>
        <w:t xml:space="preserve">Ton visiteur regarde une vidéo. Ça lui plaît. À 30 secondes, BAM, une question s’affiche par-dessus l’image :</w:t>
      </w:r>
      <w:r>
        <w:t xml:space="preserve"> </w:t>
      </w:r>
      <w:r>
        <w:t xml:space="preserve">“</w:t>
      </w:r>
      <w:r>
        <w:t xml:space="preserve">Quel type d’entrepreneur·e es-tu ?</w:t>
      </w:r>
      <w:r>
        <w:t xml:space="preserve">”</w:t>
      </w:r>
      <w:r>
        <w:t xml:space="preserve">. Il choisit. La vidéo reprend. Tu viens de récupérer son email et son profil sans qu’il s’en rende compte.</w:t>
      </w:r>
    </w:p>
    <w:p>
      <w:pPr>
        <w:pStyle w:val="BodyText"/>
      </w:pPr>
      <w:r>
        <w:t xml:space="preserve">C’est ce que fait</w:t>
      </w:r>
      <w:r>
        <w:t xml:space="preserve"> </w:t>
      </w:r>
      <w:r>
        <w:rPr>
          <w:b/>
        </w:rPr>
        <w:t xml:space="preserve">Popquiz</w:t>
      </w:r>
      <w:r>
        <w:t xml:space="preserve">, qui vient de sortir dans Tiquiz.</w:t>
      </w:r>
    </w:p>
    <w:p>
      <w:pPr>
        <w:pStyle w:val="BodyText"/>
      </w:pPr>
      <w:r>
        <w:rPr>
          <w:b/>
        </w:rPr>
        <w:t xml:space="preserve">Comment ça marche, en deux phrases</w:t>
      </w:r>
    </w:p>
    <w:p>
      <w:pPr>
        <w:pStyle w:val="BodyText"/>
      </w:pPr>
      <w:r>
        <w:t xml:space="preserve">Tu choisis une vidéo. Tu choisis le moment précis où ton quiz doit s’afficher. Tu publies. C’est tout.</w:t>
      </w:r>
    </w:p>
    <w:p>
      <w:pPr>
        <w:pStyle w:val="BodyText"/>
      </w:pPr>
      <w:r>
        <w:rPr>
          <w:b/>
        </w:rPr>
        <w:t xml:space="preserve">Quelles vidéos tu peux utiliser</w:t>
      </w:r>
    </w:p>
    <w:p>
      <w:pPr>
        <w:pStyle w:val="BodyText"/>
      </w:pPr>
      <w:r>
        <w:t xml:space="preserve">Les tiennes, évidemment. Ta dernière vidéo YouTube qui parle de ta méthode peut maintenant trier ses spectateurs en plusieurs profils, et chacun part dans la suite d’emails qui lui correspond.</w:t>
      </w:r>
    </w:p>
    <w:p>
      <w:pPr>
        <w:pStyle w:val="BodyText"/>
      </w:pPr>
      <w:r>
        <w:t xml:space="preserve">Mais aussi des vidéos qui ne sont pas à toi.</w:t>
      </w:r>
    </w:p>
    <w:p>
      <w:pPr>
        <w:pStyle w:val="BodyText"/>
      </w:pPr>
      <w:r>
        <w:t xml:space="preserve">Tu sais cette vidéo qui cartonne sur YouTube et qui parle pile de ton sujet ? Tu peux poser ton quiz par-dessus. Tu ne voles rien. La vidéo reste sur YouTube, son auteur garde tous ses spectateurs et tout ce que ça lui rapporte. Toi, tu glisses juste ton quiz par-dessus, comme un marque-page dans un livre prêté. Le livre est à son auteur. Le marque-page est à toi. Personne ne perd, tout le monde gagne.</w:t>
      </w:r>
    </w:p>
    <w:p>
      <w:pPr>
        <w:pStyle w:val="BodyText"/>
      </w:pPr>
      <w:r>
        <w:rPr>
          <w:b/>
        </w:rPr>
        <w:t xml:space="preserve">Ce que ça te donne</w:t>
      </w:r>
    </w:p>
    <w:p>
      <w:pPr>
        <w:numPr>
          <w:ilvl w:val="0"/>
          <w:numId w:val="1001"/>
        </w:numPr>
        <w:pStyle w:val="Compact"/>
      </w:pPr>
      <w:r>
        <w:t xml:space="preserve">Tu prends une vidéo qui retient déjà l’attention de ton audience</w:t>
      </w:r>
    </w:p>
    <w:p>
      <w:pPr>
        <w:numPr>
          <w:ilvl w:val="0"/>
          <w:numId w:val="1001"/>
        </w:numPr>
        <w:pStyle w:val="Compact"/>
      </w:pPr>
      <w:r>
        <w:t xml:space="preserve">Tu y poses ton quiz au moment où le spectateur est le plus accroché</w:t>
      </w:r>
    </w:p>
    <w:p>
      <w:pPr>
        <w:numPr>
          <w:ilvl w:val="0"/>
          <w:numId w:val="1001"/>
        </w:numPr>
        <w:pStyle w:val="Compact"/>
      </w:pPr>
      <w:r>
        <w:t xml:space="preserve">Le visiteur répond, son email tombe dans ton compte, son profil est trié dans Systeme io</w:t>
      </w:r>
    </w:p>
    <w:p>
      <w:pPr>
        <w:numPr>
          <w:ilvl w:val="0"/>
          <w:numId w:val="1001"/>
        </w:numPr>
        <w:pStyle w:val="Compact"/>
      </w:pPr>
      <w:r>
        <w:t xml:space="preserve">La suite d’emails qui colle à son profil se déclenche toute seule</w:t>
      </w:r>
    </w:p>
    <w:p>
      <w:pPr>
        <w:pStyle w:val="FirstParagraph"/>
      </w:pPr>
      <w:r>
        <w:t xml:space="preserve">Tu transformes une vidéo (la tienne ou celle d’un autre) en machine à contacts triés.</w:t>
      </w:r>
    </w:p>
    <w:p>
      <w:pPr>
        <w:pStyle w:val="BodyText"/>
      </w:pPr>
      <w:r>
        <w:rPr>
          <w:b/>
        </w:rPr>
        <w:t xml:space="preserve">Deux modes au choix</w:t>
      </w:r>
    </w:p>
    <w:p>
      <w:pPr>
        <w:pStyle w:val="BodyText"/>
      </w:pPr>
      <w:r>
        <w:t xml:space="preserve">Soit tu obliges le visiteur à répondre avant de regarder la suite de la vidéo. Soit tu lui laisses le choix.</w:t>
      </w:r>
    </w:p>
    <w:p>
      <w:pPr>
        <w:pStyle w:val="BodyText"/>
      </w:pPr>
      <w:r>
        <w:t xml:space="preserve">À toi.</w:t>
      </w:r>
    </w:p>
    <w:p>
      <w:pPr>
        <w:pStyle w:val="BodyText"/>
      </w:pPr>
      <w:r>
        <w:rPr>
          <w:b/>
        </w:rPr>
        <w:t xml:space="preserve">Côté tarif</w:t>
      </w:r>
    </w:p>
    <w:p>
      <w:pPr>
        <w:pStyle w:val="BodyText"/>
      </w:pPr>
      <w:r>
        <w:t xml:space="preserve">Popquiz est inclus dans tous les plans Tiquiz. Le compte gratuit te donne droit à 1 Popquiz pour tester sans CB. Si tu veux passer en illimité : 9 € par mois ou 90 € par an.</w:t>
      </w:r>
    </w:p>
    <w:p>
      <w:pPr>
        <w:pStyle w:val="BodyText"/>
      </w:pPr>
      <w:r>
        <w:rPr>
          <w:b/>
        </w:rPr>
        <w:t xml:space="preserve">👉</w:t>
      </w:r>
      <w:r>
        <w:rPr>
          <w:b/>
        </w:rPr>
        <w:t xml:space="preserve"> </w:t>
      </w:r>
      <w:hyperlink r:id="rId21">
        <w:r>
          <w:rPr>
            <w:rStyle w:val="Hyperlink"/>
            <w:b/>
          </w:rPr>
          <w:t xml:space="preserve">Je crée mon premier Popquiz</w:t>
        </w:r>
      </w:hyperlink>
    </w:p>
    <w:p>
      <w:pPr>
        <w:pStyle w:val="BodyText"/>
      </w:pPr>
      <w:r>
        <w:t xml:space="preserve">À toi de jouer,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PS : Si tu veux voir un Popquiz en action avant de te lancer, j’en ai monté un sur la page de présentation. Tu cliques, tu regardes, tu vois la magie opérer.</w:t>
      </w:r>
    </w:p>
    <w:p>
      <w:pPr>
        <w:pStyle w:val="BodyText"/>
      </w:pPr>
      <w:hyperlink r:id="rId21">
        <w:r>
          <w:rPr>
            <w:rStyle w:val="Hyperlink"/>
            <w:b/>
          </w:rPr>
          <w:t xml:space="preserve">Voir un Popquiz en action →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tipote.fr/tiquiz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www.tipote.fr/tiqui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2026-05-06T07:48:53Z</dcterms:created>
  <dcterms:modified xsi:type="dcterms:W3CDTF">2026-05-06T07:48:53Z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