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22"/>
        <w:tblLayout w:type="fixed"/>
        <w:tblLook w:firstRow="1" w:lastRow="1" w:firstColumn="0" w:lastColumn="0" w:noHBand="0" w:noVBand="0" w:val="0020"/>
      </w:tblPr>
      <w:tblGrid>
        <w:gridCol w:w="2074"/>
        <w:gridCol w:w="628"/>
        <w:gridCol w:w="691"/>
        <w:gridCol w:w="754"/>
        <w:gridCol w:w="754"/>
        <w:gridCol w:w="628"/>
        <w:gridCol w:w="628"/>
        <w:gridCol w:w="628"/>
        <w:gridCol w:w="6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net_loss_s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-0.136**</w:t>
            </w:r>
          </w:p>
        </w:tc>
        <w:tc>
          <w:tcPr/>
          <w:p>
            <w:pPr>
              <w:pStyle w:val="Compact"/>
            </w:pPr>
            <w:r>
              <w:t xml:space="preserve">-0.156***</w:t>
            </w:r>
          </w:p>
        </w:tc>
        <w:tc>
          <w:tcPr/>
          <w:p>
            <w:pPr>
              <w:pStyle w:val="Compact"/>
            </w:pPr>
            <w:r>
              <w:t xml:space="preserve">-0.190***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(0.048)</w:t>
            </w:r>
          </w:p>
        </w:tc>
        <w:tc>
          <w:tcPr/>
          <w:p>
            <w:pPr>
              <w:pStyle w:val="Compact"/>
            </w:pPr>
            <w:r>
              <w:t xml:space="preserve">(0.043)</w:t>
            </w: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children_in_care_s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average_house_price_per_sq_m_s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0.040**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-0.046**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0.439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0.439</w:t>
            </w:r>
          </w:p>
        </w:tc>
        <w:tc>
          <w:tcPr/>
          <w:p>
            <w:pPr>
              <w:pStyle w:val="Compact"/>
            </w:pPr>
            <w:r>
              <w:t xml:space="preserve">0.440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968</w:t>
            </w:r>
          </w:p>
        </w:tc>
        <w:tc>
          <w:tcPr/>
          <w:p>
            <w:pPr>
              <w:pStyle w:val="Compact"/>
            </w:pPr>
            <w:r>
              <w:t xml:space="preserve">1716</w:t>
            </w:r>
          </w:p>
        </w:tc>
        <w:tc>
          <w:tcPr/>
          <w:p>
            <w:pPr>
              <w:pStyle w:val="Compact"/>
            </w:pPr>
            <w:r>
              <w:t xml:space="preserve">1276</w:t>
            </w:r>
          </w:p>
        </w:tc>
        <w:tc>
          <w:tcPr/>
          <w:p>
            <w:pPr>
              <w:pStyle w:val="Compact"/>
            </w:pPr>
            <w:r>
              <w:t xml:space="preserve">1696</w:t>
            </w:r>
          </w:p>
        </w:tc>
        <w:tc>
          <w:tcPr/>
          <w:p>
            <w:pPr>
              <w:pStyle w:val="Compact"/>
            </w:pPr>
            <w:r>
              <w:t xml:space="preserve">955</w:t>
            </w:r>
          </w:p>
        </w:tc>
        <w:tc>
          <w:tcPr/>
          <w:p>
            <w:pPr>
              <w:pStyle w:val="Compact"/>
            </w:pPr>
            <w:r>
              <w:t xml:space="preserve">1686</w:t>
            </w:r>
          </w:p>
        </w:tc>
        <w:tc>
          <w:tcPr/>
          <w:p>
            <w:pPr>
              <w:pStyle w:val="Compact"/>
            </w:pPr>
            <w:r>
              <w:t xml:space="preserve">1255</w:t>
            </w:r>
          </w:p>
        </w:tc>
        <w:tc>
          <w:tcPr/>
          <w:p>
            <w:pPr>
              <w:pStyle w:val="Compact"/>
            </w:pPr>
            <w:r>
              <w:t xml:space="preserve">1681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Marg.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Cond.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0.254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1118.7</w:t>
            </w:r>
          </w:p>
        </w:tc>
        <w:tc>
          <w:tcPr/>
          <w:p>
            <w:pPr>
              <w:pStyle w:val="Compact"/>
            </w:pPr>
            <w:r>
              <w:t xml:space="preserve">2227.5</w:t>
            </w:r>
          </w:p>
        </w:tc>
        <w:tc>
          <w:tcPr/>
          <w:p>
            <w:pPr>
              <w:pStyle w:val="Compact"/>
            </w:pPr>
            <w:r>
              <w:t xml:space="preserve">1691.6</w:t>
            </w:r>
          </w:p>
        </w:tc>
        <w:tc>
          <w:tcPr/>
          <w:p>
            <w:pPr>
              <w:pStyle w:val="Compact"/>
            </w:pPr>
            <w:r>
              <w:t xml:space="preserve">2115.6</w:t>
            </w:r>
          </w:p>
        </w:tc>
        <w:tc>
          <w:tcPr/>
          <w:p>
            <w:pPr>
              <w:pStyle w:val="Compact"/>
            </w:pPr>
            <w:r>
              <w:t xml:space="preserve">1091.7</w:t>
            </w:r>
          </w:p>
        </w:tc>
        <w:tc>
          <w:tcPr/>
          <w:p>
            <w:pPr>
              <w:pStyle w:val="Compact"/>
            </w:pPr>
            <w:r>
              <w:t xml:space="preserve">2213.2</w:t>
            </w:r>
          </w:p>
        </w:tc>
        <w:tc>
          <w:tcPr/>
          <w:p>
            <w:pPr>
              <w:pStyle w:val="Compact"/>
            </w:pPr>
            <w:r>
              <w:t xml:space="preserve">1679.4</w:t>
            </w:r>
          </w:p>
        </w:tc>
        <w:tc>
          <w:tcPr/>
          <w:p>
            <w:pPr>
              <w:pStyle w:val="Compact"/>
            </w:pPr>
            <w:r>
              <w:t xml:space="preserve">2109.1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1143.1</w:t>
            </w:r>
          </w:p>
        </w:tc>
        <w:tc>
          <w:tcPr/>
          <w:p>
            <w:pPr>
              <w:pStyle w:val="Compact"/>
            </w:pPr>
            <w:r>
              <w:t xml:space="preserve">2254.8</w:t>
            </w:r>
          </w:p>
        </w:tc>
        <w:tc>
          <w:tcPr/>
          <w:p>
            <w:pPr>
              <w:pStyle w:val="Compact"/>
            </w:pPr>
            <w:r>
              <w:t xml:space="preserve">1717.3</w:t>
            </w:r>
          </w:p>
        </w:tc>
        <w:tc>
          <w:tcPr/>
          <w:p>
            <w:pPr>
              <w:pStyle w:val="Compact"/>
            </w:pPr>
            <w:r>
              <w:t xml:space="preserve">2142.7</w:t>
            </w:r>
          </w:p>
        </w:tc>
        <w:tc>
          <w:tcPr/>
          <w:p>
            <w:pPr>
              <w:pStyle w:val="Compact"/>
            </w:pPr>
            <w:r>
              <w:t xml:space="preserve">1116.0</w:t>
            </w:r>
          </w:p>
        </w:tc>
        <w:tc>
          <w:tcPr/>
          <w:p>
            <w:pPr>
              <w:pStyle w:val="Compact"/>
            </w:pPr>
            <w:r>
              <w:t xml:space="preserve">2240.4</w:t>
            </w:r>
          </w:p>
        </w:tc>
        <w:tc>
          <w:tcPr/>
          <w:p>
            <w:pPr>
              <w:pStyle w:val="Compact"/>
            </w:pPr>
            <w:r>
              <w:t xml:space="preserve">1705.1</w:t>
            </w:r>
          </w:p>
        </w:tc>
        <w:tc>
          <w:tcPr/>
          <w:p>
            <w:pPr>
              <w:pStyle w:val="Compact"/>
            </w:pPr>
            <w:r>
              <w:t xml:space="preserve">2136.2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</w:tr>
      <w:tr>
        <w:tc>
          <w:tcPr>
            <w:gridSpan w:val="9"/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37">
    <w:nsid w:val="00A99437"/>
    <w:multiLevelType w:val="multilevel"/>
    <w:lvl w:ilvl="0">
      <w:start w:val="7"/>
      <w:numFmt w:val="decimal"/>
      <w:lvlText w:val="(%1)"/>
      <w:lvlJc w:val="left"/>
      <w:pPr>
        <w:ind w:left="720" w:hanging="360"/>
      </w:pPr>
    </w:lvl>
    <w:lvl w:ilvl="1">
      <w:start w:val="7"/>
      <w:numFmt w:val="decimal"/>
      <w:lvlText w:val="(%2)"/>
      <w:lvlJc w:val="left"/>
      <w:pPr>
        <w:ind w:left="1440" w:hanging="360"/>
      </w:pPr>
    </w:lvl>
    <w:lvl w:ilvl="2">
      <w:start w:val="7"/>
      <w:numFmt w:val="decimal"/>
      <w:lvlText w:val="(%3)"/>
      <w:lvlJc w:val="left"/>
      <w:pPr>
        <w:ind w:left="2160" w:hanging="360"/>
      </w:pPr>
    </w:lvl>
    <w:lvl w:ilvl="3">
      <w:start w:val="7"/>
      <w:numFmt w:val="decimal"/>
      <w:lvlText w:val="(%4)"/>
      <w:lvlJc w:val="left"/>
      <w:pPr>
        <w:ind w:left="2880" w:hanging="360"/>
      </w:pPr>
    </w:lvl>
    <w:lvl w:ilvl="4">
      <w:start w:val="7"/>
      <w:numFmt w:val="decimal"/>
      <w:lvlText w:val="(%5)"/>
      <w:lvlJc w:val="left"/>
      <w:pPr>
        <w:ind w:left="3600" w:hanging="360"/>
      </w:pPr>
    </w:lvl>
    <w:lvl w:ilvl="5">
      <w:start w:val="7"/>
      <w:numFmt w:val="decimal"/>
      <w:lvlText w:val="(%6)"/>
      <w:lvlJc w:val="left"/>
      <w:pPr>
        <w:ind w:left="4320" w:hanging="360"/>
      </w:pPr>
    </w:lvl>
    <w:lvl w:ilvl="6">
      <w:start w:val="7"/>
      <w:numFmt w:val="decimal"/>
      <w:lvlText w:val="(%7)"/>
      <w:lvlJc w:val="left"/>
      <w:pPr>
        <w:ind w:left="5040" w:hanging="360"/>
      </w:pPr>
    </w:lvl>
    <w:lvl w:ilvl="7">
      <w:start w:val="7"/>
      <w:numFmt w:val="decimal"/>
      <w:lvlText w:val="(%8)"/>
      <w:lvlJc w:val="left"/>
      <w:pPr>
        <w:ind w:left="5760" w:hanging="360"/>
      </w:pPr>
    </w:lvl>
    <w:lvl w:ilvl="8">
      <w:start w:val="7"/>
      <w:numFmt w:val="decimal"/>
      <w:lvlText w:val="(%9)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2025-11-06T14:51:27Z</dcterms:created>
  <dcterms:modified xsi:type="dcterms:W3CDTF">2025-11-06T14:51:27Z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