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6803" w14:textId="46555EB9" w:rsidR="00401A68" w:rsidRDefault="00373EEA" w:rsidP="00373EEA">
      <w:pPr>
        <w:jc w:val="center"/>
        <w:rPr>
          <w:b/>
          <w:bCs/>
          <w:u w:val="single"/>
        </w:rPr>
      </w:pPr>
      <w:r>
        <w:rPr>
          <w:b/>
          <w:bCs/>
          <w:u w:val="single"/>
        </w:rPr>
        <w:t>Plan for paper on “The profit-motive in action: evidencing the cost-cutting of children’s social care providers in England”.</w:t>
      </w:r>
    </w:p>
    <w:p w14:paraId="56EFBDE8" w14:textId="0BB037CD" w:rsidR="00373EEA" w:rsidRDefault="0048476B" w:rsidP="0048476B">
      <w:pPr>
        <w:rPr>
          <w:b/>
          <w:bCs/>
          <w:u w:val="single"/>
        </w:rPr>
      </w:pPr>
      <w:r>
        <w:rPr>
          <w:b/>
          <w:bCs/>
          <w:u w:val="single"/>
        </w:rPr>
        <w:t>Background and context:</w:t>
      </w:r>
    </w:p>
    <w:p w14:paraId="3A7BEDB3" w14:textId="53DFD49A" w:rsidR="0048476B" w:rsidRDefault="00B6135A" w:rsidP="0048476B">
      <w:pPr>
        <w:pStyle w:val="ListParagraph"/>
        <w:numPr>
          <w:ilvl w:val="0"/>
          <w:numId w:val="2"/>
        </w:numPr>
      </w:pPr>
      <w:r>
        <w:fldChar w:fldCharType="begin"/>
      </w:r>
      <w:r w:rsidR="007D6BDA">
        <w:instrText xml:space="preserve"> ADDIN ZOTERO_ITEM CSL_CITATION {"citationID":"60Gy2MeG","properties":{"formattedCitation":"(A. Bach-Mortensen et al., 2024; A. M. Bach-Mortensen et al., 2023a, 2023b)","plainCitation":"(A. Bach-Mortensen et al., 2024; A. M. Bach-Mortensen et al., 2023a, 2023b)","noteIndex":0},"citationItems":[{"id":1363,"uris":["http://zotero.org/users/10980353/items/Q3QDZ5JV"],"itemData":{"id":1363,"type":"article-journal","container-title":"The Lancet Healthy Longevity","DOI":"10.1016/S2666-7568(24)00008-4","ISSN":"2666-7568","issue":"0","journalAbbreviation":"The Lancet Healthy Longevity","language":"English","note":"publisher: Elsevier","source":"www.thelancet.com","title":"Involuntary closures of for-profit care homes in England by the Care Quality Commission","URL":"https://www.thelancet.com/journals/lanhl/article/PIIS2666-7568(24)00008-4/fulltext","volume":"0","author":[{"family":"Bach-Mortensen","given":"Anders"},{"family":"Goodair","given":"Benjamin"},{"family":"Esposti","given":"Michelle Degli"}],"accessed":{"date-parts":[["2024",3,13]]},"issued":{"date-parts":[["2024",3,12]]}}},{"id":316,"uris":["http://zotero.org/users/10980353/items/7VZAIQ5D"],"itemData":{"id":316,"type":"article-journal","abstract":"Background\nThe responsibility of local authorities in England to provide children in care with stable, local placements has become increasingly difficult due to the rising number of children in need of care and a shortage of available placements. It is unclear if the trend of outsourcing children's social care to private companies has exacerbated this challenge. This paper examines how the outsourcing of children's social care to the private market has influenced placement locality and long-term stability over time.\nMethods\nWe created a novel dataset of multiple administrative data sources on the outsourcing, placement locality and stability, and characteristics of children in care between 2011 and 2022. We conducted time-series fixed-effects regression analysis of the impact of for-profit outsourcing on placement locality and stability from 2011 to 2022.\nResults\nOur fully adjusted models demonstrate that for-profit outsourcing is consistently associated with more children being placed outside their home local authority and greater placement instability. We found that an increase of 1 % point of for-profit outsourcing was associated with an average increase of 0.10 % points (95 % CI 0.02–0.17; p = 0.01) more children experiencing placement disruption, and 0.23 % points (95 % CI 0.15–0.30; p &lt; 0.001) more children being placed outside their home local authority. We estimate that an additional 17,001 (95 % CI 9015–24,987) out-of-area placements can be attributed to increases in for-profit provision.\nDiscussion\nOur analyses show that placement stability and distance have deteriorated or stagnated over the last decade, and that the local authorities that rely most on outsourcing have the highest rates of placement disruptions and out-of-area placements.","container-title":"Child Abuse &amp; Neglect","DOI":"10.1016/j.chiabu.2023.106245","ISSN":"0145-2134","journalAbbreviation":"Child Abuse &amp; Neglect","language":"en","page":"106245","source":"ScienceDirect","title":"For-profit outsourcing and its effects on placement stability and locality for children in care in England, 2011–2022: A longitudinal ecological analysis","title-short":"For-profit outsourcing and its effects on placement stability and locality for children in care in England, 2011–2022","author":[{"family":"Bach-Mortensen","given":"Anders Malthe"},{"family":"Goodair","given":"Benjamin"},{"family":"Barlow","given":"Jane"}],"issued":{"date-parts":[["2023",5,29]]}}},{"id":1290,"uris":["http://zotero.org/users/10980353/items/YWSNL8GA"],"itemData":{"id":1290,"type":"webpage","abstract":"For-profit care homes are increasingly synonymous with children being placed far from their homes.","container-title":"The Conversation","language":"en-GB","title":"Two in five children in care are placed outside their local authority – here’s why that's a problem","URL":"http://theconversation.com/two-in-five-children-in-care-are-placed-outside-their-local-authority-heres-why-thats-a-problem-207040","author":[{"family":"Bach-Mortensen","given":"Anders Malthe"},{"family":"Goodair","given":"Benjamin"},{"family":"Barlow","given":"Jane"}],"accessed":{"date-parts":[["2024",1,11]]},"issued":{"date-parts":[["2023",6,26]]}}}],"schema":"https://github.com/citation-style-language/schema/raw/master/csl-citation.json"} </w:instrText>
      </w:r>
      <w:r>
        <w:fldChar w:fldCharType="separate"/>
      </w:r>
      <w:r w:rsidR="007D6BDA" w:rsidRPr="007D6BDA">
        <w:rPr>
          <w:rFonts w:ascii="Aptos" w:hAnsi="Aptos"/>
        </w:rPr>
        <w:t>(A. Bach-Mortensen et al., 2024; A. M. Bach-Mortensen et al., 2023a, 2023b)</w:t>
      </w:r>
      <w:r>
        <w:fldChar w:fldCharType="end"/>
      </w:r>
    </w:p>
    <w:p w14:paraId="0D4CB038" w14:textId="77777777" w:rsidR="007D6BDA" w:rsidRPr="007D6BDA" w:rsidRDefault="00062E5E" w:rsidP="007D6BDA">
      <w:pPr>
        <w:pStyle w:val="Bibliography"/>
        <w:rPr>
          <w:rFonts w:ascii="Aptos" w:hAnsi="Aptos"/>
        </w:rPr>
      </w:pPr>
      <w:r>
        <w:fldChar w:fldCharType="begin"/>
      </w:r>
      <w:r>
        <w:instrText xml:space="preserve"> ADDIN ZOTERO_BIBL {"uncited":[],"omitted":[],"custom":[]} CSL_BIBLIOGRAPHY </w:instrText>
      </w:r>
      <w:r>
        <w:fldChar w:fldCharType="separate"/>
      </w:r>
      <w:r w:rsidR="007D6BDA" w:rsidRPr="007D6BDA">
        <w:rPr>
          <w:rFonts w:ascii="Aptos" w:hAnsi="Aptos"/>
        </w:rPr>
        <w:t xml:space="preserve">Bach-Mortensen, A., Goodair, B., &amp; Esposti, M. D. (2024). Involuntary closures of for-profit care homes in England by the Care Quality Commission. </w:t>
      </w:r>
      <w:r w:rsidR="007D6BDA" w:rsidRPr="007D6BDA">
        <w:rPr>
          <w:rFonts w:ascii="Aptos" w:hAnsi="Aptos"/>
          <w:i/>
          <w:iCs/>
        </w:rPr>
        <w:t>The Lancet Healthy Longevity</w:t>
      </w:r>
      <w:r w:rsidR="007D6BDA" w:rsidRPr="007D6BDA">
        <w:rPr>
          <w:rFonts w:ascii="Aptos" w:hAnsi="Aptos"/>
        </w:rPr>
        <w:t xml:space="preserve">, </w:t>
      </w:r>
      <w:r w:rsidR="007D6BDA" w:rsidRPr="007D6BDA">
        <w:rPr>
          <w:rFonts w:ascii="Aptos" w:hAnsi="Aptos"/>
          <w:i/>
          <w:iCs/>
        </w:rPr>
        <w:t>0</w:t>
      </w:r>
      <w:r w:rsidR="007D6BDA" w:rsidRPr="007D6BDA">
        <w:rPr>
          <w:rFonts w:ascii="Aptos" w:hAnsi="Aptos"/>
        </w:rPr>
        <w:t>(0). https://doi.org/10.1016/S2666-7568(24)00008-4</w:t>
      </w:r>
    </w:p>
    <w:p w14:paraId="52111B9A" w14:textId="77777777" w:rsidR="007D6BDA" w:rsidRPr="007D6BDA" w:rsidRDefault="007D6BDA" w:rsidP="007D6BDA">
      <w:pPr>
        <w:pStyle w:val="Bibliography"/>
        <w:rPr>
          <w:rFonts w:ascii="Aptos" w:hAnsi="Aptos"/>
        </w:rPr>
      </w:pPr>
      <w:r w:rsidRPr="007D6BDA">
        <w:rPr>
          <w:rFonts w:ascii="Aptos" w:hAnsi="Aptos"/>
        </w:rPr>
        <w:t xml:space="preserve">Bach-Mortensen, A. M., Goodair, B., &amp; Barlow, J. (2023a). For-profit outsourcing and its effects on placement stability and locality for children in care in England, 2011–2022: A longitudinal ecological analysis. </w:t>
      </w:r>
      <w:r w:rsidRPr="007D6BDA">
        <w:rPr>
          <w:rFonts w:ascii="Aptos" w:hAnsi="Aptos"/>
          <w:i/>
          <w:iCs/>
        </w:rPr>
        <w:t>Child Abuse &amp; Neglect</w:t>
      </w:r>
      <w:r w:rsidRPr="007D6BDA">
        <w:rPr>
          <w:rFonts w:ascii="Aptos" w:hAnsi="Aptos"/>
        </w:rPr>
        <w:t>, 106245. https://doi.org/10.1016/j.chiabu.2023.106245</w:t>
      </w:r>
    </w:p>
    <w:p w14:paraId="755CB2D1" w14:textId="77777777" w:rsidR="007D6BDA" w:rsidRPr="007D6BDA" w:rsidRDefault="007D6BDA" w:rsidP="007D6BDA">
      <w:pPr>
        <w:pStyle w:val="Bibliography"/>
        <w:rPr>
          <w:rFonts w:ascii="Aptos" w:hAnsi="Aptos"/>
        </w:rPr>
      </w:pPr>
      <w:r w:rsidRPr="007D6BDA">
        <w:rPr>
          <w:rFonts w:ascii="Aptos" w:hAnsi="Aptos"/>
        </w:rPr>
        <w:t xml:space="preserve">Bach-Mortensen, A. M., Goodair, B., &amp; Barlow, J. (2023b, June 26). </w:t>
      </w:r>
      <w:r w:rsidRPr="007D6BDA">
        <w:rPr>
          <w:rFonts w:ascii="Aptos" w:hAnsi="Aptos"/>
          <w:i/>
          <w:iCs/>
        </w:rPr>
        <w:t>Two in five children in care are placed outside their local authority – here’s why that’s a problem</w:t>
      </w:r>
      <w:r w:rsidRPr="007D6BDA">
        <w:rPr>
          <w:rFonts w:ascii="Aptos" w:hAnsi="Aptos"/>
        </w:rPr>
        <w:t>. The Conversation. http://theconversation.com/two-in-five-children-in-care-are-placed-outside-their-local-authority-heres-why-thats-a-problem-207040</w:t>
      </w:r>
    </w:p>
    <w:p w14:paraId="35DB5609" w14:textId="6F67284E" w:rsidR="00062E5E" w:rsidRPr="0048476B" w:rsidRDefault="00062E5E" w:rsidP="00062E5E">
      <w:r>
        <w:fldChar w:fldCharType="end"/>
      </w:r>
    </w:p>
    <w:sectPr w:rsidR="00062E5E" w:rsidRPr="0048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C78A5"/>
    <w:multiLevelType w:val="hybridMultilevel"/>
    <w:tmpl w:val="3D70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9534AA"/>
    <w:multiLevelType w:val="hybridMultilevel"/>
    <w:tmpl w:val="13946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8218364">
    <w:abstractNumId w:val="1"/>
  </w:num>
  <w:num w:numId="2" w16cid:durableId="172532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EEA"/>
    <w:rsid w:val="00062E5E"/>
    <w:rsid w:val="001152FD"/>
    <w:rsid w:val="00373EEA"/>
    <w:rsid w:val="003B1879"/>
    <w:rsid w:val="00401A68"/>
    <w:rsid w:val="0048476B"/>
    <w:rsid w:val="00726096"/>
    <w:rsid w:val="007D6BDA"/>
    <w:rsid w:val="00AC1213"/>
    <w:rsid w:val="00B6135A"/>
    <w:rsid w:val="00D244C2"/>
    <w:rsid w:val="00DC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8DAF"/>
  <w15:chartTrackingRefBased/>
  <w15:docId w15:val="{3A603F93-4291-4185-B4DC-82499365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EEA"/>
    <w:rPr>
      <w:rFonts w:eastAsiaTheme="majorEastAsia" w:cstheme="majorBidi"/>
      <w:color w:val="272727" w:themeColor="text1" w:themeTint="D8"/>
    </w:rPr>
  </w:style>
  <w:style w:type="paragraph" w:styleId="Title">
    <w:name w:val="Title"/>
    <w:basedOn w:val="Normal"/>
    <w:next w:val="Normal"/>
    <w:link w:val="TitleChar"/>
    <w:uiPriority w:val="10"/>
    <w:qFormat/>
    <w:rsid w:val="00373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EEA"/>
    <w:pPr>
      <w:spacing w:before="160"/>
      <w:jc w:val="center"/>
    </w:pPr>
    <w:rPr>
      <w:i/>
      <w:iCs/>
      <w:color w:val="404040" w:themeColor="text1" w:themeTint="BF"/>
    </w:rPr>
  </w:style>
  <w:style w:type="character" w:customStyle="1" w:styleId="QuoteChar">
    <w:name w:val="Quote Char"/>
    <w:basedOn w:val="DefaultParagraphFont"/>
    <w:link w:val="Quote"/>
    <w:uiPriority w:val="29"/>
    <w:rsid w:val="00373EEA"/>
    <w:rPr>
      <w:i/>
      <w:iCs/>
      <w:color w:val="404040" w:themeColor="text1" w:themeTint="BF"/>
    </w:rPr>
  </w:style>
  <w:style w:type="paragraph" w:styleId="ListParagraph">
    <w:name w:val="List Paragraph"/>
    <w:basedOn w:val="Normal"/>
    <w:uiPriority w:val="34"/>
    <w:qFormat/>
    <w:rsid w:val="00373EEA"/>
    <w:pPr>
      <w:ind w:left="720"/>
      <w:contextualSpacing/>
    </w:pPr>
  </w:style>
  <w:style w:type="character" w:styleId="IntenseEmphasis">
    <w:name w:val="Intense Emphasis"/>
    <w:basedOn w:val="DefaultParagraphFont"/>
    <w:uiPriority w:val="21"/>
    <w:qFormat/>
    <w:rsid w:val="00373EEA"/>
    <w:rPr>
      <w:i/>
      <w:iCs/>
      <w:color w:val="0F4761" w:themeColor="accent1" w:themeShade="BF"/>
    </w:rPr>
  </w:style>
  <w:style w:type="paragraph" w:styleId="IntenseQuote">
    <w:name w:val="Intense Quote"/>
    <w:basedOn w:val="Normal"/>
    <w:next w:val="Normal"/>
    <w:link w:val="IntenseQuoteChar"/>
    <w:uiPriority w:val="30"/>
    <w:qFormat/>
    <w:rsid w:val="00373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EEA"/>
    <w:rPr>
      <w:i/>
      <w:iCs/>
      <w:color w:val="0F4761" w:themeColor="accent1" w:themeShade="BF"/>
    </w:rPr>
  </w:style>
  <w:style w:type="character" w:styleId="IntenseReference">
    <w:name w:val="Intense Reference"/>
    <w:basedOn w:val="DefaultParagraphFont"/>
    <w:uiPriority w:val="32"/>
    <w:qFormat/>
    <w:rsid w:val="00373EEA"/>
    <w:rPr>
      <w:b/>
      <w:bCs/>
      <w:smallCaps/>
      <w:color w:val="0F4761" w:themeColor="accent1" w:themeShade="BF"/>
      <w:spacing w:val="5"/>
    </w:rPr>
  </w:style>
  <w:style w:type="paragraph" w:styleId="Bibliography">
    <w:name w:val="Bibliography"/>
    <w:basedOn w:val="Normal"/>
    <w:next w:val="Normal"/>
    <w:uiPriority w:val="37"/>
    <w:unhideWhenUsed/>
    <w:rsid w:val="00062E5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Benjamin Goodair</cp:lastModifiedBy>
  <cp:revision>8</cp:revision>
  <dcterms:created xsi:type="dcterms:W3CDTF">2024-04-30T14:01:00Z</dcterms:created>
  <dcterms:modified xsi:type="dcterms:W3CDTF">2024-05-01T09:35:00Z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id="y3Fd2FTd"/&gt;&lt;style id="http://www.zotero.org/styles/apa" locale="en-GB" hasBibliography="1" bibliographyStyleHasBeenSet="1"/&gt;&lt;prefs&gt;&lt;pref name="fieldType" value="Field"/&gt;&lt;/prefs&gt;&lt;/data&gt;</vt:lpwstr>
  </property>
</Properties>
</file>