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Multinomial Logistic Regression Models Comparing Care Home Ownership Types (Reference: Local Authority)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520"/>
        <w:gridCol w:w="2304"/>
        <w:gridCol w:w="2304"/>
        <w:gridCol w:w="2304"/>
        <w:gridCol w:w="2304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 Estimates [95% CI]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 Models</w:t>
            </w:r>
          </w:p>
        </w:tc>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Models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Type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-0.631*** [-0.993, -0.276]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-0.689*** [-1.097, -0.287]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 [-0.172, 0.151]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-0.002 [-0.191, 0.180]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-0.877*** [-1.017, -0.738]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-0.885*** [-1.021, -0.752]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-0.087 [-0.232, 0.059]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 [-0.028, 0.237]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-0.587** [-0.945, -0.224]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-0.619** [-1.012, -0.226]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 [-0.128, 0.166]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0.074 [-0.112, 0.250]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-1.079*** [-1.213, -0.951]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-1.095*** [-1.222, -0.966]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[-0.146, 0.152]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0.206*** [0.085, 0.323]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-0.891*** [-1.299, -0.482]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-0.890*** [-1.324, -0.484]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-0.296** [-0.498, -0.094]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-0.275* [-0.508, -0.054]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-0.716*** [-0.844, -0.588]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-0.727*** [-0.846, -0.606]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-0.020 [-0.159, 0.120]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0.076 [-0.066, 0.218]</w:t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-0.010 [-0.583, 0.574]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 [-0.623, 0.662]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0.228* [0.041, 0.408]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0.328** [0.096, 0.561]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-0.243* [-0.422, -0.056]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-0.304** [-0.495, -0.110]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-0.080 [-0.341, 0.178]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0.181* [0.036, 0.326]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Standardized continuous predictors. *p&lt;0.05; **p&lt;0.01; ***p&lt;0.001.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2025-05-07T13:38:48Z</dcterms:modified>
  <cp:category/>
</cp:coreProperties>
</file>