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CLIENT DASHBOARD</w:t>
      </w:r>
    </w:p>
    <w:p>
      <w:pPr>
        <w:spacing w:after="120"/>
        <w:jc w:val="center"/>
      </w:pPr>
      <w:r>
        <w:rPr>
          <w:rFonts w:ascii="Arial" w:cs="Arial" w:eastAsia="Arial" w:hAnsi="Arial"/>
          <w:color w:val="2E86AB"/>
          <w:sz w:val="40"/>
          <w:szCs w:val="40"/>
        </w:rPr>
        <w:t xml:space="preserve">Lovable Build Guide + Claude Code</w:t>
      </w:r>
    </w:p>
    <w:p>
      <w:pPr>
        <w:pBdr>
          <w:bottom w:val="single" w:color="2E86AB" w:sz="6" w:space="1"/>
        </w:pBdr>
        <w:spacing w:after="400" w:before="200"/>
        <w:jc w:val="center"/>
      </w:pPr>
    </w:p>
    <w:p>
      <w:pPr>
        <w:spacing w:after="100"/>
        <w:jc w:val="center"/>
      </w:pPr>
      <w:r>
        <w:rPr>
          <w:rFonts w:ascii="Arial" w:cs="Arial" w:eastAsia="Arial" w:hAnsi="Arial"/>
          <w:color w:val="555555"/>
          <w:sz w:val="28"/>
          <w:szCs w:val="28"/>
        </w:rPr>
        <w:t xml:space="preserve">The Coach Consultant</w:t>
      </w:r>
    </w:p>
    <w:p>
      <w:pPr>
        <w:spacing w:after="100"/>
        <w:jc w:val="center"/>
      </w:pPr>
      <w:r>
        <w:rPr>
          <w:rFonts w:ascii="Arial" w:cs="Arial" w:eastAsia="Arial" w:hAnsi="Arial"/>
          <w:color w:val="777777"/>
          <w:sz w:val="24"/>
          <w:szCs w:val="24"/>
        </w:rPr>
        <w:t xml:space="preserve">Prepared: April 2026</w:t>
      </w:r>
    </w:p>
    <w:p>
      <w:pPr>
        <w:spacing w:after="100"/>
        <w:jc w:val="center"/>
      </w:pPr>
      <w:r>
        <w:rPr>
          <w:rFonts w:ascii="Arial" w:cs="Arial" w:eastAsia="Arial" w:hAnsi="Arial"/>
          <w:i/>
          <w:iCs/>
          <w:color w:val="666666"/>
          <w:sz w:val="22"/>
          <w:szCs w:val="22"/>
        </w:rPr>
        <w:t xml:space="preserve">A complete technical and strategic guide to building your custom client dashboard on the Lovable platform, covering all nine core sections, database architecture, integration considerations, a phased implementation roadmap, and how Claude Code can be integrated into your operational workflow.</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6"/>
          <w:szCs w:val="36"/>
        </w:rPr>
        <w:t xml:space="preserve">Claude Code — How It Fits Into Your Operating System</w:t>
      </w:r>
    </w:p>
    <w:p>
      <w:pPr>
        <w:spacing w:after="160" w:line="276"/>
      </w:pPr>
      <w:r>
        <w:rPr>
          <w:rFonts w:ascii="Arial" w:cs="Arial" w:eastAsia="Arial" w:hAnsi="Arial"/>
          <w:sz w:val="22"/>
          <w:szCs w:val="22"/>
        </w:rPr>
        <w:t xml:space="preserve">Before diving into the dashboard build itself, it’s worth understanding how Claude Code can be woven into the way you and your clients actually operate day to day. Claude Code isn’t just a coding tool — it’s an AI agent that can read your files, run commands, interact with APIs, and automate multi-step workflows. For a coaching business like yours, there are several powerful avenues for integration.</w:t>
      </w:r>
    </w:p>
    <w:p>
      <w:pPr>
        <w:spacing w:after="80"/>
      </w:pPr>
    </w:p>
    <w:p>
      <w:pPr>
        <w:pStyle w:val="Heading2"/>
        <w:spacing w:after="160" w:before="300"/>
      </w:pPr>
      <w:r>
        <w:rPr>
          <w:rFonts w:ascii="Arial" w:cs="Arial" w:eastAsia="Arial" w:hAnsi="Arial"/>
          <w:b/>
          <w:bCs/>
          <w:color w:val="2E86AB"/>
          <w:sz w:val="28"/>
          <w:szCs w:val="28"/>
        </w:rPr>
        <w:t xml:space="preserve">1. Automating Your Own Backend Operations</w:t>
      </w:r>
    </w:p>
    <w:p>
      <w:pPr>
        <w:spacing w:after="160" w:line="276"/>
      </w:pPr>
      <w:r>
        <w:rPr>
          <w:rFonts w:ascii="Arial" w:cs="Arial" w:eastAsia="Arial" w:hAnsi="Arial"/>
          <w:sz w:val="22"/>
          <w:szCs w:val="22"/>
        </w:rPr>
        <w:t xml:space="preserve">Claude Code can act as your operational assistant behind the scenes. Rather than manually updating client dashboards, compiling EOM reports, or formatting action plans, you can use Claude Code to:</w:t>
      </w:r>
    </w:p>
    <w:p>
      <w:pPr>
        <w:pStyle w:val="ListParagraph"/>
        <w:numPr>
          <w:ilvl w:val="0"/>
          <w:numId w:val="2"/>
        </w:numPr>
        <w:spacing w:after="80" w:line="276"/>
      </w:pPr>
      <w:r>
        <w:rPr>
          <w:rFonts w:ascii="Arial" w:cs="Arial" w:eastAsia="Arial" w:hAnsi="Arial"/>
          <w:sz w:val="22"/>
          <w:szCs w:val="22"/>
        </w:rPr>
        <w:t xml:space="preserve">Pull data from Google Sheets (your Motherboard spreadsheets) and push it into your Supabase database automatically via scripts it writes and maintains for you.</w:t>
      </w:r>
    </w:p>
    <w:p>
      <w:pPr>
        <w:pStyle w:val="ListParagraph"/>
        <w:numPr>
          <w:ilvl w:val="0"/>
          <w:numId w:val="2"/>
        </w:numPr>
        <w:spacing w:after="80" w:line="276"/>
      </w:pPr>
      <w:r>
        <w:rPr>
          <w:rFonts w:ascii="Arial" w:cs="Arial" w:eastAsia="Arial" w:hAnsi="Arial"/>
          <w:sz w:val="22"/>
          <w:szCs w:val="22"/>
        </w:rPr>
        <w:t xml:space="preserve">Generate monthly client report summaries by reading their subjective ratings and KPIs from the database, then drafting insights or flagging areas of concern.</w:t>
      </w:r>
    </w:p>
    <w:p>
      <w:pPr>
        <w:pStyle w:val="ListParagraph"/>
        <w:numPr>
          <w:ilvl w:val="0"/>
          <w:numId w:val="2"/>
        </w:numPr>
        <w:spacing w:after="80" w:line="276"/>
      </w:pPr>
      <w:r>
        <w:rPr>
          <w:rFonts w:ascii="Arial" w:cs="Arial" w:eastAsia="Arial" w:hAnsi="Arial"/>
          <w:sz w:val="22"/>
          <w:szCs w:val="22"/>
        </w:rPr>
        <w:t xml:space="preserve">Maintain and update the Titan SOP Bank — when you write new IP content, Claude Code can format it, add it to the correct pillar, and update the database entries.</w:t>
      </w:r>
    </w:p>
    <w:p>
      <w:pPr>
        <w:pStyle w:val="ListParagraph"/>
        <w:numPr>
          <w:ilvl w:val="0"/>
          <w:numId w:val="2"/>
        </w:numPr>
        <w:spacing w:after="80" w:line="276"/>
      </w:pPr>
      <w:r>
        <w:rPr>
          <w:rFonts w:ascii="Arial" w:cs="Arial" w:eastAsia="Arial" w:hAnsi="Arial"/>
          <w:sz w:val="22"/>
          <w:szCs w:val="22"/>
        </w:rPr>
        <w:t xml:space="preserve">Create templated monthly deliverables for new clients, pre-populating their action plans based on their business type and current phase in the Titan build sequence.</w:t>
      </w:r>
    </w:p>
    <w:p>
      <w:pPr>
        <w:spacing w:after="80"/>
      </w:pPr>
    </w:p>
    <w:p>
      <w:pPr>
        <w:pStyle w:val="Heading2"/>
        <w:spacing w:after="160" w:before="300"/>
      </w:pPr>
      <w:r>
        <w:rPr>
          <w:rFonts w:ascii="Arial" w:cs="Arial" w:eastAsia="Arial" w:hAnsi="Arial"/>
          <w:b/>
          <w:bCs/>
          <w:color w:val="2E86AB"/>
          <w:sz w:val="28"/>
          <w:szCs w:val="28"/>
        </w:rPr>
        <w:t xml:space="preserve">2. Building and Maintaining the Dashboard Itself</w:t>
      </w:r>
    </w:p>
    <w:p>
      <w:pPr>
        <w:spacing w:after="160" w:line="276"/>
      </w:pPr>
      <w:r>
        <w:rPr>
          <w:rFonts w:ascii="Arial" w:cs="Arial" w:eastAsia="Arial" w:hAnsi="Arial"/>
          <w:sz w:val="22"/>
          <w:szCs w:val="22"/>
        </w:rPr>
        <w:t xml:space="preserve">Lovable generates the initial app, but as your dashboard evolves you’ll need to make changes — new features, bug fixes, design tweaks, database migrations. Claude Code can:</w:t>
      </w:r>
    </w:p>
    <w:p>
      <w:pPr>
        <w:pStyle w:val="ListParagraph"/>
        <w:numPr>
          <w:ilvl w:val="0"/>
          <w:numId w:val="2"/>
        </w:numPr>
        <w:spacing w:after="80" w:line="276"/>
      </w:pPr>
      <w:r>
        <w:rPr>
          <w:rFonts w:ascii="Arial" w:cs="Arial" w:eastAsia="Arial" w:hAnsi="Arial"/>
          <w:sz w:val="22"/>
          <w:szCs w:val="22"/>
        </w:rPr>
        <w:t xml:space="preserve">Work directly on the Lovable codebase (React + TypeScript) in your local environment or via GitHub, making changes you describe in plain English.</w:t>
      </w:r>
    </w:p>
    <w:p>
      <w:pPr>
        <w:pStyle w:val="ListParagraph"/>
        <w:numPr>
          <w:ilvl w:val="0"/>
          <w:numId w:val="2"/>
        </w:numPr>
        <w:spacing w:after="80" w:line="276"/>
      </w:pPr>
      <w:r>
        <w:rPr>
          <w:rFonts w:ascii="Arial" w:cs="Arial" w:eastAsia="Arial" w:hAnsi="Arial"/>
          <w:sz w:val="22"/>
          <w:szCs w:val="22"/>
        </w:rPr>
        <w:t xml:space="preserve">Write and deploy Supabase Edge Functions — for example, the AI Insights function that analyses client KPIs, or webhook endpoints for Fathom call data.</w:t>
      </w:r>
    </w:p>
    <w:p>
      <w:pPr>
        <w:pStyle w:val="ListParagraph"/>
        <w:numPr>
          <w:ilvl w:val="0"/>
          <w:numId w:val="2"/>
        </w:numPr>
        <w:spacing w:after="80" w:line="276"/>
      </w:pPr>
      <w:r>
        <w:rPr>
          <w:rFonts w:ascii="Arial" w:cs="Arial" w:eastAsia="Arial" w:hAnsi="Arial"/>
          <w:sz w:val="22"/>
          <w:szCs w:val="22"/>
        </w:rPr>
        <w:t xml:space="preserve">Handle database schema changes as your needs evolve, writing the SQL migrations and updating the app code to match.</w:t>
      </w:r>
    </w:p>
    <w:p>
      <w:pPr>
        <w:pStyle w:val="ListParagraph"/>
        <w:numPr>
          <w:ilvl w:val="0"/>
          <w:numId w:val="2"/>
        </w:numPr>
        <w:spacing w:after="80" w:line="276"/>
      </w:pPr>
      <w:r>
        <w:rPr>
          <w:rFonts w:ascii="Arial" w:cs="Arial" w:eastAsia="Arial" w:hAnsi="Arial"/>
          <w:sz w:val="22"/>
          <w:szCs w:val="22"/>
        </w:rPr>
        <w:t xml:space="preserve">Debug issues faster than searching Stack Overflow — paste an error, and Claude Code can trace it through your codebase and fix it.</w:t>
      </w:r>
    </w:p>
    <w:p>
      <w:pPr>
        <w:spacing w:after="80"/>
      </w:pPr>
    </w:p>
    <w:p>
      <w:pPr>
        <w:pStyle w:val="Heading2"/>
        <w:spacing w:after="160" w:before="300"/>
      </w:pPr>
      <w:r>
        <w:rPr>
          <w:rFonts w:ascii="Arial" w:cs="Arial" w:eastAsia="Arial" w:hAnsi="Arial"/>
          <w:b/>
          <w:bCs/>
          <w:color w:val="2E86AB"/>
          <w:sz w:val="28"/>
          <w:szCs w:val="28"/>
        </w:rPr>
        <w:t xml:space="preserve">3. AI-Powered Client Intelligence</w:t>
      </w:r>
    </w:p>
    <w:p>
      <w:pPr>
        <w:spacing w:after="160" w:line="276"/>
      </w:pPr>
      <w:r>
        <w:rPr>
          <w:rFonts w:ascii="Arial" w:cs="Arial" w:eastAsia="Arial" w:hAnsi="Arial"/>
          <w:sz w:val="22"/>
          <w:szCs w:val="22"/>
        </w:rPr>
        <w:t xml:space="preserve">One of the most valuable integrations is using Claude Code (or the Claude API it connects to) as the intelligence layer behind your Motherboard Dashboard. Specifically:</w:t>
      </w:r>
    </w:p>
    <w:p>
      <w:pPr>
        <w:pStyle w:val="ListParagraph"/>
        <w:numPr>
          <w:ilvl w:val="0"/>
          <w:numId w:val="2"/>
        </w:numPr>
        <w:spacing w:after="80" w:line="276"/>
      </w:pPr>
      <w:r>
        <w:rPr>
          <w:rFonts w:ascii="Arial" w:cs="Arial" w:eastAsia="Arial" w:hAnsi="Arial"/>
          <w:sz w:val="22"/>
          <w:szCs w:val="22"/>
        </w:rPr>
        <w:t xml:space="preserve">Write a scheduled script that runs monthly, reads each client’s latest KPIs and subjective ratings, and generates a personalised strategic brief referencing the Titan IP framework.</w:t>
      </w:r>
    </w:p>
    <w:p>
      <w:pPr>
        <w:pStyle w:val="ListParagraph"/>
        <w:numPr>
          <w:ilvl w:val="0"/>
          <w:numId w:val="2"/>
        </w:numPr>
        <w:spacing w:after="80" w:line="276"/>
      </w:pPr>
      <w:r>
        <w:rPr>
          <w:rFonts w:ascii="Arial" w:cs="Arial" w:eastAsia="Arial" w:hAnsi="Arial"/>
          <w:sz w:val="22"/>
          <w:szCs w:val="22"/>
        </w:rPr>
        <w:t xml:space="preserve">Create a “coach prep” workflow — before each 1-1 call, Claude Code pulls the client’s recent data, call notes, and action plan status, then generates a briefing document for you so you walk into every session fully prepared.</w:t>
      </w:r>
    </w:p>
    <w:p>
      <w:pPr>
        <w:pStyle w:val="ListParagraph"/>
        <w:numPr>
          <w:ilvl w:val="0"/>
          <w:numId w:val="2"/>
        </w:numPr>
        <w:spacing w:after="80" w:line="276"/>
      </w:pPr>
      <w:r>
        <w:rPr>
          <w:rFonts w:ascii="Arial" w:cs="Arial" w:eastAsia="Arial" w:hAnsi="Arial"/>
          <w:sz w:val="22"/>
          <w:szCs w:val="22"/>
        </w:rPr>
        <w:t xml:space="preserve">Build an alert system that flags when a client’s metrics drop below thresholds (e.g. close rate falling, revenue declining) so you can proactively address issues rather than waiting for the EOM report.</w:t>
      </w:r>
    </w:p>
    <w:p>
      <w:pPr>
        <w:spacing w:after="80"/>
      </w:pPr>
    </w:p>
    <w:p>
      <w:pPr>
        <w:pStyle w:val="Heading2"/>
        <w:spacing w:after="160" w:before="300"/>
      </w:pPr>
      <w:r>
        <w:rPr>
          <w:rFonts w:ascii="Arial" w:cs="Arial" w:eastAsia="Arial" w:hAnsi="Arial"/>
          <w:b/>
          <w:bCs/>
          <w:color w:val="2E86AB"/>
          <w:sz w:val="28"/>
          <w:szCs w:val="28"/>
        </w:rPr>
        <w:t xml:space="preserve">4. Content and Communication Automation</w:t>
      </w:r>
    </w:p>
    <w:p>
      <w:pPr>
        <w:spacing w:after="160" w:line="276"/>
      </w:pPr>
      <w:r>
        <w:rPr>
          <w:rFonts w:ascii="Arial" w:cs="Arial" w:eastAsia="Arial" w:hAnsi="Arial"/>
          <w:sz w:val="22"/>
          <w:szCs w:val="22"/>
        </w:rPr>
        <w:t xml:space="preserve">Beyond the dashboard, Claude Code can support the broader coaching operation:</w:t>
      </w:r>
    </w:p>
    <w:p>
      <w:pPr>
        <w:pStyle w:val="ListParagraph"/>
        <w:numPr>
          <w:ilvl w:val="0"/>
          <w:numId w:val="2"/>
        </w:numPr>
        <w:spacing w:after="80" w:line="276"/>
      </w:pPr>
      <w:r>
        <w:rPr>
          <w:rFonts w:ascii="Arial" w:cs="Arial" w:eastAsia="Arial" w:hAnsi="Arial"/>
          <w:sz w:val="22"/>
          <w:szCs w:val="22"/>
        </w:rPr>
        <w:t xml:space="preserve">Draft personalised follow-up emails after 1-1 calls, pulling action items from Fathom summaries and formatting them professionally.</w:t>
      </w:r>
    </w:p>
    <w:p>
      <w:pPr>
        <w:pStyle w:val="ListParagraph"/>
        <w:numPr>
          <w:ilvl w:val="0"/>
          <w:numId w:val="2"/>
        </w:numPr>
        <w:spacing w:after="80" w:line="276"/>
      </w:pPr>
      <w:r>
        <w:rPr>
          <w:rFonts w:ascii="Arial" w:cs="Arial" w:eastAsia="Arial" w:hAnsi="Arial"/>
          <w:sz w:val="22"/>
          <w:szCs w:val="22"/>
        </w:rPr>
        <w:t xml:space="preserve">Generate group call agendas based on common themes across your client base that week.</w:t>
      </w:r>
    </w:p>
    <w:p>
      <w:pPr>
        <w:pStyle w:val="ListParagraph"/>
        <w:numPr>
          <w:ilvl w:val="0"/>
          <w:numId w:val="2"/>
        </w:numPr>
        <w:spacing w:after="80" w:line="276"/>
      </w:pPr>
      <w:r>
        <w:rPr>
          <w:rFonts w:ascii="Arial" w:cs="Arial" w:eastAsia="Arial" w:hAnsi="Arial"/>
          <w:sz w:val="22"/>
          <w:szCs w:val="22"/>
        </w:rPr>
        <w:t xml:space="preserve">Create client-facing progress reports that pull from their dashboard data and present it in a polished format (PDF or email).</w:t>
      </w:r>
    </w:p>
    <w:p>
      <w:pPr>
        <w:pStyle w:val="ListParagraph"/>
        <w:numPr>
          <w:ilvl w:val="0"/>
          <w:numId w:val="2"/>
        </w:numPr>
        <w:spacing w:after="80" w:line="276"/>
      </w:pPr>
      <w:r>
        <w:rPr>
          <w:rFonts w:ascii="Arial" w:cs="Arial" w:eastAsia="Arial" w:hAnsi="Arial"/>
          <w:sz w:val="22"/>
          <w:szCs w:val="22"/>
        </w:rPr>
        <w:t xml:space="preserve">Help maintain and expand your Titan IP content library — drafting SOPs, refining frameworks, and keeping documentation consistent.</w:t>
      </w:r>
    </w:p>
    <w:p>
      <w:pPr>
        <w:spacing w:after="80"/>
      </w:pPr>
    </w:p>
    <w:p>
      <w:pPr>
        <w:pStyle w:val="Heading2"/>
        <w:spacing w:after="160" w:before="300"/>
      </w:pPr>
      <w:r>
        <w:rPr>
          <w:rFonts w:ascii="Arial" w:cs="Arial" w:eastAsia="Arial" w:hAnsi="Arial"/>
          <w:b/>
          <w:bCs/>
          <w:color w:val="2E86AB"/>
          <w:sz w:val="28"/>
          <w:szCs w:val="28"/>
        </w:rPr>
        <w:t xml:space="preserve">5. Practical Setup Avenues</w:t>
      </w:r>
    </w:p>
    <w:p>
      <w:pPr>
        <w:spacing w:after="160" w:line="276"/>
      </w:pPr>
      <w:r>
        <w:rPr>
          <w:rFonts w:ascii="Arial" w:cs="Arial" w:eastAsia="Arial" w:hAnsi="Arial"/>
          <w:sz w:val="22"/>
          <w:szCs w:val="22"/>
        </w:rPr>
        <w:t xml:space="preserve">There are several ways to actually run Claude Code as part of your operating system:</w:t>
      </w:r>
    </w:p>
    <w:p>
      <w:pPr>
        <w:pStyle w:val="ListParagraph"/>
        <w:numPr>
          <w:ilvl w:val="0"/>
          <w:numId w:val="2"/>
        </w:numPr>
        <w:spacing w:after="80" w:line="276"/>
      </w:pPr>
      <w:r>
        <w:rPr>
          <w:rFonts w:ascii="Arial" w:cs="Arial" w:eastAsia="Arial" w:hAnsi="Arial"/>
          <w:b/>
          <w:bCs/>
          <w:sz w:val="22"/>
          <w:szCs w:val="22"/>
        </w:rPr>
        <w:t xml:space="preserve">Claude Code CLI (Terminal): </w:t>
      </w:r>
      <w:r>
        <w:rPr>
          <w:rFonts w:ascii="Arial" w:cs="Arial" w:eastAsia="Arial" w:hAnsi="Arial"/>
          <w:sz w:val="22"/>
          <w:szCs w:val="22"/>
        </w:rPr>
        <w:t xml:space="preserve">The core tool. Run it from your computer’s terminal to work on code, automate tasks, and interact with your files and databases directly. This is how you’d build and maintain the dashboard.</w:t>
      </w:r>
    </w:p>
    <w:p>
      <w:pPr>
        <w:pStyle w:val="ListParagraph"/>
        <w:numPr>
          <w:ilvl w:val="0"/>
          <w:numId w:val="2"/>
        </w:numPr>
        <w:spacing w:after="80" w:line="276"/>
      </w:pPr>
      <w:r>
        <w:rPr>
          <w:rFonts w:ascii="Arial" w:cs="Arial" w:eastAsia="Arial" w:hAnsi="Arial"/>
          <w:b/>
          <w:bCs/>
          <w:sz w:val="22"/>
          <w:szCs w:val="22"/>
        </w:rPr>
        <w:t xml:space="preserve">Claude Code + Scheduled Tasks: </w:t>
      </w:r>
      <w:r>
        <w:rPr>
          <w:rFonts w:ascii="Arial" w:cs="Arial" w:eastAsia="Arial" w:hAnsi="Arial"/>
          <w:sz w:val="22"/>
          <w:szCs w:val="22"/>
        </w:rPr>
        <w:t xml:space="preserve">Set up cron jobs or scheduled scripts that Claude Code executes on a recurring basis — e.g. weekly client data summaries, monthly report generation, or daily KPI threshold checks.</w:t>
      </w:r>
    </w:p>
    <w:p>
      <w:pPr>
        <w:pStyle w:val="ListParagraph"/>
        <w:numPr>
          <w:ilvl w:val="0"/>
          <w:numId w:val="2"/>
        </w:numPr>
        <w:spacing w:after="80" w:line="276"/>
      </w:pPr>
      <w:r>
        <w:rPr>
          <w:rFonts w:ascii="Arial" w:cs="Arial" w:eastAsia="Arial" w:hAnsi="Arial"/>
          <w:b/>
          <w:bCs/>
          <w:sz w:val="22"/>
          <w:szCs w:val="22"/>
        </w:rPr>
        <w:t xml:space="preserve">Claude Code + GitHub Actions: </w:t>
      </w:r>
      <w:r>
        <w:rPr>
          <w:rFonts w:ascii="Arial" w:cs="Arial" w:eastAsia="Arial" w:hAnsi="Arial"/>
          <w:sz w:val="22"/>
          <w:szCs w:val="22"/>
        </w:rPr>
        <w:t xml:space="preserve">Trigger Claude Code workflows automatically when code is pushed, PRs are opened, or on a schedule. Useful for automated testing and deployment of dashboard updates.</w:t>
      </w:r>
    </w:p>
    <w:p>
      <w:pPr>
        <w:pStyle w:val="ListParagraph"/>
        <w:numPr>
          <w:ilvl w:val="0"/>
          <w:numId w:val="2"/>
        </w:numPr>
        <w:spacing w:after="80" w:line="276"/>
      </w:pPr>
      <w:r>
        <w:rPr>
          <w:rFonts w:ascii="Arial" w:cs="Arial" w:eastAsia="Arial" w:hAnsi="Arial"/>
          <w:b/>
          <w:bCs/>
          <w:sz w:val="22"/>
          <w:szCs w:val="22"/>
        </w:rPr>
        <w:t xml:space="preserve">Claude API via Supabase Edge Functions: </w:t>
      </w:r>
      <w:r>
        <w:rPr>
          <w:rFonts w:ascii="Arial" w:cs="Arial" w:eastAsia="Arial" w:hAnsi="Arial"/>
          <w:sz w:val="22"/>
          <w:szCs w:val="22"/>
        </w:rPr>
        <w:t xml:space="preserve">For anything that needs to run inside the dashboard itself (like the AI Insights feature), you’d call the Claude API from a serverless function. Claude Code can write and deploy these functions for you.</w:t>
      </w:r>
    </w:p>
    <w:p>
      <w:pPr>
        <w:pStyle w:val="ListParagraph"/>
        <w:numPr>
          <w:ilvl w:val="0"/>
          <w:numId w:val="2"/>
        </w:numPr>
        <w:spacing w:after="80" w:line="276"/>
      </w:pPr>
      <w:r>
        <w:rPr>
          <w:rFonts w:ascii="Arial" w:cs="Arial" w:eastAsia="Arial" w:hAnsi="Arial"/>
          <w:b/>
          <w:bCs/>
          <w:sz w:val="22"/>
          <w:szCs w:val="22"/>
        </w:rPr>
        <w:t xml:space="preserve">Cowork Mode (Desktop App): </w:t>
      </w:r>
      <w:r>
        <w:rPr>
          <w:rFonts w:ascii="Arial" w:cs="Arial" w:eastAsia="Arial" w:hAnsi="Arial"/>
          <w:sz w:val="22"/>
          <w:szCs w:val="22"/>
        </w:rPr>
        <w:t xml:space="preserve">For non-technical tasks — drafting client communications, analysing spreadsheets, creating reports — Cowork mode gives you a visual interface to work with Claude without touching the terminal.</w:t>
      </w:r>
    </w:p>
    <w:p>
      <w:pPr>
        <w:spacing w:after="80"/>
      </w:pPr>
    </w:p>
    <w:p>
      <w:pPr>
        <w:pStyle w:val="Heading2"/>
        <w:spacing w:after="160" w:before="300"/>
      </w:pPr>
      <w:r>
        <w:rPr>
          <w:rFonts w:ascii="Arial" w:cs="Arial" w:eastAsia="Arial" w:hAnsi="Arial"/>
          <w:b/>
          <w:bCs/>
          <w:color w:val="2E86AB"/>
          <w:sz w:val="28"/>
          <w:szCs w:val="28"/>
        </w:rPr>
        <w:t xml:space="preserve">The Bottom Line</w:t>
      </w:r>
    </w:p>
    <w:p>
      <w:pPr>
        <w:spacing w:after="160" w:line="276"/>
      </w:pPr>
      <w:r>
        <w:rPr>
          <w:rFonts w:ascii="Arial" w:cs="Arial" w:eastAsia="Arial" w:hAnsi="Arial"/>
          <w:sz w:val="22"/>
          <w:szCs w:val="22"/>
        </w:rPr>
        <w:t xml:space="preserve">Think of Claude Code as the layer that sits between you and all the manual, repetitive work of running a coaching business. The Lovable dashboard is what your clients see; Claude Code is what powers the intelligence behind it and keeps the whole operation running efficiently. Start by using it to build the dashboard, then gradually expand its role into client reporting, call prep, content creation, and operational automation.</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What You’re Building</w:t>
      </w:r>
    </w:p>
    <w:p>
      <w:pPr>
        <w:spacing w:after="160" w:line="276"/>
      </w:pPr>
      <w:r>
        <w:rPr>
          <w:rFonts w:ascii="Arial" w:cs="Arial" w:eastAsia="Arial" w:hAnsi="Arial"/>
          <w:sz w:val="22"/>
          <w:szCs w:val="22"/>
        </w:rPr>
        <w:t xml:space="preserve">A custom client-facing dashboard for The Coach Consultant that acts as a single hub for coaching clients. Based on your spec document, this dashboard has nine core sections, each of which is broken down below with exactly how to build it in Lovable, what data it needs, and what to watch out for.</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Architecture Overview</w:t>
      </w:r>
    </w:p>
    <w:p>
      <w:pPr>
        <w:spacing w:after="160" w:line="276"/>
      </w:pPr>
      <w:r>
        <w:rPr>
          <w:rFonts w:ascii="Arial" w:cs="Arial" w:eastAsia="Arial" w:hAnsi="Arial"/>
          <w:sz w:val="22"/>
          <w:szCs w:val="22"/>
        </w:rPr>
        <w:t xml:space="preserve">Before diving into individual sections, here’s how the whole thing fits together. In Lovable, you’ll be building a React + Supabase app. The recommended structure is:</w:t>
      </w:r>
    </w:p>
    <w:p>
      <w:pPr>
        <w:pStyle w:val="ListParagraph"/>
        <w:numPr>
          <w:ilvl w:val="0"/>
          <w:numId w:val="2"/>
        </w:numPr>
        <w:spacing w:after="80" w:line="276"/>
      </w:pPr>
      <w:r>
        <w:rPr>
          <w:rFonts w:ascii="Arial" w:cs="Arial" w:eastAsia="Arial" w:hAnsi="Arial"/>
          <w:b/>
          <w:bCs/>
          <w:sz w:val="22"/>
          <w:szCs w:val="22"/>
        </w:rPr>
        <w:t xml:space="preserve">Authentication: </w:t>
      </w:r>
      <w:r>
        <w:rPr>
          <w:rFonts w:ascii="Arial" w:cs="Arial" w:eastAsia="Arial" w:hAnsi="Arial"/>
          <w:sz w:val="22"/>
          <w:szCs w:val="22"/>
        </w:rPr>
        <w:t xml:space="preserve">Each client logs in and sees only their own dashboard. Use Supabase Auth.</w:t>
      </w:r>
    </w:p>
    <w:p>
      <w:pPr>
        <w:pStyle w:val="ListParagraph"/>
        <w:numPr>
          <w:ilvl w:val="0"/>
          <w:numId w:val="2"/>
        </w:numPr>
        <w:spacing w:after="80" w:line="276"/>
      </w:pPr>
      <w:r>
        <w:rPr>
          <w:rFonts w:ascii="Arial" w:cs="Arial" w:eastAsia="Arial" w:hAnsi="Arial"/>
          <w:b/>
          <w:bCs/>
          <w:sz w:val="22"/>
          <w:szCs w:val="22"/>
        </w:rPr>
        <w:t xml:space="preserve">Database: </w:t>
      </w:r>
      <w:r>
        <w:rPr>
          <w:rFonts w:ascii="Arial" w:cs="Arial" w:eastAsia="Arial" w:hAnsi="Arial"/>
          <w:sz w:val="22"/>
          <w:szCs w:val="22"/>
        </w:rPr>
        <w:t xml:space="preserve">Supabase (Postgres) stores all client data — objectives, reporting scores, KPIs, finance records, call recordings, and SOP progress.</w:t>
      </w:r>
    </w:p>
    <w:p>
      <w:pPr>
        <w:pStyle w:val="ListParagraph"/>
        <w:numPr>
          <w:ilvl w:val="0"/>
          <w:numId w:val="2"/>
        </w:numPr>
        <w:spacing w:after="80" w:line="276"/>
      </w:pPr>
      <w:r>
        <w:rPr>
          <w:rFonts w:ascii="Arial" w:cs="Arial" w:eastAsia="Arial" w:hAnsi="Arial"/>
          <w:b/>
          <w:bCs/>
          <w:sz w:val="22"/>
          <w:szCs w:val="22"/>
        </w:rPr>
        <w:t xml:space="preserve">Navigation: </w:t>
      </w:r>
      <w:r>
        <w:rPr>
          <w:rFonts w:ascii="Arial" w:cs="Arial" w:eastAsia="Arial" w:hAnsi="Arial"/>
          <w:sz w:val="22"/>
          <w:szCs w:val="22"/>
        </w:rPr>
        <w:t xml:space="preserve">A sidebar or tabbed layout with nine main sections: Titan Monthly Operational Format, Upcoming Group Calls, North Star Objectives, Monthly Objectives &amp; Deliverables, 1-1 Call Vault, EOM Reporting Vault, Motherboard Dashboard, Monthly Finance Reporting, and Titan IP &amp; SOP Bank.</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1: Titan Monthly Operational Format</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Defines the monthly coaching rhythm for each client. This isn’t just informational — it structures the entire month’s workflow and sets expectations for what happens in each weekly 1-1 call and when group calls take place.</w:t>
      </w:r>
    </w:p>
    <w:p>
      <w:pPr>
        <w:pStyle w:val="Heading2"/>
        <w:spacing w:after="160" w:before="300"/>
      </w:pPr>
      <w:r>
        <w:rPr>
          <w:rFonts w:ascii="Arial" w:cs="Arial" w:eastAsia="Arial" w:hAnsi="Arial"/>
          <w:b/>
          <w:bCs/>
          <w:color w:val="2E86AB"/>
          <w:sz w:val="28"/>
          <w:szCs w:val="28"/>
        </w:rPr>
        <w:t xml:space="preserve">1-1 Call Structure</w:t>
      </w:r>
    </w:p>
    <w:p>
      <w:pPr>
        <w:spacing w:after="160" w:line="276"/>
      </w:pPr>
      <w:r>
        <w:rPr>
          <w:rFonts w:ascii="Arial" w:cs="Arial" w:eastAsia="Arial" w:hAnsi="Arial"/>
          <w:sz w:val="22"/>
          <w:szCs w:val="22"/>
        </w:rPr>
        <w:t xml:space="preserve">Each month follows a four-week cycle:</w:t>
      </w:r>
    </w:p>
    <w:p>
      <w:pPr>
        <w:pStyle w:val="ListParagraph"/>
        <w:numPr>
          <w:ilvl w:val="0"/>
          <w:numId w:val="2"/>
        </w:numPr>
        <w:spacing w:after="80" w:line="276"/>
      </w:pPr>
      <w:r>
        <w:rPr>
          <w:rFonts w:ascii="Arial" w:cs="Arial" w:eastAsia="Arial" w:hAnsi="Arial"/>
          <w:b/>
          <w:bCs/>
          <w:sz w:val="22"/>
          <w:szCs w:val="22"/>
        </w:rPr>
        <w:t xml:space="preserve">Week 1: </w:t>
      </w:r>
      <w:r>
        <w:rPr>
          <w:rFonts w:ascii="Arial" w:cs="Arial" w:eastAsia="Arial" w:hAnsi="Arial"/>
          <w:sz w:val="22"/>
          <w:szCs w:val="22"/>
        </w:rPr>
        <w:t xml:space="preserve">EOM Report Processing &amp; Feedback — Review the previous month’s subjective ratings and KPIs, discuss what worked and what didn’t.</w:t>
      </w:r>
    </w:p>
    <w:p>
      <w:pPr>
        <w:pStyle w:val="ListParagraph"/>
        <w:numPr>
          <w:ilvl w:val="0"/>
          <w:numId w:val="2"/>
        </w:numPr>
        <w:spacing w:after="80" w:line="276"/>
      </w:pPr>
      <w:r>
        <w:rPr>
          <w:rFonts w:ascii="Arial" w:cs="Arial" w:eastAsia="Arial" w:hAnsi="Arial"/>
          <w:b/>
          <w:bCs/>
          <w:sz w:val="22"/>
          <w:szCs w:val="22"/>
        </w:rPr>
        <w:t xml:space="preserve">Week 2: </w:t>
      </w:r>
      <w:r>
        <w:rPr>
          <w:rFonts w:ascii="Arial" w:cs="Arial" w:eastAsia="Arial" w:hAnsi="Arial"/>
          <w:sz w:val="22"/>
          <w:szCs w:val="22"/>
        </w:rPr>
        <w:t xml:space="preserve">Key Discovery &amp; Actions — Deep dive into the client’s current challenges and define specific action steps.</w:t>
      </w:r>
    </w:p>
    <w:p>
      <w:pPr>
        <w:pStyle w:val="ListParagraph"/>
        <w:numPr>
          <w:ilvl w:val="0"/>
          <w:numId w:val="2"/>
        </w:numPr>
        <w:spacing w:after="80" w:line="276"/>
      </w:pPr>
      <w:r>
        <w:rPr>
          <w:rFonts w:ascii="Arial" w:cs="Arial" w:eastAsia="Arial" w:hAnsi="Arial"/>
          <w:b/>
          <w:bCs/>
          <w:sz w:val="22"/>
          <w:szCs w:val="22"/>
        </w:rPr>
        <w:t xml:space="preserve">Week 3: </w:t>
      </w:r>
      <w:r>
        <w:rPr>
          <w:rFonts w:ascii="Arial" w:cs="Arial" w:eastAsia="Arial" w:hAnsi="Arial"/>
          <w:sz w:val="22"/>
          <w:szCs w:val="22"/>
        </w:rPr>
        <w:t xml:space="preserve">Ben 1-1 Strategy Session — Forward-looking session to plan the following month’s strategy and priorities.</w:t>
      </w:r>
    </w:p>
    <w:p>
      <w:pPr>
        <w:pStyle w:val="ListParagraph"/>
        <w:numPr>
          <w:ilvl w:val="0"/>
          <w:numId w:val="2"/>
        </w:numPr>
        <w:spacing w:after="80" w:line="276"/>
      </w:pPr>
      <w:r>
        <w:rPr>
          <w:rFonts w:ascii="Arial" w:cs="Arial" w:eastAsia="Arial" w:hAnsi="Arial"/>
          <w:b/>
          <w:bCs/>
          <w:sz w:val="22"/>
          <w:szCs w:val="22"/>
        </w:rPr>
        <w:t xml:space="preserve">Week 4: </w:t>
      </w:r>
      <w:r>
        <w:rPr>
          <w:rFonts w:ascii="Arial" w:cs="Arial" w:eastAsia="Arial" w:hAnsi="Arial"/>
          <w:sz w:val="22"/>
          <w:szCs w:val="22"/>
        </w:rPr>
        <w:t xml:space="preserve">Systems &amp; Delivery — Focus on the operational and delivery plans for the following month.</w:t>
      </w:r>
    </w:p>
    <w:p>
      <w:pPr>
        <w:pStyle w:val="Heading2"/>
        <w:spacing w:after="160" w:before="300"/>
      </w:pPr>
      <w:r>
        <w:rPr>
          <w:rFonts w:ascii="Arial" w:cs="Arial" w:eastAsia="Arial" w:hAnsi="Arial"/>
          <w:b/>
          <w:bCs/>
          <w:color w:val="2E86AB"/>
          <w:sz w:val="28"/>
          <w:szCs w:val="28"/>
        </w:rPr>
        <w:t xml:space="preserve">Weekly Group Call Structure</w:t>
      </w:r>
    </w:p>
    <w:p>
      <w:pPr>
        <w:spacing w:after="160" w:line="276"/>
      </w:pPr>
      <w:r>
        <w:rPr>
          <w:rFonts w:ascii="Arial" w:cs="Arial" w:eastAsia="Arial" w:hAnsi="Arial"/>
          <w:sz w:val="22"/>
          <w:szCs w:val="22"/>
        </w:rPr>
        <w:t xml:space="preserve">Two recurring group calls run every week for all Titan clients:</w:t>
      </w:r>
    </w:p>
    <w:p>
      <w:pPr>
        <w:pStyle w:val="ListParagraph"/>
        <w:numPr>
          <w:ilvl w:val="0"/>
          <w:numId w:val="2"/>
        </w:numPr>
        <w:spacing w:after="80" w:line="276"/>
      </w:pPr>
      <w:r>
        <w:rPr>
          <w:rFonts w:ascii="Arial" w:cs="Arial" w:eastAsia="Arial" w:hAnsi="Arial"/>
          <w:sz w:val="22"/>
          <w:szCs w:val="22"/>
        </w:rPr>
        <w:t xml:space="preserve">Tuesday: 9:00am (UK Time)</w:t>
      </w:r>
    </w:p>
    <w:p>
      <w:pPr>
        <w:pStyle w:val="ListParagraph"/>
        <w:numPr>
          <w:ilvl w:val="0"/>
          <w:numId w:val="2"/>
        </w:numPr>
        <w:spacing w:after="80" w:line="276"/>
      </w:pPr>
      <w:r>
        <w:rPr>
          <w:rFonts w:ascii="Arial" w:cs="Arial" w:eastAsia="Arial" w:hAnsi="Arial"/>
          <w:sz w:val="22"/>
          <w:szCs w:val="22"/>
        </w:rPr>
        <w:t xml:space="preserve">Thursday: 4:00pm (UK Time)</w:t>
      </w:r>
    </w:p>
    <w:p>
      <w:pPr>
        <w:pStyle w:val="Heading2"/>
        <w:spacing w:after="160" w:before="300"/>
      </w:pPr>
      <w:r>
        <w:rPr>
          <w:rFonts w:ascii="Arial" w:cs="Arial" w:eastAsia="Arial" w:hAnsi="Arial"/>
          <w:b/>
          <w:bCs/>
          <w:color w:val="2E86AB"/>
          <w:sz w:val="28"/>
          <w:szCs w:val="28"/>
        </w:rPr>
        <w:t xml:space="preserve">How to Build It in Lovable</w:t>
      </w:r>
    </w:p>
    <w:p>
      <w:pPr>
        <w:spacing w:after="160" w:before="120" w:line="276"/>
        <w:ind w:left="720" w:right="720"/>
      </w:pPr>
      <w:r>
        <w:rPr>
          <w:rFonts w:ascii="Arial" w:cs="Arial" w:eastAsia="Arial" w:hAnsi="Arial"/>
          <w:i/>
          <w:iCs/>
          <w:color w:val="444444"/>
          <w:sz w:val="21"/>
          <w:szCs w:val="21"/>
        </w:rPr>
        <w:t xml:space="preserve">Create a ‘Monthly Operational Format’ section at the top of the dashboard or as a dedicated page. Display the 4-week 1-1 call cycle as a visual timeline or card layout showing which week the client is currently in (auto-calculated from the date). Below that, show the weekly group call schedule with day/time. Store the operational format in a config table so it can be updated globally. Add a ‘current week’ indicator that highlights which phase of the month the client is in.</w:t>
      </w: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This section should feel like a “you are here” marker — the client glances at it and knows exactly what this week’s focus is.</w:t>
      </w:r>
    </w:p>
    <w:p>
      <w:pPr>
        <w:pStyle w:val="ListParagraph"/>
        <w:numPr>
          <w:ilvl w:val="0"/>
          <w:numId w:val="2"/>
        </w:numPr>
        <w:spacing w:after="80" w:line="276"/>
      </w:pPr>
      <w:r>
        <w:rPr>
          <w:rFonts w:ascii="Arial" w:cs="Arial" w:eastAsia="Arial" w:hAnsi="Arial"/>
          <w:sz w:val="22"/>
          <w:szCs w:val="22"/>
        </w:rPr>
        <w:t xml:space="preserve">Consider auto-highlighting the current week based on the date (Week 1 = 1st–7th, Week 2 = 8th–14th, etc., or tied to actual call dates).</w:t>
      </w:r>
    </w:p>
    <w:p>
      <w:pPr>
        <w:pStyle w:val="ListParagraph"/>
        <w:numPr>
          <w:ilvl w:val="0"/>
          <w:numId w:val="2"/>
        </w:numPr>
        <w:spacing w:after="80" w:line="276"/>
      </w:pPr>
      <w:r>
        <w:rPr>
          <w:rFonts w:ascii="Arial" w:cs="Arial" w:eastAsia="Arial" w:hAnsi="Arial"/>
          <w:sz w:val="22"/>
          <w:szCs w:val="22"/>
        </w:rPr>
        <w:t xml:space="preserve">The group call schedule is consistent across all clients, so this can be a global config rather than per-client data.</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2: Upcoming Group Calls</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A dashboard widget showing the next upcoming group calls with push notification support so clients never miss a session.</w:t>
      </w:r>
    </w:p>
    <w:p>
      <w:pPr>
        <w:pStyle w:val="Heading2"/>
        <w:spacing w:after="160" w:before="300"/>
      </w:pPr>
      <w:r>
        <w:rPr>
          <w:rFonts w:ascii="Arial" w:cs="Arial" w:eastAsia="Arial" w:hAnsi="Arial"/>
          <w:b/>
          <w:bCs/>
          <w:color w:val="2E86AB"/>
          <w:sz w:val="28"/>
          <w:szCs w:val="28"/>
        </w:rPr>
        <w:t xml:space="preserve">How to Build It in Lovable</w:t>
      </w:r>
    </w:p>
    <w:p>
      <w:pPr>
        <w:spacing w:after="160" w:before="120" w:line="276"/>
        <w:ind w:left="720" w:right="720"/>
      </w:pPr>
      <w:r>
        <w:rPr>
          <w:rFonts w:ascii="Arial" w:cs="Arial" w:eastAsia="Arial" w:hAnsi="Arial"/>
          <w:i/>
          <w:iCs/>
          <w:color w:val="444444"/>
          <w:sz w:val="21"/>
          <w:szCs w:val="21"/>
        </w:rPr>
        <w:t xml:space="preserve">Create an ‘Upcoming Group Calls’ card/widget on the dashboard home screen. Show the next Tuesday 9:00am and Thursday 4:00pm calls with countdown timers or ‘happening today’ badges. Add push notification opt-in so clients receive a reminder before each call. Store call schedule in a group_calls table with: id, title, day_of_week, time_utc, meeting_link, is_active. Use a Supabase Edge Function or client-side service worker for push notifications.</w:t>
      </w:r>
    </w:p>
    <w:p>
      <w:pPr>
        <w:pStyle w:val="Heading2"/>
        <w:spacing w:after="160" w:before="300"/>
      </w:pPr>
      <w:r>
        <w:rPr>
          <w:rFonts w:ascii="Arial" w:cs="Arial" w:eastAsia="Arial" w:hAnsi="Arial"/>
          <w:b/>
          <w:bCs/>
          <w:color w:val="2E86AB"/>
          <w:sz w:val="28"/>
          <w:szCs w:val="28"/>
        </w:rPr>
        <w:t xml:space="preserve">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e.g. “Tuesday Morning Call”</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day_of_week</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e.g. “Tuesday”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time_uk</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e.g. “09:00”</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meeting_link</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Zoom/Google Meet URL</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is_active</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Toggle on/off</w:t>
            </w:r>
          </w:p>
        </w:tc>
      </w:tr>
    </w:tbl>
    <w:p>
      <w:pPr>
        <w:spacing w:after="80"/>
      </w:pPr>
    </w:p>
    <w:p>
      <w:pPr>
        <w:pStyle w:val="Heading2"/>
        <w:spacing w:after="160" w:before="300"/>
      </w:pPr>
      <w:r>
        <w:rPr>
          <w:rFonts w:ascii="Arial" w:cs="Arial" w:eastAsia="Arial" w:hAnsi="Arial"/>
          <w:b/>
          <w:bCs/>
          <w:color w:val="2E86AB"/>
          <w:sz w:val="28"/>
          <w:szCs w:val="28"/>
        </w:rPr>
        <w:t xml:space="preserve">Push Notifications — Technical Options</w:t>
      </w:r>
    </w:p>
    <w:p>
      <w:pPr>
        <w:spacing w:after="160" w:line="276"/>
      </w:pPr>
      <w:r>
        <w:rPr>
          <w:rFonts w:ascii="Arial" w:cs="Arial" w:eastAsia="Arial" w:hAnsi="Arial"/>
          <w:sz w:val="22"/>
          <w:szCs w:val="22"/>
        </w:rPr>
        <w:t xml:space="preserve">Your doc specifies push notifications for group calls. Here are your options in Lovable:</w:t>
      </w:r>
    </w:p>
    <w:p>
      <w:pPr>
        <w:pStyle w:val="ListParagraph"/>
        <w:numPr>
          <w:ilvl w:val="0"/>
          <w:numId w:val="2"/>
        </w:numPr>
        <w:spacing w:after="80" w:line="276"/>
      </w:pPr>
      <w:r>
        <w:rPr>
          <w:rFonts w:ascii="Arial" w:cs="Arial" w:eastAsia="Arial" w:hAnsi="Arial"/>
          <w:b/>
          <w:bCs/>
          <w:sz w:val="22"/>
          <w:szCs w:val="22"/>
        </w:rPr>
        <w:t xml:space="preserve">Web Push Notifications: </w:t>
      </w:r>
      <w:r>
        <w:rPr>
          <w:rFonts w:ascii="Arial" w:cs="Arial" w:eastAsia="Arial" w:hAnsi="Arial"/>
          <w:sz w:val="22"/>
          <w:szCs w:val="22"/>
        </w:rPr>
        <w:t xml:space="preserve">Use the browser’s Push API with a service worker. Clients opt in via a browser prompt. Works on desktop and Android, but not reliably on iOS Safari.</w:t>
      </w:r>
    </w:p>
    <w:p>
      <w:pPr>
        <w:pStyle w:val="ListParagraph"/>
        <w:numPr>
          <w:ilvl w:val="0"/>
          <w:numId w:val="2"/>
        </w:numPr>
        <w:spacing w:after="80" w:line="276"/>
      </w:pPr>
      <w:r>
        <w:rPr>
          <w:rFonts w:ascii="Arial" w:cs="Arial" w:eastAsia="Arial" w:hAnsi="Arial"/>
          <w:b/>
          <w:bCs/>
          <w:sz w:val="22"/>
          <w:szCs w:val="22"/>
        </w:rPr>
        <w:t xml:space="preserve">Email Reminders: </w:t>
      </w:r>
      <w:r>
        <w:rPr>
          <w:rFonts w:ascii="Arial" w:cs="Arial" w:eastAsia="Arial" w:hAnsi="Arial"/>
          <w:sz w:val="22"/>
          <w:szCs w:val="22"/>
        </w:rPr>
        <w:t xml:space="preserve">Simpler alternative — send an automated email 30 minutes before each call via a Supabase Edge Function + email service (e.g. Resend, SendGrid).</w:t>
      </w:r>
    </w:p>
    <w:p>
      <w:pPr>
        <w:pStyle w:val="ListParagraph"/>
        <w:numPr>
          <w:ilvl w:val="0"/>
          <w:numId w:val="2"/>
        </w:numPr>
        <w:spacing w:after="80" w:line="276"/>
      </w:pPr>
      <w:r>
        <w:rPr>
          <w:rFonts w:ascii="Arial" w:cs="Arial" w:eastAsia="Arial" w:hAnsi="Arial"/>
          <w:b/>
          <w:bCs/>
          <w:sz w:val="22"/>
          <w:szCs w:val="22"/>
        </w:rPr>
        <w:t xml:space="preserve">SMS Reminders: </w:t>
      </w:r>
      <w:r>
        <w:rPr>
          <w:rFonts w:ascii="Arial" w:cs="Arial" w:eastAsia="Arial" w:hAnsi="Arial"/>
          <w:sz w:val="22"/>
          <w:szCs w:val="22"/>
        </w:rPr>
        <w:t xml:space="preserve">Use Twilio or a similar service via Supabase Edge Function. Most reliable for mobile, but has a per-message cost.</w:t>
      </w:r>
    </w:p>
    <w:p>
      <w:pPr>
        <w:pStyle w:val="ListParagraph"/>
        <w:numPr>
          <w:ilvl w:val="0"/>
          <w:numId w:val="2"/>
        </w:numPr>
        <w:spacing w:after="80" w:line="276"/>
      </w:pPr>
      <w:r>
        <w:rPr>
          <w:rFonts w:ascii="Arial" w:cs="Arial" w:eastAsia="Arial" w:hAnsi="Arial"/>
          <w:b/>
          <w:bCs/>
          <w:sz w:val="22"/>
          <w:szCs w:val="22"/>
        </w:rPr>
        <w:t xml:space="preserve">Calendar Integration: </w:t>
      </w:r>
      <w:r>
        <w:rPr>
          <w:rFonts w:ascii="Arial" w:cs="Arial" w:eastAsia="Arial" w:hAnsi="Arial"/>
          <w:sz w:val="22"/>
          <w:szCs w:val="22"/>
        </w:rPr>
        <w:t xml:space="preserve">Generate .ics calendar invites that clients add to their own calendars. The calendar app then handles reminders natively. Lowest maintenance option.</w:t>
      </w:r>
    </w:p>
    <w:p>
      <w:pPr>
        <w:spacing w:after="80"/>
      </w:pP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Start with calendar integration (.ics download or Google Calendar link) as your MVP — it’s the most reliable and requires no ongoing infrastructure. Layer in web push or email reminders in a later phase.</w:t>
      </w: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Time zones matter. Display times in UK time but consider storing in UTC and converting on the client side if you have international clients.</w:t>
      </w:r>
    </w:p>
    <w:p>
      <w:pPr>
        <w:pStyle w:val="ListParagraph"/>
        <w:numPr>
          <w:ilvl w:val="0"/>
          <w:numId w:val="2"/>
        </w:numPr>
        <w:spacing w:after="80" w:line="276"/>
      </w:pPr>
      <w:r>
        <w:rPr>
          <w:rFonts w:ascii="Arial" w:cs="Arial" w:eastAsia="Arial" w:hAnsi="Arial"/>
          <w:sz w:val="22"/>
          <w:szCs w:val="22"/>
        </w:rPr>
        <w:t xml:space="preserve">Include the meeting link directly in the widget so clients can join with one click.</w:t>
      </w:r>
    </w:p>
    <w:p>
      <w:pPr>
        <w:pStyle w:val="ListParagraph"/>
        <w:numPr>
          <w:ilvl w:val="0"/>
          <w:numId w:val="2"/>
        </w:numPr>
        <w:spacing w:after="80" w:line="276"/>
      </w:pPr>
      <w:r>
        <w:rPr>
          <w:rFonts w:ascii="Arial" w:cs="Arial" w:eastAsia="Arial" w:hAnsi="Arial"/>
          <w:sz w:val="22"/>
          <w:szCs w:val="22"/>
        </w:rPr>
        <w:t xml:space="preserve">A “happening now” or “starting in 15 minutes” live badge would add a sense of urgency and engagement.</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3: North Star Objectives</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Displays the client’s three overarching objectives front and centre at the top of the dashboard. These are the big-picture goals that everything else feeds into.</w:t>
      </w:r>
    </w:p>
    <w:p>
      <w:pPr>
        <w:pStyle w:val="Heading2"/>
        <w:spacing w:after="160" w:before="300"/>
      </w:pPr>
      <w:r>
        <w:rPr>
          <w:rFonts w:ascii="Arial" w:cs="Arial" w:eastAsia="Arial" w:hAnsi="Arial"/>
          <w:b/>
          <w:bCs/>
          <w:color w:val="2E86AB"/>
          <w:sz w:val="28"/>
          <w:szCs w:val="28"/>
        </w:rPr>
        <w:t xml:space="preserve">How to Build It in Lovable</w:t>
      </w:r>
    </w:p>
    <w:p>
      <w:pPr>
        <w:spacing w:after="160" w:line="276"/>
      </w:pPr>
      <w:r>
        <w:rPr>
          <w:rFonts w:ascii="Arial" w:cs="Arial" w:eastAsia="Arial" w:hAnsi="Arial"/>
          <w:sz w:val="22"/>
          <w:szCs w:val="22"/>
        </w:rPr>
        <w:t xml:space="preserve">Prompt Lovable with something like:</w:t>
      </w:r>
    </w:p>
    <w:p>
      <w:pPr>
        <w:spacing w:after="160" w:before="120" w:line="276"/>
        <w:ind w:left="720" w:right="720"/>
      </w:pPr>
      <w:r>
        <w:rPr>
          <w:rFonts w:ascii="Arial" w:cs="Arial" w:eastAsia="Arial" w:hAnsi="Arial"/>
          <w:i/>
          <w:iCs/>
          <w:color w:val="444444"/>
          <w:sz w:val="21"/>
          <w:szCs w:val="21"/>
        </w:rPr>
        <w:t xml:space="preserve">Create a section at the top of the dashboard called ‘North Star Objectives’. It should display exactly 3 objectives as editable card components. Each card has a title field (e.g. ‘Objective 1’) and a text area for the objective description. Store these in a Supabase table called north_star_objectives with columns: id, client_id, objective_number (1–3), description, updated_at. Only the admin should be able to edit these. The client sees them as read-only.</w:t>
      </w:r>
    </w:p>
    <w:p>
      <w:pPr>
        <w:pStyle w:val="Heading2"/>
        <w:spacing w:after="160" w:before="300"/>
      </w:pPr>
      <w:r>
        <w:rPr>
          <w:rFonts w:ascii="Arial" w:cs="Arial" w:eastAsia="Arial" w:hAnsi="Arial"/>
          <w:b/>
          <w:bCs/>
          <w:color w:val="2E86AB"/>
          <w:sz w:val="28"/>
          <w:szCs w:val="28"/>
        </w:rPr>
        <w:t xml:space="preserve">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FK to clients table</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objective_number</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1, 2, or 3</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The objective itself</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Auto-updated</w:t>
            </w:r>
          </w:p>
        </w:tc>
      </w:tr>
    </w:tbl>
    <w:p>
      <w:pPr>
        <w:spacing w:after="80"/>
      </w:pP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Decide whether clients can edit their own objectives or only you can. If collaborative, add a “last edited by” field.</w:t>
      </w:r>
    </w:p>
    <w:p>
      <w:pPr>
        <w:pStyle w:val="ListParagraph"/>
        <w:numPr>
          <w:ilvl w:val="0"/>
          <w:numId w:val="2"/>
        </w:numPr>
        <w:spacing w:after="80" w:line="276"/>
      </w:pPr>
      <w:r>
        <w:rPr>
          <w:rFonts w:ascii="Arial" w:cs="Arial" w:eastAsia="Arial" w:hAnsi="Arial"/>
          <w:sz w:val="22"/>
          <w:szCs w:val="22"/>
        </w:rPr>
        <w:t xml:space="preserve">Keep these visually prominent — they should anchor the entire dashboard experience.</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4: Monthly Objectives &amp; Deliverables</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A month-by-month workspace showing the client’s action plans across 13 categories (Onboarding Forms, Claude AI Setup, Personal Media, Company Media, Lead Magnets, Offer Dev, Outreach, Sales, Emails, Paid Media, Operations, Leadership, Mindset) plus 10 individual action plans.</w:t>
      </w:r>
    </w:p>
    <w:p>
      <w:pPr>
        <w:pStyle w:val="Heading2"/>
        <w:spacing w:after="160" w:before="300"/>
      </w:pPr>
      <w:r>
        <w:rPr>
          <w:rFonts w:ascii="Arial" w:cs="Arial" w:eastAsia="Arial" w:hAnsi="Arial"/>
          <w:b/>
          <w:bCs/>
          <w:color w:val="2E86AB"/>
          <w:sz w:val="28"/>
          <w:szCs w:val="28"/>
        </w:rPr>
        <w:t xml:space="preserve">How to Build It in Lovable</w:t>
      </w:r>
    </w:p>
    <w:p>
      <w:pPr>
        <w:spacing w:after="120" w:before="240"/>
      </w:pPr>
      <w:r>
        <w:rPr>
          <w:rFonts w:ascii="Arial" w:cs="Arial" w:eastAsia="Arial" w:hAnsi="Arial"/>
          <w:b/>
          <w:bCs/>
          <w:color w:val="1B2A4A"/>
          <w:sz w:val="24"/>
          <w:szCs w:val="24"/>
        </w:rPr>
        <w:t xml:space="preserve">Part A — Monthly Category Checklist</w:t>
      </w:r>
    </w:p>
    <w:p>
      <w:pPr>
        <w:spacing w:after="160" w:before="120" w:line="276"/>
        <w:ind w:left="720" w:right="720"/>
      </w:pPr>
      <w:r>
        <w:rPr>
          <w:rFonts w:ascii="Arial" w:cs="Arial" w:eastAsia="Arial" w:hAnsi="Arial"/>
          <w:i/>
          <w:iCs/>
          <w:color w:val="444444"/>
          <w:sz w:val="21"/>
          <w:szCs w:val="21"/>
        </w:rPr>
        <w:t xml:space="preserve">Create a monthly deliverables section with a month/year selector at the top. Below that, show a checklist of 13 deliverable categories. Each item has a checkbox for completion status, and optionally a link field for a Google Drive URL. Store in a Supabase table monthly_deliverables with: id, client_id, month_year, category, is_complete (boolean), drive_link (text, nullable). Add a Google Drive link field at the top of the section for the monthly folder.</w:t>
      </w:r>
    </w:p>
    <w:p>
      <w:pPr>
        <w:spacing w:after="120" w:before="240"/>
      </w:pPr>
      <w:r>
        <w:rPr>
          <w:rFonts w:ascii="Arial" w:cs="Arial" w:eastAsia="Arial" w:hAnsi="Arial"/>
          <w:b/>
          <w:bCs/>
          <w:color w:val="1B2A4A"/>
          <w:sz w:val="24"/>
          <w:szCs w:val="24"/>
        </w:rPr>
        <w:t xml:space="preserve">Part B — Action Plans</w:t>
      </w:r>
    </w:p>
    <w:p>
      <w:pPr>
        <w:spacing w:after="160" w:before="120" w:line="276"/>
        <w:ind w:left="720" w:right="720"/>
      </w:pPr>
      <w:r>
        <w:rPr>
          <w:rFonts w:ascii="Arial" w:cs="Arial" w:eastAsia="Arial" w:hAnsi="Arial"/>
          <w:i/>
          <w:iCs/>
          <w:color w:val="444444"/>
          <w:sz w:val="21"/>
          <w:szCs w:val="21"/>
        </w:rPr>
        <w:t xml:space="preserve">Below the checklist, create an accordion or tab set for 10 action plan areas (Overview, Personal Media, Lead Generation, Offer Impact, Sales, Emails, Paid Ads, Operations, Leadership, Mindset). Each area expands to show a rich text editor or structured task list. Store in action_plans table with: id, client_id, month_year, plan_area, content (text/json), updated_at.</w:t>
      </w:r>
    </w:p>
    <w:p>
      <w:pPr>
        <w:pStyle w:val="Heading2"/>
        <w:spacing w:after="160" w:before="300"/>
      </w:pPr>
      <w:r>
        <w:rPr>
          <w:rFonts w:ascii="Arial" w:cs="Arial" w:eastAsia="Arial" w:hAnsi="Arial"/>
          <w:b/>
          <w:bCs/>
          <w:color w:val="2E86AB"/>
          <w:sz w:val="28"/>
          <w:szCs w:val="28"/>
        </w:rPr>
        <w:t xml:space="preserve">Database Tables</w:t>
      </w:r>
    </w:p>
    <w:p>
      <w:pPr>
        <w:spacing w:after="120" w:before="240"/>
      </w:pPr>
      <w:r>
        <w:rPr>
          <w:rFonts w:ascii="Arial" w:cs="Arial" w:eastAsia="Arial" w:hAnsi="Arial"/>
          <w:b/>
          <w:bCs/>
          <w:color w:val="1B2A4A"/>
          <w:sz w:val="24"/>
          <w:szCs w:val="24"/>
        </w:rPr>
        <w:t xml:space="preserve">monthly_deliverables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FK to clients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month_year</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e.g. “2026-04”</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category</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One of the 13 categories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is_complete</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Default false</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drive_link</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Nullable, Google Drive URL</w:t>
            </w:r>
          </w:p>
        </w:tc>
      </w:tr>
    </w:tbl>
    <w:p>
      <w:pPr>
        <w:spacing w:after="80"/>
      </w:pPr>
    </w:p>
    <w:p>
      <w:pPr>
        <w:spacing w:after="120" w:before="240"/>
      </w:pPr>
      <w:r>
        <w:rPr>
          <w:rFonts w:ascii="Arial" w:cs="Arial" w:eastAsia="Arial" w:hAnsi="Arial"/>
          <w:b/>
          <w:bCs/>
          <w:color w:val="1B2A4A"/>
          <w:sz w:val="24"/>
          <w:szCs w:val="24"/>
        </w:rPr>
        <w:t xml:space="preserve">action_plans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FK to clients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month_year</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e.g. “2026-04”</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plan_area</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e.g. “Personal Media”</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content</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jsonb</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Structured plan content</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Auto-updated</w:t>
            </w:r>
          </w:p>
        </w:tc>
      </w:tr>
    </w:tbl>
    <w:p>
      <w:pPr>
        <w:spacing w:after="80"/>
      </w:pP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The Google Drive link at the top should open in a new tab. Embedding Google Drive previews can be unreliable — a simple link is more dependable.</w:t>
      </w:r>
    </w:p>
    <w:p>
      <w:pPr>
        <w:pStyle w:val="ListParagraph"/>
        <w:numPr>
          <w:ilvl w:val="0"/>
          <w:numId w:val="2"/>
        </w:numPr>
        <w:spacing w:after="80" w:line="276"/>
      </w:pPr>
      <w:r>
        <w:rPr>
          <w:rFonts w:ascii="Arial" w:cs="Arial" w:eastAsia="Arial" w:hAnsi="Arial"/>
          <w:sz w:val="22"/>
          <w:szCs w:val="22"/>
        </w:rPr>
        <w:t xml:space="preserve">Consider whether action plans should carry forward month to month (copy previous month’s plan as a starting template).</w:t>
      </w:r>
    </w:p>
    <w:p>
      <w:pPr>
        <w:pStyle w:val="ListParagraph"/>
        <w:numPr>
          <w:ilvl w:val="0"/>
          <w:numId w:val="2"/>
        </w:numPr>
        <w:spacing w:after="80" w:line="276"/>
      </w:pPr>
      <w:r>
        <w:rPr>
          <w:rFonts w:ascii="Arial" w:cs="Arial" w:eastAsia="Arial" w:hAnsi="Arial"/>
          <w:sz w:val="22"/>
          <w:szCs w:val="22"/>
        </w:rPr>
        <w:t xml:space="preserve">A simple bullet-point task list with checkboxes is easier to build in Lovable than a full rich text editor. Start simple.</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5: 1-1 Call Vault</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A repository of all coaching call recordings and notes, automatically fed from Fathom AI (your call recording tool and Beth’s).</w:t>
      </w:r>
    </w:p>
    <w:p>
      <w:pPr>
        <w:pStyle w:val="Heading2"/>
        <w:spacing w:after="160" w:before="300"/>
      </w:pPr>
      <w:r>
        <w:rPr>
          <w:rFonts w:ascii="Arial" w:cs="Arial" w:eastAsia="Arial" w:hAnsi="Arial"/>
          <w:b/>
          <w:bCs/>
          <w:color w:val="2E86AB"/>
          <w:sz w:val="28"/>
          <w:szCs w:val="28"/>
        </w:rPr>
        <w:t xml:space="preserve">How to Build It in Lovable</w:t>
      </w:r>
    </w:p>
    <w:p>
      <w:pPr>
        <w:spacing w:after="160" w:before="120" w:line="276"/>
        <w:ind w:left="720" w:right="720"/>
      </w:pPr>
      <w:r>
        <w:rPr>
          <w:rFonts w:ascii="Arial" w:cs="Arial" w:eastAsia="Arial" w:hAnsi="Arial"/>
          <w:i/>
          <w:iCs/>
          <w:color w:val="444444"/>
          <w:sz w:val="21"/>
          <w:szCs w:val="21"/>
        </w:rPr>
        <w:t xml:space="preserve">Create a ‘Call Vault’ section that displays a list of past coaching calls. Each call entry shows: date, duration, coach name (Ben or Beth), a summary/notes field, and a link to the Fathom recording. Display calls in reverse chronological order with search and date-range filtering. Store in a Supabase table call_vault with: id, client_id, call_date, coach_name, duration_minutes, summary, fathom_link, created_at.</w:t>
      </w:r>
    </w:p>
    <w:p>
      <w:pPr>
        <w:pStyle w:val="Heading2"/>
        <w:spacing w:after="160" w:before="300"/>
      </w:pPr>
      <w:r>
        <w:rPr>
          <w:rFonts w:ascii="Arial" w:cs="Arial" w:eastAsia="Arial" w:hAnsi="Arial"/>
          <w:b/>
          <w:bCs/>
          <w:color w:val="2E86AB"/>
          <w:sz w:val="28"/>
          <w:szCs w:val="28"/>
        </w:rPr>
        <w:t xml:space="preserve">The Fathom Integration Question</w:t>
      </w:r>
    </w:p>
    <w:p>
      <w:pPr>
        <w:spacing w:after="160" w:line="276"/>
      </w:pPr>
      <w:r>
        <w:rPr>
          <w:rFonts w:ascii="Arial" w:cs="Arial" w:eastAsia="Arial" w:hAnsi="Arial"/>
          <w:sz w:val="22"/>
          <w:szCs w:val="22"/>
        </w:rPr>
        <w:t xml:space="preserve">This is a critical consideration. Fathom doesn’t have a public API that lets you automatically push recordings into a custom app. Your realistic options are:</w:t>
      </w:r>
    </w:p>
    <w:p>
      <w:pPr>
        <w:pStyle w:val="ListParagraph"/>
        <w:numPr>
          <w:ilvl w:val="0"/>
          <w:numId w:val="2"/>
        </w:numPr>
        <w:spacing w:after="80" w:line="276"/>
      </w:pPr>
      <w:r>
        <w:rPr>
          <w:rFonts w:ascii="Arial" w:cs="Arial" w:eastAsia="Arial" w:hAnsi="Arial"/>
          <w:b/>
          <w:bCs/>
          <w:sz w:val="22"/>
          <w:szCs w:val="22"/>
        </w:rPr>
        <w:t xml:space="preserve">Manual Entry (Simplest): </w:t>
      </w:r>
      <w:r>
        <w:rPr>
          <w:rFonts w:ascii="Arial" w:cs="Arial" w:eastAsia="Arial" w:hAnsi="Arial"/>
          <w:sz w:val="22"/>
          <w:szCs w:val="22"/>
        </w:rPr>
        <w:t xml:space="preserve">After each call, you or Beth paste the Fathom link and summary into the dashboard. Quick to build, but requires discipline.</w:t>
      </w:r>
    </w:p>
    <w:p>
      <w:pPr>
        <w:pStyle w:val="ListParagraph"/>
        <w:numPr>
          <w:ilvl w:val="0"/>
          <w:numId w:val="2"/>
        </w:numPr>
        <w:spacing w:after="80" w:line="276"/>
      </w:pPr>
      <w:r>
        <w:rPr>
          <w:rFonts w:ascii="Arial" w:cs="Arial" w:eastAsia="Arial" w:hAnsi="Arial"/>
          <w:b/>
          <w:bCs/>
          <w:sz w:val="22"/>
          <w:szCs w:val="22"/>
        </w:rPr>
        <w:t xml:space="preserve">Zapier/Make Automation: </w:t>
      </w:r>
      <w:r>
        <w:rPr>
          <w:rFonts w:ascii="Arial" w:cs="Arial" w:eastAsia="Arial" w:hAnsi="Arial"/>
          <w:sz w:val="22"/>
          <w:szCs w:val="22"/>
        </w:rPr>
        <w:t xml:space="preserve">If Fathom has a Zapier integration, you could set up a zap that triggers when a new recording is created and posts the data to your Supabase database via a webhook.</w:t>
      </w:r>
    </w:p>
    <w:p>
      <w:pPr>
        <w:pStyle w:val="ListParagraph"/>
        <w:numPr>
          <w:ilvl w:val="0"/>
          <w:numId w:val="2"/>
        </w:numPr>
        <w:spacing w:after="80" w:line="276"/>
      </w:pPr>
      <w:r>
        <w:rPr>
          <w:rFonts w:ascii="Arial" w:cs="Arial" w:eastAsia="Arial" w:hAnsi="Arial"/>
          <w:b/>
          <w:bCs/>
          <w:sz w:val="22"/>
          <w:szCs w:val="22"/>
        </w:rPr>
        <w:t xml:space="preserve">Fathom → Google Drive → Dashboard: </w:t>
      </w:r>
      <w:r>
        <w:rPr>
          <w:rFonts w:ascii="Arial" w:cs="Arial" w:eastAsia="Arial" w:hAnsi="Arial"/>
          <w:sz w:val="22"/>
          <w:szCs w:val="22"/>
        </w:rPr>
        <w:t xml:space="preserve">Fathom can export to Google Drive. You could store links to the Google Drive copies.</w:t>
      </w:r>
    </w:p>
    <w:p>
      <w:pPr>
        <w:pStyle w:val="ListParagraph"/>
        <w:numPr>
          <w:ilvl w:val="0"/>
          <w:numId w:val="2"/>
        </w:numPr>
        <w:spacing w:after="80" w:line="276"/>
      </w:pPr>
      <w:r>
        <w:rPr>
          <w:rFonts w:ascii="Arial" w:cs="Arial" w:eastAsia="Arial" w:hAnsi="Arial"/>
          <w:b/>
          <w:bCs/>
          <w:sz w:val="22"/>
          <w:szCs w:val="22"/>
        </w:rPr>
        <w:t xml:space="preserve">Webhook Endpoint: </w:t>
      </w:r>
      <w:r>
        <w:rPr>
          <w:rFonts w:ascii="Arial" w:cs="Arial" w:eastAsia="Arial" w:hAnsi="Arial"/>
          <w:sz w:val="22"/>
          <w:szCs w:val="22"/>
        </w:rPr>
        <w:t xml:space="preserve">Build a simple Supabase Edge Function that receives data via webhook, so any automation tool can push call data in.</w:t>
      </w:r>
    </w:p>
    <w:p>
      <w:pPr>
        <w:spacing w:after="80"/>
      </w:pP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Start with manual entry plus a Zapier automation if available. Don’t let this block the rest of the build.</w:t>
      </w: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Add a tag or filter for “Ben’s calls” vs “Beth’s calls.”</w:t>
      </w:r>
    </w:p>
    <w:p>
      <w:pPr>
        <w:pStyle w:val="ListParagraph"/>
        <w:numPr>
          <w:ilvl w:val="0"/>
          <w:numId w:val="2"/>
        </w:numPr>
        <w:spacing w:after="80" w:line="276"/>
      </w:pPr>
      <w:r>
        <w:rPr>
          <w:rFonts w:ascii="Arial" w:cs="Arial" w:eastAsia="Arial" w:hAnsi="Arial"/>
          <w:sz w:val="22"/>
          <w:szCs w:val="22"/>
        </w:rPr>
        <w:t xml:space="preserve">Consider adding AI-generated action items from each call (Fathom often provides these — you could paste them in).</w:t>
      </w:r>
    </w:p>
    <w:p>
      <w:pPr>
        <w:pStyle w:val="ListParagraph"/>
        <w:numPr>
          <w:ilvl w:val="0"/>
          <w:numId w:val="2"/>
        </w:numPr>
        <w:spacing w:after="80" w:line="276"/>
      </w:pPr>
      <w:r>
        <w:rPr>
          <w:rFonts w:ascii="Arial" w:cs="Arial" w:eastAsia="Arial" w:hAnsi="Arial"/>
          <w:sz w:val="22"/>
          <w:szCs w:val="22"/>
        </w:rPr>
        <w:t xml:space="preserve">Search functionality should cover the summary/notes text.</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6: EOM Reporting Vault</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This is your end-of-month check-in system with two sub-sections: Subjective Ratings (how the client feels about each area, 1–10 with written feedback) and Key KPIs (hard numbers).</w:t>
      </w:r>
    </w:p>
    <w:p>
      <w:pPr>
        <w:pStyle w:val="Heading2"/>
        <w:spacing w:after="160" w:before="300"/>
      </w:pPr>
      <w:r>
        <w:rPr>
          <w:rFonts w:ascii="Arial" w:cs="Arial" w:eastAsia="Arial" w:hAnsi="Arial"/>
          <w:b/>
          <w:bCs/>
          <w:color w:val="2E86AB"/>
          <w:sz w:val="28"/>
          <w:szCs w:val="28"/>
        </w:rPr>
        <w:t xml:space="preserve">Part A — Subjective Ratings</w:t>
      </w:r>
    </w:p>
    <w:p>
      <w:pPr>
        <w:spacing w:after="160" w:line="276"/>
      </w:pPr>
      <w:r>
        <w:rPr>
          <w:rFonts w:ascii="Arial" w:cs="Arial" w:eastAsia="Arial" w:hAnsi="Arial"/>
          <w:sz w:val="22"/>
          <w:szCs w:val="22"/>
        </w:rPr>
        <w:t xml:space="preserve">The 12 categories to rate are: AI Adoption, Personal Media, Company Media, Lead Generation, Offer Impact, Outreach, Sales, Emails, Paid Media, Operations/Organisation, Leadership, and Mindset.</w:t>
      </w:r>
    </w:p>
    <w:p>
      <w:pPr>
        <w:spacing w:after="160" w:before="120" w:line="276"/>
        <w:ind w:left="720" w:right="720"/>
      </w:pPr>
      <w:r>
        <w:rPr>
          <w:rFonts w:ascii="Arial" w:cs="Arial" w:eastAsia="Arial" w:hAnsi="Arial"/>
          <w:i/>
          <w:iCs/>
          <w:color w:val="444444"/>
          <w:sz w:val="21"/>
          <w:szCs w:val="21"/>
        </w:rPr>
        <w:t xml:space="preserve">Create an ‘End of Month Report’ section. At the top, add a month/year selector. Below that, create a form with 12 categories. Each category has a slider or number input (1–10) for the rating score, and a text area for written feedback. Add a ‘Submit Report’ button that saves all 12 ratings to Supabase. Below the form, show a trend chart that displays how each category’s score has changed month over month (use Recharts). Store in a subjective_ratings table.</w:t>
      </w:r>
    </w:p>
    <w:p>
      <w:pPr>
        <w:spacing w:after="160" w:line="276"/>
      </w:pPr>
      <w:r>
        <w:rPr>
          <w:rFonts w:ascii="Arial" w:cs="Arial" w:eastAsia="Arial" w:hAnsi="Arial"/>
          <w:sz w:val="22"/>
          <w:szCs w:val="22"/>
        </w:rPr>
        <w:t xml:space="preserve">Also add the overall ‘Subjective Feeling’ score at the very top — a single 1–10 rating that captures how the client feels overall that month, tracked as a trend line.</w:t>
      </w:r>
    </w:p>
    <w:p>
      <w:pPr>
        <w:spacing w:after="120" w:before="240"/>
      </w:pPr>
      <w:r>
        <w:rPr>
          <w:rFonts w:ascii="Arial" w:cs="Arial" w:eastAsia="Arial" w:hAnsi="Arial"/>
          <w:b/>
          <w:bCs/>
          <w:color w:val="1B2A4A"/>
          <w:sz w:val="24"/>
          <w:szCs w:val="24"/>
        </w:rPr>
        <w:t xml:space="preserve">Database Table — subjective_ratings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FK to clients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month_year</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e.g. “2026-04”</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category</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One of the 12 areas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rating</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1–10</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feedback</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Written commentary</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submitted_at</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When submitted</w:t>
            </w:r>
          </w:p>
        </w:tc>
      </w:tr>
    </w:tbl>
    <w:p>
      <w:pPr>
        <w:spacing w:after="80"/>
      </w:pPr>
    </w:p>
    <w:p>
      <w:pPr>
        <w:pStyle w:val="Heading2"/>
        <w:spacing w:after="160" w:before="300"/>
      </w:pPr>
      <w:r>
        <w:rPr>
          <w:rFonts w:ascii="Arial" w:cs="Arial" w:eastAsia="Arial" w:hAnsi="Arial"/>
          <w:b/>
          <w:bCs/>
          <w:color w:val="2E86AB"/>
          <w:sz w:val="28"/>
          <w:szCs w:val="28"/>
        </w:rPr>
        <w:t xml:space="preserve">Part B — Key KPIs</w:t>
      </w:r>
    </w:p>
    <w:p>
      <w:pPr>
        <w:spacing w:after="160" w:line="276"/>
      </w:pPr>
      <w:r>
        <w:rPr>
          <w:rFonts w:ascii="Arial" w:cs="Arial" w:eastAsia="Arial" w:hAnsi="Arial"/>
          <w:sz w:val="22"/>
          <w:szCs w:val="22"/>
        </w:rPr>
        <w:t xml:space="preserve">Your document notes that KPIs may need to be custom-built per client. The default KPIs listed are:</w:t>
      </w:r>
    </w:p>
    <w:p>
      <w:pPr>
        <w:pStyle w:val="ListParagraph"/>
        <w:numPr>
          <w:ilvl w:val="0"/>
          <w:numId w:val="2"/>
        </w:numPr>
        <w:spacing w:after="80" w:line="276"/>
      </w:pPr>
      <w:r>
        <w:rPr>
          <w:rFonts w:ascii="Arial" w:cs="Arial" w:eastAsia="Arial" w:hAnsi="Arial"/>
          <w:sz w:val="22"/>
          <w:szCs w:val="22"/>
        </w:rPr>
        <w:t xml:space="preserve">Total Personal Follower Growth (all platforms)</w:t>
      </w:r>
    </w:p>
    <w:p>
      <w:pPr>
        <w:pStyle w:val="ListParagraph"/>
        <w:numPr>
          <w:ilvl w:val="0"/>
          <w:numId w:val="2"/>
        </w:numPr>
        <w:spacing w:after="80" w:line="276"/>
      </w:pPr>
      <w:r>
        <w:rPr>
          <w:rFonts w:ascii="Arial" w:cs="Arial" w:eastAsia="Arial" w:hAnsi="Arial"/>
          <w:sz w:val="22"/>
          <w:szCs w:val="22"/>
        </w:rPr>
        <w:t xml:space="preserve">Total Company Follower Growth (all platforms)</w:t>
      </w:r>
    </w:p>
    <w:p>
      <w:pPr>
        <w:pStyle w:val="ListParagraph"/>
        <w:numPr>
          <w:ilvl w:val="0"/>
          <w:numId w:val="2"/>
        </w:numPr>
        <w:spacing w:after="80" w:line="276"/>
      </w:pPr>
      <w:r>
        <w:rPr>
          <w:rFonts w:ascii="Arial" w:cs="Arial" w:eastAsia="Arial" w:hAnsi="Arial"/>
          <w:sz w:val="22"/>
          <w:szCs w:val="22"/>
        </w:rPr>
        <w:t xml:space="preserve">Total Leads Generated</w:t>
      </w:r>
    </w:p>
    <w:p>
      <w:pPr>
        <w:pStyle w:val="ListParagraph"/>
        <w:numPr>
          <w:ilvl w:val="0"/>
          <w:numId w:val="2"/>
        </w:numPr>
        <w:spacing w:after="80" w:line="276"/>
      </w:pPr>
      <w:r>
        <w:rPr>
          <w:rFonts w:ascii="Arial" w:cs="Arial" w:eastAsia="Arial" w:hAnsi="Arial"/>
          <w:sz w:val="22"/>
          <w:szCs w:val="22"/>
        </w:rPr>
        <w:t xml:space="preserve">Total Website Page Visits</w:t>
      </w:r>
    </w:p>
    <w:p>
      <w:pPr>
        <w:pStyle w:val="ListParagraph"/>
        <w:numPr>
          <w:ilvl w:val="0"/>
          <w:numId w:val="2"/>
        </w:numPr>
        <w:spacing w:after="80" w:line="276"/>
      </w:pPr>
      <w:r>
        <w:rPr>
          <w:rFonts w:ascii="Arial" w:cs="Arial" w:eastAsia="Arial" w:hAnsi="Arial"/>
          <w:sz w:val="22"/>
          <w:szCs w:val="22"/>
        </w:rPr>
        <w:t xml:space="preserve">Total Calls Booked</w:t>
      </w:r>
    </w:p>
    <w:p>
      <w:pPr>
        <w:pStyle w:val="ListParagraph"/>
        <w:numPr>
          <w:ilvl w:val="0"/>
          <w:numId w:val="2"/>
        </w:numPr>
        <w:spacing w:after="80" w:line="276"/>
      </w:pPr>
      <w:r>
        <w:rPr>
          <w:rFonts w:ascii="Arial" w:cs="Arial" w:eastAsia="Arial" w:hAnsi="Arial"/>
          <w:sz w:val="22"/>
          <w:szCs w:val="22"/>
        </w:rPr>
        <w:t xml:space="preserve">Close Rate</w:t>
      </w:r>
    </w:p>
    <w:p>
      <w:pPr>
        <w:pStyle w:val="ListParagraph"/>
        <w:numPr>
          <w:ilvl w:val="0"/>
          <w:numId w:val="2"/>
        </w:numPr>
        <w:spacing w:after="80" w:line="276"/>
      </w:pPr>
      <w:r>
        <w:rPr>
          <w:rFonts w:ascii="Arial" w:cs="Arial" w:eastAsia="Arial" w:hAnsi="Arial"/>
          <w:sz w:val="22"/>
          <w:szCs w:val="22"/>
        </w:rPr>
        <w:t xml:space="preserve">Total Outreach Sales</w:t>
      </w:r>
    </w:p>
    <w:p>
      <w:pPr>
        <w:pStyle w:val="ListParagraph"/>
        <w:numPr>
          <w:ilvl w:val="0"/>
          <w:numId w:val="2"/>
        </w:numPr>
        <w:spacing w:after="80" w:line="276"/>
      </w:pPr>
      <w:r>
        <w:rPr>
          <w:rFonts w:ascii="Arial" w:cs="Arial" w:eastAsia="Arial" w:hAnsi="Arial"/>
          <w:sz w:val="22"/>
          <w:szCs w:val="22"/>
        </w:rPr>
        <w:t xml:space="preserve">Total Client Cancellations</w:t>
      </w:r>
    </w:p>
    <w:p>
      <w:pPr>
        <w:pStyle w:val="ListParagraph"/>
        <w:numPr>
          <w:ilvl w:val="0"/>
          <w:numId w:val="2"/>
        </w:numPr>
        <w:spacing w:after="80" w:line="276"/>
      </w:pPr>
      <w:r>
        <w:rPr>
          <w:rFonts w:ascii="Arial" w:cs="Arial" w:eastAsia="Arial" w:hAnsi="Arial"/>
          <w:sz w:val="22"/>
          <w:szCs w:val="22"/>
        </w:rPr>
        <w:t xml:space="preserve">Total Revenue Collected</w:t>
      </w:r>
    </w:p>
    <w:p>
      <w:pPr>
        <w:pStyle w:val="ListParagraph"/>
        <w:numPr>
          <w:ilvl w:val="0"/>
          <w:numId w:val="2"/>
        </w:numPr>
        <w:spacing w:after="80" w:line="276"/>
      </w:pPr>
      <w:r>
        <w:rPr>
          <w:rFonts w:ascii="Arial" w:cs="Arial" w:eastAsia="Arial" w:hAnsi="Arial"/>
          <w:sz w:val="22"/>
          <w:szCs w:val="22"/>
        </w:rPr>
        <w:t xml:space="preserve">Total Net Profit</w:t>
      </w:r>
    </w:p>
    <w:p>
      <w:pPr>
        <w:pStyle w:val="ListParagraph"/>
        <w:numPr>
          <w:ilvl w:val="0"/>
          <w:numId w:val="2"/>
        </w:numPr>
        <w:spacing w:after="80" w:line="276"/>
      </w:pPr>
      <w:r>
        <w:rPr>
          <w:rFonts w:ascii="Arial" w:cs="Arial" w:eastAsia="Arial" w:hAnsi="Arial"/>
          <w:sz w:val="22"/>
          <w:szCs w:val="22"/>
        </w:rPr>
        <w:t xml:space="preserve">Total Cash In Bank</w:t>
      </w:r>
    </w:p>
    <w:p>
      <w:pPr>
        <w:pStyle w:val="ListParagraph"/>
        <w:numPr>
          <w:ilvl w:val="0"/>
          <w:numId w:val="2"/>
        </w:numPr>
        <w:spacing w:after="80" w:line="276"/>
      </w:pPr>
      <w:r>
        <w:rPr>
          <w:rFonts w:ascii="Arial" w:cs="Arial" w:eastAsia="Arial" w:hAnsi="Arial"/>
          <w:sz w:val="22"/>
          <w:szCs w:val="22"/>
        </w:rPr>
        <w:t xml:space="preserve">Average Email Open Rate</w:t>
      </w:r>
    </w:p>
    <w:p>
      <w:pPr>
        <w:pStyle w:val="ListParagraph"/>
        <w:numPr>
          <w:ilvl w:val="0"/>
          <w:numId w:val="2"/>
        </w:numPr>
        <w:spacing w:after="80" w:line="276"/>
      </w:pPr>
      <w:r>
        <w:rPr>
          <w:rFonts w:ascii="Arial" w:cs="Arial" w:eastAsia="Arial" w:hAnsi="Arial"/>
          <w:sz w:val="22"/>
          <w:szCs w:val="22"/>
        </w:rPr>
        <w:t xml:space="preserve">Ads: Cost Per Acquisition</w:t>
      </w:r>
    </w:p>
    <w:p>
      <w:pPr>
        <w:spacing w:after="80"/>
      </w:pPr>
    </w:p>
    <w:p>
      <w:pPr>
        <w:spacing w:after="160" w:before="120" w:line="276"/>
        <w:ind w:left="720" w:right="720"/>
      </w:pPr>
      <w:r>
        <w:rPr>
          <w:rFonts w:ascii="Arial" w:cs="Arial" w:eastAsia="Arial" w:hAnsi="Arial"/>
          <w:i/>
          <w:iCs/>
          <w:color w:val="444444"/>
          <w:sz w:val="21"/>
          <w:szCs w:val="21"/>
        </w:rPr>
        <w:t xml:space="preserve">Below the subjective ratings, create a ‘Key KPIs’ section. Display a form where the client inputs monthly figures for each KPI. Use number inputs. Store in a monthly_kpis table. Below the input form, show a data table and trend charts for each KPI over time. Make the KPI list configurable per client — store the KPI definitions in a kpi_definitions table so you can add/remove KPIs for different clients.</w:t>
      </w:r>
    </w:p>
    <w:p>
      <w:pPr>
        <w:spacing w:after="120" w:before="240"/>
      </w:pPr>
      <w:r>
        <w:rPr>
          <w:rFonts w:ascii="Arial" w:cs="Arial" w:eastAsia="Arial" w:hAnsi="Arial"/>
          <w:b/>
          <w:bCs/>
          <w:color w:val="1B2A4A"/>
          <w:sz w:val="24"/>
          <w:szCs w:val="24"/>
        </w:rPr>
        <w:t xml:space="preserve">Database Table — kpi_definitions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FK to clients (nullable = global)</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kpi_name</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e.g. “Total Revenue Collected”</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kpi_unit</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e.g. “£”, “%”, “count”</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display_order</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Ordering</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is_active</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Toggle on/off per client</w:t>
            </w:r>
          </w:p>
        </w:tc>
      </w:tr>
    </w:tbl>
    <w:p>
      <w:pPr>
        <w:spacing w:after="80"/>
      </w:pPr>
    </w:p>
    <w:p>
      <w:pPr>
        <w:spacing w:after="120" w:before="240"/>
      </w:pPr>
      <w:r>
        <w:rPr>
          <w:rFonts w:ascii="Arial" w:cs="Arial" w:eastAsia="Arial" w:hAnsi="Arial"/>
          <w:b/>
          <w:bCs/>
          <w:color w:val="1B2A4A"/>
          <w:sz w:val="24"/>
          <w:szCs w:val="24"/>
        </w:rPr>
        <w:t xml:space="preserve">Database Table — monthly_kpis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FK to clients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kpi_definition_id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FK to kpi_definitions</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month_year</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e.g. “2026-04”</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value</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numeric</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The actual figure</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submitted_at</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When submitted</w:t>
            </w:r>
          </w:p>
        </w:tc>
      </w:tr>
    </w:tbl>
    <w:p>
      <w:pPr>
        <w:spacing w:after="80"/>
      </w:pP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The “!” markers next to Calls Booked and Close Rate suggest these are high-priority KPIs. Consider highlighting them visually (colour-coded, or pinned at the top).</w:t>
      </w:r>
    </w:p>
    <w:p>
      <w:pPr>
        <w:pStyle w:val="ListParagraph"/>
        <w:numPr>
          <w:ilvl w:val="0"/>
          <w:numId w:val="2"/>
        </w:numPr>
        <w:spacing w:after="80" w:line="276"/>
      </w:pPr>
      <w:r>
        <w:rPr>
          <w:rFonts w:ascii="Arial" w:cs="Arial" w:eastAsia="Arial" w:hAnsi="Arial"/>
          <w:sz w:val="22"/>
          <w:szCs w:val="22"/>
        </w:rPr>
        <w:t xml:space="preserve">Trend charts are essential. Lovable supports Recharts out of the box — use line charts for scores over time, and bar charts for volume metrics like revenue.</w:t>
      </w:r>
    </w:p>
    <w:p>
      <w:pPr>
        <w:pStyle w:val="ListParagraph"/>
        <w:numPr>
          <w:ilvl w:val="0"/>
          <w:numId w:val="2"/>
        </w:numPr>
        <w:spacing w:after="80" w:line="276"/>
      </w:pPr>
      <w:r>
        <w:rPr>
          <w:rFonts w:ascii="Arial" w:cs="Arial" w:eastAsia="Arial" w:hAnsi="Arial"/>
          <w:sz w:val="22"/>
          <w:szCs w:val="22"/>
        </w:rPr>
        <w:t xml:space="preserve">For custom-per-client KPI setup: build an admin panel where you can toggle which KPIs each client sees.</w:t>
      </w:r>
    </w:p>
    <w:p>
      <w:pPr>
        <w:pStyle w:val="ListParagraph"/>
        <w:numPr>
          <w:ilvl w:val="0"/>
          <w:numId w:val="2"/>
        </w:numPr>
        <w:spacing w:after="80" w:line="276"/>
      </w:pPr>
      <w:r>
        <w:rPr>
          <w:rFonts w:ascii="Arial" w:cs="Arial" w:eastAsia="Arial" w:hAnsi="Arial"/>
          <w:sz w:val="22"/>
          <w:szCs w:val="22"/>
        </w:rPr>
        <w:t xml:space="preserve">Consider adding month-on-month percentage change indicators (green up arrow / red down arrow) next to each KPI.</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7: Motherboard Dashboard</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A live data dashboard that pulls from an external Google Sheet (your “Motherboard” spreadsheet) and provides AI-powered feedback and recommendations.</w:t>
      </w:r>
    </w:p>
    <w:p>
      <w:pPr>
        <w:pStyle w:val="Heading2"/>
        <w:spacing w:after="160" w:before="300"/>
      </w:pPr>
      <w:r>
        <w:rPr>
          <w:rFonts w:ascii="Arial" w:cs="Arial" w:eastAsia="Arial" w:hAnsi="Arial"/>
          <w:b/>
          <w:bCs/>
          <w:color w:val="2E86AB"/>
          <w:sz w:val="28"/>
          <w:szCs w:val="28"/>
        </w:rPr>
        <w:t xml:space="preserve">How to Build It in Lovable</w:t>
      </w:r>
    </w:p>
    <w:p>
      <w:pPr>
        <w:spacing w:after="120" w:before="240"/>
      </w:pPr>
      <w:r>
        <w:rPr>
          <w:rFonts w:ascii="Arial" w:cs="Arial" w:eastAsia="Arial" w:hAnsi="Arial"/>
          <w:b/>
          <w:bCs/>
          <w:color w:val="1B2A4A"/>
          <w:sz w:val="24"/>
          <w:szCs w:val="24"/>
        </w:rPr>
        <w:t xml:space="preserve">Layer 1 — Data Display</w:t>
      </w:r>
    </w:p>
    <w:p>
      <w:pPr>
        <w:spacing w:after="160" w:before="120" w:line="276"/>
        <w:ind w:left="720" w:right="720"/>
      </w:pPr>
      <w:r>
        <w:rPr>
          <w:rFonts w:ascii="Arial" w:cs="Arial" w:eastAsia="Arial" w:hAnsi="Arial"/>
          <w:i/>
          <w:iCs/>
          <w:color w:val="444444"/>
          <w:sz w:val="21"/>
          <w:szCs w:val="21"/>
        </w:rPr>
        <w:t xml:space="preserve">Create a ‘Motherboard’ section that displays key business metrics in a dashboard grid layout. Use card components showing the most important numbers, with trend indicators. Pull data from the motherboard_data Supabase table.</w:t>
      </w:r>
    </w:p>
    <w:p>
      <w:pPr>
        <w:spacing w:after="120" w:before="240"/>
      </w:pPr>
      <w:r>
        <w:rPr>
          <w:rFonts w:ascii="Arial" w:cs="Arial" w:eastAsia="Arial" w:hAnsi="Arial"/>
          <w:b/>
          <w:bCs/>
          <w:color w:val="1B2A4A"/>
          <w:sz w:val="24"/>
          <w:szCs w:val="24"/>
        </w:rPr>
        <w:t xml:space="preserve">Layer 2 — The Google Sheets Connection</w:t>
      </w:r>
    </w:p>
    <w:p>
      <w:pPr>
        <w:spacing w:after="160" w:line="276"/>
      </w:pPr>
      <w:r>
        <w:rPr>
          <w:rFonts w:ascii="Arial" w:cs="Arial" w:eastAsia="Arial" w:hAnsi="Arial"/>
          <w:sz w:val="22"/>
          <w:szCs w:val="22"/>
        </w:rPr>
        <w:t xml:space="preserve">This is where it gets technical. Your options:</w:t>
      </w:r>
    </w:p>
    <w:p>
      <w:pPr>
        <w:pStyle w:val="ListParagraph"/>
        <w:numPr>
          <w:ilvl w:val="0"/>
          <w:numId w:val="2"/>
        </w:numPr>
        <w:spacing w:after="80" w:line="276"/>
      </w:pPr>
      <w:r>
        <w:rPr>
          <w:rFonts w:ascii="Arial" w:cs="Arial" w:eastAsia="Arial" w:hAnsi="Arial"/>
          <w:b/>
          <w:bCs/>
          <w:sz w:val="22"/>
          <w:szCs w:val="22"/>
        </w:rPr>
        <w:t xml:space="preserve">Google Sheets API → Supabase Edge Function: </w:t>
      </w:r>
      <w:r>
        <w:rPr>
          <w:rFonts w:ascii="Arial" w:cs="Arial" w:eastAsia="Arial" w:hAnsi="Arial"/>
          <w:sz w:val="22"/>
          <w:szCs w:val="22"/>
        </w:rPr>
        <w:t xml:space="preserve">Write a Supabase Edge Function that reads from the Google Sheet on a schedule (e.g. every hour) and writes the data into your Supabase tables. Most robust approach.</w:t>
      </w:r>
    </w:p>
    <w:p>
      <w:pPr>
        <w:pStyle w:val="ListParagraph"/>
        <w:numPr>
          <w:ilvl w:val="0"/>
          <w:numId w:val="2"/>
        </w:numPr>
        <w:spacing w:after="80" w:line="276"/>
      </w:pPr>
      <w:r>
        <w:rPr>
          <w:rFonts w:ascii="Arial" w:cs="Arial" w:eastAsia="Arial" w:hAnsi="Arial"/>
          <w:b/>
          <w:bCs/>
          <w:sz w:val="22"/>
          <w:szCs w:val="22"/>
        </w:rPr>
        <w:t xml:space="preserve">Google Apps Script Push: </w:t>
      </w:r>
      <w:r>
        <w:rPr>
          <w:rFonts w:ascii="Arial" w:cs="Arial" w:eastAsia="Arial" w:hAnsi="Arial"/>
          <w:sz w:val="22"/>
          <w:szCs w:val="22"/>
        </w:rPr>
        <w:t xml:space="preserve">Add a Google Apps Script to the spreadsheet that pushes data to a Supabase webhook whenever the sheet is updated.</w:t>
      </w:r>
    </w:p>
    <w:p>
      <w:pPr>
        <w:pStyle w:val="ListParagraph"/>
        <w:numPr>
          <w:ilvl w:val="0"/>
          <w:numId w:val="2"/>
        </w:numPr>
        <w:spacing w:after="80" w:line="276"/>
      </w:pPr>
      <w:r>
        <w:rPr>
          <w:rFonts w:ascii="Arial" w:cs="Arial" w:eastAsia="Arial" w:hAnsi="Arial"/>
          <w:b/>
          <w:bCs/>
          <w:sz w:val="22"/>
          <w:szCs w:val="22"/>
        </w:rPr>
        <w:t xml:space="preserve">Manual Sync (MVP): </w:t>
      </w:r>
      <w:r>
        <w:rPr>
          <w:rFonts w:ascii="Arial" w:cs="Arial" w:eastAsia="Arial" w:hAnsi="Arial"/>
          <w:sz w:val="22"/>
          <w:szCs w:val="22"/>
        </w:rPr>
        <w:t xml:space="preserve">For launch, clients or you manually input the data. Automate later.</w:t>
      </w:r>
    </w:p>
    <w:p>
      <w:pPr>
        <w:pStyle w:val="ListParagraph"/>
        <w:numPr>
          <w:ilvl w:val="0"/>
          <w:numId w:val="2"/>
        </w:numPr>
        <w:spacing w:after="80" w:line="276"/>
      </w:pPr>
      <w:r>
        <w:rPr>
          <w:rFonts w:ascii="Arial" w:cs="Arial" w:eastAsia="Arial" w:hAnsi="Arial"/>
          <w:b/>
          <w:bCs/>
          <w:sz w:val="22"/>
          <w:szCs w:val="22"/>
        </w:rPr>
        <w:t xml:space="preserve">SheetDB or similar middleware: </w:t>
      </w:r>
      <w:r>
        <w:rPr>
          <w:rFonts w:ascii="Arial" w:cs="Arial" w:eastAsia="Arial" w:hAnsi="Arial"/>
          <w:sz w:val="22"/>
          <w:szCs w:val="22"/>
        </w:rPr>
        <w:t xml:space="preserve">Services like SheetDB turn Google Sheets into a JSON API, which you can fetch from directly.</w:t>
      </w:r>
    </w:p>
    <w:p>
      <w:pPr>
        <w:spacing w:after="120" w:before="240"/>
      </w:pPr>
      <w:r>
        <w:rPr>
          <w:rFonts w:ascii="Arial" w:cs="Arial" w:eastAsia="Arial" w:hAnsi="Arial"/>
          <w:b/>
          <w:bCs/>
          <w:color w:val="1B2A4A"/>
          <w:sz w:val="24"/>
          <w:szCs w:val="24"/>
        </w:rPr>
        <w:t xml:space="preserve">Layer 3 — AI Intelligence Feed</w:t>
      </w:r>
    </w:p>
    <w:p>
      <w:pPr>
        <w:spacing w:after="160" w:line="276"/>
      </w:pPr>
      <w:r>
        <w:rPr>
          <w:rFonts w:ascii="Arial" w:cs="Arial" w:eastAsia="Arial" w:hAnsi="Arial"/>
          <w:sz w:val="22"/>
          <w:szCs w:val="22"/>
        </w:rPr>
        <w:t xml:space="preserve">Your doc mentions “intelligence to give feedback on what they need to do as a live feed.” This is ambitious but achievable:</w:t>
      </w:r>
    </w:p>
    <w:p>
      <w:pPr>
        <w:spacing w:after="160" w:before="120" w:line="276"/>
        <w:ind w:left="720" w:right="720"/>
      </w:pPr>
      <w:r>
        <w:rPr>
          <w:rFonts w:ascii="Arial" w:cs="Arial" w:eastAsia="Arial" w:hAnsi="Arial"/>
          <w:i/>
          <w:iCs/>
          <w:color w:val="444444"/>
          <w:sz w:val="21"/>
          <w:szCs w:val="21"/>
        </w:rPr>
        <w:t xml:space="preserve">Add an ‘AI Insights’ card below the Motherboard data. Use a Supabase Edge Function that takes the client’s latest KPI data, sends it to the Claude/OpenAI API with a contextual prompt, and displays the response. Refresh weekly or on-demand when the client clicks a ‘Get Insights’ button.</w:t>
      </w: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Start without the API connection. Build the dashboard UI first with manual data entry, then layer in the Google Sheets sync later.</w:t>
      </w:r>
    </w:p>
    <w:p>
      <w:pPr>
        <w:pStyle w:val="ListParagraph"/>
        <w:numPr>
          <w:ilvl w:val="0"/>
          <w:numId w:val="2"/>
        </w:numPr>
        <w:spacing w:after="80" w:line="276"/>
      </w:pPr>
      <w:r>
        <w:rPr>
          <w:rFonts w:ascii="Arial" w:cs="Arial" w:eastAsia="Arial" w:hAnsi="Arial"/>
          <w:sz w:val="22"/>
          <w:szCs w:val="22"/>
        </w:rPr>
        <w:t xml:space="preserve">The AI insights feature is a genuine differentiator. But it needs good prompt engineering — incorporate the Titan framework context.</w:t>
      </w:r>
    </w:p>
    <w:p>
      <w:pPr>
        <w:pStyle w:val="ListParagraph"/>
        <w:numPr>
          <w:ilvl w:val="0"/>
          <w:numId w:val="2"/>
        </w:numPr>
        <w:spacing w:after="80" w:line="276"/>
      </w:pPr>
      <w:r>
        <w:rPr>
          <w:rFonts w:ascii="Arial" w:cs="Arial" w:eastAsia="Arial" w:hAnsi="Arial"/>
          <w:sz w:val="22"/>
          <w:szCs w:val="22"/>
        </w:rPr>
        <w:t xml:space="preserve">API costs are minimal (pennies per request), but budget for them as you scale.</w:t>
      </w:r>
    </w:p>
    <w:p>
      <w:pPr>
        <w:pStyle w:val="ListParagraph"/>
        <w:numPr>
          <w:ilvl w:val="0"/>
          <w:numId w:val="2"/>
        </w:numPr>
        <w:spacing w:after="80" w:line="276"/>
      </w:pPr>
      <w:r>
        <w:rPr>
          <w:rFonts w:ascii="Arial" w:cs="Arial" w:eastAsia="Arial" w:hAnsi="Arial"/>
          <w:sz w:val="22"/>
          <w:szCs w:val="22"/>
        </w:rPr>
        <w:t xml:space="preserve">Your doc says “the API data stuff can come through later” — this confirms the phased approach.</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8: Monthly Finance Reporting</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A simple income vs. expenses tracker that calculates monthly profit margin, with potential insights on areas to review.</w:t>
      </w:r>
    </w:p>
    <w:p>
      <w:pPr>
        <w:pStyle w:val="Heading2"/>
        <w:spacing w:after="160" w:before="300"/>
      </w:pPr>
      <w:r>
        <w:rPr>
          <w:rFonts w:ascii="Arial" w:cs="Arial" w:eastAsia="Arial" w:hAnsi="Arial"/>
          <w:b/>
          <w:bCs/>
          <w:color w:val="2E86AB"/>
          <w:sz w:val="28"/>
          <w:szCs w:val="28"/>
        </w:rPr>
        <w:t xml:space="preserve">How to Build It in Lovable</w:t>
      </w:r>
    </w:p>
    <w:p>
      <w:pPr>
        <w:spacing w:after="160" w:before="120" w:line="276"/>
        <w:ind w:left="720" w:right="720"/>
      </w:pPr>
      <w:r>
        <w:rPr>
          <w:rFonts w:ascii="Arial" w:cs="Arial" w:eastAsia="Arial" w:hAnsi="Arial"/>
          <w:i/>
          <w:iCs/>
          <w:color w:val="444444"/>
          <w:sz w:val="21"/>
          <w:szCs w:val="21"/>
        </w:rPr>
        <w:t xml:space="preserve">Create a ‘Finance’ section with two sub-areas: Income and Expenses. Each has an ‘Add Entry’ button that opens a form with: date, description, category, and amount (£). Display entries in a table grouped by month. At the top, show summary cards: Total Income, Total Expenses, Net Profit, and Profit Margin %. Use a bar chart comparing income vs expenses month over month.</w:t>
      </w:r>
    </w:p>
    <w:p>
      <w:pPr>
        <w:spacing w:after="120" w:before="240"/>
      </w:pPr>
      <w:r>
        <w:rPr>
          <w:rFonts w:ascii="Arial" w:cs="Arial" w:eastAsia="Arial" w:hAnsi="Arial"/>
          <w:b/>
          <w:bCs/>
          <w:color w:val="1B2A4A"/>
          <w:sz w:val="24"/>
          <w:szCs w:val="24"/>
        </w:rPr>
        <w:t xml:space="preserve">Database Table — finance_entries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FK to clients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entry_type</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“income” or “expense”</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entry_date</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Date of transaction</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What it was</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category</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e.g. “Coaching Revenue”, “Software”</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amount</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numeric</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In pounds</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When recorded</w:t>
            </w:r>
          </w:p>
        </w:tc>
      </w:tr>
    </w:tbl>
    <w:p>
      <w:pPr>
        <w:spacing w:after="80"/>
      </w:pPr>
    </w:p>
    <w:p>
      <w:pPr>
        <w:pStyle w:val="Heading2"/>
        <w:spacing w:after="160" w:before="300"/>
      </w:pPr>
      <w:r>
        <w:rPr>
          <w:rFonts w:ascii="Arial" w:cs="Arial" w:eastAsia="Arial" w:hAnsi="Arial"/>
          <w:b/>
          <w:bCs/>
          <w:color w:val="2E86AB"/>
          <w:sz w:val="28"/>
          <w:szCs w:val="28"/>
        </w:rPr>
        <w:t xml:space="preserve">Pre-Set Categories</w:t>
      </w:r>
    </w:p>
    <w:p>
      <w:pPr>
        <w:spacing w:after="160" w:line="276"/>
      </w:pPr>
      <w:r>
        <w:rPr>
          <w:rFonts w:ascii="Arial" w:cs="Arial" w:eastAsia="Arial" w:hAnsi="Arial"/>
          <w:b/>
          <w:bCs/>
          <w:sz w:val="22"/>
          <w:szCs w:val="22"/>
        </w:rPr>
        <w:t xml:space="preserve">Income: </w:t>
      </w:r>
      <w:r>
        <w:rPr>
          <w:rFonts w:ascii="Arial" w:cs="Arial" w:eastAsia="Arial" w:hAnsi="Arial"/>
          <w:sz w:val="22"/>
          <w:szCs w:val="22"/>
        </w:rPr>
        <w:t xml:space="preserve">Coaching Revenue, Consulting Fees, Course Sales, Membership Income, Affiliate Income, Speaking Fees, Other Income</w:t>
      </w:r>
    </w:p>
    <w:p>
      <w:pPr>
        <w:spacing w:after="160" w:line="276"/>
      </w:pPr>
      <w:r>
        <w:rPr>
          <w:rFonts w:ascii="Arial" w:cs="Arial" w:eastAsia="Arial" w:hAnsi="Arial"/>
          <w:b/>
          <w:bCs/>
          <w:sz w:val="22"/>
          <w:szCs w:val="22"/>
        </w:rPr>
        <w:t xml:space="preserve">Expenses: </w:t>
      </w:r>
      <w:r>
        <w:rPr>
          <w:rFonts w:ascii="Arial" w:cs="Arial" w:eastAsia="Arial" w:hAnsi="Arial"/>
          <w:sz w:val="22"/>
          <w:szCs w:val="22"/>
        </w:rPr>
        <w:t xml:space="preserve">Software &amp; Tools, Advertising, Contractor/VA Costs, Rent/Facility Costs, Insurance, Professional Development, Travel, Admin/Office, Other Expenses</w:t>
      </w: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Add conditional formatting or alerts — e.g. if expenses in any category exceed 30% of revenue, flag it in red.</w:t>
      </w:r>
    </w:p>
    <w:p>
      <w:pPr>
        <w:pStyle w:val="ListParagraph"/>
        <w:numPr>
          <w:ilvl w:val="0"/>
          <w:numId w:val="2"/>
        </w:numPr>
        <w:spacing w:after="80" w:line="276"/>
      </w:pPr>
      <w:r>
        <w:rPr>
          <w:rFonts w:ascii="Arial" w:cs="Arial" w:eastAsia="Arial" w:hAnsi="Arial"/>
          <w:sz w:val="22"/>
          <w:szCs w:val="22"/>
        </w:rPr>
        <w:t xml:space="preserve">CSV import would be powerful (clients export from their bank and upload). Lovable can handle CSV parsing with Papaparse.</w:t>
      </w:r>
    </w:p>
    <w:p>
      <w:pPr>
        <w:pStyle w:val="ListParagraph"/>
        <w:numPr>
          <w:ilvl w:val="0"/>
          <w:numId w:val="2"/>
        </w:numPr>
        <w:spacing w:after="80" w:line="276"/>
      </w:pPr>
      <w:r>
        <w:rPr>
          <w:rFonts w:ascii="Arial" w:cs="Arial" w:eastAsia="Arial" w:hAnsi="Arial"/>
          <w:sz w:val="22"/>
          <w:szCs w:val="22"/>
        </w:rPr>
        <w:t xml:space="preserve">This is sensitive financial data. Make sure Row Level Security (RLS) in Supabase is airtight.</w:t>
      </w:r>
    </w:p>
    <w:p>
      <w:pPr>
        <w:pStyle w:val="ListParagraph"/>
        <w:numPr>
          <w:ilvl w:val="0"/>
          <w:numId w:val="2"/>
        </w:numPr>
        <w:spacing w:after="80" w:line="276"/>
      </w:pPr>
      <w:r>
        <w:rPr>
          <w:rFonts w:ascii="Arial" w:cs="Arial" w:eastAsia="Arial" w:hAnsi="Arial"/>
          <w:sz w:val="22"/>
          <w:szCs w:val="22"/>
        </w:rPr>
        <w:t xml:space="preserve">Consider rolling 12-month views, quarterly summaries, or monthly snapshots.</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Section 9: Titan IP &amp; SOP Bank</w:t>
      </w:r>
    </w:p>
    <w:p>
      <w:pPr>
        <w:pStyle w:val="Heading2"/>
        <w:spacing w:after="160" w:before="300"/>
      </w:pPr>
      <w:r>
        <w:rPr>
          <w:rFonts w:ascii="Arial" w:cs="Arial" w:eastAsia="Arial" w:hAnsi="Arial"/>
          <w:b/>
          <w:bCs/>
          <w:color w:val="2E86AB"/>
          <w:sz w:val="28"/>
          <w:szCs w:val="28"/>
        </w:rPr>
        <w:t xml:space="preserve">What It Does</w:t>
      </w:r>
    </w:p>
    <w:p>
      <w:pPr>
        <w:spacing w:after="160" w:line="276"/>
      </w:pPr>
      <w:r>
        <w:rPr>
          <w:rFonts w:ascii="Arial" w:cs="Arial" w:eastAsia="Arial" w:hAnsi="Arial"/>
          <w:sz w:val="22"/>
          <w:szCs w:val="22"/>
        </w:rPr>
        <w:t xml:space="preserve">A library of your intellectual property — the Titan framework of SOPs, guides, and systems — organised by category, with progress tracking so clients can see what they’ve worked through.</w:t>
      </w:r>
    </w:p>
    <w:p>
      <w:pPr>
        <w:pStyle w:val="Heading2"/>
        <w:spacing w:after="160" w:before="300"/>
      </w:pPr>
      <w:r>
        <w:rPr>
          <w:rFonts w:ascii="Arial" w:cs="Arial" w:eastAsia="Arial" w:hAnsi="Arial"/>
          <w:b/>
          <w:bCs/>
          <w:color w:val="2E86AB"/>
          <w:sz w:val="28"/>
          <w:szCs w:val="28"/>
        </w:rPr>
        <w:t xml:space="preserve">The Titan IP Structure (7 Pillars)</w:t>
      </w:r>
    </w:p>
    <w:p>
      <w:pPr>
        <w:pStyle w:val="ListParagraph"/>
        <w:numPr>
          <w:ilvl w:val="0"/>
          <w:numId w:val="3"/>
        </w:numPr>
        <w:spacing w:after="80" w:line="276"/>
      </w:pPr>
      <w:r>
        <w:rPr>
          <w:rFonts w:ascii="Arial" w:cs="Arial" w:eastAsia="Arial" w:hAnsi="Arial"/>
          <w:sz w:val="22"/>
          <w:szCs w:val="22"/>
        </w:rPr>
        <w:t xml:space="preserve">Architecture &amp; Scale — Org design, systemising delivery, delegation, productising services</w:t>
      </w:r>
    </w:p>
    <w:p>
      <w:pPr>
        <w:pStyle w:val="ListParagraph"/>
        <w:numPr>
          <w:ilvl w:val="0"/>
          <w:numId w:val="3"/>
        </w:numPr>
        <w:spacing w:after="80" w:line="276"/>
      </w:pPr>
      <w:r>
        <w:rPr>
          <w:rFonts w:ascii="Arial" w:cs="Arial" w:eastAsia="Arial" w:hAnsi="Arial"/>
          <w:sz w:val="22"/>
          <w:szCs w:val="22"/>
        </w:rPr>
        <w:t xml:space="preserve">Financial Mastery — Revenue intelligence, pricing, recurring revenue, P&amp;L, exit strategy</w:t>
      </w:r>
    </w:p>
    <w:p>
      <w:pPr>
        <w:pStyle w:val="ListParagraph"/>
        <w:numPr>
          <w:ilvl w:val="0"/>
          <w:numId w:val="3"/>
        </w:numPr>
        <w:spacing w:after="80" w:line="276"/>
      </w:pPr>
      <w:r>
        <w:rPr>
          <w:rFonts w:ascii="Arial" w:cs="Arial" w:eastAsia="Arial" w:hAnsi="Arial"/>
          <w:sz w:val="22"/>
          <w:szCs w:val="22"/>
        </w:rPr>
        <w:t xml:space="preserve">Founder Psychology &amp; Identity — Practitioner-to-CEO shift, decision-making, energy management, vision</w:t>
      </w:r>
    </w:p>
    <w:p>
      <w:pPr>
        <w:pStyle w:val="ListParagraph"/>
        <w:numPr>
          <w:ilvl w:val="0"/>
          <w:numId w:val="3"/>
        </w:numPr>
        <w:spacing w:after="80" w:line="276"/>
      </w:pPr>
      <w:r>
        <w:rPr>
          <w:rFonts w:ascii="Arial" w:cs="Arial" w:eastAsia="Arial" w:hAnsi="Arial"/>
          <w:sz w:val="22"/>
          <w:szCs w:val="22"/>
        </w:rPr>
        <w:t xml:space="preserve">Growth &amp; Client Acquisition — Sales systems, high-ticket offers, referrals, partnerships</w:t>
      </w:r>
    </w:p>
    <w:p>
      <w:pPr>
        <w:pStyle w:val="ListParagraph"/>
        <w:numPr>
          <w:ilvl w:val="0"/>
          <w:numId w:val="3"/>
        </w:numPr>
        <w:spacing w:after="80" w:line="276"/>
      </w:pPr>
      <w:r>
        <w:rPr>
          <w:rFonts w:ascii="Arial" w:cs="Arial" w:eastAsia="Arial" w:hAnsi="Arial"/>
          <w:sz w:val="22"/>
          <w:szCs w:val="22"/>
        </w:rPr>
        <w:t xml:space="preserve">Influence &amp; Authority — Positioning, content, speaking, community</w:t>
      </w:r>
    </w:p>
    <w:p>
      <w:pPr>
        <w:pStyle w:val="ListParagraph"/>
        <w:numPr>
          <w:ilvl w:val="0"/>
          <w:numId w:val="3"/>
        </w:numPr>
        <w:spacing w:after="80" w:line="276"/>
      </w:pPr>
      <w:r>
        <w:rPr>
          <w:rFonts w:ascii="Arial" w:cs="Arial" w:eastAsia="Arial" w:hAnsi="Arial"/>
          <w:sz w:val="22"/>
          <w:szCs w:val="22"/>
        </w:rPr>
        <w:t xml:space="preserve">Advanced Operations — Tech stack, facility ops, dashboards, legal, remote teams</w:t>
      </w:r>
    </w:p>
    <w:p>
      <w:pPr>
        <w:pStyle w:val="ListParagraph"/>
        <w:numPr>
          <w:ilvl w:val="0"/>
          <w:numId w:val="3"/>
        </w:numPr>
        <w:spacing w:after="80" w:line="276"/>
      </w:pPr>
      <w:r>
        <w:rPr>
          <w:rFonts w:ascii="Arial" w:cs="Arial" w:eastAsia="Arial" w:hAnsi="Arial"/>
          <w:sz w:val="22"/>
          <w:szCs w:val="22"/>
        </w:rPr>
        <w:t xml:space="preserve">Team &amp; Talent — Hiring, front-of-house, culture, performance management</w:t>
      </w:r>
    </w:p>
    <w:p>
      <w:pPr>
        <w:spacing w:after="80"/>
      </w:pPr>
    </w:p>
    <w:p>
      <w:pPr>
        <w:pStyle w:val="Heading2"/>
        <w:spacing w:after="160" w:before="300"/>
      </w:pPr>
      <w:r>
        <w:rPr>
          <w:rFonts w:ascii="Arial" w:cs="Arial" w:eastAsia="Arial" w:hAnsi="Arial"/>
          <w:b/>
          <w:bCs/>
          <w:color w:val="2E86AB"/>
          <w:sz w:val="28"/>
          <w:szCs w:val="28"/>
        </w:rPr>
        <w:t xml:space="preserve">How to Build It in Lovable</w:t>
      </w:r>
    </w:p>
    <w:p>
      <w:pPr>
        <w:spacing w:after="160" w:before="120" w:line="276"/>
        <w:ind w:left="720" w:right="720"/>
      </w:pPr>
      <w:r>
        <w:rPr>
          <w:rFonts w:ascii="Arial" w:cs="Arial" w:eastAsia="Arial" w:hAnsi="Arial"/>
          <w:i/>
          <w:iCs/>
          <w:color w:val="444444"/>
          <w:sz w:val="21"/>
          <w:szCs w:val="21"/>
        </w:rPr>
        <w:t xml:space="preserve">Create a ‘Titan SOP Bank’ section. Display the 7 IP pillars as collapsible categories. Each pillar contains a list of SOPs/topics with a title, description, link to the full resource, and a completion status (not started / in progress / completed). Show an overall progress bar per pillar and a master progress bar across all pillars.</w:t>
      </w:r>
    </w:p>
    <w:p>
      <w:pPr>
        <w:spacing w:after="120" w:before="240"/>
      </w:pPr>
      <w:r>
        <w:rPr>
          <w:rFonts w:ascii="Arial" w:cs="Arial" w:eastAsia="Arial" w:hAnsi="Arial"/>
          <w:b/>
          <w:bCs/>
          <w:color w:val="1B2A4A"/>
          <w:sz w:val="24"/>
          <w:szCs w:val="24"/>
        </w:rPr>
        <w:t xml:space="preserve">Database Table — sop_topics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pillar</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e.g. “Architecture &amp; Scale”</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title</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e.g. “Systemising Your Delivery”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Short summary</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resource_link</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Google Drive URL</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display_order</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Ordering within pillar</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applicable_to</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e.g. coaches, consultants, facility owners</w:t>
            </w:r>
          </w:p>
        </w:tc>
      </w:tr>
    </w:tbl>
    <w:p>
      <w:pPr>
        <w:spacing w:after="80"/>
      </w:pPr>
    </w:p>
    <w:p>
      <w:pPr>
        <w:spacing w:after="120" w:before="240"/>
      </w:pPr>
      <w:r>
        <w:rPr>
          <w:rFonts w:ascii="Arial" w:cs="Arial" w:eastAsia="Arial" w:hAnsi="Arial"/>
          <w:b/>
          <w:bCs/>
          <w:color w:val="1B2A4A"/>
          <w:sz w:val="24"/>
          <w:szCs w:val="24"/>
        </w:rPr>
        <w:t xml:space="preserve">Database Table — client_sop_progress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D0D7DE" w:sz="1"/>
              <w:left w:val="single" w:color="D0D7DE" w:sz="1"/>
              <w:bottom w:val="single" w:color="D0D7DE" w:sz="1"/>
              <w:right w:val="single" w:color="D0D7DE"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Primary key</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FK to clients</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sop_topic_id</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uuid</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FK to sop_topics</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not_started, in_progress, completed</w:t>
            </w:r>
          </w:p>
        </w:tc>
      </w:tr>
      <w:tr>
        <w:tc>
          <w:tcPr>
            <w:tcW w:type="dxa" w:w="22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notes</w:t>
            </w:r>
          </w:p>
        </w:tc>
        <w:tc>
          <w:tcPr>
            <w:tcW w:type="dxa" w:w="160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D0D7DE" w:sz="1"/>
              <w:left w:val="single" w:color="D0D7DE" w:sz="1"/>
              <w:bottom w:val="single" w:color="D0D7DE" w:sz="1"/>
              <w:right w:val="single" w:color="D0D7DE" w:sz="1"/>
            </w:tcBorders>
            <w:shd w:fill="F0F4F8" w:val="clear"/>
            <w:tcMar>
              <w:top w:type="dxa" w:w="60"/>
              <w:left w:type="dxa" w:w="100"/>
              <w:bottom w:type="dxa" w:w="60"/>
              <w:right w:type="dxa" w:w="100"/>
            </w:tcMar>
          </w:tcPr>
          <w:p>
            <w:r>
              <w:rPr>
                <w:rFonts w:ascii="Arial" w:cs="Arial" w:eastAsia="Arial" w:hAnsi="Arial"/>
                <w:sz w:val="20"/>
                <w:szCs w:val="20"/>
              </w:rPr>
              <w:t xml:space="preserve">Client’s notes</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completed_at</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r>
    </w:tbl>
    <w:p>
      <w:pPr>
        <w:spacing w:after="80"/>
      </w:pPr>
    </w:p>
    <w:p>
      <w:pPr>
        <w:pStyle w:val="Heading2"/>
        <w:spacing w:after="160" w:before="300"/>
      </w:pPr>
      <w:r>
        <w:rPr>
          <w:rFonts w:ascii="Arial" w:cs="Arial" w:eastAsia="Arial" w:hAnsi="Arial"/>
          <w:b/>
          <w:bCs/>
          <w:color w:val="2E86AB"/>
          <w:sz w:val="28"/>
          <w:szCs w:val="28"/>
        </w:rPr>
        <w:t xml:space="preserve">Considerations</w:t>
      </w:r>
    </w:p>
    <w:p>
      <w:pPr>
        <w:pStyle w:val="ListParagraph"/>
        <w:numPr>
          <w:ilvl w:val="0"/>
          <w:numId w:val="2"/>
        </w:numPr>
        <w:spacing w:after="80" w:line="276"/>
      </w:pPr>
      <w:r>
        <w:rPr>
          <w:rFonts w:ascii="Arial" w:cs="Arial" w:eastAsia="Arial" w:hAnsi="Arial"/>
          <w:sz w:val="22"/>
          <w:szCs w:val="22"/>
        </w:rPr>
        <w:t xml:space="preserve">The “applicable_to” field is important — filter the SOP list based on the client’s business type (coaches vs. facility owners).</w:t>
      </w:r>
    </w:p>
    <w:p>
      <w:pPr>
        <w:pStyle w:val="ListParagraph"/>
        <w:numPr>
          <w:ilvl w:val="0"/>
          <w:numId w:val="2"/>
        </w:numPr>
        <w:spacing w:after="80" w:line="276"/>
      </w:pPr>
      <w:r>
        <w:rPr>
          <w:rFonts w:ascii="Arial" w:cs="Arial" w:eastAsia="Arial" w:hAnsi="Arial"/>
          <w:sz w:val="22"/>
          <w:szCs w:val="22"/>
        </w:rPr>
        <w:t xml:space="preserve">Progress tracking is a powerful engagement tool. Add it to the main dashboard home screen as a summary widget.</w:t>
      </w:r>
    </w:p>
    <w:p>
      <w:pPr>
        <w:pStyle w:val="ListParagraph"/>
        <w:numPr>
          <w:ilvl w:val="0"/>
          <w:numId w:val="2"/>
        </w:numPr>
        <w:spacing w:after="80" w:line="276"/>
      </w:pPr>
      <w:r>
        <w:rPr>
          <w:rFonts w:ascii="Arial" w:cs="Arial" w:eastAsia="Arial" w:hAnsi="Arial"/>
          <w:sz w:val="22"/>
          <w:szCs w:val="22"/>
        </w:rPr>
        <w:t xml:space="preserve">Consider gating access — only unlock certain pillars once previous ones are complete (following your recommended build sequence).</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Admin Panel</w:t>
      </w:r>
    </w:p>
    <w:p>
      <w:pPr>
        <w:spacing w:after="160" w:line="276"/>
      </w:pPr>
      <w:r>
        <w:rPr>
          <w:rFonts w:ascii="Arial" w:cs="Arial" w:eastAsia="Arial" w:hAnsi="Arial"/>
          <w:sz w:val="22"/>
          <w:szCs w:val="22"/>
        </w:rPr>
        <w:t xml:space="preserve">You’ll also need a back-end view for yourself and Beth to manage all clients.</w:t>
      </w:r>
    </w:p>
    <w:p>
      <w:pPr>
        <w:spacing w:after="160" w:before="120" w:line="276"/>
        <w:ind w:left="720" w:right="720"/>
      </w:pPr>
      <w:r>
        <w:rPr>
          <w:rFonts w:ascii="Arial" w:cs="Arial" w:eastAsia="Arial" w:hAnsi="Arial"/>
          <w:i/>
          <w:iCs/>
          <w:color w:val="444444"/>
          <w:sz w:val="21"/>
          <w:szCs w:val="21"/>
        </w:rPr>
        <w:t xml:space="preserve">Create an admin section (accessible only to users with admin role) that shows: a list of all clients, the ability to click into any client’s dashboard and see/edit their data, a way to add new clients, manage KPI definitions per client, manage SOP topics, and view all EOM reports across clients in a summary view.</w:t>
      </w:r>
    </w:p>
    <w:p>
      <w:pPr>
        <w:spacing w:after="160" w:line="276"/>
      </w:pPr>
      <w:r>
        <w:rPr>
          <w:rFonts w:ascii="Arial" w:cs="Arial" w:eastAsia="Arial" w:hAnsi="Arial"/>
          <w:sz w:val="22"/>
          <w:szCs w:val="22"/>
        </w:rPr>
        <w:t xml:space="preserve">This is essential for your business operations — without it, you’ll be editing Supabase tables directly, which isn’t sustainable.</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Recommended Build Order</w:t>
      </w:r>
    </w:p>
    <w:p>
      <w:pPr>
        <w:spacing w:after="160" w:line="276"/>
      </w:pPr>
      <w:r>
        <w:rPr>
          <w:rFonts w:ascii="Arial" w:cs="Arial" w:eastAsia="Arial" w:hAnsi="Arial"/>
          <w:sz w:val="22"/>
          <w:szCs w:val="22"/>
        </w:rPr>
        <w:t xml:space="preserve">Build this in phases. Don’t try to ship everything at once.</w:t>
      </w:r>
    </w:p>
    <w:p>
      <w:pPr>
        <w:spacing w:after="160" w:line="276"/>
      </w:pPr>
      <w:r>
        <w:rPr>
          <w:rFonts w:ascii="Arial" w:cs="Arial" w:eastAsia="Arial" w:hAnsi="Arial"/>
          <w:b/>
          <w:bCs/>
          <w:sz w:val="22"/>
          <w:szCs w:val="22"/>
        </w:rPr>
        <w:t xml:space="preserve">Phase 1 — Foundation (Week 1–2): </w:t>
      </w:r>
      <w:r>
        <w:rPr>
          <w:rFonts w:ascii="Arial" w:cs="Arial" w:eastAsia="Arial" w:hAnsi="Arial"/>
          <w:sz w:val="22"/>
          <w:szCs w:val="22"/>
        </w:rPr>
        <w:t xml:space="preserve">Set up the Supabase project, auth system, client database, and basic layout with sidebar navigation. Build the Titan Monthly Operational Format and Upcoming Group Calls sections 2014 these are lightweight and set the tone for the whole dashboard. Get one client able to log in and see their weekly rhythm.</w:t>
      </w:r>
    </w:p>
    <w:p>
      <w:pPr>
        <w:spacing w:after="160" w:line="276"/>
      </w:pPr>
      <w:r>
        <w:rPr>
          <w:rFonts w:ascii="Arial" w:cs="Arial" w:eastAsia="Arial" w:hAnsi="Arial"/>
          <w:b/>
          <w:bCs/>
          <w:sz w:val="22"/>
          <w:szCs w:val="22"/>
        </w:rPr>
        <w:t xml:space="preserve">Phase 2 — Core Sections (Week 2–4): </w:t>
      </w:r>
      <w:r>
        <w:rPr>
          <w:rFonts w:ascii="Arial" w:cs="Arial" w:eastAsia="Arial" w:hAnsi="Arial"/>
          <w:sz w:val="22"/>
          <w:szCs w:val="22"/>
        </w:rPr>
        <w:t xml:space="preserve">Build North Star Objectives, Monthly Deliverables, and the EOM Reporting Vault (subjective ratings + KPIs). These are the most-used daily features.</w:t>
      </w:r>
    </w:p>
    <w:p>
      <w:pPr>
        <w:spacing w:after="160" w:line="276"/>
      </w:pPr>
      <w:r>
        <w:rPr>
          <w:rFonts w:ascii="Arial" w:cs="Arial" w:eastAsia="Arial" w:hAnsi="Arial"/>
          <w:b/>
          <w:bCs/>
          <w:sz w:val="22"/>
          <w:szCs w:val="22"/>
        </w:rPr>
        <w:t xml:space="preserve">Phase 3 — Finance &amp; Call Vault (Week 4–5): </w:t>
      </w:r>
      <w:r>
        <w:rPr>
          <w:rFonts w:ascii="Arial" w:cs="Arial" w:eastAsia="Arial" w:hAnsi="Arial"/>
          <w:sz w:val="22"/>
          <w:szCs w:val="22"/>
        </w:rPr>
        <w:t xml:space="preserve">Add the Finance Reporting module and Call Vault. Self-contained, no external integrations needed.</w:t>
      </w:r>
    </w:p>
    <w:p>
      <w:pPr>
        <w:spacing w:after="160" w:line="276"/>
      </w:pPr>
      <w:r>
        <w:rPr>
          <w:rFonts w:ascii="Arial" w:cs="Arial" w:eastAsia="Arial" w:hAnsi="Arial"/>
          <w:b/>
          <w:bCs/>
          <w:sz w:val="22"/>
          <w:szCs w:val="22"/>
        </w:rPr>
        <w:t xml:space="preserve">Phase 4 — SOP Bank (Week 5–6): </w:t>
      </w:r>
      <w:r>
        <w:rPr>
          <w:rFonts w:ascii="Arial" w:cs="Arial" w:eastAsia="Arial" w:hAnsi="Arial"/>
          <w:sz w:val="22"/>
          <w:szCs w:val="22"/>
        </w:rPr>
        <w:t xml:space="preserve">Build the Titan IP library and progress tracking. Plan time for content data entry.</w:t>
      </w:r>
    </w:p>
    <w:p>
      <w:pPr>
        <w:spacing w:after="160" w:line="276"/>
      </w:pPr>
      <w:r>
        <w:rPr>
          <w:rFonts w:ascii="Arial" w:cs="Arial" w:eastAsia="Arial" w:hAnsi="Arial"/>
          <w:b/>
          <w:bCs/>
          <w:sz w:val="22"/>
          <w:szCs w:val="22"/>
        </w:rPr>
        <w:t xml:space="preserve">Phase 5 — Motherboard &amp; AI (Week 6–8): </w:t>
      </w:r>
      <w:r>
        <w:rPr>
          <w:rFonts w:ascii="Arial" w:cs="Arial" w:eastAsia="Arial" w:hAnsi="Arial"/>
          <w:sz w:val="22"/>
          <w:szCs w:val="22"/>
        </w:rPr>
        <w:t xml:space="preserve">Wire up the Motherboard dashboard with Google Sheets integration and AI insights. Most technically complex phase.</w:t>
      </w:r>
    </w:p>
    <w:p>
      <w:pPr>
        <w:spacing w:after="160" w:line="276"/>
      </w:pPr>
      <w:r>
        <w:rPr>
          <w:rFonts w:ascii="Arial" w:cs="Arial" w:eastAsia="Arial" w:hAnsi="Arial"/>
          <w:b/>
          <w:bCs/>
          <w:sz w:val="22"/>
          <w:szCs w:val="22"/>
        </w:rPr>
        <w:t xml:space="preserve">Phase 6 — Polish &amp; Admin (Week 8–10): </w:t>
      </w:r>
      <w:r>
        <w:rPr>
          <w:rFonts w:ascii="Arial" w:cs="Arial" w:eastAsia="Arial" w:hAnsi="Arial"/>
          <w:sz w:val="22"/>
          <w:szCs w:val="22"/>
        </w:rPr>
        <w:t xml:space="preserve">Build the admin panel, refine the UI, add CSV import for finance, and iron out mobile responsiveness.</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Key Considerations &amp; Potential Pitfalls</w:t>
      </w:r>
    </w:p>
    <w:p>
      <w:pPr>
        <w:spacing w:after="80"/>
      </w:pPr>
    </w:p>
    <w:p>
      <w:pPr>
        <w:pStyle w:val="Heading2"/>
        <w:spacing w:after="160" w:before="300"/>
      </w:pPr>
      <w:r>
        <w:rPr>
          <w:rFonts w:ascii="Arial" w:cs="Arial" w:eastAsia="Arial" w:hAnsi="Arial"/>
          <w:b/>
          <w:bCs/>
          <w:color w:val="2E86AB"/>
          <w:sz w:val="28"/>
          <w:szCs w:val="28"/>
        </w:rPr>
        <w:t xml:space="preserve">1. Supabase Row Level Security (RLS)</w:t>
      </w:r>
    </w:p>
    <w:p>
      <w:pPr>
        <w:spacing w:after="160" w:line="276"/>
      </w:pPr>
      <w:r>
        <w:rPr>
          <w:rFonts w:ascii="Arial" w:cs="Arial" w:eastAsia="Arial" w:hAnsi="Arial"/>
          <w:sz w:val="22"/>
          <w:szCs w:val="22"/>
        </w:rPr>
        <w:t xml:space="preserve">Non-negotiable. Every single table must have RLS policies ensuring clients can only see their own data. One client accidentally seeing another’s financials or KPIs would be a serious trust breach. Test this thoroughly.</w:t>
      </w:r>
    </w:p>
    <w:p>
      <w:pPr>
        <w:pStyle w:val="Heading2"/>
        <w:spacing w:after="160" w:before="300"/>
      </w:pPr>
      <w:r>
        <w:rPr>
          <w:rFonts w:ascii="Arial" w:cs="Arial" w:eastAsia="Arial" w:hAnsi="Arial"/>
          <w:b/>
          <w:bCs/>
          <w:color w:val="2E86AB"/>
          <w:sz w:val="28"/>
          <w:szCs w:val="28"/>
        </w:rPr>
        <w:t xml:space="preserve">2. Lovable’s Limitations</w:t>
      </w:r>
    </w:p>
    <w:p>
      <w:pPr>
        <w:spacing w:after="160" w:line="276"/>
      </w:pPr>
      <w:r>
        <w:rPr>
          <w:rFonts w:ascii="Arial" w:cs="Arial" w:eastAsia="Arial" w:hAnsi="Arial"/>
          <w:sz w:val="22"/>
          <w:szCs w:val="22"/>
        </w:rPr>
        <w:t xml:space="preserve">Lovable is excellent for building React + Supabase apps quickly, but be aware of these constraints:</w:t>
      </w:r>
    </w:p>
    <w:p>
      <w:pPr>
        <w:pStyle w:val="ListParagraph"/>
        <w:numPr>
          <w:ilvl w:val="0"/>
          <w:numId w:val="2"/>
        </w:numPr>
        <w:spacing w:after="80" w:line="276"/>
      </w:pPr>
      <w:r>
        <w:rPr>
          <w:rFonts w:ascii="Arial" w:cs="Arial" w:eastAsia="Arial" w:hAnsi="Arial"/>
          <w:b/>
          <w:bCs/>
          <w:sz w:val="22"/>
          <w:szCs w:val="22"/>
        </w:rPr>
        <w:t xml:space="preserve">Complex state management: </w:t>
      </w:r>
      <w:r>
        <w:rPr>
          <w:rFonts w:ascii="Arial" w:cs="Arial" w:eastAsia="Arial" w:hAnsi="Arial"/>
          <w:sz w:val="22"/>
          <w:szCs w:val="22"/>
        </w:rPr>
        <w:t xml:space="preserve">Pages with lots of interdependent data (like the EOM report form) may need careful prompting.</w:t>
      </w:r>
    </w:p>
    <w:p>
      <w:pPr>
        <w:pStyle w:val="ListParagraph"/>
        <w:numPr>
          <w:ilvl w:val="0"/>
          <w:numId w:val="2"/>
        </w:numPr>
        <w:spacing w:after="80" w:line="276"/>
      </w:pPr>
      <w:r>
        <w:rPr>
          <w:rFonts w:ascii="Arial" w:cs="Arial" w:eastAsia="Arial" w:hAnsi="Arial"/>
          <w:b/>
          <w:bCs/>
          <w:sz w:val="22"/>
          <w:szCs w:val="22"/>
        </w:rPr>
        <w:t xml:space="preserve">Custom integrations: </w:t>
      </w:r>
      <w:r>
        <w:rPr>
          <w:rFonts w:ascii="Arial" w:cs="Arial" w:eastAsia="Arial" w:hAnsi="Arial"/>
          <w:sz w:val="22"/>
          <w:szCs w:val="22"/>
        </w:rPr>
        <w:t xml:space="preserve">The Google Sheets API connection and AI insights will likely require Supabase Edge Functions — Lovable may not scaffold these automatically.</w:t>
      </w:r>
    </w:p>
    <w:p>
      <w:pPr>
        <w:pStyle w:val="ListParagraph"/>
        <w:numPr>
          <w:ilvl w:val="0"/>
          <w:numId w:val="2"/>
        </w:numPr>
        <w:spacing w:after="80" w:line="276"/>
      </w:pPr>
      <w:r>
        <w:rPr>
          <w:rFonts w:ascii="Arial" w:cs="Arial" w:eastAsia="Arial" w:hAnsi="Arial"/>
          <w:b/>
          <w:bCs/>
          <w:sz w:val="22"/>
          <w:szCs w:val="22"/>
        </w:rPr>
        <w:t xml:space="preserve">Styling consistency: </w:t>
      </w:r>
      <w:r>
        <w:rPr>
          <w:rFonts w:ascii="Arial" w:cs="Arial" w:eastAsia="Arial" w:hAnsi="Arial"/>
          <w:sz w:val="22"/>
          <w:szCs w:val="22"/>
        </w:rPr>
        <w:t xml:space="preserve">As you add sections, keep prompting Lovable to maintain a consistent design system.</w:t>
      </w:r>
    </w:p>
    <w:p>
      <w:pPr>
        <w:pStyle w:val="Heading2"/>
        <w:spacing w:after="160" w:before="300"/>
      </w:pPr>
      <w:r>
        <w:rPr>
          <w:rFonts w:ascii="Arial" w:cs="Arial" w:eastAsia="Arial" w:hAnsi="Arial"/>
          <w:b/>
          <w:bCs/>
          <w:color w:val="2E86AB"/>
          <w:sz w:val="28"/>
          <w:szCs w:val="28"/>
        </w:rPr>
        <w:t xml:space="preserve">3. Mobile Responsiveness</w:t>
      </w:r>
    </w:p>
    <w:p>
      <w:pPr>
        <w:spacing w:after="160" w:line="276"/>
      </w:pPr>
      <w:r>
        <w:rPr>
          <w:rFonts w:ascii="Arial" w:cs="Arial" w:eastAsia="Arial" w:hAnsi="Arial"/>
          <w:sz w:val="22"/>
          <w:szCs w:val="22"/>
        </w:rPr>
        <w:t xml:space="preserve">Your clients will check their dashboard on their phones. Make sure every section works on mobile. Trend charts and data tables are tricky on small screens — consider simplified mobile views.</w:t>
      </w:r>
    </w:p>
    <w:p>
      <w:pPr>
        <w:pStyle w:val="Heading2"/>
        <w:spacing w:after="160" w:before="300"/>
      </w:pPr>
      <w:r>
        <w:rPr>
          <w:rFonts w:ascii="Arial" w:cs="Arial" w:eastAsia="Arial" w:hAnsi="Arial"/>
          <w:b/>
          <w:bCs/>
          <w:color w:val="2E86AB"/>
          <w:sz w:val="28"/>
          <w:szCs w:val="28"/>
        </w:rPr>
        <w:t xml:space="preserve">4. Data Entry Burden</w:t>
      </w:r>
    </w:p>
    <w:p>
      <w:pPr>
        <w:spacing w:after="160" w:line="276"/>
      </w:pPr>
      <w:r>
        <w:rPr>
          <w:rFonts w:ascii="Arial" w:cs="Arial" w:eastAsia="Arial" w:hAnsi="Arial"/>
          <w:sz w:val="22"/>
          <w:szCs w:val="22"/>
        </w:rPr>
        <w:t xml:space="preserve">The biggest risk to adoption isn’t the tech — it’s whether clients actually fill in their EOM reports, KPIs, and finance data each month. Consider:</w:t>
      </w:r>
    </w:p>
    <w:p>
      <w:pPr>
        <w:pStyle w:val="ListParagraph"/>
        <w:numPr>
          <w:ilvl w:val="0"/>
          <w:numId w:val="2"/>
        </w:numPr>
        <w:spacing w:after="80" w:line="276"/>
      </w:pPr>
      <w:r>
        <w:rPr>
          <w:rFonts w:ascii="Arial" w:cs="Arial" w:eastAsia="Arial" w:hAnsi="Arial"/>
          <w:sz w:val="22"/>
          <w:szCs w:val="22"/>
        </w:rPr>
        <w:t xml:space="preserve">Email/SMS reminders when reports are due</w:t>
      </w:r>
    </w:p>
    <w:p>
      <w:pPr>
        <w:pStyle w:val="ListParagraph"/>
        <w:numPr>
          <w:ilvl w:val="0"/>
          <w:numId w:val="2"/>
        </w:numPr>
        <w:spacing w:after="80" w:line="276"/>
      </w:pPr>
      <w:r>
        <w:rPr>
          <w:rFonts w:ascii="Arial" w:cs="Arial" w:eastAsia="Arial" w:hAnsi="Arial"/>
          <w:sz w:val="22"/>
          <w:szCs w:val="22"/>
        </w:rPr>
        <w:t xml:space="preserve">Making forms as quick as possible (pre-fill where you can)</w:t>
      </w:r>
    </w:p>
    <w:p>
      <w:pPr>
        <w:pStyle w:val="ListParagraph"/>
        <w:numPr>
          <w:ilvl w:val="0"/>
          <w:numId w:val="2"/>
        </w:numPr>
        <w:spacing w:after="80" w:line="276"/>
      </w:pPr>
      <w:r>
        <w:rPr>
          <w:rFonts w:ascii="Arial" w:cs="Arial" w:eastAsia="Arial" w:hAnsi="Arial"/>
          <w:sz w:val="22"/>
          <w:szCs w:val="22"/>
        </w:rPr>
        <w:t xml:space="preserve">Showing the value immediately (trend charts that only work if they input data)</w:t>
      </w:r>
    </w:p>
    <w:p>
      <w:pPr>
        <w:pStyle w:val="Heading2"/>
        <w:spacing w:after="160" w:before="300"/>
      </w:pPr>
      <w:r>
        <w:rPr>
          <w:rFonts w:ascii="Arial" w:cs="Arial" w:eastAsia="Arial" w:hAnsi="Arial"/>
          <w:b/>
          <w:bCs/>
          <w:color w:val="2E86AB"/>
          <w:sz w:val="28"/>
          <w:szCs w:val="28"/>
        </w:rPr>
        <w:t xml:space="preserve">5. Google Drive Links vs. Embedded Content</w:t>
      </w:r>
    </w:p>
    <w:p>
      <w:pPr>
        <w:spacing w:after="160" w:line="276"/>
      </w:pPr>
      <w:r>
        <w:rPr>
          <w:rFonts w:ascii="Arial" w:cs="Arial" w:eastAsia="Arial" w:hAnsi="Arial"/>
          <w:sz w:val="22"/>
          <w:szCs w:val="22"/>
        </w:rPr>
        <w:t xml:space="preserve">Embedding Google Docs inside your dashboard is possible but unreliable (Google’s embed policies change). Stick with clean links that open in new tabs.</w:t>
      </w:r>
    </w:p>
    <w:p>
      <w:pPr>
        <w:pStyle w:val="Heading2"/>
        <w:spacing w:after="160" w:before="300"/>
      </w:pPr>
      <w:r>
        <w:rPr>
          <w:rFonts w:ascii="Arial" w:cs="Arial" w:eastAsia="Arial" w:hAnsi="Arial"/>
          <w:b/>
          <w:bCs/>
          <w:color w:val="2E86AB"/>
          <w:sz w:val="28"/>
          <w:szCs w:val="28"/>
        </w:rPr>
        <w:t xml:space="preserve">6. Fathom Integration Uncertainty</w:t>
      </w:r>
    </w:p>
    <w:p>
      <w:pPr>
        <w:spacing w:after="160" w:line="276"/>
      </w:pPr>
      <w:r>
        <w:rPr>
          <w:rFonts w:ascii="Arial" w:cs="Arial" w:eastAsia="Arial" w:hAnsi="Arial"/>
          <w:sz w:val="22"/>
          <w:szCs w:val="22"/>
        </w:rPr>
        <w:t xml:space="preserve">Don’t build the dashboard architecture around a Fathom API that may not exist or may change. Build the Call Vault as a standalone module with manual entry, then add automation as a bonus.</w:t>
      </w:r>
    </w:p>
    <w:p>
      <w:pPr>
        <w:pStyle w:val="Heading2"/>
        <w:spacing w:after="160" w:before="300"/>
      </w:pPr>
      <w:r>
        <w:rPr>
          <w:rFonts w:ascii="Arial" w:cs="Arial" w:eastAsia="Arial" w:hAnsi="Arial"/>
          <w:b/>
          <w:bCs/>
          <w:color w:val="2E86AB"/>
          <w:sz w:val="28"/>
          <w:szCs w:val="28"/>
        </w:rPr>
        <w:t xml:space="preserve">7. AI Insights — Prompt Engineering Matters</w:t>
      </w:r>
    </w:p>
    <w:p>
      <w:pPr>
        <w:spacing w:after="160" w:line="276"/>
      </w:pPr>
      <w:r>
        <w:rPr>
          <w:rFonts w:ascii="Arial" w:cs="Arial" w:eastAsia="Arial" w:hAnsi="Arial"/>
          <w:sz w:val="22"/>
          <w:szCs w:val="22"/>
        </w:rPr>
        <w:t xml:space="preserve">When you build the Motherboard AI feed, the quality depends entirely on the prompt. Incorporate context about the Titan framework, the client’s business type, and their historical data. A generic “here are some tips” response won’t impress. Make it specific: “Your close rate dropped from 45% to 32% this month. Based on the Titan Sales Systems framework, consider reviewing your discovery call script and objection handling process.”</w:t>
      </w:r>
    </w:p>
    <w:p>
      <w:pPr>
        <w:pStyle w:val="Heading2"/>
        <w:spacing w:after="160" w:before="300"/>
      </w:pPr>
      <w:r>
        <w:rPr>
          <w:rFonts w:ascii="Arial" w:cs="Arial" w:eastAsia="Arial" w:hAnsi="Arial"/>
          <w:b/>
          <w:bCs/>
          <w:color w:val="2E86AB"/>
          <w:sz w:val="28"/>
          <w:szCs w:val="28"/>
        </w:rPr>
        <w:t xml:space="preserve">8. Scalability</w:t>
      </w:r>
    </w:p>
    <w:p>
      <w:pPr>
        <w:spacing w:after="160" w:line="276"/>
      </w:pPr>
      <w:r>
        <w:rPr>
          <w:rFonts w:ascii="Arial" w:cs="Arial" w:eastAsia="Arial" w:hAnsi="Arial"/>
          <w:sz w:val="22"/>
          <w:szCs w:val="22"/>
        </w:rPr>
        <w:t xml:space="preserve">If you plan to offer this dashboard to many clients, consider:</w:t>
      </w:r>
    </w:p>
    <w:p>
      <w:pPr>
        <w:pStyle w:val="ListParagraph"/>
        <w:numPr>
          <w:ilvl w:val="0"/>
          <w:numId w:val="2"/>
        </w:numPr>
        <w:spacing w:after="80" w:line="276"/>
      </w:pPr>
      <w:r>
        <w:rPr>
          <w:rFonts w:ascii="Arial" w:cs="Arial" w:eastAsia="Arial" w:hAnsi="Arial"/>
          <w:b/>
          <w:bCs/>
          <w:sz w:val="22"/>
          <w:szCs w:val="22"/>
        </w:rPr>
        <w:t xml:space="preserve">Multi-tenancy: </w:t>
      </w:r>
      <w:r>
        <w:rPr>
          <w:rFonts w:ascii="Arial" w:cs="Arial" w:eastAsia="Arial" w:hAnsi="Arial"/>
          <w:sz w:val="22"/>
          <w:szCs w:val="22"/>
        </w:rPr>
        <w:t xml:space="preserve">Supabase handles this well with RLS, but plan your table structure accordingly.</w:t>
      </w:r>
    </w:p>
    <w:p>
      <w:pPr>
        <w:pStyle w:val="ListParagraph"/>
        <w:numPr>
          <w:ilvl w:val="0"/>
          <w:numId w:val="2"/>
        </w:numPr>
        <w:spacing w:after="80" w:line="276"/>
      </w:pPr>
      <w:r>
        <w:rPr>
          <w:rFonts w:ascii="Arial" w:cs="Arial" w:eastAsia="Arial" w:hAnsi="Arial"/>
          <w:b/>
          <w:bCs/>
          <w:sz w:val="22"/>
          <w:szCs w:val="22"/>
        </w:rPr>
        <w:t xml:space="preserve">Customisation per client: </w:t>
      </w:r>
      <w:r>
        <w:rPr>
          <w:rFonts w:ascii="Arial" w:cs="Arial" w:eastAsia="Arial" w:hAnsi="Arial"/>
          <w:sz w:val="22"/>
          <w:szCs w:val="22"/>
        </w:rPr>
        <w:t xml:space="preserve">The KPI definitions and SOP filtering handle this, but think about whether different clients need entirely different dashboard layouts.</w:t>
      </w:r>
    </w:p>
    <w:p>
      <w:pPr>
        <w:pStyle w:val="ListParagraph"/>
        <w:numPr>
          <w:ilvl w:val="0"/>
          <w:numId w:val="2"/>
        </w:numPr>
        <w:spacing w:after="80" w:line="276"/>
      </w:pPr>
      <w:r>
        <w:rPr>
          <w:rFonts w:ascii="Arial" w:cs="Arial" w:eastAsia="Arial" w:hAnsi="Arial"/>
          <w:b/>
          <w:bCs/>
          <w:sz w:val="22"/>
          <w:szCs w:val="22"/>
        </w:rPr>
        <w:t xml:space="preserve">Pricing: </w:t>
      </w:r>
      <w:r>
        <w:rPr>
          <w:rFonts w:ascii="Arial" w:cs="Arial" w:eastAsia="Arial" w:hAnsi="Arial"/>
          <w:sz w:val="22"/>
          <w:szCs w:val="22"/>
        </w:rPr>
        <w:t xml:space="preserve">If this becomes a product, Supabase and AI API costs scale with client numbers. Budget accordingly.</w:t>
      </w:r>
    </w:p>
    <w:p>
      <w:pPr>
        <w:pStyle w:val="Heading2"/>
        <w:spacing w:after="160" w:before="300"/>
      </w:pPr>
      <w:r>
        <w:rPr>
          <w:rFonts w:ascii="Arial" w:cs="Arial" w:eastAsia="Arial" w:hAnsi="Arial"/>
          <w:b/>
          <w:bCs/>
          <w:color w:val="2E86AB"/>
          <w:sz w:val="28"/>
          <w:szCs w:val="28"/>
        </w:rPr>
        <w:t xml:space="preserve">9. Backup &amp; Export</w:t>
      </w:r>
    </w:p>
    <w:p>
      <w:pPr>
        <w:spacing w:after="160" w:line="276"/>
      </w:pPr>
      <w:r>
        <w:rPr>
          <w:rFonts w:ascii="Arial" w:cs="Arial" w:eastAsia="Arial" w:hAnsi="Arial"/>
          <w:sz w:val="22"/>
          <w:szCs w:val="22"/>
        </w:rPr>
        <w:t xml:space="preserve">Clients may want to export their data (KPIs, finance reports). Build CSV export functionality into each section. This also protects you — if a client leaves, they can take their data cleanly.</w:t>
      </w:r>
    </w:p>
    <w:p>
      <w:pPr>
        <w:pStyle w:val="Heading2"/>
        <w:spacing w:after="160" w:before="300"/>
      </w:pPr>
      <w:r>
        <w:rPr>
          <w:rFonts w:ascii="Arial" w:cs="Arial" w:eastAsia="Arial" w:hAnsi="Arial"/>
          <w:b/>
          <w:bCs/>
          <w:color w:val="2E86AB"/>
          <w:sz w:val="28"/>
          <w:szCs w:val="28"/>
        </w:rPr>
        <w:t xml:space="preserve">10. Authentication &amp; Onboarding</w:t>
      </w:r>
    </w:p>
    <w:p>
      <w:pPr>
        <w:spacing w:after="160" w:line="276"/>
      </w:pPr>
      <w:r>
        <w:rPr>
          <w:rFonts w:ascii="Arial" w:cs="Arial" w:eastAsia="Arial" w:hAnsi="Arial"/>
          <w:sz w:val="22"/>
          <w:szCs w:val="22"/>
        </w:rPr>
        <w:t xml:space="preserve">First impressions matter. When a new client logs in for the first time, they should see a guided setup flow — not an empty dashboard. Pre-populate their North Star Objectives, set up their KPI definitions, and have their first month’s deliverables ready.</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Prompt Strategy for Lovable</w:t>
      </w:r>
    </w:p>
    <w:p>
      <w:pPr>
        <w:spacing w:after="160" w:line="276"/>
      </w:pPr>
      <w:r>
        <w:rPr>
          <w:rFonts w:ascii="Arial" w:cs="Arial" w:eastAsia="Arial" w:hAnsi="Arial"/>
          <w:sz w:val="22"/>
          <w:szCs w:val="22"/>
        </w:rPr>
        <w:t xml:space="preserve">When building in Lovable, break your prompts into small, specific requests rather than trying to describe the whole dashboard at once. For example:</w:t>
      </w:r>
    </w:p>
    <w:p>
      <w:pPr>
        <w:pStyle w:val="ListParagraph"/>
        <w:numPr>
          <w:ilvl w:val="0"/>
          <w:numId w:val="3"/>
        </w:numPr>
        <w:spacing w:after="80" w:line="276"/>
      </w:pPr>
      <w:r>
        <w:rPr>
          <w:rFonts w:ascii="Arial" w:cs="Arial" w:eastAsia="Arial" w:hAnsi="Arial"/>
          <w:sz w:val="22"/>
          <w:szCs w:val="22"/>
        </w:rPr>
        <w:t xml:space="preserve">“Set up a Supabase-connected app with authentication. Create a clients table and a login page.”</w:t>
      </w:r>
    </w:p>
    <w:p>
      <w:pPr>
        <w:pStyle w:val="ListParagraph"/>
        <w:numPr>
          <w:ilvl w:val="0"/>
          <w:numId w:val="3"/>
        </w:numPr>
        <w:spacing w:after="80" w:line="276"/>
      </w:pPr>
      <w:r>
        <w:rPr>
          <w:rFonts w:ascii="Arial" w:cs="Arial" w:eastAsia="Arial" w:hAnsi="Arial"/>
          <w:sz w:val="22"/>
          <w:szCs w:val="22"/>
        </w:rPr>
        <w:t xml:space="preserve">“Add a sidebar navigation with these sections: Dashboard Home, Operational Format, Group Calls, Objectives, Call Vault, Monthly Report, Finance, SOP Bank.”</w:t>
      </w:r>
    </w:p>
    <w:p>
      <w:pPr>
        <w:pStyle w:val="ListParagraph"/>
        <w:numPr>
          <w:ilvl w:val="0"/>
          <w:numId w:val="3"/>
        </w:numPr>
        <w:spacing w:after="80" w:line="276"/>
      </w:pPr>
      <w:r>
        <w:rPr>
          <w:rFonts w:ascii="Arial" w:cs="Arial" w:eastAsia="Arial" w:hAnsi="Arial"/>
          <w:sz w:val="22"/>
          <w:szCs w:val="22"/>
        </w:rPr>
        <w:t xml:space="preserve">“Create the North Star Objectives component...” (as described in Section 1)</w:t>
      </w:r>
    </w:p>
    <w:p>
      <w:pPr>
        <w:pStyle w:val="ListParagraph"/>
        <w:numPr>
          <w:ilvl w:val="0"/>
          <w:numId w:val="3"/>
        </w:numPr>
        <w:spacing w:after="80" w:line="276"/>
      </w:pPr>
      <w:r>
        <w:rPr>
          <w:rFonts w:ascii="Arial" w:cs="Arial" w:eastAsia="Arial" w:hAnsi="Arial"/>
          <w:sz w:val="22"/>
          <w:szCs w:val="22"/>
        </w:rPr>
        <w:t xml:space="preserve">Continue module by module.</w:t>
      </w:r>
    </w:p>
    <w:p>
      <w:pPr>
        <w:spacing w:after="80"/>
      </w:pPr>
    </w:p>
    <w:p>
      <w:pPr>
        <w:spacing w:after="160" w:line="276"/>
      </w:pPr>
      <w:r>
        <w:rPr>
          <w:rFonts w:ascii="Arial" w:cs="Arial" w:eastAsia="Arial" w:hAnsi="Arial"/>
          <w:sz w:val="22"/>
          <w:szCs w:val="22"/>
        </w:rPr>
        <w:t xml:space="preserve">After each prompt, review what Lovable generated, test it, and course-correct before moving to the next section. Lovable works best iteratively.</w:t>
      </w:r>
    </w:p>
    <w:p>
      <w:pPr>
        <w:pBdr>
          <w:bottom w:val="single" w:color="2E86AB" w:sz="4" w:space="8"/>
        </w:pBdr>
        <w:spacing w:after="200" w:before="200"/>
      </w:pPr>
    </w:p>
    <w:p>
      <w:pPr>
        <w:pStyle w:val="Heading1"/>
        <w:spacing w:after="200" w:before="360"/>
      </w:pPr>
      <w:r>
        <w:rPr>
          <w:rFonts w:ascii="Arial" w:cs="Arial" w:eastAsia="Arial" w:hAnsi="Arial"/>
          <w:b/>
          <w:bCs/>
          <w:color w:val="1B2A4A"/>
          <w:sz w:val="36"/>
          <w:szCs w:val="36"/>
        </w:rPr>
        <w:t xml:space="preserve">Summary</w:t>
      </w:r>
    </w:p>
    <w:p>
      <w:pPr>
        <w:spacing w:after="160" w:line="276"/>
      </w:pPr>
      <w:r>
        <w:rPr>
          <w:rFonts w:ascii="Arial" w:cs="Arial" w:eastAsia="Arial" w:hAnsi="Arial"/>
          <w:sz w:val="22"/>
          <w:szCs w:val="22"/>
        </w:rPr>
        <w:t xml:space="preserve">You’re building a genuinely powerful client management tool. The key is to resist the urge to build everything at once. Start with the sections your clients will use daily (Objectives, Deliverables, EOM Reporting), validate that the experience works, and then layer in the more complex features (Motherboard API, AI insights, Fathom integration) once the foundation is solid.</w:t>
      </w:r>
    </w:p>
    <w:p>
      <w:pPr>
        <w:spacing w:after="160" w:line="276"/>
      </w:pPr>
      <w:r>
        <w:rPr>
          <w:rFonts w:ascii="Arial" w:cs="Arial" w:eastAsia="Arial" w:hAnsi="Arial"/>
          <w:sz w:val="22"/>
          <w:szCs w:val="22"/>
        </w:rPr>
        <w:t xml:space="preserve">The Titan IP &amp; SOP Bank with progress tracking is a standout feature — it turns your intellectual property into a structured journey rather than a folder of documents. That alone could be a significant differentiator for your coaching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2" w:space="4"/>
      </w:pBdr>
      <w:tabs>
        <w:tab w:val="right" w:pos="9026"/>
      </w:tabs>
    </w:pPr>
    <w:r>
      <w:rPr>
        <w:rFonts w:ascii="Arial" w:cs="Arial" w:eastAsia="Arial" w:hAnsi="Arial"/>
        <w:color w:val="999999"/>
        <w:sz w:val="18"/>
        <w:szCs w:val="18"/>
      </w:rPr>
      <w:t xml:space="preserve">Client Dashboard — Lovable Build Guide + Claude Code</w:t>
    </w:r>
    <w:r>
      <w:rPr>
        <w:rFonts w:ascii="Arial" w:cs="Arial" w:eastAsia="Arial" w:hAnsi="Arial"/>
        <w:color w:val="999999"/>
        <w:sz w:val="18"/>
        <w:szCs w:val="18"/>
      </w:rPr>
      <w:t xml:space="preserve">	The Coach Consultant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2026-04-01T16:55:17.422Z</dcterms:created>
  <dcterms:modified xsi:type="dcterms:W3CDTF">2026-04-01T16:55:17.422Z</dcterms:modified>
</cp:coreProperties>
</file>

<file path=docProps/custom.xml><?xml version="1.0" encoding="utf-8"?>
<Properties xmlns="http://schemas.openxmlformats.org/officeDocument/2006/custom-properties" xmlns:vt="http://schemas.openxmlformats.org/officeDocument/2006/docPropsVTypes"/>
</file>