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F6" w:rsidRDefault="009627F6" w:rsidP="009627F6">
      <w:r>
        <w:tab/>
      </w:r>
    </w:p>
    <w:p w:rsidR="00D85A82" w:rsidRPr="00D85A82" w:rsidRDefault="00D85A82" w:rsidP="00D85A82">
      <w:pPr>
        <w:rPr>
          <w:b/>
          <w:bCs/>
        </w:rPr>
      </w:pPr>
      <w:r w:rsidRPr="00D85A82">
        <w:rPr>
          <w:b/>
          <w:bCs/>
        </w:rPr>
        <w:t>Documento Técnico: Automação do Processo da Minuta de Despacho FR507</w:t>
      </w:r>
    </w:p>
    <w:p w:rsidR="00D85A82" w:rsidRPr="00D85A82" w:rsidRDefault="00D85A82" w:rsidP="00D85A82">
      <w:pPr>
        <w:rPr>
          <w:b/>
          <w:bCs/>
        </w:rPr>
      </w:pPr>
      <w:r w:rsidRPr="00D85A82">
        <w:rPr>
          <w:b/>
          <w:bCs/>
        </w:rPr>
        <w:t>Introdução</w:t>
      </w:r>
    </w:p>
    <w:p w:rsidR="00D85A82" w:rsidRPr="00D85A82" w:rsidRDefault="00D85A82" w:rsidP="00D85A82">
      <w:r w:rsidRPr="00D85A82">
        <w:t>Este documento descreve o processo de automação do sistema referente à minuta de despacho FR507, que atualmente é realizado de forma impressa, exigindo o preenchimento manual de campos e coleta de assinatura física. A automação deste processo visa melhorar a eficiência, reduzir erros e permitir o armazenamento digital das informações.</w:t>
      </w:r>
    </w:p>
    <w:p w:rsidR="00D85A82" w:rsidRPr="00D85A82" w:rsidRDefault="00D85A82" w:rsidP="00D85A82">
      <w:pPr>
        <w:rPr>
          <w:b/>
          <w:bCs/>
        </w:rPr>
      </w:pPr>
      <w:r w:rsidRPr="00D85A82">
        <w:rPr>
          <w:b/>
          <w:bCs/>
        </w:rPr>
        <w:t>Descrição do Processo Atual</w:t>
      </w:r>
    </w:p>
    <w:p w:rsidR="00D85A82" w:rsidRPr="00D85A82" w:rsidRDefault="00D85A82" w:rsidP="00D85A82">
      <w:r w:rsidRPr="00D85A82">
        <w:t>Atualmente, o processo de criação da minuta de despacho FR507 é manual</w:t>
      </w:r>
      <w:r>
        <w:t xml:space="preserve"> porem para automação irá envolver as</w:t>
      </w:r>
      <w:r w:rsidRPr="00D85A82">
        <w:t xml:space="preserve"> seguintes etapas:</w:t>
      </w:r>
    </w:p>
    <w:p w:rsidR="00D85A82" w:rsidRPr="00D85A82" w:rsidRDefault="00D85A82" w:rsidP="00D85A82">
      <w:pPr>
        <w:numPr>
          <w:ilvl w:val="0"/>
          <w:numId w:val="1"/>
        </w:numPr>
      </w:pPr>
      <w:r w:rsidRPr="00D85A82">
        <w:t>Preenchimento de Campos Padrão pelo Sistema: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Remetente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Endereço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Bairro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Fone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CEP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CNPJ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Insc. Est.</w:t>
      </w:r>
    </w:p>
    <w:p w:rsidR="00D85A82" w:rsidRPr="00D85A82" w:rsidRDefault="00D85A82" w:rsidP="00D85A82">
      <w:pPr>
        <w:numPr>
          <w:ilvl w:val="0"/>
          <w:numId w:val="1"/>
        </w:numPr>
      </w:pPr>
      <w:r w:rsidRPr="00D85A82">
        <w:t>Preenchimento de Campos pelo Usuário: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Destinatário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Endereço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Bairro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Cidade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Estado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Contato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CEP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Nota Fiscal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Número de Volumes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Data de Saída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Tipo de Frete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Transportadora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Observações</w:t>
      </w:r>
    </w:p>
    <w:p w:rsidR="00D85A82" w:rsidRPr="00D85A82" w:rsidRDefault="00D85A82" w:rsidP="00D85A82">
      <w:pPr>
        <w:numPr>
          <w:ilvl w:val="0"/>
          <w:numId w:val="1"/>
        </w:numPr>
      </w:pPr>
      <w:r w:rsidRPr="00D85A82">
        <w:lastRenderedPageBreak/>
        <w:t>Geração de um Arquivo para Visualização: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Após o preenchimento dos campos, o sistema gera automaticamente um arquivo para visualização, que inclui todas as informações preenchidas.</w:t>
      </w:r>
    </w:p>
    <w:p w:rsidR="00D85A82" w:rsidRPr="00D85A82" w:rsidRDefault="00D85A82" w:rsidP="00D85A82">
      <w:pPr>
        <w:numPr>
          <w:ilvl w:val="0"/>
          <w:numId w:val="1"/>
        </w:numPr>
      </w:pPr>
      <w:r w:rsidRPr="00D85A82">
        <w:t>Coleta de Assinatura: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No momento da assinatura, os seguintes campos são preenchidos manualmente:</w:t>
      </w:r>
    </w:p>
    <w:p w:rsidR="00D85A82" w:rsidRPr="00D85A82" w:rsidRDefault="00D85A82" w:rsidP="00D85A82">
      <w:pPr>
        <w:numPr>
          <w:ilvl w:val="2"/>
          <w:numId w:val="1"/>
        </w:numPr>
      </w:pPr>
      <w:proofErr w:type="gramStart"/>
      <w:r w:rsidRPr="00D85A82">
        <w:t>Coletado Por</w:t>
      </w:r>
      <w:proofErr w:type="gramEnd"/>
    </w:p>
    <w:p w:rsidR="00D85A82" w:rsidRPr="00D85A82" w:rsidRDefault="00D85A82" w:rsidP="00D85A82">
      <w:pPr>
        <w:numPr>
          <w:ilvl w:val="2"/>
          <w:numId w:val="1"/>
        </w:numPr>
      </w:pPr>
      <w:r w:rsidRPr="00D85A82">
        <w:t>Data da Coleta</w:t>
      </w:r>
    </w:p>
    <w:p w:rsidR="00D85A82" w:rsidRPr="00D85A82" w:rsidRDefault="00D85A82" w:rsidP="00D85A82">
      <w:pPr>
        <w:numPr>
          <w:ilvl w:val="2"/>
          <w:numId w:val="1"/>
        </w:numPr>
      </w:pPr>
      <w:r w:rsidRPr="00D85A82">
        <w:t>RG</w:t>
      </w:r>
    </w:p>
    <w:p w:rsidR="00D85A82" w:rsidRPr="00D85A82" w:rsidRDefault="00D85A82" w:rsidP="00D85A82">
      <w:pPr>
        <w:numPr>
          <w:ilvl w:val="2"/>
          <w:numId w:val="1"/>
        </w:numPr>
      </w:pPr>
      <w:r w:rsidRPr="00D85A82">
        <w:t>Placa do Veículo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A assinatura é coletada no documento.</w:t>
      </w:r>
    </w:p>
    <w:p w:rsidR="00D85A82" w:rsidRPr="00D85A82" w:rsidRDefault="00D85A82" w:rsidP="00D85A82">
      <w:pPr>
        <w:numPr>
          <w:ilvl w:val="0"/>
          <w:numId w:val="1"/>
        </w:numPr>
      </w:pPr>
      <w:r w:rsidRPr="00D85A82">
        <w:t>Atualização do Documento com Assinatura:</w:t>
      </w:r>
    </w:p>
    <w:p w:rsidR="00D85A82" w:rsidRPr="00D85A82" w:rsidRDefault="00D85A82" w:rsidP="00D85A82">
      <w:pPr>
        <w:numPr>
          <w:ilvl w:val="1"/>
          <w:numId w:val="1"/>
        </w:numPr>
      </w:pPr>
      <w:r w:rsidRPr="00D85A82">
        <w:t>Após a coleta da assinatura, o sistema atualiza o documento inserindo a assinatura no arquivo gerado anteriormente.</w:t>
      </w:r>
    </w:p>
    <w:p w:rsidR="00D85A82" w:rsidRPr="00D85A82" w:rsidRDefault="00D85A82" w:rsidP="00D85A82">
      <w:pPr>
        <w:rPr>
          <w:b/>
          <w:bCs/>
        </w:rPr>
      </w:pPr>
      <w:r w:rsidRPr="00D85A82">
        <w:rPr>
          <w:b/>
          <w:bCs/>
        </w:rPr>
        <w:t>Objetivos da Automação</w:t>
      </w:r>
    </w:p>
    <w:p w:rsidR="00D85A82" w:rsidRPr="00D85A82" w:rsidRDefault="00D85A82" w:rsidP="00D85A82">
      <w:r w:rsidRPr="00D85A82">
        <w:t>A automação do processo da minuta de despacho FR507 tem os seguintes objetivos:</w:t>
      </w:r>
    </w:p>
    <w:p w:rsidR="00D85A82" w:rsidRPr="00D85A82" w:rsidRDefault="00D85A82" w:rsidP="00D85A82">
      <w:pPr>
        <w:numPr>
          <w:ilvl w:val="0"/>
          <w:numId w:val="2"/>
        </w:numPr>
      </w:pPr>
      <w:r w:rsidRPr="00D85A82">
        <w:t>Permitir a coleta eletrônica de informações relacionadas à assinatura.</w:t>
      </w:r>
    </w:p>
    <w:p w:rsidR="00D85A82" w:rsidRPr="00D85A82" w:rsidRDefault="00D85A82" w:rsidP="00D85A82">
      <w:pPr>
        <w:numPr>
          <w:ilvl w:val="0"/>
          <w:numId w:val="2"/>
        </w:numPr>
      </w:pPr>
      <w:r w:rsidRPr="00D85A82">
        <w:t>Armazenar digitalmente as minutas de despacho, eliminando a necessidade de arquivamento físico.</w:t>
      </w:r>
    </w:p>
    <w:p w:rsidR="00D85A82" w:rsidRPr="00D85A82" w:rsidRDefault="00D85A82" w:rsidP="00D85A82">
      <w:pPr>
        <w:rPr>
          <w:b/>
          <w:bCs/>
        </w:rPr>
      </w:pPr>
      <w:r w:rsidRPr="00D85A82">
        <w:rPr>
          <w:b/>
          <w:bCs/>
        </w:rPr>
        <w:t>Processo de Automação</w:t>
      </w:r>
    </w:p>
    <w:p w:rsidR="00D85A82" w:rsidRPr="00D85A82" w:rsidRDefault="00D85A82" w:rsidP="00D85A82">
      <w:pPr>
        <w:rPr>
          <w:b/>
          <w:bCs/>
        </w:rPr>
      </w:pPr>
      <w:r w:rsidRPr="00D85A82">
        <w:rPr>
          <w:b/>
          <w:bCs/>
        </w:rPr>
        <w:t>1. Preenchimento Automático de Campos Padrão</w:t>
      </w:r>
    </w:p>
    <w:p w:rsidR="00D85A82" w:rsidRPr="00D85A82" w:rsidRDefault="00D85A82" w:rsidP="00D85A82">
      <w:r w:rsidRPr="00D85A82">
        <w:t>Os campos padrão, como Remetente, Endereço, Bairro, Fone, CEP, CNPJ e Insc. Est., serão preenchidos automaticamente pelo sistema, utilizando informações previamente cadastradas.</w:t>
      </w:r>
    </w:p>
    <w:p w:rsidR="00D85A82" w:rsidRPr="00D85A82" w:rsidRDefault="00D85A82" w:rsidP="00D85A82">
      <w:pPr>
        <w:rPr>
          <w:b/>
          <w:bCs/>
        </w:rPr>
      </w:pPr>
      <w:r w:rsidRPr="00D85A82">
        <w:rPr>
          <w:b/>
          <w:bCs/>
        </w:rPr>
        <w:t>2. Preenchimento de Campos pelo Usuário</w:t>
      </w:r>
    </w:p>
    <w:p w:rsidR="00D85A82" w:rsidRPr="00D85A82" w:rsidRDefault="00D85A82" w:rsidP="00D85A82">
      <w:r w:rsidRPr="00D85A82">
        <w:t>Os campos preenchidos pelo usuário, como Destinatário, Endereço, Bairro, Cidade, Estado, Contato, CEP, Nota Fiscal, Número de Volumes, Data de Saída, Tipo de Frete, Transportadora e Observações, serão inseridos em um formulário eletrônico, onde o usuário fornecerá as informações necessárias.</w:t>
      </w:r>
    </w:p>
    <w:p w:rsidR="00D85A82" w:rsidRPr="00D85A82" w:rsidRDefault="00D85A82" w:rsidP="00D85A82">
      <w:pPr>
        <w:rPr>
          <w:b/>
          <w:bCs/>
        </w:rPr>
      </w:pPr>
      <w:r w:rsidRPr="00D85A82">
        <w:rPr>
          <w:b/>
          <w:bCs/>
        </w:rPr>
        <w:t>3. Geração Automática do Documento de Visualização</w:t>
      </w:r>
    </w:p>
    <w:p w:rsidR="00D85A82" w:rsidRPr="00D85A82" w:rsidRDefault="00D85A82" w:rsidP="00D85A82">
      <w:r w:rsidRPr="00D85A82">
        <w:t>Após o preenchimento dos campos pelo usuário, o sistema gerará automaticamente um arquivo eletrônico contendo todas as informações preenchidas. Este arquivo estará disponível para visualização antes da coleta da assinatura.</w:t>
      </w:r>
    </w:p>
    <w:p w:rsidR="00D85A82" w:rsidRPr="00D85A82" w:rsidRDefault="00D85A82" w:rsidP="00D85A82">
      <w:pPr>
        <w:rPr>
          <w:b/>
          <w:bCs/>
        </w:rPr>
      </w:pPr>
      <w:r w:rsidRPr="00D85A82">
        <w:rPr>
          <w:b/>
          <w:bCs/>
        </w:rPr>
        <w:t>4. Coleta Eletrônica de Informações da Assinatura</w:t>
      </w:r>
    </w:p>
    <w:p w:rsidR="00D85A82" w:rsidRPr="00D85A82" w:rsidRDefault="00D85A82" w:rsidP="00D85A82">
      <w:r w:rsidRPr="00D85A82">
        <w:lastRenderedPageBreak/>
        <w:t>No momento da assinatura, os campos "Coletado Por," "Data da Coleta," "RG" e "Placa do Veículo" serão preenchidos eletronicamente por meio de um dispositivo móvel ou computador, eliminando a necessidade de preenchimento manual.</w:t>
      </w:r>
    </w:p>
    <w:p w:rsidR="00D85A82" w:rsidRPr="00D85A82" w:rsidRDefault="00D85A82" w:rsidP="00D85A82">
      <w:pPr>
        <w:rPr>
          <w:b/>
          <w:bCs/>
        </w:rPr>
      </w:pPr>
      <w:r w:rsidRPr="00D85A82">
        <w:rPr>
          <w:b/>
          <w:bCs/>
        </w:rPr>
        <w:t>5. Inserção Automática da Assinatura</w:t>
      </w:r>
    </w:p>
    <w:p w:rsidR="00D85A82" w:rsidRPr="00D85A82" w:rsidRDefault="00D85A82" w:rsidP="00D85A82">
      <w:r w:rsidRPr="00D85A82">
        <w:t>Após a coleta eletrônica das informações da assinatura, o sistema inserirá automaticamente a assinatura no arquivo gerado anteriormente, completando o processo de criação da minuta de despacho.</w:t>
      </w:r>
    </w:p>
    <w:p w:rsidR="00D85A82" w:rsidRPr="00D85A82" w:rsidRDefault="00D85A82" w:rsidP="00D85A82">
      <w:pPr>
        <w:rPr>
          <w:b/>
          <w:bCs/>
        </w:rPr>
      </w:pPr>
      <w:r w:rsidRPr="00D85A82">
        <w:rPr>
          <w:b/>
          <w:bCs/>
        </w:rPr>
        <w:t>6. Armazenamento Digital</w:t>
      </w:r>
    </w:p>
    <w:p w:rsidR="00D85A82" w:rsidRPr="00D85A82" w:rsidRDefault="00D85A82" w:rsidP="00D85A82">
      <w:r w:rsidRPr="00D85A82">
        <w:t>A minuta de despacho completa, incluindo a assinatura, será armazenada digitalmente em um sistema de gerenciamento de documentos, eliminando a necessidade de arquivamento físico.</w:t>
      </w:r>
    </w:p>
    <w:p w:rsidR="00D85A82" w:rsidRPr="00D85A82" w:rsidRDefault="00D85A82" w:rsidP="00D85A82">
      <w:pPr>
        <w:rPr>
          <w:b/>
          <w:bCs/>
        </w:rPr>
      </w:pPr>
      <w:r w:rsidRPr="00D85A82">
        <w:rPr>
          <w:b/>
          <w:bCs/>
        </w:rPr>
        <w:t>Benefícios da Automação</w:t>
      </w:r>
    </w:p>
    <w:p w:rsidR="00D85A82" w:rsidRPr="00D85A82" w:rsidRDefault="00D85A82" w:rsidP="00D85A82">
      <w:r w:rsidRPr="00D85A82">
        <w:t>A automação do processo da minuta de despacho FR507 trará os seguintes benefícios:</w:t>
      </w:r>
    </w:p>
    <w:p w:rsidR="00D85A82" w:rsidRPr="00D85A82" w:rsidRDefault="00D85A82" w:rsidP="00D85A82">
      <w:pPr>
        <w:numPr>
          <w:ilvl w:val="0"/>
          <w:numId w:val="3"/>
        </w:numPr>
      </w:pPr>
      <w:r w:rsidRPr="00D85A82">
        <w:t>Redução de erros e omissões nos dados, melhorando a precisão das informações.</w:t>
      </w:r>
    </w:p>
    <w:p w:rsidR="00D85A82" w:rsidRPr="00D85A82" w:rsidRDefault="00D85A82" w:rsidP="00D85A82">
      <w:pPr>
        <w:numPr>
          <w:ilvl w:val="0"/>
          <w:numId w:val="3"/>
        </w:numPr>
      </w:pPr>
      <w:r w:rsidRPr="00D85A82">
        <w:t>Agilidade na geração de minutas de despacho, economizando tempo.</w:t>
      </w:r>
    </w:p>
    <w:p w:rsidR="00D85A82" w:rsidRPr="00D85A82" w:rsidRDefault="00D85A82" w:rsidP="00D85A82">
      <w:pPr>
        <w:numPr>
          <w:ilvl w:val="0"/>
          <w:numId w:val="3"/>
        </w:numPr>
      </w:pPr>
      <w:r w:rsidRPr="00D85A82">
        <w:t>Facilidade na coleta eletrônica de informações da assinatura, reduzindo a necessidade de documentos físicos.</w:t>
      </w:r>
    </w:p>
    <w:p w:rsidR="00D85A82" w:rsidRPr="00D85A82" w:rsidRDefault="00D85A82" w:rsidP="00D85A82">
      <w:pPr>
        <w:numPr>
          <w:ilvl w:val="0"/>
          <w:numId w:val="3"/>
        </w:numPr>
      </w:pPr>
      <w:r w:rsidRPr="00D85A82">
        <w:t>Economia de espaço e recursos de armazenamento de documentos físicos.</w:t>
      </w:r>
    </w:p>
    <w:p w:rsidR="00D85A82" w:rsidRPr="00D85A82" w:rsidRDefault="00D85A82" w:rsidP="00D85A82">
      <w:pPr>
        <w:rPr>
          <w:b/>
          <w:bCs/>
        </w:rPr>
      </w:pPr>
      <w:r w:rsidRPr="00D85A82">
        <w:rPr>
          <w:b/>
          <w:bCs/>
        </w:rPr>
        <w:t>Conclusão</w:t>
      </w:r>
    </w:p>
    <w:p w:rsidR="00D85A82" w:rsidRPr="00D85A82" w:rsidRDefault="00D85A82" w:rsidP="00D85A82">
      <w:r w:rsidRPr="00D85A82">
        <w:t>A automação do processo da minuta de despacho FR507 trará melhorias significativas em termos de eficiência, precisão e economia de recursos. Ao eliminar a dependência de documentos físicos e automatizar o preenchimento e coleta de informações, a empresa estará melhor preparada para enfrentar os desafios do ambiente de negócios atual. A implementação desse sistema automatizado deve ser conduzida com cuidado, garantindo a conformidade com as regulamentações de segurança e privacidade de dados.</w:t>
      </w:r>
      <w:bookmarkStart w:id="0" w:name="_GoBack"/>
      <w:bookmarkEnd w:id="0"/>
    </w:p>
    <w:p w:rsidR="000F5BD3" w:rsidRDefault="000F5BD3" w:rsidP="009627F6"/>
    <w:sectPr w:rsidR="000F5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821EC"/>
    <w:multiLevelType w:val="multilevel"/>
    <w:tmpl w:val="1B4A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27AFC"/>
    <w:multiLevelType w:val="multilevel"/>
    <w:tmpl w:val="EFC2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074FA"/>
    <w:multiLevelType w:val="multilevel"/>
    <w:tmpl w:val="D45E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29"/>
    <w:rsid w:val="000F5BD3"/>
    <w:rsid w:val="009627F6"/>
    <w:rsid w:val="00B64A29"/>
    <w:rsid w:val="00D85A82"/>
    <w:rsid w:val="00E6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4B3F4"/>
  <w15:chartTrackingRefBased/>
  <w15:docId w15:val="{E5687DF7-5B09-47AE-B75A-4B958C23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646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Juliano Cassio</cp:lastModifiedBy>
  <cp:revision>2</cp:revision>
  <dcterms:created xsi:type="dcterms:W3CDTF">2023-09-22T17:20:00Z</dcterms:created>
  <dcterms:modified xsi:type="dcterms:W3CDTF">2023-09-22T17:20:00Z</dcterms:modified>
</cp:coreProperties>
</file>