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ARCADIAN OUTFITTERS</w:t>
      </w:r>
    </w:p>
    <w:p>
      <w:pPr>
        <w:spacing w:after="100"/>
        <w:jc w:val="center"/>
      </w:pPr>
      <w:r>
        <w:rPr>
          <w:rFonts w:ascii="Arial" w:cs="Arial" w:eastAsia="Arial" w:hAnsi="Arial"/>
          <w:color w:val="C4913B"/>
          <w:sz w:val="36"/>
          <w:szCs w:val="36"/>
        </w:rPr>
        <w:t xml:space="preserve">2026 Marketing Toolkit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Checklists, Templates &amp; Quick-Reference Resources</w:t>
      </w:r>
    </w:p>
    <w:p>
      <w:pPr>
        <w:pBdr>
          <w:bottom w:val="single" w:color="C4913B" w:sz="6" w:space="1"/>
        </w:pBdr>
        <w:spacing w:after="600"/>
        <w:jc w:val="center"/>
      </w:pPr>
      <w:r>
        <w:rPr>
          <w:sz w:val="12"/>
          <w:szCs w:val="12"/>
        </w:rPr>
        <w:t xml:space="preserve"> 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Updated with Expert Audit Corrections — February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Marketing Foundation Setup Checklist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Complete these items in order during Weeks 1–2 of implementation. Each item maps to a corrected recommendation from the expert audit.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Platforms &amp; Registrations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Complete 10DLC registration for SMS marketing (mandatory since Feb 2025) — $200–$350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Register for MANA manufacturer membership ($649/year) at manaonline.org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Set up email/SMS platform (Omnisend, Brevo, or Klaviyo) and import all contacts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Install BSS B2B Wholesale Solution on Shopify (free app)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Create Faire listing (free) and RangeMe listing (free tier)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Set up Pinterest business account and claim website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Set up Notion workspace for content calendar and project management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Set up Google Alerts for competitor brand names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Tool Stack Swaps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Install DaVinci Resolve (free) — replaces CapCut (ByteDance ban risk)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Subscribe to Photoroom Pro ($10–$13/month) — replaces Pebblely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Subscribe to Bitly Core ($10/month) or QR Tiger ($7/month) — replaces Flowcode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Verify Buffer free tier meets posting needs (10–30 scheduled posts per channel)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Remove Abound from all references (ceased operations 2023)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Website &amp; Landing Pages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Build/update “Become a Dealer” landing page with corrected value proposition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Install Meta Pixel on all pages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Set up B2B wholesale portal with one-click reorder capability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Add QR code with incentive (“Scan for monthly giveaway”) to hang tag design files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Acquisition Channel Quick-Reference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400"/>
        <w:gridCol w:w="900"/>
        <w:gridCol w:w="38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Budget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Accounts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 Sales Reps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$649 + commission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60–100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Register, search RepFinder®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ASD Market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$10K–$15K/show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30–50/show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March or August booth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IGES (Smokies)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$4K–$8K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November booth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Dallas Market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$4K–$8K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 January booth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NACS Show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$8K–$12K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 demographic fit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Display Program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$3K–$6K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with 12-hat starter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$3.8K–$6.7K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5,000-piece campaign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Faire (free listing)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+ Faire Direct for existing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RangeMe (free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on free tier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$10K–$20K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branded + Meta retarget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SEO/Content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+ dealer page optimization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projected gross new accounts: </w:t>
      </w:r>
      <w:r>
        <w:rPr>
          <w:rFonts w:ascii="Arial" w:cs="Arial" w:eastAsia="Arial" w:hAnsi="Arial"/>
          <w:sz w:val="22"/>
          <w:szCs w:val="22"/>
        </w:rPr>
        <w:t xml:space="preserve">150–300 per year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Less estimated churn (20–35%): </w:t>
      </w:r>
      <w:r>
        <w:rPr>
          <w:rFonts w:ascii="Arial" w:cs="Arial" w:eastAsia="Arial" w:hAnsi="Arial"/>
          <w:sz w:val="22"/>
          <w:szCs w:val="22"/>
        </w:rPr>
        <w:t xml:space="preserve">220–385 accounts lost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 account growth target: </w:t>
      </w:r>
      <w:r>
        <w:rPr>
          <w:rFonts w:ascii="Arial" w:cs="Arial" w:eastAsia="Arial" w:hAnsi="Arial"/>
          <w:sz w:val="22"/>
          <w:szCs w:val="22"/>
        </w:rPr>
        <w:t xml:space="preserve">Maintain or grow from ~1,095 base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2026 Trade Show Calendar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400"/>
        <w:gridCol w:w="1200"/>
        <w:gridCol w:w="1400"/>
        <w:gridCol w:w="14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Booth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All-In Est.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ASD Market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 17–19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Vegas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$3K–$6K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$10K–$15K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ASD Market Week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25–27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Vegas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$3K–$6K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$10K–$15K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NACS Show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Oct 7–9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Vegas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$3.9K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$8K–$12K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IGES (Smokies)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Gatlinburg, TN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$1.5K–$4K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$4K–$8K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ADD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Dallas Market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Dallas, TX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$2K–$4K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$4K–$8K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— ADD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Cowboy Christmas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 Vegas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$1.5K–$5K+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$5K+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B2C ONLY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Pre-Show Checklist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Book booth space 3–6 months in advance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Design and order countertop display for booth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Print line sheets with wholesale pricing, MOQs, and terms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Prepare 50–100 sample hats across bestselling SKUs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Create order forms (digital and paper)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Set up lead capture system (tablet with form or QR code to dealer registration)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Prepare business cards with dealer landing page URL and QR code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Arrange travel, lodging, and shipping for display materials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Weekly Social Media Content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600"/>
        <w:gridCol w:w="2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Facebook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Pinterest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Reel: Product showcase or behind-the-scenes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spotlight post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product pins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Carousel: State pride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Industry/lifestyle article share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Reel: Retailer story or display setup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product or design announcement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lifestyle pins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Story: Poll or Q&amp;A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photo repost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Carousel: Weekend adventure + hat 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Weekend engagement post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state-pride pins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Saturday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Story: UGC repost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Story: “Love Where You Live” feature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 totals: </w:t>
      </w:r>
      <w:r>
        <w:rPr>
          <w:rFonts w:ascii="Arial" w:cs="Arial" w:eastAsia="Arial" w:hAnsi="Arial"/>
          <w:sz w:val="22"/>
          <w:szCs w:val="22"/>
        </w:rPr>
        <w:t xml:space="preserve">Instagram 4–5 posts + daily Stories; Facebook 4–5 posts; Pinterest 5–7 pins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pillars: </w:t>
      </w:r>
      <w:r>
        <w:rPr>
          <w:rFonts w:ascii="Arial" w:cs="Arial" w:eastAsia="Arial" w:hAnsi="Arial"/>
          <w:sz w:val="22"/>
          <w:szCs w:val="22"/>
        </w:rPr>
        <w:t xml:space="preserve">State pride stories, retailer spotlights, product features, lifestyle/outdoor, UGC reposts, behind-the-scenes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Hashtag strategy: </w:t>
      </w:r>
      <w:r>
        <w:rPr>
          <w:rFonts w:ascii="Arial" w:cs="Arial" w:eastAsia="Arial" w:hAnsi="Arial"/>
          <w:sz w:val="22"/>
          <w:szCs w:val="22"/>
        </w:rPr>
        <w:t xml:space="preserve">#WearYourState (unclaimed — own it) + #ArcadianOutfitters (branded tracking) + #LoveWhereYouLive (tagline)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Instagram Content Mix (Per Week)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2–3 Reels (up to 10x more reach than carousels for accounts under 5K followers)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1–2 Carousels (highest engagement rates: 0.55–1.92%)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Daily Stories (polls, UGC, behind-the-scenes)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Pinterest Strategy (Elevated from Original Plan)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3–5 original pins per week: state-pride lifestyle imagery, product styling, gift guides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34% of US adults in rural areas use Pinterest (higher than suburban or urban)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85% of weekly Pinners visit with shopping intent; 60%+ have purchased from a Pin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Pin content is evergreen — drives traffic for months vs. Instagram’s 24–48 hours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Email &amp; SMS Workflow Templates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Workflow A: Dealer Lead Nurture (Build First)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Trigger: Someone submits the “Become a Dealer”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3700"/>
        <w:gridCol w:w="4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Template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to Arcadian — here’s what your store could carry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story, margins (67%+ markup), catalog link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[Store Name] in [State] sells 20+ hats/month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study with real store photos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region’s bestsellers + first-order incentive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SKUs by state, Faire link if applicable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 questions? Here are answers.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MOQ, return policy, display support, net terms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personal note from our founder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urgency, founder message, direct CTA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If lead opens 3+ emails but doesn’t convert: escalate to phone follow-up on Day 30. If they click pricing/catalog links: trigger immediate sales notification.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Workflow B: Smart Reorder Reminders (Build Second)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Trigger: 6.5 weeks since last order (assuming 8-week average reorder cycle).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3500"/>
        <w:gridCol w:w="4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Template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to refresh your Arcadian display?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order summary, ONE-CLICK reorder link, new additions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designs your customers will love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Cross-sell recommendations, seasonal bundle option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noticed your display might need a refresh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outreach from account manager, phone number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Frame as “keeping your display full” not a subscription. Include one-click reorder link in every message. Expected adoption: 20–35%.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Workflow C: Dormant Account Reactivation (New)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Trigger: 90+ days since last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3600"/>
        <w:gridCol w:w="42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Subject Line Template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Focus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 miss you at [Store Name]!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Bestseller updates, what’s new since last order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 offer: 10% off your next reorder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Discount incentive, easy reorder link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call from your account manager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plain-text email, direct phone outreach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Tool Stack Quick-Reference Card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Core Stack (Required — $82–$132/month)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4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Omnisend OR Brevo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$9–$59/mo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omnisend.com / brevo.com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+ social video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$13/mo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DaVinci Resolve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editing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blackmagicdesign.com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Photoroom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photo backgrounds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$10–$13/mo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photoroom.com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Bitly Core OR QR Tiger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$7–$10/mo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bitly.com / qr-tiger.com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scheduling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buffer.com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BSS B2B Wholesale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B2B portal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App Store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 (free)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notion.so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Alerts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monitoring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google.com/alerts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Optional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00"/>
        <w:gridCol w:w="32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Add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 + IG scheduling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$16/mo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Buffer free tier limit reached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Pipedrive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sales pipeline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$14/mo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tracking 50+ dealer leads/month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wholesale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Free–$20/mo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need territory + inventory 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CRM +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$29–$49/mo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upgrading from Omnisend/Brevo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Removed Tools (Do Not Use)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Removed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CapCut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ByteDance-owned; temporarily banned Jan 2025, long-term availability uncertain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Pebblely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1.4/5 Shopify rating, limited free tier (40 images at 1024x1024)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Flowcode Pro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$25–$60/month overkill for modest QR code needs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Ceased operations in 2023; acquired by Carro Jan 2024, no longer viable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Shut down July 2023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Mr. Checkout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1-star reviews, $2.5K–$5K non-refundable retainer, BBB non-accredited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KPI Dashboard — Monthly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2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new accounts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12–25/month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NetSuite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Churned accounts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monthly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NetSuite (90+ days inactive)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account growth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each quarter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new minus churned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60%+ of active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NetSuite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5% quarter-over-quarter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NetSuite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open rate (B2B)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45%+ (benchmark: 36–43%)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click-through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4%+ (benchmark: 2–4%)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Reorder reminder adoption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20–35% of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platform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followers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 10–15%/quarter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 impressions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monthly growth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 Analytics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show ROI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 accounts per show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Post-show tracking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compliance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verified correct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Merchandiser photos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Dealer landing page conversion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2–5% of 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Shopify/Google Analytics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acquisition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$170–$500 blended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marketing spend / new accounts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Collections ratio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 10%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NetSuite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Annual Budget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Estimate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Estimate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 Membership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$649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annual fee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Shows (2–3)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Booth, travel, display, samples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Display Program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cost for trial accounts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Mail Campaign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$3,800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$6,650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5,000-piece brochure campaign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Advertising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branded + Meta retargeting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Email/SMS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Brevo low-end to Klaviyo high-end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Stack (monthly)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$984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$1,584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$82–$132/month × 12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Micro-Influencer Seeding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$1,920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$4,080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$480–$1,020/quarter × 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Production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Photography, video, design assets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10DLC Registration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compliance (annual)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Loyalty Program Costs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perks, shipping incentives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 Account Reactivation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$1,000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Incentives for lapsed accounts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$45,661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$98,033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1.8–3.9% of $2.5M revenue</w:t>
            </w:r>
          </w:p>
        </w:tc>
      </w:tr>
    </w:tbl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Note: This budget range excludes sales rep commissions (which are variable costs tied to revenue) and existing Shopify subscription costs. The upper range of $98K represents aggressive growth investment; the lower range of $46K prioritizes the highest-ROI channels.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ROI Quick-Reference — Corrected Figures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Use these corrected figures in all internal presentations and external communications. The original 4–8x Year 1 ROI claim has been removed.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Unit Economics Per Account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Wholesale price: $12/hat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Gross margin: 40–50% ($4.80–$6.00 profit per hat)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Average Year 1 order value: $200–$500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Year 1 gross profit per account: $80–$200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Blended customer acquisition cost: $170–$500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Year 1 ROI on gross margin: 0.2x–1.2x (break-even to slight profit)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Lifetime Economics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Estimated annual churn: 20–35%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Average account lifetime: 3–4 years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Lifetime value: ~$560 ($350/year × 40% margin × 4 years)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LTV:CAC ratio: 1.67:1 (below healthy 3:1 benchmark)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Full payback period: 18–24 months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Lifetime return on acquisition investment: 1.5–2x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C4913B"/>
          <w:sz w:val="22"/>
          <w:szCs w:val="22"/>
        </w:rPr>
        <w:t xml:space="preserve">How to Communicate This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“Year 1 accounts are marginally profitable to break-even, with full payback by month 18–24 and a 1.5–2x lifetime return on acquisition investment. The key to profitability is reducing churn and increasing average order value per account.”</w:t>
      </w:r>
    </w:p>
    <w:p>
      <w:pPr>
        <w:spacing w:after="160" w:line="276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pBdr>
          <w:top w:val="single" w:color="C4913B" w:sz="6" w:space="1"/>
        </w:pBdr>
        <w:spacing w:before="400"/>
        <w:jc w:val="center"/>
      </w:pPr>
      <w:r>
        <w:rPr>
          <w:sz w:val="12"/>
          <w:szCs w:val="12"/>
        </w:rPr>
        <w:t xml:space="preserve"> 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1B3A5C"/>
          <w:sz w:val="22"/>
          <w:szCs w:val="22"/>
        </w:rPr>
        <w:t xml:space="preserve">Arcadian Outfitters — “Love Where You Live”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Marketing Toolkit — Updated February 2026</w:t>
      </w:r>
    </w:p>
    <w:sectPr>
      <w:pgSz w:w="12240" w:h="15840" w:orient="portrait"/>
      <w:pgMar w:top="1440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2026-02-27T22:41:27.043Z</dcterms:created>
  <dcterms:modified xsi:type="dcterms:W3CDTF">2026-02-27T22:41:27.044Z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