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0"/>
        <w:jc w:val="center"/>
      </w:pPr>
      <w:r>
        <w:rPr>
          <w:rFonts w:ascii="Arial" w:cs="Arial" w:eastAsia="Arial" w:hAnsi="Arial"/>
          <w:b/>
          <w:bCs/>
          <w:color w:val="1B3A2D"/>
          <w:spacing w:val="200"/>
          <w:sz w:val="44"/>
          <w:szCs w:val="44"/>
        </w:rPr>
        <w:t xml:space="preserve">ARCADIAN OUTFITTERS</w:t>
      </w:r>
    </w:p>
    <w:p>
      <w:pPr>
        <w:spacing w:after="240"/>
        <w:jc w:val="center"/>
      </w:pPr>
      <w:r>
        <w:rPr>
          <w:rFonts w:ascii="Arial" w:cs="Arial" w:eastAsia="Arial" w:hAnsi="Arial"/>
          <w:i/>
          <w:iCs/>
          <w:color w:val="C8713E"/>
          <w:sz w:val="26"/>
          <w:szCs w:val="26"/>
        </w:rPr>
        <w:t xml:space="preserve">Love Where You Live</w:t>
      </w:r>
    </w:p>
    <w:p>
      <w:pPr>
        <w:spacing w:after="160"/>
      </w:pPr>
    </w:p>
    <w:p>
      <w:pPr>
        <w:pBdr>
          <w:bottom w:val="single" w:color="C8713E" w:sz="4" w:space="1"/>
        </w:pBdr>
        <w:spacing w:after="200"/>
        <w:jc w:val="center"/>
      </w:pPr>
    </w:p>
    <w:p>
      <w:pPr>
        <w:spacing w:after="80"/>
      </w:pPr>
    </w:p>
    <w:p>
      <w:pPr>
        <w:spacing w:after="60"/>
        <w:jc w:val="center"/>
      </w:pPr>
      <w:r>
        <w:rPr>
          <w:rFonts w:ascii="Arial" w:cs="Arial" w:eastAsia="Arial" w:hAnsi="Arial"/>
          <w:b/>
          <w:bCs/>
          <w:color w:val="1B3A2D"/>
          <w:sz w:val="38"/>
          <w:szCs w:val="38"/>
        </w:rPr>
        <w:t xml:space="preserve">2026 MARKETING PLAN</w:t>
      </w:r>
    </w:p>
    <w:p>
      <w:pPr>
        <w:spacing w:after="60"/>
        <w:jc w:val="center"/>
      </w:pPr>
      <w:r>
        <w:rPr>
          <w:rFonts w:ascii="Arial" w:cs="Arial" w:eastAsia="Arial" w:hAnsi="Arial"/>
          <w:b/>
          <w:bCs/>
          <w:color w:val="C8713E"/>
          <w:sz w:val="28"/>
          <w:szCs w:val="28"/>
        </w:rPr>
        <w:t xml:space="preserve">REVISED</w:t>
      </w:r>
    </w:p>
    <w:p>
      <w:pPr>
        <w:spacing w:after="120"/>
      </w:pPr>
    </w:p>
    <w:p>
      <w:pPr>
        <w:spacing w:after="80"/>
        <w:jc w:val="center"/>
      </w:pPr>
      <w:r>
        <w:rPr>
          <w:rFonts w:ascii="Arial" w:cs="Arial" w:eastAsia="Arial" w:hAnsi="Arial"/>
          <w:color w:val="666666"/>
          <w:sz w:val="22"/>
          <w:szCs w:val="22"/>
        </w:rPr>
        <w:t xml:space="preserve">Research-Validated Strategy for a Display-Led Wholesale Brand</w:t>
      </w:r>
    </w:p>
    <w:p>
      <w:pPr>
        <w:spacing w:after="80"/>
        <w:jc w:val="center"/>
      </w:pPr>
      <w:r>
        <w:rPr>
          <w:rFonts w:ascii="Arial" w:cs="Arial" w:eastAsia="Arial" w:hAnsi="Arial"/>
          <w:color w:val="666666"/>
          <w:sz w:val="22"/>
          <w:szCs w:val="22"/>
        </w:rPr>
        <w:t xml:space="preserve">Physical First. Relational Always. Digital Where It Counts.</w:t>
      </w:r>
    </w:p>
    <w:p>
      <w:pPr>
        <w:spacing w:after="800"/>
      </w:pPr>
    </w:p>
    <w:p>
      <w:pPr>
        <w:spacing w:after="60"/>
        <w:jc w:val="center"/>
      </w:pPr>
      <w:r>
        <w:rPr>
          <w:rFonts w:ascii="Arial" w:cs="Arial" w:eastAsia="Arial" w:hAnsi="Arial"/>
          <w:color w:val="666666"/>
          <w:sz w:val="20"/>
          <w:szCs w:val="20"/>
        </w:rPr>
        <w:t xml:space="preserve">Prepared for Ben Howerton  |  February 2026</w:t>
      </w:r>
    </w:p>
    <w:p>
      <w:pPr>
        <w:spacing w:after="0"/>
        <w:jc w:val="center"/>
      </w:pPr>
      <w:r>
        <w:rPr>
          <w:rFonts w:ascii="Arial" w:cs="Arial" w:eastAsia="Arial" w:hAnsi="Arial"/>
          <w:b/>
          <w:bCs/>
          <w:color w:val="C8713E"/>
          <w:spacing w:val="100"/>
          <w:sz w:val="18"/>
          <w:szCs w:val="18"/>
        </w:rPr>
        <w:t xml:space="preserve">CONFIDENTIAL</w:t>
      </w:r>
    </w:p>
    <w:p>
      <w:r>
        <w:br w:type="page"/>
      </w:r>
    </w:p>
    <w:p>
      <w:pPr>
        <w:pBdr>
          <w:bottom w:val="single" w:color="C8713E" w:sz="3" w:space="6"/>
        </w:pBdr>
        <w:spacing w:before="400" w:after="160"/>
      </w:pPr>
      <w:r>
        <w:rPr>
          <w:rFonts w:ascii="Arial" w:cs="Arial" w:eastAsia="Arial" w:hAnsi="Arial"/>
          <w:b/>
          <w:bCs/>
          <w:color w:val="1B3A2D"/>
          <w:sz w:val="30"/>
          <w:szCs w:val="30"/>
        </w:rPr>
        <w:t xml:space="preserve">Executive Summary: What Changed and Why</w:t>
      </w:r>
    </w:p>
    <w:p>
      <w:pPr>
        <w:spacing w:after="130"/>
      </w:pPr>
      <w:r>
        <w:rPr>
          <w:rFonts w:ascii="Arial" w:cs="Arial" w:eastAsia="Arial" w:hAnsi="Arial"/>
          <w:color w:val="1A1A1A"/>
          <w:sz w:val="21"/>
          <w:szCs w:val="21"/>
        </w:rPr>
        <w:t xml:space="preserve">The original marketing plan built Arcadian’s growth strategy around digital advertising and email automation. Independent expert validation revealed a fundamental misalignment: </w:t>
      </w:r>
      <w:r>
        <w:rPr>
          <w:rFonts w:ascii="Arial" w:cs="Arial" w:eastAsia="Arial" w:hAnsi="Arial"/>
          <w:b/>
          <w:bCs/>
          <w:color w:val="1A1A1A"/>
          <w:sz w:val="21"/>
          <w:szCs w:val="21"/>
        </w:rPr>
        <w:t xml:space="preserve">independent rural retailers don’t discover wholesale display programs on Facebook, and gas station operators don’t reorder hats because they got an email.</w:t>
      </w:r>
    </w:p>
    <w:p>
      <w:pPr>
        <w:spacing w:after="130"/>
      </w:pPr>
      <w:r>
        <w:rPr>
          <w:rFonts w:ascii="Arial" w:cs="Arial" w:eastAsia="Arial" w:hAnsi="Arial"/>
          <w:color w:val="1A1A1A"/>
          <w:sz w:val="21"/>
          <w:szCs w:val="21"/>
        </w:rPr>
        <w:t xml:space="preserve">This revised plan is rebuilt around how display-program companies actually grow: through manufacturer rep groups, trade shows, wholesale marketplaces, referral networks, merchandiser-triggered reorders, SMS, and in-store point-of-purchase materials. Digital channels play a supporting role — capturing intent-driven search, retargeting warm leads, and building a post-purchase consumer database — but they are no longer the primary engine.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4F" w:sz="1"/>
              <w:left w:val="single" w:color="1B3A2D" w:sz="6"/>
              <w:bottom w:val="single" w:color="3A6B4F" w:sz="1"/>
              <w:right w:val="single" w:color="3A6B4F" w:sz="1"/>
            </w:tcBorders>
            <w:shd w:fill="FDF2E9" w:val="clear"/>
            <w:tcMar>
              <w:top w:type="dxa" w:w="140"/>
              <w:left w:type="dxa" w:w="220"/>
              <w:bottom w:type="dxa" w:w="140"/>
              <w:right w:type="dxa" w:w="220"/>
            </w:tcMar>
          </w:tcPr>
          <w:p>
            <w:pPr>
              <w:spacing w:after="80"/>
            </w:pPr>
            <w:r>
              <w:rPr>
                <w:rFonts w:ascii="Arial" w:cs="Arial" w:eastAsia="Arial" w:hAnsi="Arial"/>
                <w:b/>
                <w:bCs/>
                <w:color w:val="1B3A2D"/>
                <w:sz w:val="21"/>
                <w:szCs w:val="21"/>
              </w:rPr>
              <w:t xml:space="preserve">The Core Insight</w:t>
            </w:r>
          </w:p>
          <w:p>
            <w:pPr>
              <w:spacing w:after="50"/>
            </w:pPr>
            <w:r>
              <w:rPr>
                <w:rFonts w:ascii="Arial" w:cs="Arial" w:eastAsia="Arial" w:hAnsi="Arial"/>
                <w:color w:val="1A1A1A"/>
                <w:sz w:val="20"/>
                <w:szCs w:val="20"/>
              </w:rPr>
              <w:t xml:space="preserve">Arcadian operates a point-of-sale business, not a digital marketing business. The display IS the marketing. The merchandiser IS the sales team. The retailer’s floor space IS the media buy. Every dollar should either put more displays into more stores, keep those displays full and fresh, or give retailers reasons to keep Arcadian’s display on their floor instead of replacing it with something else.</w:t>
            </w:r>
          </w:p>
        </w:tc>
      </w:tr>
    </w:tbl>
    <w:p>
      <w:pPr>
        <w:spacing w:after="60"/>
      </w:pPr>
    </w:p>
    <w:p>
      <w:pPr>
        <w:spacing w:before="320" w:after="120"/>
      </w:pPr>
      <w:r>
        <w:rPr>
          <w:rFonts w:ascii="Arial" w:cs="Arial" w:eastAsia="Arial" w:hAnsi="Arial"/>
          <w:b/>
          <w:bCs/>
          <w:color w:val="3A6B4F"/>
          <w:sz w:val="25"/>
          <w:szCs w:val="25"/>
        </w:rPr>
        <w:t xml:space="preserve">Key Strategic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AREA</w:t>
            </w:r>
          </w:p>
        </w:tc>
        <w:tc>
          <w:tcPr>
            <w:tcW w:type="dxa" w:w="308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ORIGINAL APPROACH</w:t>
            </w:r>
          </w:p>
        </w:tc>
        <w:tc>
          <w:tcPr>
            <w:tcW w:type="dxa" w:w="308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REVISED APPROACH</w:t>
            </w:r>
          </w:p>
        </w:tc>
      </w:tr>
      <w:tr>
        <w:tc>
          <w:tcPr>
            <w:tcW w:type="dxa" w:w="32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Dealer Acquisition</w:t>
            </w:r>
          </w:p>
        </w:tc>
        <w:tc>
          <w:tcPr>
            <w:tcW w:type="dxa" w:w="308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9B2335"/>
                <w:sz w:val="19"/>
                <w:szCs w:val="19"/>
              </w:rPr>
              <w:t xml:space="preserve">Meta + Google ads as primary engine</w:t>
            </w:r>
          </w:p>
        </w:tc>
        <w:tc>
          <w:tcPr>
            <w:tcW w:type="dxa" w:w="308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9"/>
                <w:szCs w:val="19"/>
              </w:rPr>
              <w:t xml:space="preserve">Rep groups + trade shows + marketplaces + referrals + trial displays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Reorder Acceleration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9B2335"/>
                <w:sz w:val="19"/>
                <w:szCs w:val="19"/>
              </w:rPr>
              <w:t xml:space="preserve">Email automation + QR codes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9"/>
                <w:szCs w:val="19"/>
              </w:rPr>
              <w:t xml:space="preserve">Merchandiser-triggered reorders + SMS + standing orders</w:t>
            </w:r>
          </w:p>
        </w:tc>
      </w:tr>
      <w:tr>
        <w:tc>
          <w:tcPr>
            <w:tcW w:type="dxa" w:w="32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Consumer Pull-Through</w:t>
            </w:r>
          </w:p>
        </w:tc>
        <w:tc>
          <w:tcPr>
            <w:tcW w:type="dxa" w:w="308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9B2335"/>
                <w:sz w:val="19"/>
                <w:szCs w:val="19"/>
              </w:rPr>
              <w:t xml:space="preserve">Geo-targeted ads + 5K/mo locator target</w:t>
            </w:r>
          </w:p>
        </w:tc>
        <w:tc>
          <w:tcPr>
            <w:tcW w:type="dxa" w:w="308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9"/>
                <w:szCs w:val="19"/>
              </w:rPr>
              <w:t xml:space="preserve">In-store POP materials + product QR + SEO content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Digital Role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9B2335"/>
                <w:sz w:val="19"/>
                <w:szCs w:val="19"/>
              </w:rPr>
              <w:t xml:space="preserve">Primary growth driver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9"/>
                <w:szCs w:val="19"/>
              </w:rPr>
              <w:t xml:space="preserve">Supporting channel for retargeting + search capture</w:t>
            </w:r>
          </w:p>
        </w:tc>
      </w:tr>
      <w:tr>
        <w:tc>
          <w:tcPr>
            <w:tcW w:type="dxa" w:w="32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Acquisition Cost Model</w:t>
            </w:r>
          </w:p>
        </w:tc>
        <w:tc>
          <w:tcPr>
            <w:tcW w:type="dxa" w:w="308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9B2335"/>
                <w:sz w:val="19"/>
                <w:szCs w:val="19"/>
              </w:rPr>
              <w:t xml:space="preserve">$20–$35 CPL via Meta</w:t>
            </w:r>
          </w:p>
        </w:tc>
        <w:tc>
          <w:tcPr>
            <w:tcW w:type="dxa" w:w="308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9"/>
                <w:szCs w:val="19"/>
              </w:rPr>
              <w:t xml:space="preserve">Commission-only reps + $72–$200 per account via physical channels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Email Strategy</w:t>
            </w:r>
          </w:p>
        </w:tc>
        <w:tc>
          <w:tcPr>
            <w:tcW w:type="dxa" w:w="3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9B2335"/>
                <w:sz w:val="19"/>
                <w:szCs w:val="19"/>
              </w:rPr>
              <w:t xml:space="preserve">Primary retention channel</w:t>
            </w:r>
          </w:p>
        </w:tc>
        <w:tc>
          <w:tcPr>
            <w:tcW w:type="dxa" w:w="30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9"/>
                <w:szCs w:val="19"/>
              </w:rPr>
              <w:t xml:space="preserve">Secondary to SMS + merchandiser visits</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The 2026 Annual Goal</w:t>
      </w:r>
    </w:p>
    <w:p>
      <w:pPr>
        <w:spacing w:after="130"/>
      </w:pPr>
      <w:r>
        <w:rPr>
          <w:rFonts w:ascii="Arial" w:cs="Arial" w:eastAsia="Arial" w:hAnsi="Arial"/>
          <w:color w:val="1A1A1A"/>
          <w:sz w:val="21"/>
          <w:szCs w:val="21"/>
        </w:rPr>
        <w:t xml:space="preserve">Arcadian Outfitters invoiced $2.54M from April 2025 through February 2026. Revenue peaked in Q2 2025 at $903K and has declined each quarter since. The company operates 1,164 active wholesale accounts, but only 459 (39%) ordered in the last three months. 235 additional accounts are drifting toward dormancy. Overdue receivables sit at $187K across 160 accounts.</w:t>
      </w:r>
    </w:p>
    <w:p>
      <w:pPr>
        <w:spacing w:after="130"/>
      </w:pPr>
      <w:r>
        <w:rPr>
          <w:rFonts w:ascii="Arial" w:cs="Arial" w:eastAsia="Arial" w:hAnsi="Arial"/>
          <w:color w:val="1A1A1A"/>
          <w:sz w:val="21"/>
          <w:szCs w:val="21"/>
        </w:rPr>
        <w:t xml:space="preserve">The business has an </w:t>
      </w:r>
      <w:r>
        <w:rPr>
          <w:rFonts w:ascii="Arial" w:cs="Arial" w:eastAsia="Arial" w:hAnsi="Arial"/>
          <w:b/>
          <w:bCs/>
          <w:color w:val="1A1A1A"/>
          <w:sz w:val="21"/>
          <w:szCs w:val="21"/>
        </w:rPr>
        <w:t xml:space="preserve">activation problem</w:t>
      </w:r>
      <w:r>
        <w:rPr>
          <w:rFonts w:ascii="Arial" w:cs="Arial" w:eastAsia="Arial" w:hAnsi="Arial"/>
          <w:color w:val="1A1A1A"/>
          <w:sz w:val="21"/>
          <w:szCs w:val="21"/>
        </w:rPr>
        <w:t xml:space="preserve">. The accounts exist. The product sells. The brand resonates. The marketing infrastructure to systematically acquire, retain, and accelerate hasn’t been built yet. This plan builds it — through the channels that actually work for display-program companies selling into independent rural retail.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4F" w:sz="1"/>
              <w:left w:val="single" w:color="1B3A2D" w:sz="6"/>
              <w:bottom w:val="single" w:color="3A6B4F" w:sz="1"/>
              <w:right w:val="single" w:color="3A6B4F" w:sz="1"/>
            </w:tcBorders>
            <w:shd w:fill="EBF5EE" w:val="clear"/>
            <w:tcMar>
              <w:top w:type="dxa" w:w="140"/>
              <w:left w:type="dxa" w:w="220"/>
              <w:bottom w:type="dxa" w:w="140"/>
              <w:right w:type="dxa" w:w="220"/>
            </w:tcMar>
          </w:tcPr>
          <w:p>
            <w:pPr>
              <w:spacing w:after="80"/>
            </w:pPr>
            <w:r>
              <w:rPr>
                <w:rFonts w:ascii="Arial" w:cs="Arial" w:eastAsia="Arial" w:hAnsi="Arial"/>
                <w:b/>
                <w:bCs/>
                <w:color w:val="1B3A2D"/>
                <w:sz w:val="21"/>
                <w:szCs w:val="21"/>
              </w:rPr>
              <w:t xml:space="preserve">2026 Annual Marketing Goal</w:t>
            </w:r>
          </w:p>
          <w:p>
            <w:pPr>
              <w:spacing w:after="50"/>
            </w:pPr>
            <w:r>
              <w:rPr>
                <w:rFonts w:ascii="Arial" w:cs="Arial" w:eastAsia="Arial" w:hAnsi="Arial"/>
                <w:color w:val="1A1A1A"/>
                <w:sz w:val="20"/>
                <w:szCs w:val="20"/>
              </w:rPr>
              <w:t xml:space="preserve">Reverse the revenue decline by building a repeatable, multi-channel growth engine that acquires 150–300 new retail accounts, reactivates 100+ dormant accounts, compresses the average reorder cycle from 8–12 weeks to 6–8 weeks, and creates consumer awareness that supports retailer sell-through — all driving traffic to ArcadianOutfitters.com.</w:t>
            </w:r>
          </w:p>
          <w:p>
            <w:pPr>
              <w:spacing w:after="50"/>
            </w:pPr>
            <w:r>
              <w:rPr>
                <w:rFonts w:ascii="Arial" w:cs="Arial" w:eastAsia="Arial" w:hAnsi="Arial"/>
                <w:color w:val="1A1A1A"/>
                <w:sz w:val="20"/>
                <w:szCs w:val="20"/>
              </w:rPr>
              <w:t xml:space="preserve"/>
            </w:r>
          </w:p>
          <w:p>
            <w:pPr>
              <w:spacing w:after="50"/>
            </w:pPr>
            <w:r>
              <w:rPr>
                <w:rFonts w:ascii="Arial" w:cs="Arial" w:eastAsia="Arial" w:hAnsi="Arial"/>
                <w:color w:val="1A1A1A"/>
                <w:sz w:val="20"/>
                <w:szCs w:val="20"/>
              </w:rPr>
              <w:t xml:space="preserve">Three website destinations serve four objectives:</w:t>
            </w:r>
          </w:p>
          <w:p>
            <w:pPr>
              <w:spacing w:after="50"/>
            </w:pPr>
            <w:r>
              <w:rPr>
                <w:rFonts w:ascii="Arial" w:cs="Arial" w:eastAsia="Arial" w:hAnsi="Arial"/>
                <w:color w:val="1A1A1A"/>
                <w:sz w:val="20"/>
                <w:szCs w:val="20"/>
              </w:rPr>
              <w:t xml:space="preserve">•  BECOME A DEALER page → New account acquisition</w:t>
            </w:r>
          </w:p>
          <w:p>
            <w:pPr>
              <w:spacing w:after="50"/>
            </w:pPr>
            <w:r>
              <w:rPr>
                <w:rFonts w:ascii="Arial" w:cs="Arial" w:eastAsia="Arial" w:hAnsi="Arial"/>
                <w:color w:val="1A1A1A"/>
                <w:sz w:val="20"/>
                <w:szCs w:val="20"/>
              </w:rPr>
              <w:t xml:space="preserve">•  WHOLESALE STORE → Current account reordering</w:t>
            </w:r>
          </w:p>
          <w:p>
            <w:pPr>
              <w:spacing w:after="50"/>
            </w:pPr>
            <w:r>
              <w:rPr>
                <w:rFonts w:ascii="Arial" w:cs="Arial" w:eastAsia="Arial" w:hAnsi="Arial"/>
                <w:color w:val="1A1A1A"/>
                <w:sz w:val="20"/>
                <w:szCs w:val="20"/>
              </w:rPr>
              <w:t xml:space="preserve">•  STORE LOCATOR → Consumer-to-retail traffic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60"/>
        <w:gridCol w:w="4600"/>
      </w:tblGrid>
      <w:tr>
        <w:tc>
          <w:tcPr>
            <w:tcW w:type="dxa" w:w="5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w:t>
            </w:r>
          </w:p>
        </w:tc>
        <w:tc>
          <w:tcPr>
            <w:tcW w:type="dxa" w:w="42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OBJECTIVE</w:t>
            </w:r>
          </w:p>
        </w:tc>
        <w:tc>
          <w:tcPr>
            <w:tcW w:type="dxa" w:w="4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12-MONTH TARGET</w:t>
            </w:r>
          </w:p>
        </w:tc>
      </w:tr>
      <w:tr>
        <w:tc>
          <w:tcPr>
            <w:tcW w:type="dxa" w:w="500"/>
            <w:tcBorders>
              <w:top w:val="single" w:color="CCCCCC" w:sz="1"/>
              <w:left w:val="single" w:color="CCCCCC" w:sz="1"/>
              <w:bottom w:val="single" w:color="CCCCCC" w:sz="1"/>
              <w:right w:val="single" w:color="CCCCCC" w:sz="1"/>
            </w:tcBorders>
            <w:shd w:fill="1B3A2D" w:val="clear"/>
            <w:tcMar>
              <w:top w:type="dxa" w:w="80"/>
              <w:left w:type="dxa" w:w="100"/>
              <w:bottom w:type="dxa" w:w="80"/>
              <w:right w:type="dxa" w:w="60"/>
            </w:tcMar>
            <w:vAlign w:val="center"/>
          </w:tcPr>
          <w:p>
            <w:pPr>
              <w:spacing w:after="0"/>
              <w:jc w:val="center"/>
            </w:pPr>
            <w:r>
              <w:rPr>
                <w:rFonts w:ascii="Arial" w:cs="Arial" w:eastAsia="Arial" w:hAnsi="Arial"/>
                <w:b/>
                <w:bCs/>
                <w:color w:val="C8713E"/>
                <w:sz w:val="22"/>
                <w:szCs w:val="22"/>
              </w:rPr>
              <w:t xml:space="preserve">1</w:t>
            </w:r>
          </w:p>
        </w:tc>
        <w:tc>
          <w:tcPr>
            <w:tcW w:type="dxa" w:w="42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Acquire New Retail Accounts</w:t>
            </w:r>
          </w:p>
        </w:tc>
        <w:tc>
          <w:tcPr>
            <w:tcW w:type="dxa" w:w="4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9"/>
                <w:szCs w:val="19"/>
              </w:rPr>
              <w:t xml:space="preserve">150–300 net new accounts from all channels combined</w:t>
            </w:r>
          </w:p>
        </w:tc>
      </w:tr>
      <w:tr>
        <w:tc>
          <w:tcPr>
            <w:tcW w:type="dxa" w:w="500"/>
            <w:tcBorders>
              <w:top w:val="single" w:color="CCCCCC" w:sz="1"/>
              <w:left w:val="single" w:color="CCCCCC" w:sz="1"/>
              <w:bottom w:val="single" w:color="CCCCCC" w:sz="1"/>
              <w:right w:val="single" w:color="CCCCCC" w:sz="1"/>
            </w:tcBorders>
            <w:shd w:fill="1B3A2D" w:val="clear"/>
            <w:tcMar>
              <w:top w:type="dxa" w:w="80"/>
              <w:left w:type="dxa" w:w="100"/>
              <w:bottom w:type="dxa" w:w="80"/>
              <w:right w:type="dxa" w:w="60"/>
            </w:tcMar>
            <w:vAlign w:val="center"/>
          </w:tcPr>
          <w:p>
            <w:pPr>
              <w:spacing w:after="0"/>
              <w:jc w:val="center"/>
            </w:pPr>
            <w:r>
              <w:rPr>
                <w:rFonts w:ascii="Arial" w:cs="Arial" w:eastAsia="Arial" w:hAnsi="Arial"/>
                <w:b/>
                <w:bCs/>
                <w:color w:val="C8713E"/>
                <w:sz w:val="22"/>
                <w:szCs w:val="22"/>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Retain and Reactivate Current Accounts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9"/>
                <w:szCs w:val="19"/>
              </w:rPr>
              <w:t xml:space="preserve">85%+ 6-month reorder rate; reactivate 100+ dormant accounts</w:t>
            </w:r>
          </w:p>
        </w:tc>
      </w:tr>
      <w:tr>
        <w:tc>
          <w:tcPr>
            <w:tcW w:type="dxa" w:w="500"/>
            <w:tcBorders>
              <w:top w:val="single" w:color="CCCCCC" w:sz="1"/>
              <w:left w:val="single" w:color="CCCCCC" w:sz="1"/>
              <w:bottom w:val="single" w:color="CCCCCC" w:sz="1"/>
              <w:right w:val="single" w:color="CCCCCC" w:sz="1"/>
            </w:tcBorders>
            <w:shd w:fill="1B3A2D" w:val="clear"/>
            <w:tcMar>
              <w:top w:type="dxa" w:w="80"/>
              <w:left w:type="dxa" w:w="100"/>
              <w:bottom w:type="dxa" w:w="80"/>
              <w:right w:type="dxa" w:w="60"/>
            </w:tcMar>
            <w:vAlign w:val="center"/>
          </w:tcPr>
          <w:p>
            <w:pPr>
              <w:spacing w:after="0"/>
              <w:jc w:val="center"/>
            </w:pPr>
            <w:r>
              <w:rPr>
                <w:rFonts w:ascii="Arial" w:cs="Arial" w:eastAsia="Arial" w:hAnsi="Arial"/>
                <w:b/>
                <w:bCs/>
                <w:color w:val="C8713E"/>
                <w:sz w:val="22"/>
                <w:szCs w:val="22"/>
              </w:rPr>
              <w:t xml:space="preserve">3</w:t>
            </w:r>
          </w:p>
        </w:tc>
        <w:tc>
          <w:tcPr>
            <w:tcW w:type="dxa" w:w="42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Increase Reorder Frequency</w:t>
            </w:r>
          </w:p>
        </w:tc>
        <w:tc>
          <w:tcPr>
            <w:tcW w:type="dxa" w:w="4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9"/>
                <w:szCs w:val="19"/>
              </w:rPr>
              <w:t xml:space="preserve">Compress avg reorder cycle from 8–12 weeks to 6–8 weeks</w:t>
            </w:r>
          </w:p>
        </w:tc>
      </w:tr>
      <w:tr>
        <w:tc>
          <w:tcPr>
            <w:tcW w:type="dxa" w:w="500"/>
            <w:tcBorders>
              <w:top w:val="single" w:color="CCCCCC" w:sz="1"/>
              <w:left w:val="single" w:color="CCCCCC" w:sz="1"/>
              <w:bottom w:val="single" w:color="CCCCCC" w:sz="1"/>
              <w:right w:val="single" w:color="CCCCCC" w:sz="1"/>
            </w:tcBorders>
            <w:shd w:fill="1B3A2D" w:val="clear"/>
            <w:tcMar>
              <w:top w:type="dxa" w:w="80"/>
              <w:left w:type="dxa" w:w="100"/>
              <w:bottom w:type="dxa" w:w="80"/>
              <w:right w:type="dxa" w:w="60"/>
            </w:tcMar>
            <w:vAlign w:val="center"/>
          </w:tcPr>
          <w:p>
            <w:pPr>
              <w:spacing w:after="0"/>
              <w:jc w:val="center"/>
            </w:pPr>
            <w:r>
              <w:rPr>
                <w:rFonts w:ascii="Arial" w:cs="Arial" w:eastAsia="Arial" w:hAnsi="Arial"/>
                <w:b/>
                <w:bCs/>
                <w:color w:val="C8713E"/>
                <w:sz w:val="22"/>
                <w:szCs w:val="22"/>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9"/>
                <w:szCs w:val="19"/>
              </w:rPr>
              <w:t xml:space="preserve">Drive Consumer Sell-Through at Retail</w:t>
            </w:r>
          </w:p>
        </w:tc>
        <w:tc>
          <w:tcPr>
            <w:tcW w:type="dxa" w:w="4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9"/>
                <w:szCs w:val="19"/>
              </w:rPr>
              <w:t xml:space="preserve">Measurable sell-through lift in stores with POP materials vs. without</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Objective 1: Acquire New Retail Accounts</w:t>
      </w:r>
    </w:p>
    <w:p>
      <w:pPr>
        <w:spacing w:after="130"/>
      </w:pPr>
      <w:r>
        <w:rPr>
          <w:rFonts w:ascii="Arial" w:cs="Arial" w:eastAsia="Arial" w:hAnsi="Arial"/>
          <w:color w:val="1A1A1A"/>
          <w:sz w:val="21"/>
          <w:szCs w:val="21"/>
        </w:rPr>
        <w:t xml:space="preserve">The research is unambiguous: independent rural retailers discover new display programs through in-person contact, peer referrals, trade shows, and distributor relationships — not Facebook ads. Digital advertising reaches this audience at $50–$150+ per qualified lead, with 1–2% conversion to accounts, making it catastrophically expensive as a primary channel. The revised acquisition strategy distributes effort across seven channels, with the highest-leverage, lowest-cost channels at the top.</w:t>
      </w:r>
    </w:p>
    <w:p>
      <w:pPr>
        <w:spacing w:after="40"/>
      </w:pPr>
    </w:p>
    <w:p>
      <w:pPr>
        <w:spacing w:before="320" w:after="120"/>
      </w:pPr>
      <w:r>
        <w:rPr>
          <w:rFonts w:ascii="Arial" w:cs="Arial" w:eastAsia="Arial" w:hAnsi="Arial"/>
          <w:b/>
          <w:bCs/>
          <w:color w:val="3A6B4F"/>
          <w:sz w:val="25"/>
          <w:szCs w:val="25"/>
        </w:rPr>
        <w:t xml:space="preserve">Projected Channel Mix: 150–300 New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600"/>
        <w:gridCol w:w="1760"/>
      </w:tblGrid>
      <w:tr>
        <w:tc>
          <w:tcPr>
            <w:tcW w:type="dxa" w:w="2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CHANNEL</w:t>
            </w:r>
          </w:p>
        </w:tc>
        <w:tc>
          <w:tcPr>
            <w:tcW w:type="dxa" w:w="1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EST. ACCOUNTS</w:t>
            </w:r>
          </w:p>
        </w:tc>
        <w:tc>
          <w:tcPr>
            <w:tcW w:type="dxa" w:w="18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ANNUAL COST</w:t>
            </w:r>
          </w:p>
        </w:tc>
        <w:tc>
          <w:tcPr>
            <w:tcW w:type="dxa" w:w="1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COST/ACCOUNT</w:t>
            </w:r>
          </w:p>
        </w:tc>
        <w:tc>
          <w:tcPr>
            <w:tcW w:type="dxa" w:w="17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LAUNCH</w:t>
            </w:r>
          </w:p>
        </w:tc>
      </w:tr>
      <w:tr>
        <w:tc>
          <w:tcPr>
            <w:tcW w:type="dxa" w:w="2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Rep Groups / Distributors</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60–100</w:t>
            </w:r>
          </w:p>
        </w:tc>
        <w:tc>
          <w:tcPr>
            <w:tcW w:type="dxa" w:w="1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Commission only</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 upfront</w:t>
            </w:r>
          </w:p>
        </w:tc>
        <w:tc>
          <w:tcPr>
            <w:tcW w:type="dxa" w:w="1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1–3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Trade Shows (2–3/year)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30–60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$30K–$60K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$500–$1,000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3+</w:t>
            </w:r>
          </w:p>
        </w:tc>
      </w:tr>
      <w:tr>
        <w:tc>
          <w:tcPr>
            <w:tcW w:type="dxa" w:w="2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Trial Display Program</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20–40</w:t>
            </w:r>
          </w:p>
        </w:tc>
        <w:tc>
          <w:tcPr>
            <w:tcW w:type="dxa" w:w="1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$3K–$6K product</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$72–$150</w:t>
            </w:r>
          </w:p>
        </w:tc>
        <w:tc>
          <w:tcPr>
            <w:tcW w:type="dxa" w:w="1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Retailer Referral Program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15–30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$3K–$6K credits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$25–$50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1</w:t>
            </w:r>
          </w:p>
        </w:tc>
      </w:tr>
      <w:tr>
        <w:tc>
          <w:tcPr>
            <w:tcW w:type="dxa" w:w="2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Wholesale Marketplaces</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10–30</w:t>
            </w:r>
          </w:p>
        </w:tc>
        <w:tc>
          <w:tcPr>
            <w:tcW w:type="dxa" w:w="1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Commission only</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 upfront</w:t>
            </w:r>
          </w:p>
        </w:tc>
        <w:tc>
          <w:tcPr>
            <w:tcW w:type="dxa" w:w="1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Direct Mail Campaigns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10–25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$5K–$10K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$135–$200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3</w:t>
            </w:r>
          </w:p>
        </w:tc>
      </w:tr>
      <w:tr>
        <w:tc>
          <w:tcPr>
            <w:tcW w:type="dxa" w:w="2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Google Search Ads</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5–15</w:t>
            </w:r>
          </w:p>
        </w:tc>
        <w:tc>
          <w:tcPr>
            <w:tcW w:type="dxa" w:w="1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$6K–$12K</w:t>
            </w:r>
          </w:p>
        </w:tc>
        <w:tc>
          <w:tcPr>
            <w:tcW w:type="dxa" w:w="16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$400–$800</w:t>
            </w:r>
          </w:p>
        </w:tc>
        <w:tc>
          <w:tcPr>
            <w:tcW w:type="dxa" w:w="1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Meta Retargeting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3A6B4F"/>
                <w:sz w:val="18"/>
                <w:szCs w:val="18"/>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$4K–$8K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$500–$1,000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 2</w:t>
            </w:r>
          </w:p>
        </w:tc>
      </w:tr>
      <w:tr>
        <w:tc>
          <w:tcPr>
            <w:tcW w:type="dxa" w:w="2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TOTAL</w:t>
            </w:r>
          </w:p>
        </w:tc>
        <w:tc>
          <w:tcPr>
            <w:tcW w:type="dxa" w:w="1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153–308</w:t>
            </w:r>
          </w:p>
        </w:tc>
        <w:tc>
          <w:tcPr>
            <w:tcW w:type="dxa" w:w="18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$51K–$102K</w:t>
            </w:r>
          </w:p>
        </w:tc>
        <w:tc>
          <w:tcPr>
            <w:tcW w:type="dxa" w:w="16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Blended $170–$500</w:t>
            </w:r>
          </w:p>
        </w:tc>
        <w:tc>
          <w:tcPr>
            <w:tcW w:type="dxa" w:w="17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val="false"/>
                <w:bCs w:val="false"/>
                <w:color w:val="FFFFFF"/>
                <w:sz w:val="18"/>
                <w:szCs w:val="18"/>
              </w:rPr>
              <w:t xml:space="preserve"/>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w:t>
            </w:r>
            <w:r>
              <w:rPr>
                <w:rFonts w:ascii="Arial" w:cs="Arial" w:eastAsia="Arial" w:hAnsi="Arial"/>
                <w:b/>
                <w:bCs/>
                <w:color w:val="FFFFFF"/>
                <w:sz w:val="22"/>
                <w:szCs w:val="22"/>
              </w:rPr>
              <w:t xml:space="preserve">   Establish Manufacturer Rep Group and Distributor Partnerships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Rep groups are commission-only (5–15% of wholesale) and can each open 20–40 accounts per year. Mr. Checkout operates 1,000+ wholesalers specializing in convenience store display placement — the single most aligned distribution partner for Arcadian’s model. This is the highest-volume, lowest-cost acquisition channel.</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2"/>
              </w:numPr>
              <w:spacing w:after="55"/>
            </w:pPr>
            <w:r>
              <w:rPr>
                <w:rFonts w:ascii="Arial" w:cs="Arial" w:eastAsia="Arial" w:hAnsi="Arial"/>
                <w:b/>
                <w:bCs/>
                <w:color w:val="1A1A1A"/>
                <w:sz w:val="21"/>
                <w:szCs w:val="21"/>
              </w:rPr>
              <w:t xml:space="preserve">Research and contact Mr. Checkout (mrcheckout.net). </w:t>
            </w:r>
            <w:r>
              <w:rPr>
                <w:rFonts w:ascii="Arial" w:cs="Arial" w:eastAsia="Arial" w:hAnsi="Arial"/>
                <w:color w:val="1A1A1A"/>
                <w:sz w:val="21"/>
                <w:szCs w:val="21"/>
              </w:rPr>
              <w:t xml:space="preserve">They specialize in getting display products into convenience stores, grocery, and gas stations through a national network of jobbers and wholesalers. Submit product for review. Their model: they handle placement, you fulfill orders. Perfect alignment with Arcadian’s display program.</w:t>
            </w:r>
          </w:p>
          <w:p>
            <w:pPr>
              <w:pStyle w:val="ListParagraph"/>
              <w:numPr>
                <w:ilvl w:val="0"/>
                <w:numId w:val="2"/>
              </w:numPr>
              <w:spacing w:after="55"/>
            </w:pPr>
            <w:r>
              <w:rPr>
                <w:rFonts w:ascii="Arial" w:cs="Arial" w:eastAsia="Arial" w:hAnsi="Arial"/>
                <w:b/>
                <w:bCs/>
                <w:color w:val="1A1A1A"/>
                <w:sz w:val="21"/>
                <w:szCs w:val="21"/>
              </w:rPr>
              <w:t xml:space="preserve">Identify 2–3 independent rep groups covering western states. </w:t>
            </w:r>
            <w:r>
              <w:rPr>
                <w:rFonts w:ascii="Arial" w:cs="Arial" w:eastAsia="Arial" w:hAnsi="Arial"/>
                <w:color w:val="1A1A1A"/>
                <w:sz w:val="21"/>
                <w:szCs w:val="21"/>
              </w:rPr>
              <w:t xml:space="preserve">Look for groups that already call on convenience stores, gas stations, and hardware stores in your territory. Organizations like the Manufacturers’ Agents National Association (MANA) maintain searchable directories. Target reps who carry non-competing impulse accessories.</w:t>
            </w:r>
          </w:p>
          <w:p>
            <w:pPr>
              <w:pStyle w:val="ListParagraph"/>
              <w:numPr>
                <w:ilvl w:val="0"/>
                <w:numId w:val="2"/>
              </w:numPr>
              <w:spacing w:after="55"/>
            </w:pPr>
            <w:r>
              <w:rPr>
                <w:rFonts w:ascii="Arial" w:cs="Arial" w:eastAsia="Arial" w:hAnsi="Arial"/>
                <w:b/>
                <w:bCs/>
                <w:color w:val="1A1A1A"/>
                <w:sz w:val="21"/>
                <w:szCs w:val="21"/>
              </w:rPr>
              <w:t xml:space="preserve">Contact Harbor Wholesale and similar regional distributors. </w:t>
            </w:r>
            <w:r>
              <w:rPr>
                <w:rFonts w:ascii="Arial" w:cs="Arial" w:eastAsia="Arial" w:hAnsi="Arial"/>
                <w:color w:val="1A1A1A"/>
                <w:sz w:val="21"/>
                <w:szCs w:val="21"/>
              </w:rPr>
              <w:t xml:space="preserve">Harbor Wholesale distributes to independent retailers across the Pacific Northwest. McLane Company and Core-Mark (now Performance Food Group) serve convenience stores nationally. Getting into one distributor’s catalog opens hundreds of stores without individual sales effort.</w:t>
            </w:r>
          </w:p>
          <w:p>
            <w:pPr>
              <w:pStyle w:val="ListParagraph"/>
              <w:numPr>
                <w:ilvl w:val="0"/>
                <w:numId w:val="2"/>
              </w:numPr>
              <w:spacing w:after="55"/>
            </w:pPr>
            <w:r>
              <w:rPr>
                <w:rFonts w:ascii="Arial" w:cs="Arial" w:eastAsia="Arial" w:hAnsi="Arial"/>
                <w:b/>
                <w:bCs/>
                <w:color w:val="1A1A1A"/>
                <w:sz w:val="21"/>
                <w:szCs w:val="21"/>
              </w:rPr>
              <w:t xml:space="preserve">Create a professional sell sheet and sample kit for reps. </w:t>
            </w:r>
            <w:r>
              <w:rPr>
                <w:rFonts w:ascii="Arial" w:cs="Arial" w:eastAsia="Arial" w:hAnsi="Arial"/>
                <w:color w:val="1A1A1A"/>
                <w:sz w:val="21"/>
                <w:szCs w:val="21"/>
              </w:rPr>
              <w:t xml:space="preserve">One-page PDF: margin story ($12/$20/$30 = 67–150% markup), display photos, sell-through data from existing accounts, territory availability map, and ordering info. Physical kit: 3–4 sample hats representing top sellers, the countertop display, and printed materials.</w:t>
            </w:r>
          </w:p>
          <w:p>
            <w:pPr>
              <w:pStyle w:val="ListParagraph"/>
              <w:numPr>
                <w:ilvl w:val="0"/>
                <w:numId w:val="2"/>
              </w:numPr>
              <w:spacing w:after="55"/>
            </w:pPr>
            <w:r>
              <w:rPr>
                <w:rFonts w:ascii="Arial" w:cs="Arial" w:eastAsia="Arial" w:hAnsi="Arial"/>
                <w:b/>
                <w:bCs/>
                <w:color w:val="1A1A1A"/>
                <w:sz w:val="21"/>
                <w:szCs w:val="21"/>
              </w:rPr>
              <w:t xml:space="preserve">Define the rep commission structure. </w:t>
            </w:r>
            <w:r>
              <w:rPr>
                <w:rFonts w:ascii="Arial" w:cs="Arial" w:eastAsia="Arial" w:hAnsi="Arial"/>
                <w:color w:val="1A1A1A"/>
                <w:sz w:val="21"/>
                <w:szCs w:val="21"/>
              </w:rPr>
              <w:t xml:space="preserve">Standard: 10–15% on first orders, 5–10% on reorders, paid upon collection. Provide reps with ordering access, territory assignments, and monthly sell-through reports by account. Make it easy for them to sell and track.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2</w:t>
            </w:r>
            <w:r>
              <w:rPr>
                <w:rFonts w:ascii="Arial" w:cs="Arial" w:eastAsia="Arial" w:hAnsi="Arial"/>
                <w:b/>
                <w:bCs/>
                <w:color w:val="FFFFFF"/>
                <w:sz w:val="22"/>
                <w:szCs w:val="22"/>
              </w:rPr>
              <w:t xml:space="preserve">   Launch a Risk-Free Trial Display Program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The #1 barrier to new accounts is perceived risk: “What if they don’t sell?” Every successful rack program company — Foster Grant, Shark Eyes, magazine distributors — solves this with zero-risk trials. At $144 wholesale cost for a 12-hat starter, even a 50% conversion rate means $72 per acquired account.</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3"/>
              </w:numPr>
              <w:spacing w:after="55"/>
            </w:pPr>
            <w:r>
              <w:rPr>
                <w:rFonts w:ascii="Arial" w:cs="Arial" w:eastAsia="Arial" w:hAnsi="Arial"/>
                <w:b/>
                <w:bCs/>
                <w:color w:val="1A1A1A"/>
                <w:sz w:val="21"/>
                <w:szCs w:val="21"/>
              </w:rPr>
              <w:t xml:space="preserve">Design the trial offer. </w:t>
            </w:r>
            <w:r>
              <w:rPr>
                <w:rFonts w:ascii="Arial" w:cs="Arial" w:eastAsia="Arial" w:hAnsi="Arial"/>
                <w:color w:val="1A1A1A"/>
                <w:sz w:val="21"/>
                <w:szCs w:val="21"/>
              </w:rPr>
              <w:t xml:space="preserve">Pre-loaded countertop display with 12 hats ($144 wholesale cost). Net-60 payment terms. Guarantee: if fewer than 6 hats sell in 60 days, Arcadian takes the display back and credits the account in full. The retailer risks nothing.</w:t>
            </w:r>
          </w:p>
          <w:p>
            <w:pPr>
              <w:pStyle w:val="ListParagraph"/>
              <w:numPr>
                <w:ilvl w:val="0"/>
                <w:numId w:val="3"/>
              </w:numPr>
              <w:spacing w:after="55"/>
            </w:pPr>
            <w:r>
              <w:rPr>
                <w:rFonts w:ascii="Arial" w:cs="Arial" w:eastAsia="Arial" w:hAnsi="Arial"/>
                <w:b/>
                <w:bCs/>
                <w:color w:val="1A1A1A"/>
                <w:sz w:val="21"/>
                <w:szCs w:val="21"/>
              </w:rPr>
              <w:t xml:space="preserve">Create trial-specific marketing materials. </w:t>
            </w:r>
            <w:r>
              <w:rPr>
                <w:rFonts w:ascii="Arial" w:cs="Arial" w:eastAsia="Arial" w:hAnsi="Arial"/>
                <w:color w:val="1A1A1A"/>
                <w:sz w:val="21"/>
                <w:szCs w:val="21"/>
              </w:rPr>
              <w:t xml:space="preserve">Postcard: “Try Arcadian free for 60 days. If your customers don’t love them, we’ll take them back.” Include before/after photos of displays in similar store types, margin math, and a QR code to register.</w:t>
            </w:r>
          </w:p>
          <w:p>
            <w:pPr>
              <w:pStyle w:val="ListParagraph"/>
              <w:numPr>
                <w:ilvl w:val="0"/>
                <w:numId w:val="3"/>
              </w:numPr>
              <w:spacing w:after="55"/>
            </w:pPr>
            <w:r>
              <w:rPr>
                <w:rFonts w:ascii="Arial" w:cs="Arial" w:eastAsia="Arial" w:hAnsi="Arial"/>
                <w:b/>
                <w:bCs/>
                <w:color w:val="1A1A1A"/>
                <w:sz w:val="21"/>
                <w:szCs w:val="21"/>
              </w:rPr>
              <w:t xml:space="preserve">Build a trial signup page on ArcadianOutfitters.com. </w:t>
            </w:r>
            <w:r>
              <w:rPr>
                <w:rFonts w:ascii="Arial" w:cs="Arial" w:eastAsia="Arial" w:hAnsi="Arial"/>
                <w:color w:val="1A1A1A"/>
                <w:sz w:val="21"/>
                <w:szCs w:val="21"/>
              </w:rPr>
              <w:t xml:space="preserve">Simplified version of the Become a Dealer page focused entirely on the trial: what you get, what it costs (nothing upfront), how it works. This becomes the CTA for direct mail, trade shows, and rep pitches.</w:t>
            </w:r>
          </w:p>
          <w:p>
            <w:pPr>
              <w:pStyle w:val="ListParagraph"/>
              <w:numPr>
                <w:ilvl w:val="0"/>
                <w:numId w:val="3"/>
              </w:numPr>
              <w:spacing w:after="55"/>
            </w:pPr>
            <w:r>
              <w:rPr>
                <w:rFonts w:ascii="Arial" w:cs="Arial" w:eastAsia="Arial" w:hAnsi="Arial"/>
                <w:b/>
                <w:bCs/>
                <w:color w:val="1A1A1A"/>
                <w:sz w:val="21"/>
                <w:szCs w:val="21"/>
              </w:rPr>
              <w:t xml:space="preserve">Establish the fulfillment and follow-up process. </w:t>
            </w:r>
            <w:r>
              <w:rPr>
                <w:rFonts w:ascii="Arial" w:cs="Arial" w:eastAsia="Arial" w:hAnsi="Arial"/>
                <w:color w:val="1A1A1A"/>
                <w:sz w:val="21"/>
                <w:szCs w:val="21"/>
              </w:rPr>
              <w:t xml:space="preserve">Ship trial displays within 5 business days of approval. Week 2: check-in call or SMS. Week 4: sell-through check. Week 6: full reorder pitch if selling well. Week 8: pick up or convert to ongoing account. Track conversion rate religiously — target 60%+.</w:t>
            </w:r>
          </w:p>
          <w:p>
            <w:pPr>
              <w:pStyle w:val="ListParagraph"/>
              <w:numPr>
                <w:ilvl w:val="0"/>
                <w:numId w:val="3"/>
              </w:numPr>
              <w:spacing w:after="55"/>
            </w:pPr>
            <w:r>
              <w:rPr>
                <w:rFonts w:ascii="Arial" w:cs="Arial" w:eastAsia="Arial" w:hAnsi="Arial"/>
                <w:b/>
                <w:bCs/>
                <w:color w:val="1A1A1A"/>
                <w:sz w:val="21"/>
                <w:szCs w:val="21"/>
              </w:rPr>
              <w:t xml:space="preserve">Budget for 100–150 trial displays in Year 1. </w:t>
            </w:r>
            <w:r>
              <w:rPr>
                <w:rFonts w:ascii="Arial" w:cs="Arial" w:eastAsia="Arial" w:hAnsi="Arial"/>
                <w:color w:val="1A1A1A"/>
                <w:sz w:val="21"/>
                <w:szCs w:val="21"/>
              </w:rPr>
              <w:t xml:space="preserve">At $144 per display, that’s $14,400–$21,600 in product cost, offset immediately by the 60%+ that convert to paying accounts. Net cost after conversions: $3,000–$6,000. This is the most capital-efficient acquisition channel available.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3</w:t>
            </w:r>
            <w:r>
              <w:rPr>
                <w:rFonts w:ascii="Arial" w:cs="Arial" w:eastAsia="Arial" w:hAnsi="Arial"/>
                <w:b/>
                <w:bCs/>
                <w:color w:val="FFFFFF"/>
                <w:sz w:val="22"/>
                <w:szCs w:val="22"/>
              </w:rPr>
              <w:t xml:space="preserve">   Launch a Retailer Referral Program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Rural independent retailers know each other through local business associations, supplier networks, and community connections. Referral-sourced B2B deals close 69% faster and deliver 10% higher lifetime value. If just 10% of 1,164 retailers refer one store, that’s 116 new accounts.</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4"/>
              </w:numPr>
              <w:spacing w:after="55"/>
            </w:pPr>
            <w:r>
              <w:rPr>
                <w:rFonts w:ascii="Arial" w:cs="Arial" w:eastAsia="Arial" w:hAnsi="Arial"/>
                <w:b/>
                <w:bCs/>
                <w:color w:val="1A1A1A"/>
                <w:sz w:val="21"/>
                <w:szCs w:val="21"/>
              </w:rPr>
              <w:t xml:space="preserve">Design the incentive structure. </w:t>
            </w:r>
            <w:r>
              <w:rPr>
                <w:rFonts w:ascii="Arial" w:cs="Arial" w:eastAsia="Arial" w:hAnsi="Arial"/>
                <w:color w:val="1A1A1A"/>
                <w:sz w:val="21"/>
                <w:szCs w:val="21"/>
              </w:rPr>
              <w:t xml:space="preserve">$50 wholesale credit per successful referral (referral must place a first order). Credits stack and never expire. This is $50 to acquire an account worth $500–$1,500/year — a 10:1–30:1 return.</w:t>
            </w:r>
          </w:p>
          <w:p>
            <w:pPr>
              <w:pStyle w:val="ListParagraph"/>
              <w:numPr>
                <w:ilvl w:val="0"/>
                <w:numId w:val="4"/>
              </w:numPr>
              <w:spacing w:after="55"/>
            </w:pPr>
            <w:r>
              <w:rPr>
                <w:rFonts w:ascii="Arial" w:cs="Arial" w:eastAsia="Arial" w:hAnsi="Arial"/>
                <w:b/>
                <w:bCs/>
                <w:color w:val="1A1A1A"/>
                <w:sz w:val="21"/>
                <w:szCs w:val="21"/>
              </w:rPr>
              <w:t xml:space="preserve">Create physical referral cards. </w:t>
            </w:r>
            <w:r>
              <w:rPr>
                <w:rFonts w:ascii="Arial" w:cs="Arial" w:eastAsia="Arial" w:hAnsi="Arial"/>
                <w:color w:val="1A1A1A"/>
                <w:sz w:val="21"/>
                <w:szCs w:val="21"/>
              </w:rPr>
              <w:t xml:space="preserve">Business-card-sized cards included in every shipment: “Know a store that should carry Arcadian? Give them this card. When they order, you get $50 in credit.” Include a unique referral code tied to the referring account.</w:t>
            </w:r>
          </w:p>
          <w:p>
            <w:pPr>
              <w:pStyle w:val="ListParagraph"/>
              <w:numPr>
                <w:ilvl w:val="0"/>
                <w:numId w:val="4"/>
              </w:numPr>
              <w:spacing w:after="55"/>
            </w:pPr>
            <w:r>
              <w:rPr>
                <w:rFonts w:ascii="Arial" w:cs="Arial" w:eastAsia="Arial" w:hAnsi="Arial"/>
                <w:b/>
                <w:bCs/>
                <w:color w:val="1A1A1A"/>
                <w:sz w:val="21"/>
                <w:szCs w:val="21"/>
              </w:rPr>
              <w:t xml:space="preserve">Build referral tracking into the ordering system. </w:t>
            </w:r>
            <w:r>
              <w:rPr>
                <w:rFonts w:ascii="Arial" w:cs="Arial" w:eastAsia="Arial" w:hAnsi="Arial"/>
                <w:color w:val="1A1A1A"/>
                <w:sz w:val="21"/>
                <w:szCs w:val="21"/>
              </w:rPr>
              <w:t xml:space="preserve">When a new account registers, ask: “Were you referred by an existing Arcadian retailer?” Capture the referrer code. Auto-apply credit when the referred account’s first order ships. Notify the referrer.</w:t>
            </w:r>
          </w:p>
          <w:p>
            <w:pPr>
              <w:pStyle w:val="ListParagraph"/>
              <w:numPr>
                <w:ilvl w:val="0"/>
                <w:numId w:val="4"/>
              </w:numPr>
              <w:spacing w:after="55"/>
            </w:pPr>
            <w:r>
              <w:rPr>
                <w:rFonts w:ascii="Arial" w:cs="Arial" w:eastAsia="Arial" w:hAnsi="Arial"/>
                <w:b/>
                <w:bCs/>
                <w:color w:val="1A1A1A"/>
                <w:sz w:val="21"/>
                <w:szCs w:val="21"/>
              </w:rPr>
              <w:t xml:space="preserve">Promote the program quarterly. </w:t>
            </w:r>
            <w:r>
              <w:rPr>
                <w:rFonts w:ascii="Arial" w:cs="Arial" w:eastAsia="Arial" w:hAnsi="Arial"/>
                <w:color w:val="1A1A1A"/>
                <w:sz w:val="21"/>
                <w:szCs w:val="21"/>
              </w:rPr>
              <w:t xml:space="preserve">Include in every retailer newsletter. Ask reps to mention it during store visits. Run a quarterly bonus period: “Double referral credits this month — $100 per new store you send our way.”</w:t>
            </w:r>
          </w:p>
          <w:p>
            <w:pPr>
              <w:pStyle w:val="ListParagraph"/>
              <w:numPr>
                <w:ilvl w:val="0"/>
                <w:numId w:val="4"/>
              </w:numPr>
              <w:spacing w:after="55"/>
            </w:pPr>
            <w:r>
              <w:rPr>
                <w:rFonts w:ascii="Arial" w:cs="Arial" w:eastAsia="Arial" w:hAnsi="Arial"/>
                <w:b/>
                <w:bCs/>
                <w:color w:val="1A1A1A"/>
                <w:sz w:val="21"/>
                <w:szCs w:val="21"/>
              </w:rPr>
              <w:t xml:space="preserve">Track and optimize. </w:t>
            </w:r>
            <w:r>
              <w:rPr>
                <w:rFonts w:ascii="Arial" w:cs="Arial" w:eastAsia="Arial" w:hAnsi="Arial"/>
                <w:color w:val="1A1A1A"/>
                <w:sz w:val="21"/>
                <w:szCs w:val="21"/>
              </w:rPr>
              <w:t xml:space="preserve">Monitor: referrals submitted, referrals converted, credits issued, cost per acquired account. Expected volume: 15–30 new accounts/year at $50 each = $750–$1,500 in credits. The cheapest accounts you’ll ever acquire.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4</w:t>
            </w:r>
            <w:r>
              <w:rPr>
                <w:rFonts w:ascii="Arial" w:cs="Arial" w:eastAsia="Arial" w:hAnsi="Arial"/>
                <w:b/>
                <w:bCs/>
                <w:color w:val="FFFFFF"/>
                <w:sz w:val="22"/>
                <w:szCs w:val="22"/>
              </w:rPr>
              <w:t xml:space="preserve">   List on Wholesale Marketplaces: RangeMe, Faire, and Abound</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RangeMe is used by buyers from True Value, Tractor Supply, Dollar General, 7-Eleven, and IGA stores — exactly Arcadian’s target buyers. Faire has 600K+ independent retailers. These marketplaces generate leads while you sleep, at zero upfront cost.</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5"/>
              </w:numPr>
              <w:spacing w:after="55"/>
            </w:pPr>
            <w:r>
              <w:rPr>
                <w:rFonts w:ascii="Arial" w:cs="Arial" w:eastAsia="Arial" w:hAnsi="Arial"/>
                <w:b/>
                <w:bCs/>
                <w:color w:val="1A1A1A"/>
                <w:sz w:val="21"/>
                <w:szCs w:val="21"/>
              </w:rPr>
              <w:t xml:space="preserve">Create a RangeMe profile (free tier available, $99/year Starter). </w:t>
            </w:r>
            <w:r>
              <w:rPr>
                <w:rFonts w:ascii="Arial" w:cs="Arial" w:eastAsia="Arial" w:hAnsi="Arial"/>
                <w:color w:val="1A1A1A"/>
                <w:sz w:val="21"/>
                <w:szCs w:val="21"/>
              </w:rPr>
              <w:t xml:space="preserve">RangeMe is specifically built for retail buyer discovery. Upload: professional product photos, margin info, display program details, minimum order details, case studies. Optimize for “wholesale hats,” “state pride merchandise,” “impulse accessories,” “countertop display program.” Unlike Faire, RangeMe’s buyer base includes convenience, grocery, and hardware — your exact channels.</w:t>
            </w:r>
          </w:p>
          <w:p>
            <w:pPr>
              <w:pStyle w:val="ListParagraph"/>
              <w:numPr>
                <w:ilvl w:val="0"/>
                <w:numId w:val="5"/>
              </w:numPr>
              <w:spacing w:after="55"/>
            </w:pPr>
            <w:r>
              <w:rPr>
                <w:rFonts w:ascii="Arial" w:cs="Arial" w:eastAsia="Arial" w:hAnsi="Arial"/>
                <w:b/>
                <w:bCs/>
                <w:color w:val="1A1A1A"/>
                <w:sz w:val="21"/>
                <w:szCs w:val="21"/>
              </w:rPr>
              <w:t xml:space="preserve">Set up Faire storefront if not already active. </w:t>
            </w:r>
            <w:r>
              <w:rPr>
                <w:rFonts w:ascii="Arial" w:cs="Arial" w:eastAsia="Arial" w:hAnsi="Arial"/>
                <w:color w:val="1A1A1A"/>
                <w:sz w:val="21"/>
                <w:szCs w:val="21"/>
              </w:rPr>
              <w:t xml:space="preserve">Faire has 600,000+ retailers. Commission: 25% on marketplace-sourced orders, 0% on Faire Direct orders from existing customers. Net-60 terms on opening orders reduce retailer friction. Focus on “best of state” collections as Faire products.</w:t>
            </w:r>
          </w:p>
          <w:p>
            <w:pPr>
              <w:pStyle w:val="ListParagraph"/>
              <w:numPr>
                <w:ilvl w:val="0"/>
                <w:numId w:val="5"/>
              </w:numPr>
              <w:spacing w:after="55"/>
            </w:pPr>
            <w:r>
              <w:rPr>
                <w:rFonts w:ascii="Arial" w:cs="Arial" w:eastAsia="Arial" w:hAnsi="Arial"/>
                <w:b/>
                <w:bCs/>
                <w:color w:val="1A1A1A"/>
                <w:sz w:val="21"/>
                <w:szCs w:val="21"/>
              </w:rPr>
              <w:t xml:space="preserve">List on Abound as a supplementary marketplace. </w:t>
            </w:r>
            <w:r>
              <w:rPr>
                <w:rFonts w:ascii="Arial" w:cs="Arial" w:eastAsia="Arial" w:hAnsi="Arial"/>
                <w:color w:val="1A1A1A"/>
                <w:sz w:val="21"/>
                <w:szCs w:val="21"/>
              </w:rPr>
              <w:t xml:space="preserve">Abound charges 15% on first orders and 8% on reorders. Smaller than Faire but growing, with a focus on independent retail buyers looking for unique, locally-relevant products.</w:t>
            </w:r>
          </w:p>
          <w:p>
            <w:pPr>
              <w:pStyle w:val="ListParagraph"/>
              <w:numPr>
                <w:ilvl w:val="0"/>
                <w:numId w:val="5"/>
              </w:numPr>
              <w:spacing w:after="55"/>
            </w:pPr>
            <w:r>
              <w:rPr>
                <w:rFonts w:ascii="Arial" w:cs="Arial" w:eastAsia="Arial" w:hAnsi="Arial"/>
                <w:b/>
                <w:bCs/>
                <w:color w:val="1A1A1A"/>
                <w:sz w:val="21"/>
                <w:szCs w:val="21"/>
              </w:rPr>
              <w:t xml:space="preserve">Optimize all marketplace listings monthly. </w:t>
            </w:r>
            <w:r>
              <w:rPr>
                <w:rFonts w:ascii="Arial" w:cs="Arial" w:eastAsia="Arial" w:hAnsi="Arial"/>
                <w:color w:val="1A1A1A"/>
                <w:sz w:val="21"/>
                <w:szCs w:val="21"/>
              </w:rPr>
              <w:t xml:space="preserve">Update photos seasonally. Feature bestsellers prominently. Add new designs immediately. Respond to buyer inquiries within 24 hours. Marketplace algorithms reward responsive sellers with better placement.</w:t>
            </w:r>
          </w:p>
          <w:p>
            <w:pPr>
              <w:pStyle w:val="ListParagraph"/>
              <w:numPr>
                <w:ilvl w:val="0"/>
                <w:numId w:val="5"/>
              </w:numPr>
              <w:spacing w:after="55"/>
            </w:pPr>
            <w:r>
              <w:rPr>
                <w:rFonts w:ascii="Arial" w:cs="Arial" w:eastAsia="Arial" w:hAnsi="Arial"/>
                <w:b/>
                <w:bCs/>
                <w:color w:val="1A1A1A"/>
                <w:sz w:val="21"/>
                <w:szCs w:val="21"/>
              </w:rPr>
              <w:t xml:space="preserve">Note: Tundra shut down in June 2023. </w:t>
            </w:r>
            <w:r>
              <w:rPr>
                <w:rFonts w:ascii="Arial" w:cs="Arial" w:eastAsia="Arial" w:hAnsi="Arial"/>
                <w:color w:val="1A1A1A"/>
                <w:sz w:val="21"/>
                <w:szCs w:val="21"/>
              </w:rPr>
              <w:t xml:space="preserve">Remove from any consideration. The wholesale marketplace landscape has consolidated around RangeMe, Faire, and Abound as the primary options.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5</w:t>
            </w:r>
            <w:r>
              <w:rPr>
                <w:rFonts w:ascii="Arial" w:cs="Arial" w:eastAsia="Arial" w:hAnsi="Arial"/>
                <w:b/>
                <w:bCs/>
                <w:color w:val="FFFFFF"/>
                <w:sz w:val="22"/>
                <w:szCs w:val="22"/>
              </w:rPr>
              <w:t xml:space="preserve">   Exhibit at Trade Shows (2–3 Per Year)</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83% of trade show attendees hold purchasing authority. Exhibitors report 15–20% of annual business generated on the show floor. Trade show leads convert at 40% higher rates than cold outreach. For a display-program company, the booth IS the pitch — set up the display, let the product sell itself.</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6"/>
              </w:numPr>
              <w:spacing w:after="55"/>
            </w:pPr>
            <w:r>
              <w:rPr>
                <w:rFonts w:ascii="Arial" w:cs="Arial" w:eastAsia="Arial" w:hAnsi="Arial"/>
                <w:b/>
                <w:bCs/>
                <w:color w:val="1A1A1A"/>
                <w:sz w:val="21"/>
                <w:szCs w:val="21"/>
              </w:rPr>
              <w:t xml:space="preserve">ASD Market Week — Las Vegas (March + August). </w:t>
            </w:r>
            <w:r>
              <w:rPr>
                <w:rFonts w:ascii="Arial" w:cs="Arial" w:eastAsia="Arial" w:hAnsi="Arial"/>
                <w:color w:val="1A1A1A"/>
                <w:sz w:val="21"/>
                <w:szCs w:val="21"/>
              </w:rPr>
              <w:t xml:space="preserve">Priority 1. 30,000+ retail buyers from convenience stores, grocery, gas stations, dollar stores, and independent retail. This is the largest general merchandise trade show in the US. Booth cost: $3,000–$8,000 for a 10x10. Travel/logistics: $3,000–$5,000. Target: 50–100 qualified leads per show, 20–40 converting to accounts.</w:t>
            </w:r>
          </w:p>
          <w:p>
            <w:pPr>
              <w:pStyle w:val="ListParagraph"/>
              <w:numPr>
                <w:ilvl w:val="0"/>
                <w:numId w:val="6"/>
              </w:numPr>
              <w:spacing w:after="55"/>
            </w:pPr>
            <w:r>
              <w:rPr>
                <w:rFonts w:ascii="Arial" w:cs="Arial" w:eastAsia="Arial" w:hAnsi="Arial"/>
                <w:b/>
                <w:bCs/>
                <w:color w:val="1A1A1A"/>
                <w:sz w:val="21"/>
                <w:szCs w:val="21"/>
              </w:rPr>
              <w:t xml:space="preserve">NACS Show — October, annual. </w:t>
            </w:r>
            <w:r>
              <w:rPr>
                <w:rFonts w:ascii="Arial" w:cs="Arial" w:eastAsia="Arial" w:hAnsi="Arial"/>
                <w:color w:val="1A1A1A"/>
                <w:sz w:val="21"/>
                <w:szCs w:val="21"/>
              </w:rPr>
              <w:t xml:space="preserve">The convenience store industry’s primary show. 20,000+ attendees. Booth cost: $5,000–$12,000. This puts Arcadian directly in front of the store buyers who control counter/floor space allocation. Even attending without a booth (walking the floor, networking) has value in Year 1.</w:t>
            </w:r>
          </w:p>
          <w:p>
            <w:pPr>
              <w:pStyle w:val="ListParagraph"/>
              <w:numPr>
                <w:ilvl w:val="0"/>
                <w:numId w:val="6"/>
              </w:numPr>
              <w:spacing w:after="55"/>
            </w:pPr>
            <w:r>
              <w:rPr>
                <w:rFonts w:ascii="Arial" w:cs="Arial" w:eastAsia="Arial" w:hAnsi="Arial"/>
                <w:b/>
                <w:bCs/>
                <w:color w:val="1A1A1A"/>
                <w:sz w:val="21"/>
                <w:szCs w:val="21"/>
              </w:rPr>
              <w:t xml:space="preserve">Cowboy Christmas at NFR — Las Vegas (December). </w:t>
            </w:r>
            <w:r>
              <w:rPr>
                <w:rFonts w:ascii="Arial" w:cs="Arial" w:eastAsia="Arial" w:hAnsi="Arial"/>
                <w:color w:val="1A1A1A"/>
                <w:sz w:val="21"/>
                <w:szCs w:val="21"/>
              </w:rPr>
              <w:t xml:space="preserve">500,000+ visitors, perfect cultural alignment with state-pride headwear. 520+ exhibitors on the waitlist, which signals massive demand. Booth cost: $5,000–$10,000. This is both B2B (western retailers attend to source) and B2C (direct brand awareness). Apply early — wait times can be 1–2 years.</w:t>
            </w:r>
          </w:p>
          <w:p>
            <w:pPr>
              <w:pStyle w:val="ListParagraph"/>
              <w:numPr>
                <w:ilvl w:val="0"/>
                <w:numId w:val="6"/>
              </w:numPr>
              <w:spacing w:after="55"/>
            </w:pPr>
            <w:r>
              <w:rPr>
                <w:rFonts w:ascii="Arial" w:cs="Arial" w:eastAsia="Arial" w:hAnsi="Arial"/>
                <w:b/>
                <w:bCs/>
                <w:color w:val="1A1A1A"/>
                <w:sz w:val="21"/>
                <w:szCs w:val="21"/>
              </w:rPr>
              <w:t xml:space="preserve">Regional western/gift shows. </w:t>
            </w:r>
            <w:r>
              <w:rPr>
                <w:rFonts w:ascii="Arial" w:cs="Arial" w:eastAsia="Arial" w:hAnsi="Arial"/>
                <w:color w:val="1A1A1A"/>
                <w:sz w:val="21"/>
                <w:szCs w:val="21"/>
              </w:rPr>
              <w:t xml:space="preserve">Denver Market, Dallas Market, Salt Lake Gift Show. Lower cost ($1,500–$4,000), more focused audiences. Excellent for testing new state designs with regional buyer feedback.</w:t>
            </w:r>
          </w:p>
          <w:p>
            <w:pPr>
              <w:pStyle w:val="ListParagraph"/>
              <w:numPr>
                <w:ilvl w:val="0"/>
                <w:numId w:val="6"/>
              </w:numPr>
              <w:spacing w:after="55"/>
            </w:pPr>
            <w:r>
              <w:rPr>
                <w:rFonts w:ascii="Arial" w:cs="Arial" w:eastAsia="Arial" w:hAnsi="Arial"/>
                <w:b/>
                <w:bCs/>
                <w:color w:val="1A1A1A"/>
                <w:sz w:val="21"/>
                <w:szCs w:val="21"/>
              </w:rPr>
              <w:t xml:space="preserve">Build a trade show kit. </w:t>
            </w:r>
            <w:r>
              <w:rPr>
                <w:rFonts w:ascii="Arial" w:cs="Arial" w:eastAsia="Arial" w:hAnsi="Arial"/>
                <w:color w:val="1A1A1A"/>
                <w:sz w:val="21"/>
                <w:szCs w:val="21"/>
              </w:rPr>
              <w:t xml:space="preserve">Includes: fully loaded display, sample hats covering all states, sell sheets, referral cards, trial display signup forms, business cards, and branded table cover. The display does the selling — set it up exactly as it appears in a store. Let buyers touch, try on, and imagine it on their counter.</w:t>
            </w:r>
          </w:p>
          <w:p>
            <w:pPr>
              <w:pStyle w:val="ListParagraph"/>
              <w:numPr>
                <w:ilvl w:val="0"/>
                <w:numId w:val="6"/>
              </w:numPr>
              <w:spacing w:after="55"/>
            </w:pPr>
            <w:r>
              <w:rPr>
                <w:rFonts w:ascii="Arial" w:cs="Arial" w:eastAsia="Arial" w:hAnsi="Arial"/>
                <w:b/>
                <w:bCs/>
                <w:color w:val="1A1A1A"/>
                <w:sz w:val="21"/>
                <w:szCs w:val="21"/>
              </w:rPr>
              <w:t xml:space="preserve">Post-show follow-up system. </w:t>
            </w:r>
            <w:r>
              <w:rPr>
                <w:rFonts w:ascii="Arial" w:cs="Arial" w:eastAsia="Arial" w:hAnsi="Arial"/>
                <w:color w:val="1A1A1A"/>
                <w:sz w:val="21"/>
                <w:szCs w:val="21"/>
              </w:rPr>
              <w:t xml:space="preserve">Every lead gets entered into the CRM within 24 hours. Day 1–2: personal email referencing the conversation. Day 5–7: follow-up call. Day 10: trial display offer if no order yet. Day 21: final follow-up. Tag all leads as trade-show-sourced for ROI tracking.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6</w:t>
            </w:r>
            <w:r>
              <w:rPr>
                <w:rFonts w:ascii="Arial" w:cs="Arial" w:eastAsia="Arial" w:hAnsi="Arial"/>
                <w:b/>
                <w:bCs/>
                <w:color w:val="FFFFFF"/>
                <w:sz w:val="22"/>
                <w:szCs w:val="22"/>
              </w:rPr>
              <w:t xml:space="preserve">   Launch Targeted Direct Mail Campaigns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Direct mail achieves 4.9% response rates — dramatically above digital click-through rates. For a physical product going into a physical store, a physical mailer makes sense. A sample hat in a mailer is the most persuasive pitch you can make.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7"/>
              </w:numPr>
              <w:spacing w:after="55"/>
            </w:pPr>
            <w:r>
              <w:rPr>
                <w:rFonts w:ascii="Arial" w:cs="Arial" w:eastAsia="Arial" w:hAnsi="Arial"/>
                <w:b/>
                <w:bCs/>
                <w:color w:val="1A1A1A"/>
                <w:sz w:val="21"/>
                <w:szCs w:val="21"/>
              </w:rPr>
              <w:t xml:space="preserve">Purchase targeted mailing lists. </w:t>
            </w:r>
            <w:r>
              <w:rPr>
                <w:rFonts w:ascii="Arial" w:cs="Arial" w:eastAsia="Arial" w:hAnsi="Arial"/>
                <w:color w:val="1A1A1A"/>
                <w:sz w:val="21"/>
                <w:szCs w:val="21"/>
              </w:rPr>
              <w:t xml:space="preserve">Sources: InfoUSA/Data.com, USPS Business Lists, or convenience store associations. Target: independent gas stations, convenience stores, hardware stores, country stores, and grocery stores in states where Arcadian has product and rep coverage. 1,000–3,000 addresses per campaign.</w:t>
            </w:r>
          </w:p>
          <w:p>
            <w:pPr>
              <w:pStyle w:val="ListParagraph"/>
              <w:numPr>
                <w:ilvl w:val="0"/>
                <w:numId w:val="7"/>
              </w:numPr>
              <w:spacing w:after="55"/>
            </w:pPr>
            <w:r>
              <w:rPr>
                <w:rFonts w:ascii="Arial" w:cs="Arial" w:eastAsia="Arial" w:hAnsi="Arial"/>
                <w:b/>
                <w:bCs/>
                <w:color w:val="1A1A1A"/>
                <w:sz w:val="21"/>
                <w:szCs w:val="21"/>
              </w:rPr>
              <w:t xml:space="preserve">Design three types of mailers. </w:t>
            </w:r>
            <w:r>
              <w:rPr>
                <w:rFonts w:ascii="Arial" w:cs="Arial" w:eastAsia="Arial" w:hAnsi="Arial"/>
                <w:color w:val="1A1A1A"/>
                <w:sz w:val="21"/>
                <w:szCs w:val="21"/>
              </w:rPr>
              <w:t xml:space="preserve">(A) Postcard with trial display offer — cheapest, $0.75–1.50 each including postage, highest volume. (B) Letter + sell sheet — $1.50–2.50 each, for targeted lists. (C) Sample hat mailer — $8–12 each including hat and shipping, most persuasive, use for highly qualified targets only.</w:t>
            </w:r>
          </w:p>
          <w:p>
            <w:pPr>
              <w:pStyle w:val="ListParagraph"/>
              <w:numPr>
                <w:ilvl w:val="0"/>
                <w:numId w:val="7"/>
              </w:numPr>
              <w:spacing w:after="55"/>
            </w:pPr>
            <w:r>
              <w:rPr>
                <w:rFonts w:ascii="Arial" w:cs="Arial" w:eastAsia="Arial" w:hAnsi="Arial"/>
                <w:b/>
                <w:bCs/>
                <w:color w:val="1A1A1A"/>
                <w:sz w:val="21"/>
                <w:szCs w:val="21"/>
              </w:rPr>
              <w:t xml:space="preserve">Run 3–4 campaigns per year. </w:t>
            </w:r>
            <w:r>
              <w:rPr>
                <w:rFonts w:ascii="Arial" w:cs="Arial" w:eastAsia="Arial" w:hAnsi="Arial"/>
                <w:color w:val="1A1A1A"/>
                <w:sz w:val="21"/>
                <w:szCs w:val="21"/>
              </w:rPr>
              <w:t xml:space="preserve">Spring: target stores in tourism-heavy states before summer season. Late summer: target stores ahead of hunting/fall season. October: holiday gifting push. January: new year, new products. Each campaign to 1,000–2,000 addresses.</w:t>
            </w:r>
          </w:p>
          <w:p>
            <w:pPr>
              <w:pStyle w:val="ListParagraph"/>
              <w:numPr>
                <w:ilvl w:val="0"/>
                <w:numId w:val="7"/>
              </w:numPr>
              <w:spacing w:after="55"/>
            </w:pPr>
            <w:r>
              <w:rPr>
                <w:rFonts w:ascii="Arial" w:cs="Arial" w:eastAsia="Arial" w:hAnsi="Arial"/>
                <w:b/>
                <w:bCs/>
                <w:color w:val="1A1A1A"/>
                <w:sz w:val="21"/>
                <w:szCs w:val="21"/>
              </w:rPr>
              <w:t xml:space="preserve">Include a clear, physical CTA. </w:t>
            </w:r>
            <w:r>
              <w:rPr>
                <w:rFonts w:ascii="Arial" w:cs="Arial" w:eastAsia="Arial" w:hAnsi="Arial"/>
                <w:color w:val="1A1A1A"/>
                <w:sz w:val="21"/>
                <w:szCs w:val="21"/>
              </w:rPr>
              <w:t xml:space="preserve">Postcard back: “Scan this QR code to request your free trial display” or “Call [number] to get started.” Include the trial display offer. Physical CTAs outperform digital CTAs for this audience.</w:t>
            </w:r>
          </w:p>
          <w:p>
            <w:pPr>
              <w:pStyle w:val="ListParagraph"/>
              <w:numPr>
                <w:ilvl w:val="0"/>
                <w:numId w:val="7"/>
              </w:numPr>
              <w:spacing w:after="55"/>
            </w:pPr>
            <w:r>
              <w:rPr>
                <w:rFonts w:ascii="Arial" w:cs="Arial" w:eastAsia="Arial" w:hAnsi="Arial"/>
                <w:b/>
                <w:bCs/>
                <w:color w:val="1A1A1A"/>
                <w:sz w:val="21"/>
                <w:szCs w:val="21"/>
              </w:rPr>
              <w:t xml:space="preserve">Track response by campaign. </w:t>
            </w:r>
            <w:r>
              <w:rPr>
                <w:rFonts w:ascii="Arial" w:cs="Arial" w:eastAsia="Arial" w:hAnsi="Arial"/>
                <w:color w:val="1A1A1A"/>
                <w:sz w:val="21"/>
                <w:szCs w:val="21"/>
              </w:rPr>
              <w:t xml:space="preserve">Unique phone number or QR code per campaign for attribution. Expected: 4.9% response rate, 20–30% conversion of responders. Per 1,000 postcards at $1.25 each: $1,250 spend, 49 responses, 10–15 new accounts = $83–$125 per account.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7</w:t>
            </w:r>
            <w:r>
              <w:rPr>
                <w:rFonts w:ascii="Arial" w:cs="Arial" w:eastAsia="Arial" w:hAnsi="Arial"/>
                <w:b/>
                <w:bCs/>
                <w:color w:val="FFFFFF"/>
                <w:sz w:val="22"/>
                <w:szCs w:val="22"/>
              </w:rPr>
              <w:t xml:space="preserve">   Rebuild the Become a Dealer Page + Launch Digital Ads (Supporting Role)</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Digital channels capture the small percentage of retailers who do search online for wholesale products, and retarget warm leads from trade shows and direct mail. This is important but no longer the primary acquisition engine.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8"/>
              </w:numPr>
              <w:spacing w:after="55"/>
            </w:pPr>
            <w:r>
              <w:rPr>
                <w:rFonts w:ascii="Arial" w:cs="Arial" w:eastAsia="Arial" w:hAnsi="Arial"/>
                <w:b/>
                <w:bCs/>
                <w:color w:val="1A1A1A"/>
                <w:sz w:val="21"/>
                <w:szCs w:val="21"/>
              </w:rPr>
              <w:t xml:space="preserve">Rebuild the Become a Dealer landing page. </w:t>
            </w:r>
            <w:r>
              <w:rPr>
                <w:rFonts w:ascii="Arial" w:cs="Arial" w:eastAsia="Arial" w:hAnsi="Arial"/>
                <w:color w:val="1A1A1A"/>
                <w:sz w:val="21"/>
                <w:szCs w:val="21"/>
              </w:rPr>
              <w:t xml:space="preserve">Hero with retailer-outcome headline, margin breakdown ($12/$20/$30 = 67–150% markup), free display with first order, social proof (1,164 stores, map, testimonials, photos), 3-step process visual, embedded registration form (under 8 fields), and FAQ addressing top objections.</w:t>
            </w:r>
          </w:p>
          <w:p>
            <w:pPr>
              <w:pStyle w:val="ListParagraph"/>
              <w:numPr>
                <w:ilvl w:val="0"/>
                <w:numId w:val="8"/>
              </w:numPr>
              <w:spacing w:after="55"/>
            </w:pPr>
            <w:r>
              <w:rPr>
                <w:rFonts w:ascii="Arial" w:cs="Arial" w:eastAsia="Arial" w:hAnsi="Arial"/>
                <w:b/>
                <w:bCs/>
                <w:color w:val="1A1A1A"/>
                <w:sz w:val="21"/>
                <w:szCs w:val="21"/>
              </w:rPr>
              <w:t xml:space="preserve">Launch Google Search ads. </w:t>
            </w:r>
            <w:r>
              <w:rPr>
                <w:rFonts w:ascii="Arial" w:cs="Arial" w:eastAsia="Arial" w:hAnsi="Arial"/>
                <w:color w:val="1A1A1A"/>
                <w:sz w:val="21"/>
                <w:szCs w:val="21"/>
              </w:rPr>
              <w:t xml:space="preserve">Branded: “Arcadian Outfitters wholesale” and variants ($0.25–$0.75/click). Category: “wholesale hats for gas stations,” “state pride hats wholesale,” “hat display program” ($1.50–$4.00/click). Budget: $500–$1,000/month. Expected: 5–15 accounts/year.</w:t>
            </w:r>
          </w:p>
          <w:p>
            <w:pPr>
              <w:pStyle w:val="ListParagraph"/>
              <w:numPr>
                <w:ilvl w:val="0"/>
                <w:numId w:val="8"/>
              </w:numPr>
              <w:spacing w:after="55"/>
            </w:pPr>
            <w:r>
              <w:rPr>
                <w:rFonts w:ascii="Arial" w:cs="Arial" w:eastAsia="Arial" w:hAnsi="Arial"/>
                <w:b/>
                <w:bCs/>
                <w:color w:val="1A1A1A"/>
                <w:sz w:val="21"/>
                <w:szCs w:val="21"/>
              </w:rPr>
              <w:t xml:space="preserve">Launch Meta retargeting only (not prospecting). </w:t>
            </w:r>
            <w:r>
              <w:rPr>
                <w:rFonts w:ascii="Arial" w:cs="Arial" w:eastAsia="Arial" w:hAnsi="Arial"/>
                <w:color w:val="1A1A1A"/>
                <w:sz w:val="21"/>
                <w:szCs w:val="21"/>
              </w:rPr>
              <w:t xml:space="preserve">Install Meta Pixel. Retarget: trade show contacts who visited the website, Become a Dealer page visitors who didn’t submit, and email openers who clicked but didn’t register. Budget: $300–$600/month. Suppress all existing customers. This closes warm leads — it does not generate cold ones.</w:t>
            </w:r>
          </w:p>
          <w:p>
            <w:pPr>
              <w:pStyle w:val="ListParagraph"/>
              <w:numPr>
                <w:ilvl w:val="0"/>
                <w:numId w:val="8"/>
              </w:numPr>
              <w:spacing w:after="55"/>
            </w:pPr>
            <w:r>
              <w:rPr>
                <w:rFonts w:ascii="Arial" w:cs="Arial" w:eastAsia="Arial" w:hAnsi="Arial"/>
                <w:b/>
                <w:bCs/>
                <w:color w:val="1A1A1A"/>
                <w:sz w:val="21"/>
                <w:szCs w:val="21"/>
              </w:rPr>
              <w:t xml:space="preserve">Build the 5-email dealer lead nurture sequence. </w:t>
            </w:r>
            <w:r>
              <w:rPr>
                <w:rFonts w:ascii="Arial" w:cs="Arial" w:eastAsia="Arial" w:hAnsi="Arial"/>
                <w:color w:val="1A1A1A"/>
                <w:sz w:val="21"/>
                <w:szCs w:val="21"/>
              </w:rPr>
              <w:t xml:space="preserve">Day 0: Welcome + brand story + catalog. Day 5: Case study from similar store type. Day 10: Bestsellers by region + trial display offer. Day 17: Objection handling (risk, time commitment, reordering). Day 24: Personal note from founder. Hot-lead trigger: 3+ opens → phone follow-up.</w:t>
            </w:r>
          </w:p>
          <w:p>
            <w:pPr>
              <w:pStyle w:val="ListParagraph"/>
              <w:numPr>
                <w:ilvl w:val="0"/>
                <w:numId w:val="8"/>
              </w:numPr>
              <w:spacing w:after="55"/>
            </w:pPr>
            <w:r>
              <w:rPr>
                <w:rFonts w:ascii="Arial" w:cs="Arial" w:eastAsia="Arial" w:hAnsi="Arial"/>
                <w:b/>
                <w:bCs/>
                <w:color w:val="1A1A1A"/>
                <w:sz w:val="21"/>
                <w:szCs w:val="21"/>
              </w:rPr>
              <w:t xml:space="preserve">Advertise in industry publications. </w:t>
            </w:r>
            <w:r>
              <w:rPr>
                <w:rFonts w:ascii="Arial" w:cs="Arial" w:eastAsia="Arial" w:hAnsi="Arial"/>
                <w:color w:val="1A1A1A"/>
                <w:sz w:val="21"/>
                <w:szCs w:val="21"/>
              </w:rPr>
              <w:t xml:space="preserve">CSP Magazine (40,000+ convenience store decision-makers), Convenience Store News, NACS Magazine. Digital newsletter ads: $500–$2,000. Print quarter-page: $2,000–$5,000. These publications are read by the exact people who control counter space allocation.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8</w:t>
            </w:r>
            <w:r>
              <w:rPr>
                <w:rFonts w:ascii="Arial" w:cs="Arial" w:eastAsia="Arial" w:hAnsi="Arial"/>
                <w:b/>
                <w:bCs/>
                <w:color w:val="FFFFFF"/>
                <w:sz w:val="22"/>
                <w:szCs w:val="22"/>
              </w:rPr>
              <w:t xml:space="preserve">   Pursue Regional Buying Group Partnerships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Getting listed with one buying cooperative instantly opens hundreds of stores. Associated Food Stores covers ~450 independent grocers across Utah, Idaho, Colorado, Wyoming, Montana, Nevada, Arizona, New Mexico, and Oregon — near-perfect geographic overlap.</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9"/>
              </w:numPr>
              <w:spacing w:after="55"/>
            </w:pPr>
            <w:r>
              <w:rPr>
                <w:rFonts w:ascii="Arial" w:cs="Arial" w:eastAsia="Arial" w:hAnsi="Arial"/>
                <w:b/>
                <w:bCs/>
                <w:color w:val="1A1A1A"/>
                <w:sz w:val="21"/>
                <w:szCs w:val="21"/>
              </w:rPr>
              <w:t xml:space="preserve">Contact Associated Food Stores. </w:t>
            </w:r>
            <w:r>
              <w:rPr>
                <w:rFonts w:ascii="Arial" w:cs="Arial" w:eastAsia="Arial" w:hAnsi="Arial"/>
                <w:color w:val="1A1A1A"/>
                <w:sz w:val="21"/>
                <w:szCs w:val="21"/>
              </w:rPr>
              <w:t xml:space="preserve">~450 member stores across 9 western states. They run vendor onboarding programs. Arcadian’s proven track record with 1,164 accounts is exactly the validation they require. Pitch: proven sell-through, strong margins, free display, 3PM merchandising support.</w:t>
            </w:r>
          </w:p>
          <w:p>
            <w:pPr>
              <w:pStyle w:val="ListParagraph"/>
              <w:numPr>
                <w:ilvl w:val="0"/>
                <w:numId w:val="9"/>
              </w:numPr>
              <w:spacing w:after="55"/>
            </w:pPr>
            <w:r>
              <w:rPr>
                <w:rFonts w:ascii="Arial" w:cs="Arial" w:eastAsia="Arial" w:hAnsi="Arial"/>
                <w:b/>
                <w:bCs/>
                <w:color w:val="1A1A1A"/>
                <w:sz w:val="21"/>
                <w:szCs w:val="21"/>
              </w:rPr>
              <w:t xml:space="preserve">Contact Affordable Buying Group. </w:t>
            </w:r>
            <w:r>
              <w:rPr>
                <w:rFonts w:ascii="Arial" w:cs="Arial" w:eastAsia="Arial" w:hAnsi="Arial"/>
                <w:color w:val="1A1A1A"/>
                <w:sz w:val="21"/>
                <w:szCs w:val="21"/>
              </w:rPr>
              <w:t xml:space="preserve">Specifically serves convenience stores, gas stations, and truck stops with a formal “CPG Brand Launch” program. This is purpose-built for products like Arcadian’s.</w:t>
            </w:r>
          </w:p>
          <w:p>
            <w:pPr>
              <w:pStyle w:val="ListParagraph"/>
              <w:numPr>
                <w:ilvl w:val="0"/>
                <w:numId w:val="9"/>
              </w:numPr>
              <w:spacing w:after="55"/>
            </w:pPr>
            <w:r>
              <w:rPr>
                <w:rFonts w:ascii="Arial" w:cs="Arial" w:eastAsia="Arial" w:hAnsi="Arial"/>
                <w:b/>
                <w:bCs/>
                <w:color w:val="1A1A1A"/>
                <w:sz w:val="21"/>
                <w:szCs w:val="21"/>
              </w:rPr>
              <w:t xml:space="preserve">Research Ace Hardware cooperative buying. </w:t>
            </w:r>
            <w:r>
              <w:rPr>
                <w:rFonts w:ascii="Arial" w:cs="Arial" w:eastAsia="Arial" w:hAnsi="Arial"/>
                <w:color w:val="1A1A1A"/>
                <w:sz w:val="21"/>
                <w:szCs w:val="21"/>
              </w:rPr>
              <w:t xml:space="preserve">Arcadian already has 40+ Ace locations. Formalizing a relationship with Ace’s cooperative buying program could standardize the program across their western store network.</w:t>
            </w:r>
          </w:p>
          <w:p>
            <w:pPr>
              <w:pStyle w:val="ListParagraph"/>
              <w:numPr>
                <w:ilvl w:val="0"/>
                <w:numId w:val="9"/>
              </w:numPr>
              <w:spacing w:after="55"/>
            </w:pPr>
            <w:r>
              <w:rPr>
                <w:rFonts w:ascii="Arial" w:cs="Arial" w:eastAsia="Arial" w:hAnsi="Arial"/>
                <w:b/>
                <w:bCs/>
                <w:color w:val="1A1A1A"/>
                <w:sz w:val="21"/>
                <w:szCs w:val="21"/>
              </w:rPr>
              <w:t xml:space="preserve">Prepare a buying group pitch package. </w:t>
            </w:r>
            <w:r>
              <w:rPr>
                <w:rFonts w:ascii="Arial" w:cs="Arial" w:eastAsia="Arial" w:hAnsi="Arial"/>
                <w:color w:val="1A1A1A"/>
                <w:sz w:val="21"/>
                <w:szCs w:val="21"/>
              </w:rPr>
              <w:t xml:space="preserve">Includes: product catalog, margin analysis, sell-through data by store type, display specifications, merchandising service details, and references from existing accounts within the cooperative’s geography.</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Objective 2: Retain and Reactivate Current Accounts</w:t>
      </w:r>
    </w:p>
    <w:p>
      <w:pPr>
        <w:spacing w:after="130"/>
      </w:pPr>
      <w:r>
        <w:rPr>
          <w:rFonts w:ascii="Arial" w:cs="Arial" w:eastAsia="Arial" w:hAnsi="Arial"/>
          <w:color w:val="1A1A1A"/>
          <w:sz w:val="21"/>
          <w:szCs w:val="21"/>
        </w:rPr>
        <w:t xml:space="preserve">Industry wholesale retention averages just 72–75%. Passive email-only approaches yield 50–65% reorder rates for this audience. The research identifies three interventions that push retention to the 80–85% target: merchandiser-triggered reorders, SMS communication, and standing order programs. Email plays a supporting role.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9</w:t>
            </w:r>
            <w:r>
              <w:rPr>
                <w:rFonts w:ascii="Arial" w:cs="Arial" w:eastAsia="Arial" w:hAnsi="Arial"/>
                <w:b/>
                <w:bCs/>
                <w:color w:val="FFFFFF"/>
                <w:sz w:val="22"/>
                <w:szCs w:val="22"/>
              </w:rPr>
              <w:t xml:space="preserve">   Implement Merchandiser-Triggered Reorders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The single highest-impact change available. Arcadian’s 3PM merchandisers already visit stores. Adding a stock-check-and-reorder trigger to every visit transforms a passive service relationship into an active sales channel. Non-compliant displays correlate with a 20–40% drop in sell-through.</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0"/>
              </w:numPr>
              <w:spacing w:after="55"/>
            </w:pPr>
            <w:r>
              <w:rPr>
                <w:rFonts w:ascii="Arial" w:cs="Arial" w:eastAsia="Arial" w:hAnsi="Arial"/>
                <w:b/>
                <w:bCs/>
                <w:color w:val="1A1A1A"/>
                <w:sz w:val="21"/>
                <w:szCs w:val="21"/>
              </w:rPr>
              <w:t xml:space="preserve">Negotiate reorder triggering into the 3PM contract. </w:t>
            </w:r>
            <w:r>
              <w:rPr>
                <w:rFonts w:ascii="Arial" w:cs="Arial" w:eastAsia="Arial" w:hAnsi="Arial"/>
                <w:color w:val="1A1A1A"/>
                <w:sz w:val="21"/>
                <w:szCs w:val="21"/>
              </w:rPr>
              <w:t xml:space="preserve">During every visit, the merchandiser checks display inventory levels. If stock is below 50%, they initiate a reorder — either placing it directly, sending a standardized reorder notification with store-level stock data, or flagging the account for immediate rep follow-up.</w:t>
            </w:r>
          </w:p>
          <w:p>
            <w:pPr>
              <w:pStyle w:val="ListParagraph"/>
              <w:numPr>
                <w:ilvl w:val="0"/>
                <w:numId w:val="10"/>
              </w:numPr>
              <w:spacing w:after="55"/>
            </w:pPr>
            <w:r>
              <w:rPr>
                <w:rFonts w:ascii="Arial" w:cs="Arial" w:eastAsia="Arial" w:hAnsi="Arial"/>
                <w:b/>
                <w:bCs/>
                <w:color w:val="1A1A1A"/>
                <w:sz w:val="21"/>
                <w:szCs w:val="21"/>
              </w:rPr>
              <w:t xml:space="preserve">Define the stock-check protocol. </w:t>
            </w:r>
            <w:r>
              <w:rPr>
                <w:rFonts w:ascii="Arial" w:cs="Arial" w:eastAsia="Arial" w:hAnsi="Arial"/>
                <w:color w:val="1A1A1A"/>
                <w:sz w:val="21"/>
                <w:szCs w:val="21"/>
              </w:rPr>
              <w:t xml:space="preserve">Merchandiser photographs the display. Counts remaining hats by SKU. Compares to ideal stock level (display capacity). Identifies any out-of-stock or damaged product. Submits structured report: store name, stock level %, SKUs needed, display condition, next visit date.</w:t>
            </w:r>
          </w:p>
          <w:p>
            <w:pPr>
              <w:pStyle w:val="ListParagraph"/>
              <w:numPr>
                <w:ilvl w:val="0"/>
                <w:numId w:val="10"/>
              </w:numPr>
              <w:spacing w:after="55"/>
            </w:pPr>
            <w:r>
              <w:rPr>
                <w:rFonts w:ascii="Arial" w:cs="Arial" w:eastAsia="Arial" w:hAnsi="Arial"/>
                <w:b/>
                <w:bCs/>
                <w:color w:val="1A1A1A"/>
                <w:sz w:val="21"/>
                <w:szCs w:val="21"/>
              </w:rPr>
              <w:t xml:space="preserve">Create automated reorder workflows from visit reports. </w:t>
            </w:r>
            <w:r>
              <w:rPr>
                <w:rFonts w:ascii="Arial" w:cs="Arial" w:eastAsia="Arial" w:hAnsi="Arial"/>
                <w:color w:val="1A1A1A"/>
                <w:sz w:val="21"/>
                <w:szCs w:val="21"/>
              </w:rPr>
              <w:t xml:space="preserve">When a visit report shows stock below 50%: auto-generate a suggested reorder email/SMS to the retailer with specific SKUs and quantities. If below 25%: auto-notify the assigned rep for immediate follow-up. If out of stock: emergency escalation.</w:t>
            </w:r>
          </w:p>
          <w:p>
            <w:pPr>
              <w:pStyle w:val="ListParagraph"/>
              <w:numPr>
                <w:ilvl w:val="0"/>
                <w:numId w:val="10"/>
              </w:numPr>
              <w:spacing w:after="55"/>
            </w:pPr>
            <w:r>
              <w:rPr>
                <w:rFonts w:ascii="Arial" w:cs="Arial" w:eastAsia="Arial" w:hAnsi="Arial"/>
                <w:b/>
                <w:bCs/>
                <w:color w:val="1A1A1A"/>
                <w:sz w:val="21"/>
                <w:szCs w:val="21"/>
              </w:rPr>
              <w:t xml:space="preserve">Track compliance and reorder conversion. </w:t>
            </w:r>
            <w:r>
              <w:rPr>
                <w:rFonts w:ascii="Arial" w:cs="Arial" w:eastAsia="Arial" w:hAnsi="Arial"/>
                <w:color w:val="1A1A1A"/>
                <w:sz w:val="21"/>
                <w:szCs w:val="21"/>
              </w:rPr>
              <w:t xml:space="preserve">Measure: % of visits resulting in reorder triggers, % of triggers converting to orders, average time from trigger to order, revenue generated per merchandiser visit. This data tells you the ROI of every 3PM visit.</w:t>
            </w:r>
          </w:p>
          <w:p>
            <w:pPr>
              <w:pStyle w:val="ListParagraph"/>
              <w:numPr>
                <w:ilvl w:val="0"/>
                <w:numId w:val="10"/>
              </w:numPr>
              <w:spacing w:after="55"/>
            </w:pPr>
            <w:r>
              <w:rPr>
                <w:rFonts w:ascii="Arial" w:cs="Arial" w:eastAsia="Arial" w:hAnsi="Arial"/>
                <w:b/>
                <w:bCs/>
                <w:color w:val="1A1A1A"/>
                <w:sz w:val="21"/>
                <w:szCs w:val="21"/>
              </w:rPr>
              <w:t xml:space="preserve">Expand the protocol to rep-managed accounts. </w:t>
            </w:r>
            <w:r>
              <w:rPr>
                <w:rFonts w:ascii="Arial" w:cs="Arial" w:eastAsia="Arial" w:hAnsi="Arial"/>
                <w:color w:val="1A1A1A"/>
                <w:sz w:val="21"/>
                <w:szCs w:val="21"/>
              </w:rPr>
              <w:t xml:space="preserve">For accounts not covered by 3PM, train reps to perform the same stock check during their twice-annual visits and send structured visit reports that trigger the same automated follow-up.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10</w:t>
            </w:r>
            <w:r>
              <w:rPr>
                <w:rFonts w:ascii="Arial" w:cs="Arial" w:eastAsia="Arial" w:hAnsi="Arial"/>
                <w:b/>
                <w:bCs/>
                <w:color w:val="FFFFFF"/>
                <w:sz w:val="22"/>
                <w:szCs w:val="22"/>
              </w:rPr>
              <w:t xml:space="preserve">   Launch SMS Reorder Communication</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SMS achieves 98% open rates — nearly 5x email. 80%+ of recipients read the message within 5 minutes. Click-through rates are 13x higher than email. Restock reminders are the #1 B2B SMS use case. For a gas station operator who’s behind a counter all day, a text message is the right medium.</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1"/>
              </w:numPr>
              <w:spacing w:after="55"/>
            </w:pPr>
            <w:r>
              <w:rPr>
                <w:rFonts w:ascii="Arial" w:cs="Arial" w:eastAsia="Arial" w:hAnsi="Arial"/>
                <w:b/>
                <w:bCs/>
                <w:color w:val="1A1A1A"/>
                <w:sz w:val="21"/>
                <w:szCs w:val="21"/>
              </w:rPr>
              <w:t xml:space="preserve">Collect SMS opt-in from all current and new accounts. </w:t>
            </w:r>
            <w:r>
              <w:rPr>
                <w:rFonts w:ascii="Arial" w:cs="Arial" w:eastAsia="Arial" w:hAnsi="Arial"/>
                <w:color w:val="1A1A1A"/>
                <w:sz w:val="21"/>
                <w:szCs w:val="21"/>
              </w:rPr>
              <w:t xml:space="preserve">Add a phone number + SMS consent checkbox to: the dealer registration form, the onboarding process, rep visit checklists, and any existing account update forms. Written consent is required for TCPA compliance. B2B marketing texts are largely exempt from Do-Not-Call rules, but opt-in is still best practice.</w:t>
            </w:r>
          </w:p>
          <w:p>
            <w:pPr>
              <w:pStyle w:val="ListParagraph"/>
              <w:numPr>
                <w:ilvl w:val="0"/>
                <w:numId w:val="11"/>
              </w:numPr>
              <w:spacing w:after="55"/>
            </w:pPr>
            <w:r>
              <w:rPr>
                <w:rFonts w:ascii="Arial" w:cs="Arial" w:eastAsia="Arial" w:hAnsi="Arial"/>
                <w:b/>
                <w:bCs/>
                <w:color w:val="1A1A1A"/>
                <w:sz w:val="21"/>
                <w:szCs w:val="21"/>
              </w:rPr>
              <w:t xml:space="preserve">Build automated SMS reorder reminders. </w:t>
            </w:r>
            <w:r>
              <w:rPr>
                <w:rFonts w:ascii="Arial" w:cs="Arial" w:eastAsia="Arial" w:hAnsi="Arial"/>
                <w:color w:val="1A1A1A"/>
                <w:sz w:val="21"/>
                <w:szCs w:val="21"/>
              </w:rPr>
              <w:t xml:space="preserve">At 75% of average reorder cycle: “Hi [Name], your Arcadian display at [Store] may be running low. Reply YES to reorder your usual or visit [link] to see what’s new. —Arcadian Outfitters”. At 100% of cycle: “It’s been [X] weeks since your last order. Need a restock? Reply YES or call [number].” At 125%: “We haven’t heard from you — your rep [Name] will check in this week. Need anything?”</w:t>
            </w:r>
          </w:p>
          <w:p>
            <w:pPr>
              <w:pStyle w:val="ListParagraph"/>
              <w:numPr>
                <w:ilvl w:val="0"/>
                <w:numId w:val="11"/>
              </w:numPr>
              <w:spacing w:after="55"/>
            </w:pPr>
            <w:r>
              <w:rPr>
                <w:rFonts w:ascii="Arial" w:cs="Arial" w:eastAsia="Arial" w:hAnsi="Arial"/>
                <w:b/>
                <w:bCs/>
                <w:color w:val="1A1A1A"/>
                <w:sz w:val="21"/>
                <w:szCs w:val="21"/>
              </w:rPr>
              <w:t xml:space="preserve">Use SMS for new product announcements. </w:t>
            </w:r>
            <w:r>
              <w:rPr>
                <w:rFonts w:ascii="Arial" w:cs="Arial" w:eastAsia="Arial" w:hAnsi="Arial"/>
                <w:color w:val="1A1A1A"/>
                <w:sz w:val="21"/>
                <w:szCs w:val="21"/>
              </w:rPr>
              <w:t xml:space="preserve">When new designs launch: “New [State] designs just dropped. See them first: [link]. —Arcadian”. Keep it short. One link. No images needed.</w:t>
            </w:r>
          </w:p>
          <w:p>
            <w:pPr>
              <w:pStyle w:val="ListParagraph"/>
              <w:numPr>
                <w:ilvl w:val="0"/>
                <w:numId w:val="11"/>
              </w:numPr>
              <w:spacing w:after="55"/>
            </w:pPr>
            <w:r>
              <w:rPr>
                <w:rFonts w:ascii="Arial" w:cs="Arial" w:eastAsia="Arial" w:hAnsi="Arial"/>
                <w:b/>
                <w:bCs/>
                <w:color w:val="1A1A1A"/>
                <w:sz w:val="21"/>
                <w:szCs w:val="21"/>
              </w:rPr>
              <w:t xml:space="preserve">Send seasonal push reminders via SMS. </w:t>
            </w:r>
            <w:r>
              <w:rPr>
                <w:rFonts w:ascii="Arial" w:cs="Arial" w:eastAsia="Arial" w:hAnsi="Arial"/>
                <w:color w:val="1A1A1A"/>
                <w:sz w:val="21"/>
                <w:szCs w:val="21"/>
              </w:rPr>
              <w:t xml:space="preserve">Before summer tourism season: “Summer’s coming — make sure your display is stocked. Reorder: [link]”. Before holiday: “Hats make great stocking stuffers. Stock up: [link]”. 4 seasonal pushes per year maximum — don’t over-message.</w:t>
            </w:r>
          </w:p>
          <w:p>
            <w:pPr>
              <w:pStyle w:val="ListParagraph"/>
              <w:numPr>
                <w:ilvl w:val="0"/>
                <w:numId w:val="11"/>
              </w:numPr>
              <w:spacing w:after="55"/>
            </w:pPr>
            <w:r>
              <w:rPr>
                <w:rFonts w:ascii="Arial" w:cs="Arial" w:eastAsia="Arial" w:hAnsi="Arial"/>
                <w:b/>
                <w:bCs/>
                <w:color w:val="1A1A1A"/>
                <w:sz w:val="21"/>
                <w:szCs w:val="21"/>
              </w:rPr>
              <w:t xml:space="preserve">Platform: Klaviyo SMS, Postscript, or SimpleTexting ($25–$100/month). </w:t>
            </w:r>
            <w:r>
              <w:rPr>
                <w:rFonts w:ascii="Arial" w:cs="Arial" w:eastAsia="Arial" w:hAnsi="Arial"/>
                <w:color w:val="1A1A1A"/>
                <w:sz w:val="21"/>
                <w:szCs w:val="21"/>
              </w:rPr>
              <w:t xml:space="preserve">At $0.01–$0.05 per message, monthly SMS to all 1,164 accounts costs under $60/month. Annual cost: under $700. ROI per reorder triggered: massive.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11</w:t>
            </w:r>
            <w:r>
              <w:rPr>
                <w:rFonts w:ascii="Arial" w:cs="Arial" w:eastAsia="Arial" w:hAnsi="Arial"/>
                <w:b/>
                <w:bCs/>
                <w:color w:val="FFFFFF"/>
                <w:sz w:val="22"/>
                <w:szCs w:val="22"/>
              </w:rPr>
              <w:t xml:space="preserve">   Build a Standing Order Program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The easiest reorder is the one that happens automatically. Standing orders (automatic shipment every 6–8 weeks with easy modification/cancellation) eliminate the decision point entirely. Target high-velocity accounts first.</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2"/>
              </w:numPr>
              <w:spacing w:after="55"/>
            </w:pPr>
            <w:r>
              <w:rPr>
                <w:rFonts w:ascii="Arial" w:cs="Arial" w:eastAsia="Arial" w:hAnsi="Arial"/>
                <w:b/>
                <w:bCs/>
                <w:color w:val="1A1A1A"/>
                <w:sz w:val="21"/>
                <w:szCs w:val="21"/>
              </w:rPr>
              <w:t xml:space="preserve">Design the program structure. </w:t>
            </w:r>
            <w:r>
              <w:rPr>
                <w:rFonts w:ascii="Arial" w:cs="Arial" w:eastAsia="Arial" w:hAnsi="Arial"/>
                <w:color w:val="1A1A1A"/>
                <w:sz w:val="21"/>
                <w:szCs w:val="21"/>
              </w:rPr>
              <w:t xml:space="preserve">Opt-in automatic reorder every 6 or 8 weeks (retailer chooses frequency). Based on their typical order profile. Easy modification: “Reply SKIP to skip this month” or “Reply CHANGE to adjust your order.” Free shipping on standing orders as an incentive.</w:t>
            </w:r>
          </w:p>
          <w:p>
            <w:pPr>
              <w:pStyle w:val="ListParagraph"/>
              <w:numPr>
                <w:ilvl w:val="0"/>
                <w:numId w:val="12"/>
              </w:numPr>
              <w:spacing w:after="55"/>
            </w:pPr>
            <w:r>
              <w:rPr>
                <w:rFonts w:ascii="Arial" w:cs="Arial" w:eastAsia="Arial" w:hAnsi="Arial"/>
                <w:b/>
                <w:bCs/>
                <w:color w:val="1A1A1A"/>
                <w:sz w:val="21"/>
                <w:szCs w:val="21"/>
              </w:rPr>
              <w:t xml:space="preserve">Identify top candidates. </w:t>
            </w:r>
            <w:r>
              <w:rPr>
                <w:rFonts w:ascii="Arial" w:cs="Arial" w:eastAsia="Arial" w:hAnsi="Arial"/>
                <w:color w:val="1A1A1A"/>
                <w:sz w:val="21"/>
                <w:szCs w:val="21"/>
              </w:rPr>
              <w:t xml:space="preserve">Start with accounts that already reorder every 6–8 weeks consistently. These are your easiest conversions — you’re just formalizing existing behavior. Target the top 100–200 accounts by reorder frequency.</w:t>
            </w:r>
          </w:p>
          <w:p>
            <w:pPr>
              <w:pStyle w:val="ListParagraph"/>
              <w:numPr>
                <w:ilvl w:val="0"/>
                <w:numId w:val="12"/>
              </w:numPr>
              <w:spacing w:after="55"/>
            </w:pPr>
            <w:r>
              <w:rPr>
                <w:rFonts w:ascii="Arial" w:cs="Arial" w:eastAsia="Arial" w:hAnsi="Arial"/>
                <w:b/>
                <w:bCs/>
                <w:color w:val="1A1A1A"/>
                <w:sz w:val="21"/>
                <w:szCs w:val="21"/>
              </w:rPr>
              <w:t xml:space="preserve">Pitch via rep + SMS. </w:t>
            </w:r>
            <w:r>
              <w:rPr>
                <w:rFonts w:ascii="Arial" w:cs="Arial" w:eastAsia="Arial" w:hAnsi="Arial"/>
                <w:color w:val="1A1A1A"/>
                <w:sz w:val="21"/>
                <w:szCs w:val="21"/>
              </w:rPr>
              <w:t xml:space="preserve">Reps introduce the program during visits. Follow up with SMS: “Want your display to stay fully stocked automatically? Ask about our Standing Order program — free shipping included. Reply INFO or call [number].”</w:t>
            </w:r>
          </w:p>
          <w:p>
            <w:pPr>
              <w:pStyle w:val="ListParagraph"/>
              <w:numPr>
                <w:ilvl w:val="0"/>
                <w:numId w:val="12"/>
              </w:numPr>
              <w:spacing w:after="55"/>
            </w:pPr>
            <w:r>
              <w:rPr>
                <w:rFonts w:ascii="Arial" w:cs="Arial" w:eastAsia="Arial" w:hAnsi="Arial"/>
                <w:b/>
                <w:bCs/>
                <w:color w:val="1A1A1A"/>
                <w:sz w:val="21"/>
                <w:szCs w:val="21"/>
              </w:rPr>
              <w:t xml:space="preserve">Implement in Shopify. </w:t>
            </w:r>
            <w:r>
              <w:rPr>
                <w:rFonts w:ascii="Arial" w:cs="Arial" w:eastAsia="Arial" w:hAnsi="Arial"/>
                <w:color w:val="1A1A1A"/>
                <w:sz w:val="21"/>
                <w:szCs w:val="21"/>
              </w:rPr>
              <w:t xml:space="preserve">Use Shopify’s subscription features or apps like Bold Subscriptions or Recharge to manage recurring orders. Alternatively, handle manually with calendar reminders for the first 50–100 accounts until volume justifies automation.</w:t>
            </w:r>
          </w:p>
          <w:p>
            <w:pPr>
              <w:pStyle w:val="ListParagraph"/>
              <w:numPr>
                <w:ilvl w:val="0"/>
                <w:numId w:val="12"/>
              </w:numPr>
              <w:spacing w:after="55"/>
            </w:pPr>
            <w:r>
              <w:rPr>
                <w:rFonts w:ascii="Arial" w:cs="Arial" w:eastAsia="Arial" w:hAnsi="Arial"/>
                <w:b/>
                <w:bCs/>
                <w:color w:val="1A1A1A"/>
                <w:sz w:val="21"/>
                <w:szCs w:val="21"/>
              </w:rPr>
              <w:t xml:space="preserve">Target: 50–100 accounts enrolled by end of Year 1. </w:t>
            </w:r>
            <w:r>
              <w:rPr>
                <w:rFonts w:ascii="Arial" w:cs="Arial" w:eastAsia="Arial" w:hAnsi="Arial"/>
                <w:color w:val="1A1A1A"/>
                <w:sz w:val="21"/>
                <w:szCs w:val="21"/>
              </w:rPr>
              <w:t xml:space="preserve">At an average order of $500 every 7 weeks, 75 standing order accounts generate $2.8M annually in predictable revenue. This transforms cash flow forecasting and reduces reliance on manual sales effort.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12</w:t>
            </w:r>
            <w:r>
              <w:rPr>
                <w:rFonts w:ascii="Arial" w:cs="Arial" w:eastAsia="Arial" w:hAnsi="Arial"/>
                <w:b/>
                <w:bCs/>
                <w:color w:val="FFFFFF"/>
                <w:sz w:val="22"/>
                <w:szCs w:val="22"/>
              </w:rPr>
              <w:t xml:space="preserve">   Reactivate Dormant Accounts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119 accounts haven’t ordered in 12+ months. 235 more are between 6–12 months. These accounts already said yes once. SMS + rep outreach will outperform email for this audience.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3"/>
              </w:numPr>
              <w:spacing w:after="55"/>
            </w:pPr>
            <w:r>
              <w:rPr>
                <w:rFonts w:ascii="Arial" w:cs="Arial" w:eastAsia="Arial" w:hAnsi="Arial"/>
                <w:b/>
                <w:bCs/>
                <w:color w:val="1A1A1A"/>
                <w:sz w:val="21"/>
                <w:szCs w:val="21"/>
              </w:rPr>
              <w:t xml:space="preserve">Tier 1: 6–12 months since last order (235 accounts). </w:t>
            </w:r>
            <w:r>
              <w:rPr>
                <w:rFonts w:ascii="Arial" w:cs="Arial" w:eastAsia="Arial" w:hAnsi="Arial"/>
                <w:color w:val="1A1A1A"/>
                <w:sz w:val="21"/>
                <w:szCs w:val="21"/>
              </w:rPr>
              <w:t xml:space="preserve">SMS: “Hi [Name], it’s been a while since your last Arcadian order. We’ve got new designs for [State]. Want to see what’s new? [link] —Arcadian”. Follow with email showing new products + product swap offer. If no response in 14 days: rep phone call.</w:t>
            </w:r>
          </w:p>
          <w:p>
            <w:pPr>
              <w:pStyle w:val="ListParagraph"/>
              <w:numPr>
                <w:ilvl w:val="0"/>
                <w:numId w:val="13"/>
              </w:numPr>
              <w:spacing w:after="55"/>
            </w:pPr>
            <w:r>
              <w:rPr>
                <w:rFonts w:ascii="Arial" w:cs="Arial" w:eastAsia="Arial" w:hAnsi="Arial"/>
                <w:b/>
                <w:bCs/>
                <w:color w:val="1A1A1A"/>
                <w:sz w:val="21"/>
                <w:szCs w:val="21"/>
              </w:rPr>
              <w:t xml:space="preserve">Tier 2: 12+ months since last order (119 accounts). </w:t>
            </w:r>
            <w:r>
              <w:rPr>
                <w:rFonts w:ascii="Arial" w:cs="Arial" w:eastAsia="Arial" w:hAnsi="Arial"/>
                <w:color w:val="1A1A1A"/>
                <w:sz w:val="21"/>
                <w:szCs w:val="21"/>
              </w:rPr>
              <w:t xml:space="preserve">Rep phone call first — many of these may have changed ownership, closed, or have outdated contact info. For reachable accounts: offer a free display refresh (swap old product for new designs at no cost). For unreachable: mail a postcard with the trial display offer.</w:t>
            </w:r>
          </w:p>
          <w:p>
            <w:pPr>
              <w:pStyle w:val="ListParagraph"/>
              <w:numPr>
                <w:ilvl w:val="0"/>
                <w:numId w:val="13"/>
              </w:numPr>
              <w:spacing w:after="55"/>
            </w:pPr>
            <w:r>
              <w:rPr>
                <w:rFonts w:ascii="Arial" w:cs="Arial" w:eastAsia="Arial" w:hAnsi="Arial"/>
                <w:b/>
                <w:bCs/>
                <w:color w:val="1A1A1A"/>
                <w:sz w:val="21"/>
                <w:szCs w:val="21"/>
              </w:rPr>
              <w:t xml:space="preserve">Build an automated dormancy alert. </w:t>
            </w:r>
            <w:r>
              <w:rPr>
                <w:rFonts w:ascii="Arial" w:cs="Arial" w:eastAsia="Arial" w:hAnsi="Arial"/>
                <w:color w:val="1A1A1A"/>
                <w:sz w:val="21"/>
                <w:szCs w:val="21"/>
              </w:rPr>
              <w:t xml:space="preserve">Auto-flag any account at 90 days without an order. Send automatic SMS: “Your display might need a refresh — here’s what’s new. [link]”. Notify the assigned rep simultaneously. Catch accounts before they hit full dormancy.</w:t>
            </w:r>
          </w:p>
          <w:p>
            <w:pPr>
              <w:pStyle w:val="ListParagraph"/>
              <w:numPr>
                <w:ilvl w:val="0"/>
                <w:numId w:val="13"/>
              </w:numPr>
              <w:spacing w:after="55"/>
            </w:pPr>
            <w:r>
              <w:rPr>
                <w:rFonts w:ascii="Arial" w:cs="Arial" w:eastAsia="Arial" w:hAnsi="Arial"/>
                <w:b/>
                <w:bCs/>
                <w:color w:val="1A1A1A"/>
                <w:sz w:val="21"/>
                <w:szCs w:val="21"/>
              </w:rPr>
              <w:t xml:space="preserve">Track win-back conversion rates by channel. </w:t>
            </w:r>
            <w:r>
              <w:rPr>
                <w:rFonts w:ascii="Arial" w:cs="Arial" w:eastAsia="Arial" w:hAnsi="Arial"/>
                <w:color w:val="1A1A1A"/>
                <w:sz w:val="21"/>
                <w:szCs w:val="21"/>
              </w:rPr>
              <w:t xml:space="preserve">Measure: SMS response rate, email open/click rate, rep call connection rate, and reactivation rate by tier. Expected: 20–30% reactivation for Tier 1, 10–15% for Tier 2. Target: 100+ accounts reactivated in Year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13</w:t>
            </w:r>
            <w:r>
              <w:rPr>
                <w:rFonts w:ascii="Arial" w:cs="Arial" w:eastAsia="Arial" w:hAnsi="Arial"/>
                <w:b/>
                <w:bCs/>
                <w:color w:val="FFFFFF"/>
                <w:sz w:val="22"/>
                <w:szCs w:val="22"/>
              </w:rPr>
              <w:t xml:space="preserve">   Launch a Monthly Retailer Newsletter + Email Flows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Email is a supporting channel, not the primary one. Realistic open rates for this audience: 15–22%. But for the 175–250 accounts that do open, it’s a touchpoint that keeps Arcadian visible.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4"/>
              </w:numPr>
              <w:spacing w:after="55"/>
            </w:pPr>
            <w:r>
              <w:rPr>
                <w:rFonts w:ascii="Arial" w:cs="Arial" w:eastAsia="Arial" w:hAnsi="Arial"/>
                <w:b/>
                <w:bCs/>
                <w:color w:val="1A1A1A"/>
                <w:sz w:val="21"/>
                <w:szCs w:val="21"/>
              </w:rPr>
              <w:t xml:space="preserve">Monthly retailer newsletter. </w:t>
            </w:r>
            <w:r>
              <w:rPr>
                <w:rFonts w:ascii="Arial" w:cs="Arial" w:eastAsia="Arial" w:hAnsi="Arial"/>
                <w:color w:val="1A1A1A"/>
                <w:sz w:val="21"/>
                <w:szCs w:val="21"/>
              </w:rPr>
              <w:t xml:space="preserve">Same day each month. Sections: (1) New products with “Order Now” links to wholesale store. (2) Retailer of the Month spotlight. (3) Seasonal merchandising tip. (4) Bestseller list by region. (5) Quick company update. Segment by state for relevant product recommendations.</w:t>
            </w:r>
          </w:p>
          <w:p>
            <w:pPr>
              <w:pStyle w:val="ListParagraph"/>
              <w:numPr>
                <w:ilvl w:val="0"/>
                <w:numId w:val="14"/>
              </w:numPr>
              <w:spacing w:after="55"/>
            </w:pPr>
            <w:r>
              <w:rPr>
                <w:rFonts w:ascii="Arial" w:cs="Arial" w:eastAsia="Arial" w:hAnsi="Arial"/>
                <w:b/>
                <w:bCs/>
                <w:color w:val="1A1A1A"/>
                <w:sz w:val="21"/>
                <w:szCs w:val="21"/>
              </w:rPr>
              <w:t xml:space="preserve">New account onboarding sequence (5 emails over 21 days). </w:t>
            </w:r>
            <w:r>
              <w:rPr>
                <w:rFonts w:ascii="Arial" w:cs="Arial" w:eastAsia="Arial" w:hAnsi="Arial"/>
                <w:color w:val="1A1A1A"/>
                <w:sz w:val="21"/>
                <w:szCs w:val="21"/>
              </w:rPr>
              <w:t xml:space="preserve">Day 0: Welcome + portal login + reorder instructions. Day 3: Merchandising best practices with display photos. Day 7: Social media kit for the retailer to announce they carry Arcadian. Day 14: Product education + bestsellers for their state. Day 21: Personal check-in.</w:t>
            </w:r>
          </w:p>
          <w:p>
            <w:pPr>
              <w:pStyle w:val="ListParagraph"/>
              <w:numPr>
                <w:ilvl w:val="0"/>
                <w:numId w:val="14"/>
              </w:numPr>
              <w:spacing w:after="55"/>
            </w:pPr>
            <w:r>
              <w:rPr>
                <w:rFonts w:ascii="Arial" w:cs="Arial" w:eastAsia="Arial" w:hAnsi="Arial"/>
                <w:b/>
                <w:bCs/>
                <w:color w:val="1A1A1A"/>
                <w:sz w:val="21"/>
                <w:szCs w:val="21"/>
              </w:rPr>
              <w:t xml:space="preserve">Seasonal push emails (4x/year). </w:t>
            </w:r>
            <w:r>
              <w:rPr>
                <w:rFonts w:ascii="Arial" w:cs="Arial" w:eastAsia="Arial" w:hAnsi="Arial"/>
                <w:color w:val="1A1A1A"/>
                <w:sz w:val="21"/>
                <w:szCs w:val="21"/>
              </w:rPr>
              <w:t xml:space="preserve">Aligned with direct mail and SMS seasonal campaigns. New designs, seasonal merchandising suggestions, and reorder CTAs. Always link directly to wholesale store product pages.</w:t>
            </w:r>
          </w:p>
          <w:p>
            <w:pPr>
              <w:pStyle w:val="ListParagraph"/>
              <w:numPr>
                <w:ilvl w:val="0"/>
                <w:numId w:val="14"/>
              </w:numPr>
              <w:spacing w:after="55"/>
            </w:pPr>
            <w:r>
              <w:rPr>
                <w:rFonts w:ascii="Arial" w:cs="Arial" w:eastAsia="Arial" w:hAnsi="Arial"/>
                <w:b/>
                <w:bCs/>
                <w:color w:val="1A1A1A"/>
                <w:sz w:val="21"/>
                <w:szCs w:val="21"/>
              </w:rPr>
              <w:t xml:space="preserve">Keep email volume low. </w:t>
            </w:r>
            <w:r>
              <w:rPr>
                <w:rFonts w:ascii="Arial" w:cs="Arial" w:eastAsia="Arial" w:hAnsi="Arial"/>
                <w:color w:val="1A1A1A"/>
                <w:sz w:val="21"/>
                <w:szCs w:val="21"/>
              </w:rPr>
              <w:t xml:space="preserve">Maximum 2 emails per month to any account. Over-emailing this audience accelerates unsubscribes and junk-folder filtering. Let SMS handle time-sensitive communication; let email handle visual product showcases and educational content.</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Objective 3: Increase Reorder Frequency</w:t>
      </w:r>
    </w:p>
    <w:p>
      <w:pPr>
        <w:spacing w:after="130"/>
      </w:pPr>
      <w:r>
        <w:rPr>
          <w:rFonts w:ascii="Arial" w:cs="Arial" w:eastAsia="Arial" w:hAnsi="Arial"/>
          <w:color w:val="1A1A1A"/>
          <w:sz w:val="21"/>
          <w:szCs w:val="21"/>
        </w:rPr>
        <w:t xml:space="preserve">The gap between 810 accounts ordering within 6 months and 459 within 3 months means hundreds of accounts are ordering only 1–2 times per year. Compressing the reorder cycle is a revenue multiplier: moving 200 accounts from quarterly to every-6-weeks adds approximately $500K in annual wholesale revenue with zero acquisition cost.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14</w:t>
            </w:r>
            <w:r>
              <w:rPr>
                <w:rFonts w:ascii="Arial" w:cs="Arial" w:eastAsia="Arial" w:hAnsi="Arial"/>
                <w:b/>
                <w:bCs/>
                <w:color w:val="FFFFFF"/>
                <w:sz w:val="22"/>
                <w:szCs w:val="22"/>
              </w:rPr>
              <w:t xml:space="preserve">   Deploy Seasonal POP Refresh Kits (4x/Year)</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Point-of-purchase materials drive impulse purchase lift of up to 200%. The cost per thousand impressions for in-store signage is $0.03–$0.37, compared to $4–$8 for digital advertising. Seasonal kits give retailers a reason to engage and reorder.</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5"/>
              </w:numPr>
              <w:spacing w:after="55"/>
            </w:pPr>
            <w:r>
              <w:rPr>
                <w:rFonts w:ascii="Arial" w:cs="Arial" w:eastAsia="Arial" w:hAnsi="Arial"/>
                <w:b/>
                <w:bCs/>
                <w:color w:val="1A1A1A"/>
                <w:sz w:val="21"/>
                <w:szCs w:val="21"/>
              </w:rPr>
              <w:t xml:space="preserve">Design 4 quarterly refresh kits. </w:t>
            </w:r>
            <w:r>
              <w:rPr>
                <w:rFonts w:ascii="Arial" w:cs="Arial" w:eastAsia="Arial" w:hAnsi="Arial"/>
                <w:color w:val="1A1A1A"/>
                <w:sz w:val="21"/>
                <w:szCs w:val="21"/>
              </w:rPr>
              <w:t xml:space="preserve">Spring/Summer (March): new display topper (“Summer Collection”), shelf talker with pricing, window cling, suggested seasonal product mix. Fall (August): hunting/outdoor themed topper, fall product recommendations. Holiday (October): “Perfect Stocking Stuffer — Under $30” signage, gift display suggestions. New Year (January): “New Designs” topper, spring preview.</w:t>
            </w:r>
          </w:p>
          <w:p>
            <w:pPr>
              <w:pStyle w:val="ListParagraph"/>
              <w:numPr>
                <w:ilvl w:val="0"/>
                <w:numId w:val="15"/>
              </w:numPr>
              <w:spacing w:after="55"/>
            </w:pPr>
            <w:r>
              <w:rPr>
                <w:rFonts w:ascii="Arial" w:cs="Arial" w:eastAsia="Arial" w:hAnsi="Arial"/>
                <w:b/>
                <w:bCs/>
                <w:color w:val="1A1A1A"/>
                <w:sz w:val="21"/>
                <w:szCs w:val="21"/>
              </w:rPr>
              <w:t xml:space="preserve">Include in every reorder shipment during the quarter. </w:t>
            </w:r>
            <w:r>
              <w:rPr>
                <w:rFonts w:ascii="Arial" w:cs="Arial" w:eastAsia="Arial" w:hAnsi="Arial"/>
                <w:color w:val="1A1A1A"/>
                <w:sz w:val="21"/>
                <w:szCs w:val="21"/>
              </w:rPr>
              <w:t xml:space="preserve">No extra shipping cost. Kit contents: 1 display topper, 2 shelf talkers, 1 window cling, a one-page “seasonal bestsellers” card with QR code to reorder. Cost: $2–$5 per kit. Annual cost for all accounts: $9,000–$23,000.</w:t>
            </w:r>
          </w:p>
          <w:p>
            <w:pPr>
              <w:pStyle w:val="ListParagraph"/>
              <w:numPr>
                <w:ilvl w:val="0"/>
                <w:numId w:val="15"/>
              </w:numPr>
              <w:spacing w:after="55"/>
            </w:pPr>
            <w:r>
              <w:rPr>
                <w:rFonts w:ascii="Arial" w:cs="Arial" w:eastAsia="Arial" w:hAnsi="Arial"/>
                <w:b/>
                <w:bCs/>
                <w:color w:val="1A1A1A"/>
                <w:sz w:val="21"/>
                <w:szCs w:val="21"/>
              </w:rPr>
              <w:t xml:space="preserve">Create a “seasonal swap” incentive. </w:t>
            </w:r>
            <w:r>
              <w:rPr>
                <w:rFonts w:ascii="Arial" w:cs="Arial" w:eastAsia="Arial" w:hAnsi="Arial"/>
                <w:color w:val="1A1A1A"/>
                <w:sz w:val="21"/>
                <w:szCs w:val="21"/>
              </w:rPr>
              <w:t xml:space="preserve">With each kit, offer to swap 3–5 slow-moving SKUs for new seasonal designs at no additional cost. This refreshes the display, introduces new product, and gives the retailer a reason to engage. Product swap cost is offset by increased sell-through velocity.</w:t>
            </w:r>
          </w:p>
          <w:p>
            <w:pPr>
              <w:pStyle w:val="ListParagraph"/>
              <w:numPr>
                <w:ilvl w:val="0"/>
                <w:numId w:val="15"/>
              </w:numPr>
              <w:spacing w:after="55"/>
            </w:pPr>
            <w:r>
              <w:rPr>
                <w:rFonts w:ascii="Arial" w:cs="Arial" w:eastAsia="Arial" w:hAnsi="Arial"/>
                <w:b/>
                <w:bCs/>
                <w:color w:val="1A1A1A"/>
                <w:sz w:val="21"/>
                <w:szCs w:val="21"/>
              </w:rPr>
              <w:t xml:space="preserve">Track sell-through lift in stores with POP vs. without. </w:t>
            </w:r>
            <w:r>
              <w:rPr>
                <w:rFonts w:ascii="Arial" w:cs="Arial" w:eastAsia="Arial" w:hAnsi="Arial"/>
                <w:color w:val="1A1A1A"/>
                <w:sz w:val="21"/>
                <w:szCs w:val="21"/>
              </w:rPr>
              <w:t xml:space="preserve">This is the consumer pull-through KPI that replaces the unrealistic store locator target. Compare reorder frequency and volume in accounts that deploy POP materials vs. those that don’t. Expected: 15–30% lift. This data also becomes your most powerful sales tool for new accounts.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15</w:t>
            </w:r>
            <w:r>
              <w:rPr>
                <w:rFonts w:ascii="Arial" w:cs="Arial" w:eastAsia="Arial" w:hAnsi="Arial"/>
                <w:b/>
                <w:bCs/>
                <w:color w:val="FFFFFF"/>
                <w:sz w:val="22"/>
                <w:szCs w:val="22"/>
              </w:rPr>
              <w:t xml:space="preserve">   Implement QR Code Reordering on Every Display</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Passive but frictionless. When someone at the store notices the display is low, scanning the QR code takes them directly to reorder. Near-zero cost to implement.</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6"/>
              </w:numPr>
              <w:spacing w:after="55"/>
            </w:pPr>
            <w:r>
              <w:rPr>
                <w:rFonts w:ascii="Arial" w:cs="Arial" w:eastAsia="Arial" w:hAnsi="Arial"/>
                <w:b/>
                <w:bCs/>
                <w:color w:val="1A1A1A"/>
                <w:sz w:val="21"/>
                <w:szCs w:val="21"/>
              </w:rPr>
              <w:t xml:space="preserve">Create dynamic QR codes linking to the wholesale store. </w:t>
            </w:r>
            <w:r>
              <w:rPr>
                <w:rFonts w:ascii="Arial" w:cs="Arial" w:eastAsia="Arial" w:hAnsi="Arial"/>
                <w:color w:val="1A1A1A"/>
                <w:sz w:val="21"/>
                <w:szCs w:val="21"/>
              </w:rPr>
              <w:t xml:space="preserve">Use Flowcode, Bitly, or Uniqode ($0–50/month). Dynamic QR codes let you update the destination URL without reprinting. Link to a simplified reorder page or the account’s last order for one-click reorder.</w:t>
            </w:r>
          </w:p>
          <w:p>
            <w:pPr>
              <w:pStyle w:val="ListParagraph"/>
              <w:numPr>
                <w:ilvl w:val="0"/>
                <w:numId w:val="16"/>
              </w:numPr>
              <w:spacing w:after="55"/>
            </w:pPr>
            <w:r>
              <w:rPr>
                <w:rFonts w:ascii="Arial" w:cs="Arial" w:eastAsia="Arial" w:hAnsi="Arial"/>
                <w:b/>
                <w:bCs/>
                <w:color w:val="1A1A1A"/>
                <w:sz w:val="21"/>
                <w:szCs w:val="21"/>
              </w:rPr>
              <w:t xml:space="preserve">Design a branded “Scan to Restock” sticker for every display. </w:t>
            </w:r>
            <w:r>
              <w:rPr>
                <w:rFonts w:ascii="Arial" w:cs="Arial" w:eastAsia="Arial" w:hAnsi="Arial"/>
                <w:color w:val="1A1A1A"/>
                <w:sz w:val="21"/>
                <w:szCs w:val="21"/>
              </w:rPr>
              <w:t xml:space="preserve">Simple design: Arcadian logo, QR code, “Scan to Restock Your Display.” Place on the display frame where store employees will see it, not consumers. Print 2,000+ stickers: $200–$500.</w:t>
            </w:r>
          </w:p>
          <w:p>
            <w:pPr>
              <w:pStyle w:val="ListParagraph"/>
              <w:numPr>
                <w:ilvl w:val="0"/>
                <w:numId w:val="16"/>
              </w:numPr>
              <w:spacing w:after="55"/>
            </w:pPr>
            <w:r>
              <w:rPr>
                <w:rFonts w:ascii="Arial" w:cs="Arial" w:eastAsia="Arial" w:hAnsi="Arial"/>
                <w:b/>
                <w:bCs/>
                <w:color w:val="1A1A1A"/>
                <w:sz w:val="21"/>
                <w:szCs w:val="21"/>
              </w:rPr>
              <w:t xml:space="preserve">Include in all new display shipments and seasonal kits. </w:t>
            </w:r>
            <w:r>
              <w:rPr>
                <w:rFonts w:ascii="Arial" w:cs="Arial" w:eastAsia="Arial" w:hAnsi="Arial"/>
                <w:color w:val="1A1A1A"/>
                <w:sz w:val="21"/>
                <w:szCs w:val="21"/>
              </w:rPr>
              <w:t xml:space="preserve">Instruction card: “Stick this on your display. When you need more hats, scan it.” Also include a phone number for non-smartphone reordering.</w:t>
            </w:r>
          </w:p>
          <w:p>
            <w:pPr>
              <w:pStyle w:val="ListParagraph"/>
              <w:numPr>
                <w:ilvl w:val="0"/>
                <w:numId w:val="16"/>
              </w:numPr>
              <w:spacing w:after="55"/>
            </w:pPr>
            <w:r>
              <w:rPr>
                <w:rFonts w:ascii="Arial" w:cs="Arial" w:eastAsia="Arial" w:hAnsi="Arial"/>
                <w:b/>
                <w:bCs/>
                <w:color w:val="1A1A1A"/>
                <w:sz w:val="21"/>
                <w:szCs w:val="21"/>
              </w:rPr>
              <w:t xml:space="preserve">Track scan-to-order conversion. </w:t>
            </w:r>
            <w:r>
              <w:rPr>
                <w:rFonts w:ascii="Arial" w:cs="Arial" w:eastAsia="Arial" w:hAnsi="Arial"/>
                <w:color w:val="1A1A1A"/>
                <w:sz w:val="21"/>
                <w:szCs w:val="21"/>
              </w:rPr>
              <w:t xml:space="preserve">Use UTM parameters on QR links. Measure: total scans, scans resulting in orders, average order value from QR. This supplements — but does not replace — merchandiser-triggered and SMS-driven reorders.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16</w:t>
            </w:r>
            <w:r>
              <w:rPr>
                <w:rFonts w:ascii="Arial" w:cs="Arial" w:eastAsia="Arial" w:hAnsi="Arial"/>
                <w:b/>
                <w:bCs/>
                <w:color w:val="FFFFFF"/>
                <w:sz w:val="22"/>
                <w:szCs w:val="22"/>
              </w:rPr>
              <w:t xml:space="preserve">   Build a Tiered Dealer Loyalty Program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Tiered status creates emotional investment beyond transactions. Gold dealers get priority on new designs, featured store locator placement, and quarterly appreciation gifts. This gives retailers a reason to order more and order consistently.</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7"/>
              </w:numPr>
              <w:spacing w:after="55"/>
            </w:pPr>
            <w:r>
              <w:rPr>
                <w:rFonts w:ascii="Arial" w:cs="Arial" w:eastAsia="Arial" w:hAnsi="Arial"/>
                <w:b/>
                <w:bCs/>
                <w:color w:val="1A1A1A"/>
                <w:sz w:val="21"/>
                <w:szCs w:val="21"/>
              </w:rPr>
              <w:t xml:space="preserve">Define three tiers based on annual wholesale purchases. </w:t>
            </w:r>
            <w:r>
              <w:rPr>
                <w:rFonts w:ascii="Arial" w:cs="Arial" w:eastAsia="Arial" w:hAnsi="Arial"/>
                <w:color w:val="1A1A1A"/>
                <w:sz w:val="21"/>
                <w:szCs w:val="21"/>
              </w:rPr>
              <w:t xml:space="preserve">Bronze: $500–$1,500/year. Silver: $1,500–$3,000/year. Gold: $3,000+/year. Communicate tiers during onboarding and in the retailer newsletter. Display the retailer’s current tier in their account portal.</w:t>
            </w:r>
          </w:p>
          <w:p>
            <w:pPr>
              <w:pStyle w:val="ListParagraph"/>
              <w:numPr>
                <w:ilvl w:val="0"/>
                <w:numId w:val="17"/>
              </w:numPr>
              <w:spacing w:after="55"/>
            </w:pPr>
            <w:r>
              <w:rPr>
                <w:rFonts w:ascii="Arial" w:cs="Arial" w:eastAsia="Arial" w:hAnsi="Arial"/>
                <w:b/>
                <w:bCs/>
                <w:color w:val="1A1A1A"/>
                <w:sz w:val="21"/>
                <w:szCs w:val="21"/>
              </w:rPr>
              <w:t xml:space="preserve">Bronze benefits. </w:t>
            </w:r>
            <w:r>
              <w:rPr>
                <w:rFonts w:ascii="Arial" w:cs="Arial" w:eastAsia="Arial" w:hAnsi="Arial"/>
                <w:color w:val="1A1A1A"/>
                <w:sz w:val="21"/>
                <w:szCs w:val="21"/>
              </w:rPr>
              <w:t xml:space="preserve">Standard program: free display, 3PM merchandising, access to full product catalog, inclusion in store locator, seasonal POP kits.</w:t>
            </w:r>
          </w:p>
          <w:p>
            <w:pPr>
              <w:pStyle w:val="ListParagraph"/>
              <w:numPr>
                <w:ilvl w:val="0"/>
                <w:numId w:val="17"/>
              </w:numPr>
              <w:spacing w:after="55"/>
            </w:pPr>
            <w:r>
              <w:rPr>
                <w:rFonts w:ascii="Arial" w:cs="Arial" w:eastAsia="Arial" w:hAnsi="Arial"/>
                <w:b/>
                <w:bCs/>
                <w:color w:val="1A1A1A"/>
                <w:sz w:val="21"/>
                <w:szCs w:val="21"/>
              </w:rPr>
              <w:t xml:space="preserve">Silver benefits. </w:t>
            </w:r>
            <w:r>
              <w:rPr>
                <w:rFonts w:ascii="Arial" w:cs="Arial" w:eastAsia="Arial" w:hAnsi="Arial"/>
                <w:color w:val="1A1A1A"/>
                <w:sz w:val="21"/>
                <w:szCs w:val="21"/>
              </w:rPr>
              <w:t xml:space="preserve">Everything in Bronze plus: early access to new designs (2 weeks before general availability), priority on limited-edition runs, featured placement in the store locator for their state, co-branded social media post when they hit Silver status.</w:t>
            </w:r>
          </w:p>
          <w:p>
            <w:pPr>
              <w:pStyle w:val="ListParagraph"/>
              <w:numPr>
                <w:ilvl w:val="0"/>
                <w:numId w:val="17"/>
              </w:numPr>
              <w:spacing w:after="55"/>
            </w:pPr>
            <w:r>
              <w:rPr>
                <w:rFonts w:ascii="Arial" w:cs="Arial" w:eastAsia="Arial" w:hAnsi="Arial"/>
                <w:b/>
                <w:bCs/>
                <w:color w:val="1A1A1A"/>
                <w:sz w:val="21"/>
                <w:szCs w:val="21"/>
              </w:rPr>
              <w:t xml:space="preserve">Gold benefits. </w:t>
            </w:r>
            <w:r>
              <w:rPr>
                <w:rFonts w:ascii="Arial" w:cs="Arial" w:eastAsia="Arial" w:hAnsi="Arial"/>
                <w:color w:val="1A1A1A"/>
                <w:sz w:val="21"/>
                <w:szCs w:val="21"/>
              </w:rPr>
              <w:t xml:space="preserve">Everything in Silver plus: quarterly appreciation gift (branded merchandise, free product samples), invitation to annual product preview, dedicated account manager check-ins, first right of refusal on territory-exclusive designs, featured in retailer case studies and marketing materials.</w:t>
            </w:r>
          </w:p>
          <w:p>
            <w:pPr>
              <w:pStyle w:val="ListParagraph"/>
              <w:numPr>
                <w:ilvl w:val="0"/>
                <w:numId w:val="17"/>
              </w:numPr>
              <w:spacing w:after="55"/>
            </w:pPr>
            <w:r>
              <w:rPr>
                <w:rFonts w:ascii="Arial" w:cs="Arial" w:eastAsia="Arial" w:hAnsi="Arial"/>
                <w:b/>
                <w:bCs/>
                <w:color w:val="1A1A1A"/>
                <w:sz w:val="21"/>
                <w:szCs w:val="21"/>
              </w:rPr>
              <w:t xml:space="preserve">Communicate tier status quarterly. </w:t>
            </w:r>
            <w:r>
              <w:rPr>
                <w:rFonts w:ascii="Arial" w:cs="Arial" w:eastAsia="Arial" w:hAnsi="Arial"/>
                <w:color w:val="1A1A1A"/>
                <w:sz w:val="21"/>
                <w:szCs w:val="21"/>
              </w:rPr>
              <w:t xml:space="preserve">SMS: “You’re $X away from Gold status this year. Order now to unlock early access to our new designs. [link]” Email: visual tier card showing their progress. This gamifies reordering without discounting.</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Objective 4: Drive Consumer Sell-Through at Retail</w:t>
      </w:r>
    </w:p>
    <w:p>
      <w:pPr>
        <w:spacing w:after="130"/>
      </w:pPr>
      <w:r>
        <w:rPr>
          <w:rFonts w:ascii="Arial" w:cs="Arial" w:eastAsia="Arial" w:hAnsi="Arial"/>
          <w:color w:val="1A1A1A"/>
          <w:sz w:val="21"/>
          <w:szCs w:val="21"/>
        </w:rPr>
        <w:t xml:space="preserve">The research reveals a hard truth: geo-targeted digital advertising has deeply negative ROI for a $20 impulse product sold through independent rural retail. $45 in ad spend to generate ~$5–$8 in wholesale margin per purchase doesn’t work. The store locator target of 5,000 monthly searches is unrealistic by 10–25x for a wholesale brand without DTC traffic.</w:t>
      </w:r>
    </w:p>
    <w:p>
      <w:pPr>
        <w:spacing w:after="130"/>
      </w:pPr>
      <w:r>
        <w:rPr>
          <w:rFonts w:ascii="Arial" w:cs="Arial" w:eastAsia="Arial" w:hAnsi="Arial"/>
          <w:color w:val="1A1A1A"/>
          <w:sz w:val="21"/>
          <w:szCs w:val="21"/>
        </w:rPr>
        <w:t xml:space="preserve">Consumer sell-through is driven at the point of sale, not online. The revised strategy focuses on making the display and the in-store experience do the selling, while building slow-burn organic channels (social, SEO, UGC) that compound over time at low cost.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17</w:t>
            </w:r>
            <w:r>
              <w:rPr>
                <w:rFonts w:ascii="Arial" w:cs="Arial" w:eastAsia="Arial" w:hAnsi="Arial"/>
                <w:b/>
                <w:bCs/>
                <w:color w:val="FFFFFF"/>
                <w:sz w:val="22"/>
                <w:szCs w:val="22"/>
              </w:rPr>
              <w:t xml:space="preserve">   Invest in Physical Point-of-Purchase Materials</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POP displays with clear pricing drive sales lift of up to 200%. Cost per thousand impressions: $0.03–$0.37. This is the most efficient consumer marketing Arcadian can do. The display IS the marketing.</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8"/>
              </w:numPr>
              <w:spacing w:after="55"/>
            </w:pPr>
            <w:r>
              <w:rPr>
                <w:rFonts w:ascii="Arial" w:cs="Arial" w:eastAsia="Arial" w:hAnsi="Arial"/>
                <w:b/>
                <w:bCs/>
                <w:color w:val="1A1A1A"/>
                <w:sz w:val="21"/>
                <w:szCs w:val="21"/>
              </w:rPr>
              <w:t xml:space="preserve">Design a professional display topper/header. </w:t>
            </w:r>
            <w:r>
              <w:rPr>
                <w:rFonts w:ascii="Arial" w:cs="Arial" w:eastAsia="Arial" w:hAnsi="Arial"/>
                <w:color w:val="1A1A1A"/>
                <w:sz w:val="21"/>
                <w:szCs w:val="21"/>
              </w:rPr>
              <w:t xml:space="preserve">The display itself needs to sell the product without any human assistance. Include: Arcadian logo, “Love Where You Live” tagline, the state name prominently, and price point ($25–$30 or “Great Gift Under $30”). The topper should be eye-catching enough to draw attention from 10 feet away.</w:t>
            </w:r>
          </w:p>
          <w:p>
            <w:pPr>
              <w:pStyle w:val="ListParagraph"/>
              <w:numPr>
                <w:ilvl w:val="0"/>
                <w:numId w:val="18"/>
              </w:numPr>
              <w:spacing w:after="55"/>
            </w:pPr>
            <w:r>
              <w:rPr>
                <w:rFonts w:ascii="Arial" w:cs="Arial" w:eastAsia="Arial" w:hAnsi="Arial"/>
                <w:b/>
                <w:bCs/>
                <w:color w:val="1A1A1A"/>
                <w:sz w:val="21"/>
                <w:szCs w:val="21"/>
              </w:rPr>
              <w:t xml:space="preserve">Create shelf talkers for key price points. </w:t>
            </w:r>
            <w:r>
              <w:rPr>
                <w:rFonts w:ascii="Arial" w:cs="Arial" w:eastAsia="Arial" w:hAnsi="Arial"/>
                <w:color w:val="1A1A1A"/>
                <w:sz w:val="21"/>
                <w:szCs w:val="21"/>
              </w:rPr>
              <w:t xml:space="preserve">“Made for [State] — $25” or “Local Pride, Great Gift — $30.” Simple, bold, readable from arm’s length. Include for every display and seasonal kit. Cost: $0.15–$0.50 each.</w:t>
            </w:r>
          </w:p>
          <w:p>
            <w:pPr>
              <w:pStyle w:val="ListParagraph"/>
              <w:numPr>
                <w:ilvl w:val="0"/>
                <w:numId w:val="18"/>
              </w:numPr>
              <w:spacing w:after="55"/>
            </w:pPr>
            <w:r>
              <w:rPr>
                <w:rFonts w:ascii="Arial" w:cs="Arial" w:eastAsia="Arial" w:hAnsi="Arial"/>
                <w:b/>
                <w:bCs/>
                <w:color w:val="1A1A1A"/>
                <w:sz w:val="21"/>
                <w:szCs w:val="21"/>
              </w:rPr>
              <w:t xml:space="preserve">Design window clings for retailer storefront. </w:t>
            </w:r>
            <w:r>
              <w:rPr>
                <w:rFonts w:ascii="Arial" w:cs="Arial" w:eastAsia="Arial" w:hAnsi="Arial"/>
                <w:color w:val="1A1A1A"/>
                <w:sz w:val="21"/>
                <w:szCs w:val="21"/>
              </w:rPr>
              <w:t xml:space="preserve">“We Carry Arcadian Outfitters — State Pride Hats” with logo. Gives the product visibility before customers enter the store. Include in onboarding kit and seasonal refreshes. Cost: $1–$3 each.</w:t>
            </w:r>
          </w:p>
          <w:p>
            <w:pPr>
              <w:pStyle w:val="ListParagraph"/>
              <w:numPr>
                <w:ilvl w:val="0"/>
                <w:numId w:val="18"/>
              </w:numPr>
              <w:spacing w:after="55"/>
            </w:pPr>
            <w:r>
              <w:rPr>
                <w:rFonts w:ascii="Arial" w:cs="Arial" w:eastAsia="Arial" w:hAnsi="Arial"/>
                <w:b/>
                <w:bCs/>
                <w:color w:val="1A1A1A"/>
                <w:sz w:val="21"/>
                <w:szCs w:val="21"/>
              </w:rPr>
              <w:t xml:space="preserve">Add a product QR code linking to brand landing page. </w:t>
            </w:r>
            <w:r>
              <w:rPr>
                <w:rFonts w:ascii="Arial" w:cs="Arial" w:eastAsia="Arial" w:hAnsi="Arial"/>
                <w:color w:val="1A1A1A"/>
                <w:sz w:val="21"/>
                <w:szCs w:val="21"/>
              </w:rPr>
              <w:t xml:space="preserve">Hang tag or sticker on each hat with QR code: “Scan to see all designs + find more stores near you.” This is the bridge between the physical purchase and the digital relationship. Links to a mobile-optimized page with email capture, social follow CTA, and store locator.</w:t>
            </w:r>
          </w:p>
          <w:p>
            <w:pPr>
              <w:pStyle w:val="ListParagraph"/>
              <w:numPr>
                <w:ilvl w:val="0"/>
                <w:numId w:val="18"/>
              </w:numPr>
              <w:spacing w:after="55"/>
            </w:pPr>
            <w:r>
              <w:rPr>
                <w:rFonts w:ascii="Arial" w:cs="Arial" w:eastAsia="Arial" w:hAnsi="Arial"/>
                <w:b/>
                <w:bCs/>
                <w:color w:val="1A1A1A"/>
                <w:sz w:val="21"/>
                <w:szCs w:val="21"/>
              </w:rPr>
              <w:t xml:space="preserve">Track POP impact by comparing stores with and without materials. </w:t>
            </w:r>
            <w:r>
              <w:rPr>
                <w:rFonts w:ascii="Arial" w:cs="Arial" w:eastAsia="Arial" w:hAnsi="Arial"/>
                <w:color w:val="1A1A1A"/>
                <w:sz w:val="21"/>
                <w:szCs w:val="21"/>
              </w:rPr>
              <w:t xml:space="preserve">This replaces the store locator KPI. Measure reorder velocity and volume in POP-equipped stores vs. non-POP stores. Expected: 15–30% lift. This becomes the case study data that sells new accounts.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18</w:t>
            </w:r>
            <w:r>
              <w:rPr>
                <w:rFonts w:ascii="Arial" w:cs="Arial" w:eastAsia="Arial" w:hAnsi="Arial"/>
                <w:b/>
                <w:bCs/>
                <w:color w:val="FFFFFF"/>
                <w:sz w:val="22"/>
                <w:szCs w:val="22"/>
              </w:rPr>
              <w:t xml:space="preserve">   Build Organic Social Media Presence (Long Game)</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Social media won’t drive immediate consumer foot traffic to stores. It builds brand awareness over time, creates content that supports every other marketing channel, and gives retailers confidence they’re carrying a real, growing brand. Play the long game.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19"/>
              </w:numPr>
              <w:spacing w:after="55"/>
            </w:pPr>
            <w:r>
              <w:rPr>
                <w:rFonts w:ascii="Arial" w:cs="Arial" w:eastAsia="Arial" w:hAnsi="Arial"/>
                <w:b/>
                <w:bCs/>
                <w:color w:val="1A1A1A"/>
                <w:sz w:val="21"/>
                <w:szCs w:val="21"/>
              </w:rPr>
              <w:t xml:space="preserve">Post 4–5 times per week on Instagram and Facebook. </w:t>
            </w:r>
            <w:r>
              <w:rPr>
                <w:rFonts w:ascii="Arial" w:cs="Arial" w:eastAsia="Arial" w:hAnsi="Arial"/>
                <w:color w:val="1A1A1A"/>
                <w:sz w:val="21"/>
                <w:szCs w:val="21"/>
              </w:rPr>
              <w:t xml:space="preserve">Content mix: 1 Retailer Spotlight (store + display), 1 State Pride / Lifestyle (landscape + hat), 1 Product in the Wild (UGC), 1 Behind the Design, 1 rotating (Community/Events/Display). Consistent visual aesthetic: warm earth tones, western landscapes, natural light.</w:t>
            </w:r>
          </w:p>
          <w:p>
            <w:pPr>
              <w:pStyle w:val="ListParagraph"/>
              <w:numPr>
                <w:ilvl w:val="0"/>
                <w:numId w:val="19"/>
              </w:numPr>
              <w:spacing w:after="55"/>
            </w:pPr>
            <w:r>
              <w:rPr>
                <w:rFonts w:ascii="Arial" w:cs="Arial" w:eastAsia="Arial" w:hAnsi="Arial"/>
                <w:b/>
                <w:bCs/>
                <w:color w:val="1A1A1A"/>
                <w:sz w:val="21"/>
                <w:szCs w:val="21"/>
              </w:rPr>
              <w:t xml:space="preserve">Post 2–3 Reels per week. </w:t>
            </w:r>
            <w:r>
              <w:rPr>
                <w:rFonts w:ascii="Arial" w:cs="Arial" w:eastAsia="Arial" w:hAnsi="Arial"/>
                <w:color w:val="1A1A1A"/>
                <w:sz w:val="21"/>
                <w:szCs w:val="21"/>
              </w:rPr>
              <w:t xml:space="preserve">Short-form video dominates organic reach. Formats: product reveals, scenic state-pride montages, “guess the state” games, packing orders, road trip footage visiting stores. Phone footage with music works — don’t overpolish.</w:t>
            </w:r>
          </w:p>
          <w:p>
            <w:pPr>
              <w:pStyle w:val="ListParagraph"/>
              <w:numPr>
                <w:ilvl w:val="0"/>
                <w:numId w:val="19"/>
              </w:numPr>
              <w:spacing w:after="55"/>
            </w:pPr>
            <w:r>
              <w:rPr>
                <w:rFonts w:ascii="Arial" w:cs="Arial" w:eastAsia="Arial" w:hAnsi="Arial"/>
                <w:b/>
                <w:bCs/>
                <w:color w:val="1A1A1A"/>
                <w:sz w:val="21"/>
                <w:szCs w:val="21"/>
              </w:rPr>
              <w:t xml:space="preserve">Engage 15 minutes daily. </w:t>
            </w:r>
            <w:r>
              <w:rPr>
                <w:rFonts w:ascii="Arial" w:cs="Arial" w:eastAsia="Arial" w:hAnsi="Arial"/>
                <w:color w:val="1A1A1A"/>
                <w:sz w:val="21"/>
                <w:szCs w:val="21"/>
              </w:rPr>
              <w:t xml:space="preserve">Respond to every DM and comment. Like and comment on 10 posts from retailers, customers, and adjacent western lifestyle accounts. The algorithm rewards active accounts. This is relationship maintenance.</w:t>
            </w:r>
          </w:p>
          <w:p>
            <w:pPr>
              <w:pStyle w:val="ListParagraph"/>
              <w:numPr>
                <w:ilvl w:val="0"/>
                <w:numId w:val="19"/>
              </w:numPr>
              <w:spacing w:after="55"/>
            </w:pPr>
            <w:r>
              <w:rPr>
                <w:rFonts w:ascii="Arial" w:cs="Arial" w:eastAsia="Arial" w:hAnsi="Arial"/>
                <w:b/>
                <w:bCs/>
                <w:color w:val="1A1A1A"/>
                <w:sz w:val="21"/>
                <w:szCs w:val="21"/>
              </w:rPr>
              <w:t xml:space="preserve">Seed UGC through product gifting (not paid partnerships). </w:t>
            </w:r>
            <w:r>
              <w:rPr>
                <w:rFonts w:ascii="Arial" w:cs="Arial" w:eastAsia="Arial" w:hAnsi="Arial"/>
                <w:color w:val="1A1A1A"/>
                <w:sz w:val="21"/>
                <w:szCs w:val="21"/>
              </w:rPr>
              <w:t xml:space="preserve">Send 20–30 free hats per quarter to: ranchers, fishing guides, small-town business owners, outdoor photographers, rodeo participants. Ask only that they tag if they post. Use brand-specific hashtag: #WearYourState (not #LoveWhereYouLive — already dominated by real estate).</w:t>
            </w:r>
          </w:p>
          <w:p>
            <w:pPr>
              <w:pStyle w:val="ListParagraph"/>
              <w:numPr>
                <w:ilvl w:val="0"/>
                <w:numId w:val="19"/>
              </w:numPr>
              <w:spacing w:after="55"/>
            </w:pPr>
            <w:r>
              <w:rPr>
                <w:rFonts w:ascii="Arial" w:cs="Arial" w:eastAsia="Arial" w:hAnsi="Arial"/>
                <w:b/>
                <w:bCs/>
                <w:color w:val="1A1A1A"/>
                <w:sz w:val="21"/>
                <w:szCs w:val="21"/>
              </w:rPr>
              <w:t xml:space="preserve">Build the content library that powers everything else. </w:t>
            </w:r>
            <w:r>
              <w:rPr>
                <w:rFonts w:ascii="Arial" w:cs="Arial" w:eastAsia="Arial" w:hAnsi="Arial"/>
                <w:color w:val="1A1A1A"/>
                <w:sz w:val="21"/>
                <w:szCs w:val="21"/>
              </w:rPr>
              <w:t xml:space="preserve">Every social asset becomes: email imagery, trade show backdrop content, sell sheet photography, marketplace listing photos, and POP material design elements. Social isn’t the end goal — it’s the content factory.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19</w:t>
            </w:r>
            <w:r>
              <w:rPr>
                <w:rFonts w:ascii="Arial" w:cs="Arial" w:eastAsia="Arial" w:hAnsi="Arial"/>
                <w:b/>
                <w:bCs/>
                <w:color w:val="FFFFFF"/>
                <w:sz w:val="22"/>
                <w:szCs w:val="22"/>
              </w:rPr>
              <w:t xml:space="preserve">   Publish SEO Content for Long-Term Consumer Discovery</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SEO is the only consumer marketing channel with genuinely compounding returns. A blog post written today drives traffic for years. Target: become the #1 search result for “[State] pride hat” in every western state.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20"/>
              </w:numPr>
              <w:spacing w:after="55"/>
            </w:pPr>
            <w:r>
              <w:rPr>
                <w:rFonts w:ascii="Arial" w:cs="Arial" w:eastAsia="Arial" w:hAnsi="Arial"/>
                <w:b/>
                <w:bCs/>
                <w:color w:val="1A1A1A"/>
                <w:sz w:val="21"/>
                <w:szCs w:val="21"/>
              </w:rPr>
              <w:t xml:space="preserve">Write 2 consumer-facing blog posts per month. </w:t>
            </w:r>
            <w:r>
              <w:rPr>
                <w:rFonts w:ascii="Arial" w:cs="Arial" w:eastAsia="Arial" w:hAnsi="Arial"/>
                <w:color w:val="1A1A1A"/>
                <w:sz w:val="21"/>
                <w:szCs w:val="21"/>
              </w:rPr>
              <w:t xml:space="preserve">Topics that rank: “10 Most Beautiful Places in Montana,” “Why Idaho Is the Best-Kept Secret in the West,” “5 Things Only People From [State] Understand,” “The Best Gifts for Someone Who Loves [State].” State-pride content that naturally features the product without being salesy.</w:t>
            </w:r>
          </w:p>
          <w:p>
            <w:pPr>
              <w:pStyle w:val="ListParagraph"/>
              <w:numPr>
                <w:ilvl w:val="0"/>
                <w:numId w:val="20"/>
              </w:numPr>
              <w:spacing w:after="55"/>
            </w:pPr>
            <w:r>
              <w:rPr>
                <w:rFonts w:ascii="Arial" w:cs="Arial" w:eastAsia="Arial" w:hAnsi="Arial"/>
                <w:b/>
                <w:bCs/>
                <w:color w:val="1A1A1A"/>
                <w:sz w:val="21"/>
                <w:szCs w:val="21"/>
              </w:rPr>
              <w:t xml:space="preserve">Create state-by-state landing pages. </w:t>
            </w:r>
            <w:r>
              <w:rPr>
                <w:rFonts w:ascii="Arial" w:cs="Arial" w:eastAsia="Arial" w:hAnsi="Arial"/>
                <w:color w:val="1A1A1A"/>
                <w:sz w:val="21"/>
                <w:szCs w:val="21"/>
              </w:rPr>
              <w:t xml:space="preserve">/states/montana, /states/idaho, /states/california, etc. Each page: hero image, state hat collection, retailers carrying product in that state (auto-populated from store locator), and blog content about that state. Captures: “[State] hats,” “[State] pride gear,” “[State] gifts.”</w:t>
            </w:r>
          </w:p>
          <w:p>
            <w:pPr>
              <w:pStyle w:val="ListParagraph"/>
              <w:numPr>
                <w:ilvl w:val="0"/>
                <w:numId w:val="20"/>
              </w:numPr>
              <w:spacing w:after="55"/>
            </w:pPr>
            <w:r>
              <w:rPr>
                <w:rFonts w:ascii="Arial" w:cs="Arial" w:eastAsia="Arial" w:hAnsi="Arial"/>
                <w:b/>
                <w:bCs/>
                <w:color w:val="1A1A1A"/>
                <w:sz w:val="21"/>
                <w:szCs w:val="21"/>
              </w:rPr>
              <w:t xml:space="preserve">Optimize product page titles and meta descriptions. </w:t>
            </w:r>
            <w:r>
              <w:rPr>
                <w:rFonts w:ascii="Arial" w:cs="Arial" w:eastAsia="Arial" w:hAnsi="Arial"/>
                <w:color w:val="1A1A1A"/>
                <w:sz w:val="21"/>
                <w:szCs w:val="21"/>
              </w:rPr>
              <w:t xml:space="preserve">“Montana State Pride Trucker Hat | Arcadian Outfitters” with meta description: “Handcrafted state-pride headwear. Find at a store near you.” Include Store Locator link on every product page.</w:t>
            </w:r>
          </w:p>
          <w:p>
            <w:pPr>
              <w:pStyle w:val="ListParagraph"/>
              <w:numPr>
                <w:ilvl w:val="0"/>
                <w:numId w:val="20"/>
              </w:numPr>
              <w:spacing w:after="55"/>
            </w:pPr>
            <w:r>
              <w:rPr>
                <w:rFonts w:ascii="Arial" w:cs="Arial" w:eastAsia="Arial" w:hAnsi="Arial"/>
                <w:b/>
                <w:bCs/>
                <w:color w:val="1A1A1A"/>
                <w:sz w:val="21"/>
                <w:szCs w:val="21"/>
              </w:rPr>
              <w:t xml:space="preserve">Build Pinterest as a passive discovery engine. </w:t>
            </w:r>
            <w:r>
              <w:rPr>
                <w:rFonts w:ascii="Arial" w:cs="Arial" w:eastAsia="Arial" w:hAnsi="Arial"/>
                <w:color w:val="1A1A1A"/>
                <w:sz w:val="21"/>
                <w:szCs w:val="21"/>
              </w:rPr>
              <w:t xml:space="preserve">Upload every product image with keyword-rich descriptions. Create boards by state. Pinterest content has 3–6 month shelf life (vs. hours on Instagram). Batch-upload monthly — 20 minutes of effort for months of passive traffic.</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Foundation Tasks: Build First or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20</w:t>
            </w:r>
            <w:r>
              <w:rPr>
                <w:rFonts w:ascii="Arial" w:cs="Arial" w:eastAsia="Arial" w:hAnsi="Arial"/>
                <w:b/>
                <w:bCs/>
                <w:color w:val="FFFFFF"/>
                <w:sz w:val="22"/>
                <w:szCs w:val="22"/>
              </w:rPr>
              <w:t xml:space="preserve">   Set Up Analytics, Tracking, and CRM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Every channel needs tracking from day one. You can’t optimize what you don’t measure.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21"/>
              </w:numPr>
              <w:spacing w:after="55"/>
            </w:pPr>
            <w:r>
              <w:rPr>
                <w:rFonts w:ascii="Arial" w:cs="Arial" w:eastAsia="Arial" w:hAnsi="Arial"/>
                <w:b/>
                <w:bCs/>
                <w:color w:val="1A1A1A"/>
                <w:sz w:val="21"/>
                <w:szCs w:val="21"/>
              </w:rPr>
              <w:t xml:space="preserve">Install Google Analytics 4 on the full Shopify site. </w:t>
            </w:r>
            <w:r>
              <w:rPr>
                <w:rFonts w:ascii="Arial" w:cs="Arial" w:eastAsia="Arial" w:hAnsi="Arial"/>
                <w:color w:val="1A1A1A"/>
                <w:sz w:val="21"/>
                <w:szCs w:val="21"/>
              </w:rPr>
              <w:t xml:space="preserve">Track: sessions by source, Become a Dealer page visits, wholesale store visits, Store Locator clicks, form submissions, blog views.</w:t>
            </w:r>
          </w:p>
          <w:p>
            <w:pPr>
              <w:pStyle w:val="ListParagraph"/>
              <w:numPr>
                <w:ilvl w:val="0"/>
                <w:numId w:val="21"/>
              </w:numPr>
              <w:spacing w:after="55"/>
            </w:pPr>
            <w:r>
              <w:rPr>
                <w:rFonts w:ascii="Arial" w:cs="Arial" w:eastAsia="Arial" w:hAnsi="Arial"/>
                <w:b/>
                <w:bCs/>
                <w:color w:val="1A1A1A"/>
                <w:sz w:val="21"/>
                <w:szCs w:val="21"/>
              </w:rPr>
              <w:t xml:space="preserve">Install Meta Pixel on every page. </w:t>
            </w:r>
            <w:r>
              <w:rPr>
                <w:rFonts w:ascii="Arial" w:cs="Arial" w:eastAsia="Arial" w:hAnsi="Arial"/>
                <w:color w:val="1A1A1A"/>
                <w:sz w:val="21"/>
                <w:szCs w:val="21"/>
              </w:rPr>
              <w:t xml:space="preserve">Powers all retargeting. Track: page views, dealer page views, form submissions, product views, add-to-cart events.</w:t>
            </w:r>
          </w:p>
          <w:p>
            <w:pPr>
              <w:pStyle w:val="ListParagraph"/>
              <w:numPr>
                <w:ilvl w:val="0"/>
                <w:numId w:val="21"/>
              </w:numPr>
              <w:spacing w:after="55"/>
            </w:pPr>
            <w:r>
              <w:rPr>
                <w:rFonts w:ascii="Arial" w:cs="Arial" w:eastAsia="Arial" w:hAnsi="Arial"/>
                <w:b/>
                <w:bCs/>
                <w:color w:val="1A1A1A"/>
                <w:sz w:val="21"/>
                <w:szCs w:val="21"/>
              </w:rPr>
              <w:t xml:space="preserve">Set up UTM parameter standards. </w:t>
            </w:r>
            <w:r>
              <w:rPr>
                <w:rFonts w:ascii="Arial" w:cs="Arial" w:eastAsia="Arial" w:hAnsi="Arial"/>
                <w:color w:val="1A1A1A"/>
                <w:sz w:val="21"/>
                <w:szCs w:val="21"/>
              </w:rPr>
              <w:t xml:space="preserve">Every link in every ad, email, SMS, QR code, and social post gets UTM tags. Source/medium/campaign. This lets you trace every visitor to its origin channel.</w:t>
            </w:r>
          </w:p>
          <w:p>
            <w:pPr>
              <w:pStyle w:val="ListParagraph"/>
              <w:numPr>
                <w:ilvl w:val="0"/>
                <w:numId w:val="21"/>
              </w:numPr>
              <w:spacing w:after="55"/>
            </w:pPr>
            <w:r>
              <w:rPr>
                <w:rFonts w:ascii="Arial" w:cs="Arial" w:eastAsia="Arial" w:hAnsi="Arial"/>
                <w:b/>
                <w:bCs/>
                <w:color w:val="1A1A1A"/>
                <w:sz w:val="21"/>
                <w:szCs w:val="21"/>
              </w:rPr>
              <w:t xml:space="preserve">Build a CRM for dealer leads. </w:t>
            </w:r>
            <w:r>
              <w:rPr>
                <w:rFonts w:ascii="Arial" w:cs="Arial" w:eastAsia="Arial" w:hAnsi="Arial"/>
                <w:color w:val="1A1A1A"/>
                <w:sz w:val="21"/>
                <w:szCs w:val="21"/>
              </w:rPr>
              <w:t xml:space="preserve">Track every prospective account from first touch to first order. Fields: lead source (trade show, referral, web, direct mail, marketplace), status (new/contacted/qualified/trial/ordered/lost), assigned rep, follow-up dates. Simple spreadsheet works initially; move to HubSpot free CRM when volume justifies.</w:t>
            </w:r>
          </w:p>
          <w:p>
            <w:pPr>
              <w:pStyle w:val="ListParagraph"/>
              <w:numPr>
                <w:ilvl w:val="0"/>
                <w:numId w:val="21"/>
              </w:numPr>
              <w:spacing w:after="55"/>
            </w:pPr>
            <w:r>
              <w:rPr>
                <w:rFonts w:ascii="Arial" w:cs="Arial" w:eastAsia="Arial" w:hAnsi="Arial"/>
                <w:b/>
                <w:bCs/>
                <w:color w:val="1A1A1A"/>
                <w:sz w:val="21"/>
                <w:szCs w:val="21"/>
              </w:rPr>
              <w:t xml:space="preserve">Create a weekly metrics dashboard. </w:t>
            </w:r>
            <w:r>
              <w:rPr>
                <w:rFonts w:ascii="Arial" w:cs="Arial" w:eastAsia="Arial" w:hAnsi="Arial"/>
                <w:color w:val="1A1A1A"/>
                <w:sz w:val="21"/>
                <w:szCs w:val="21"/>
              </w:rPr>
              <w:t xml:space="preserve">Track weekly: new dealer leads by source, accounts converted, reorders triggered (by channel: merchandiser/SMS/email/QR), trial display conversion rate, dormant reactivations, social growth, website traffic. Compare week-over-week.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21</w:t>
            </w:r>
            <w:r>
              <w:rPr>
                <w:rFonts w:ascii="Arial" w:cs="Arial" w:eastAsia="Arial" w:hAnsi="Arial"/>
                <w:b/>
                <w:bCs/>
                <w:color w:val="FFFFFF"/>
                <w:sz w:val="22"/>
                <w:szCs w:val="22"/>
              </w:rPr>
              <w:t xml:space="preserve">   Build the Content Production System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Marketing requires a steady content supply. Build the system so production is repeatable.</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22"/>
              </w:numPr>
              <w:spacing w:after="55"/>
            </w:pPr>
            <w:r>
              <w:rPr>
                <w:rFonts w:ascii="Arial" w:cs="Arial" w:eastAsia="Arial" w:hAnsi="Arial"/>
                <w:b/>
                <w:bCs/>
                <w:color w:val="1A1A1A"/>
                <w:sz w:val="21"/>
                <w:szCs w:val="21"/>
              </w:rPr>
              <w:t xml:space="preserve">Create a brand voice guide. </w:t>
            </w:r>
            <w:r>
              <w:rPr>
                <w:rFonts w:ascii="Arial" w:cs="Arial" w:eastAsia="Arial" w:hAnsi="Arial"/>
                <w:color w:val="1A1A1A"/>
                <w:sz w:val="21"/>
                <w:szCs w:val="21"/>
              </w:rPr>
              <w:t xml:space="preserve">Document the Arcadian voice: proud but not arrogant, grounded but not boring, local but not small, western but not exclusive. Upload to Claude Projects for AI-assisted drafting.</w:t>
            </w:r>
          </w:p>
          <w:p>
            <w:pPr>
              <w:pStyle w:val="ListParagraph"/>
              <w:numPr>
                <w:ilvl w:val="0"/>
                <w:numId w:val="22"/>
              </w:numPr>
              <w:spacing w:after="55"/>
            </w:pPr>
            <w:r>
              <w:rPr>
                <w:rFonts w:ascii="Arial" w:cs="Arial" w:eastAsia="Arial" w:hAnsi="Arial"/>
                <w:b/>
                <w:bCs/>
                <w:color w:val="1A1A1A"/>
                <w:sz w:val="21"/>
                <w:szCs w:val="21"/>
              </w:rPr>
              <w:t xml:space="preserve">Build a monthly content calendar template. </w:t>
            </w:r>
            <w:r>
              <w:rPr>
                <w:rFonts w:ascii="Arial" w:cs="Arial" w:eastAsia="Arial" w:hAnsi="Arial"/>
                <w:color w:val="1A1A1A"/>
                <w:sz w:val="21"/>
                <w:szCs w:val="21"/>
              </w:rPr>
              <w:t xml:space="preserve">Columns: date, platform, content pillar, caption, visual description, CTA, link destination, status. Plan one month at a time using Claude for first drafts.</w:t>
            </w:r>
          </w:p>
          <w:p>
            <w:pPr>
              <w:pStyle w:val="ListParagraph"/>
              <w:numPr>
                <w:ilvl w:val="0"/>
                <w:numId w:val="22"/>
              </w:numPr>
              <w:spacing w:after="55"/>
            </w:pPr>
            <w:r>
              <w:rPr>
                <w:rFonts w:ascii="Arial" w:cs="Arial" w:eastAsia="Arial" w:hAnsi="Arial"/>
                <w:b/>
                <w:bCs/>
                <w:color w:val="1A1A1A"/>
                <w:sz w:val="21"/>
                <w:szCs w:val="21"/>
              </w:rPr>
              <w:t xml:space="preserve">Create Canva brand kit + 6 reusable templates. </w:t>
            </w:r>
            <w:r>
              <w:rPr>
                <w:rFonts w:ascii="Arial" w:cs="Arial" w:eastAsia="Arial" w:hAnsi="Arial"/>
                <w:color w:val="1A1A1A"/>
                <w:sz w:val="21"/>
                <w:szCs w:val="21"/>
              </w:rPr>
              <w:t xml:space="preserve">Retailer Spotlight, State Pride, Product Feature, UGC Card, “New at [Store]” announcement, Behind the Design. Reuse weekly.</w:t>
            </w:r>
          </w:p>
          <w:p>
            <w:pPr>
              <w:pStyle w:val="ListParagraph"/>
              <w:numPr>
                <w:ilvl w:val="0"/>
                <w:numId w:val="22"/>
              </w:numPr>
              <w:spacing w:after="55"/>
            </w:pPr>
            <w:r>
              <w:rPr>
                <w:rFonts w:ascii="Arial" w:cs="Arial" w:eastAsia="Arial" w:hAnsi="Arial"/>
                <w:b/>
                <w:bCs/>
                <w:color w:val="1A1A1A"/>
                <w:sz w:val="21"/>
                <w:szCs w:val="21"/>
              </w:rPr>
              <w:t xml:space="preserve">Establish a photo library system. </w:t>
            </w:r>
            <w:r>
              <w:rPr>
                <w:rFonts w:ascii="Arial" w:cs="Arial" w:eastAsia="Arial" w:hAnsi="Arial"/>
                <w:color w:val="1A1A1A"/>
                <w:sz w:val="21"/>
                <w:szCs w:val="21"/>
              </w:rPr>
              <w:t xml:space="preserve">Folders: /Product, /Lifestyle, /Stores, /Landscapes, /UGC, /Video, /POP-Materials. Organized assets compound in value.</w:t>
            </w:r>
          </w:p>
          <w:p>
            <w:pPr>
              <w:pStyle w:val="ListParagraph"/>
              <w:numPr>
                <w:ilvl w:val="0"/>
                <w:numId w:val="22"/>
              </w:numPr>
              <w:spacing w:after="55"/>
            </w:pPr>
            <w:r>
              <w:rPr>
                <w:rFonts w:ascii="Arial" w:cs="Arial" w:eastAsia="Arial" w:hAnsi="Arial"/>
                <w:b/>
                <w:bCs/>
                <w:color w:val="1A1A1A"/>
                <w:sz w:val="21"/>
                <w:szCs w:val="21"/>
              </w:rPr>
              <w:t xml:space="preserve">Shoot foundational photo assets. </w:t>
            </w:r>
            <w:r>
              <w:rPr>
                <w:rFonts w:ascii="Arial" w:cs="Arial" w:eastAsia="Arial" w:hAnsi="Arial"/>
                <w:color w:val="1A1A1A"/>
                <w:sz w:val="21"/>
                <w:szCs w:val="21"/>
              </w:rPr>
              <w:t xml:space="preserve">Minimum: 20 product flat-lays, 10 lifestyle shots, 10 store display photos, 5 landscape shots per top state. Smartphone at golden hour works.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100"/>
              <w:left w:type="dxa" w:w="220"/>
              <w:bottom w:type="dxa" w:w="100"/>
              <w:right w:type="dxa" w:w="220"/>
            </w:tcMar>
          </w:tcPr>
          <w:p>
            <w:pPr>
              <w:spacing w:after="0"/>
            </w:pPr>
            <w:r>
              <w:rPr>
                <w:rFonts w:ascii="Arial" w:cs="Arial" w:eastAsia="Arial" w:hAnsi="Arial"/>
                <w:b/>
                <w:bCs/>
                <w:color w:val="C8713E"/>
                <w:sz w:val="18"/>
                <w:szCs w:val="18"/>
              </w:rPr>
              <w:t xml:space="preserve">TASK 22</w:t>
            </w:r>
            <w:r>
              <w:rPr>
                <w:rFonts w:ascii="Arial" w:cs="Arial" w:eastAsia="Arial" w:hAnsi="Arial"/>
                <w:b/>
                <w:bCs/>
                <w:color w:val="FFFFFF"/>
                <w:sz w:val="22"/>
                <w:szCs w:val="22"/>
              </w:rPr>
              <w:t xml:space="preserve">   Set Up Email + SMS Marketing Platform</w:t>
            </w:r>
          </w:p>
        </w:tc>
      </w:tr>
      <w:tr>
        <w:tc>
          <w:tcPr>
            <w:tcW w:type="dxa" w:w="9360"/>
            <w:tcBorders>
              <w:top w:val="single" w:color="E8E4DE" w:sz="1"/>
              <w:left w:val="single" w:color="1B3A2D" w:sz="3"/>
              <w:bottom w:val="single" w:color="E8E4DE" w:sz="1"/>
              <w:right w:val="single" w:color="1B3A2D" w:sz="3"/>
            </w:tcBorders>
            <w:shd w:fill="EBF5EE" w:val="clear"/>
            <w:tcMar>
              <w:top w:type="dxa" w:w="80"/>
              <w:left w:type="dxa" w:w="220"/>
              <w:bottom w:type="dxa" w:w="80"/>
              <w:right w:type="dxa" w:w="220"/>
            </w:tcMar>
          </w:tcPr>
          <w:p>
            <w:pPr>
              <w:spacing w:after="0"/>
            </w:pPr>
            <w:r>
              <w:rPr>
                <w:rFonts w:ascii="Arial" w:cs="Arial" w:eastAsia="Arial" w:hAnsi="Arial"/>
                <w:b/>
                <w:bCs/>
                <w:color w:val="C8713E"/>
                <w:sz w:val="18"/>
                <w:szCs w:val="18"/>
              </w:rPr>
              <w:t xml:space="preserve">WHY: </w:t>
            </w:r>
            <w:r>
              <w:rPr>
                <w:rFonts w:ascii="Arial" w:cs="Arial" w:eastAsia="Arial" w:hAnsi="Arial"/>
                <w:color w:val="1B3A2D"/>
                <w:sz w:val="18"/>
                <w:szCs w:val="18"/>
              </w:rPr>
              <w:t xml:space="preserve">Both channels managed from one platform saves time and cost. Klaviyo handles both email and SMS natively with Shopify integration.</w:t>
            </w:r>
          </w:p>
        </w:tc>
      </w:tr>
      <w:tr>
        <w:tc>
          <w:tcPr>
            <w:tcW w:type="dxa" w:w="9360"/>
            <w:tcBorders>
              <w:top w:val="single" w:color="E8E4DE" w:sz="1"/>
              <w:left w:val="single" w:color="1B3A2D" w:sz="3"/>
              <w:bottom w:val="single" w:color="1B3A2D" w:sz="3"/>
              <w:right w:val="single" w:color="1B3A2D" w:sz="3"/>
            </w:tcBorders>
            <w:shd w:fill="FFFFFF" w:val="clear"/>
            <w:tcMar>
              <w:top w:type="dxa" w:w="100"/>
              <w:left w:type="dxa" w:w="220"/>
              <w:bottom w:type="dxa" w:w="120"/>
              <w:right w:type="dxa" w:w="220"/>
            </w:tcMar>
          </w:tcPr>
          <w:p>
            <w:pPr>
              <w:pStyle w:val="ListParagraph"/>
              <w:numPr>
                <w:ilvl w:val="0"/>
                <w:numId w:val="23"/>
              </w:numPr>
              <w:spacing w:after="55"/>
            </w:pPr>
            <w:r>
              <w:rPr>
                <w:rFonts w:ascii="Arial" w:cs="Arial" w:eastAsia="Arial" w:hAnsi="Arial"/>
                <w:b/>
                <w:bCs/>
                <w:color w:val="1A1A1A"/>
                <w:sz w:val="21"/>
                <w:szCs w:val="21"/>
              </w:rPr>
              <w:t xml:space="preserve">Configure Klaviyo ($45–$100/month for email + SMS). </w:t>
            </w:r>
            <w:r>
              <w:rPr>
                <w:rFonts w:ascii="Arial" w:cs="Arial" w:eastAsia="Arial" w:hAnsi="Arial"/>
                <w:color w:val="1A1A1A"/>
                <w:sz w:val="21"/>
                <w:szCs w:val="21"/>
              </w:rPr>
              <w:t xml:space="preserve">Native Shopify integration, behavioral segmentation, revenue attribution per flow. Alternative: Postscript (SMS-only, $25/month) + Mailchimp ($20–45/month for email).</w:t>
            </w:r>
          </w:p>
          <w:p>
            <w:pPr>
              <w:pStyle w:val="ListParagraph"/>
              <w:numPr>
                <w:ilvl w:val="0"/>
                <w:numId w:val="23"/>
              </w:numPr>
              <w:spacing w:after="55"/>
            </w:pPr>
            <w:r>
              <w:rPr>
                <w:rFonts w:ascii="Arial" w:cs="Arial" w:eastAsia="Arial" w:hAnsi="Arial"/>
                <w:b/>
                <w:bCs/>
                <w:color w:val="1A1A1A"/>
                <w:sz w:val="21"/>
                <w:szCs w:val="21"/>
              </w:rPr>
              <w:t xml:space="preserve">Import and segment all contacts. </w:t>
            </w:r>
            <w:r>
              <w:rPr>
                <w:rFonts w:ascii="Arial" w:cs="Arial" w:eastAsia="Arial" w:hAnsi="Arial"/>
                <w:color w:val="1A1A1A"/>
                <w:sz w:val="21"/>
                <w:szCs w:val="21"/>
              </w:rPr>
              <w:t xml:space="preserve">Segments: Dealer Leads, Active Accounts (by tier), At-Risk Accounts (90+ days), Dormant Accounts, Consumers. Every automated flow targets the right segment.</w:t>
            </w:r>
          </w:p>
          <w:p>
            <w:pPr>
              <w:pStyle w:val="ListParagraph"/>
              <w:numPr>
                <w:ilvl w:val="0"/>
                <w:numId w:val="23"/>
              </w:numPr>
              <w:spacing w:after="55"/>
            </w:pPr>
            <w:r>
              <w:rPr>
                <w:rFonts w:ascii="Arial" w:cs="Arial" w:eastAsia="Arial" w:hAnsi="Arial"/>
                <w:b/>
                <w:bCs/>
                <w:color w:val="1A1A1A"/>
                <w:sz w:val="21"/>
                <w:szCs w:val="21"/>
              </w:rPr>
              <w:t xml:space="preserve">Build automated flows in priority order. </w:t>
            </w:r>
            <w:r>
              <w:rPr>
                <w:rFonts w:ascii="Arial" w:cs="Arial" w:eastAsia="Arial" w:hAnsi="Arial"/>
                <w:color w:val="1A1A1A"/>
                <w:sz w:val="21"/>
                <w:szCs w:val="21"/>
              </w:rPr>
              <w:t xml:space="preserve">(1) SMS reorder reminders, (2) Dealer lead nurture emails, (3) New account onboarding emails, (4) Dormancy alert SMS + email, (5) Consumer welcome email. Each runs 24/7 once built.</w:t>
            </w:r>
          </w:p>
          <w:p>
            <w:pPr>
              <w:pStyle w:val="ListParagraph"/>
              <w:numPr>
                <w:ilvl w:val="0"/>
                <w:numId w:val="23"/>
              </w:numPr>
              <w:spacing w:after="55"/>
            </w:pPr>
            <w:r>
              <w:rPr>
                <w:rFonts w:ascii="Arial" w:cs="Arial" w:eastAsia="Arial" w:hAnsi="Arial"/>
                <w:b/>
                <w:bCs/>
                <w:color w:val="1A1A1A"/>
                <w:sz w:val="21"/>
                <w:szCs w:val="21"/>
              </w:rPr>
              <w:t xml:space="preserve">Collect SMS opt-in aggressively. </w:t>
            </w:r>
            <w:r>
              <w:rPr>
                <w:rFonts w:ascii="Arial" w:cs="Arial" w:eastAsia="Arial" w:hAnsi="Arial"/>
                <w:color w:val="1A1A1A"/>
                <w:sz w:val="21"/>
                <w:szCs w:val="21"/>
              </w:rPr>
              <w:t xml:space="preserve">Add to: dealer registration form, rep visit paperwork, onboarding process, reorder confirmation pages. Target: 80%+ of active accounts opted in to SMS within 6 months.</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12-Month Implementation Timeline</w:t>
      </w:r>
    </w:p>
    <w:p>
      <w:pPr>
        <w:spacing w:after="130"/>
      </w:pPr>
      <w:r>
        <w:rPr>
          <w:rFonts w:ascii="Arial" w:cs="Arial" w:eastAsia="Arial" w:hAnsi="Arial"/>
          <w:color w:val="1A1A1A"/>
          <w:sz w:val="21"/>
          <w:szCs w:val="21"/>
        </w:rPr>
        <w:t xml:space="preserve">Phased by cost and impact. The highest-ROI, lowest-cost actions start immediately.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c>
          <w:tcPr>
            <w:tcW w:type="dxa" w:w="15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WHEN</w:t>
            </w:r>
          </w:p>
        </w:tc>
        <w:tc>
          <w:tcPr>
            <w:tcW w:type="dxa" w:w="50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SERVES</w:t>
            </w:r>
          </w:p>
        </w:tc>
      </w:tr>
      <w:tr>
        <w:tc>
          <w:tcPr>
            <w:tcW w:type="dxa" w:w="9360"/>
            <w:gridSpan w:val="3"/>
            <w:tcBorders>
              <w:top w:val="single" w:color="CCCCCC" w:sz="1"/>
              <w:left w:val="single" w:color="CCCCCC" w:sz="1"/>
              <w:bottom w:val="single" w:color="CCCCCC" w:sz="1"/>
              <w:right w:val="single" w:color="CCCCCC" w:sz="1"/>
            </w:tcBorders>
            <w:shd w:fill="1B3A2D" w:val="clear"/>
            <w:tcMar>
              <w:top w:type="dxa" w:w="80"/>
              <w:left w:type="dxa" w:w="140"/>
              <w:bottom w:type="dxa" w:w="80"/>
              <w:right w:type="dxa" w:w="100"/>
            </w:tcMar>
          </w:tcPr>
          <w:p>
            <w:pPr>
              <w:spacing w:after="0"/>
            </w:pPr>
            <w:r>
              <w:rPr>
                <w:rFonts w:ascii="Arial" w:cs="Arial" w:eastAsia="Arial" w:hAnsi="Arial"/>
                <w:b/>
                <w:bCs/>
                <w:color w:val="FFFFFF"/>
                <w:sz w:val="20"/>
                <w:szCs w:val="20"/>
              </w:rPr>
              <w:t xml:space="preserve">MONTH 1 — Foundation + Zero-Cost Channels</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1</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Install GA4 + Meta Pixel + UTM standards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Foundation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1</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Create RangeMe profile (free tier)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1</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retailer referral program + print referral cards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1–2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Contact Mr. Checkout and 2–3 rep groups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2</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Set up Klaviyo (email + SMS)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Begin collecting SMS opt-in from all accounts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2–3</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Build dealer lead nurture email sequence (5 emails)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Set up Faire storefront (if not active)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3–4</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Rebuild Become a Dealer landing page</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4</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Create brand voice guide + Canva templates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Foundation</w:t>
            </w:r>
          </w:p>
        </w:tc>
      </w:tr>
      <w:tr>
        <w:tc>
          <w:tcPr>
            <w:tcW w:type="dxa" w:w="9360"/>
            <w:gridSpan w:val="3"/>
            <w:tcBorders>
              <w:top w:val="single" w:color="CCCCCC" w:sz="1"/>
              <w:left w:val="single" w:color="CCCCCC" w:sz="1"/>
              <w:bottom w:val="single" w:color="CCCCCC" w:sz="1"/>
              <w:right w:val="single" w:color="CCCCCC" w:sz="1"/>
            </w:tcBorders>
            <w:shd w:fill="1B3A2D" w:val="clear"/>
            <w:tcMar>
              <w:top w:type="dxa" w:w="80"/>
              <w:left w:type="dxa" w:w="140"/>
              <w:bottom w:type="dxa" w:w="80"/>
              <w:right w:type="dxa" w:w="100"/>
            </w:tcMar>
          </w:tcPr>
          <w:p>
            <w:pPr>
              <w:spacing w:after="0"/>
            </w:pPr>
            <w:r>
              <w:rPr>
                <w:rFonts w:ascii="Arial" w:cs="Arial" w:eastAsia="Arial" w:hAnsi="Arial"/>
                <w:b/>
                <w:bCs/>
                <w:color w:val="FFFFFF"/>
                <w:sz w:val="20"/>
                <w:szCs w:val="20"/>
              </w:rPr>
              <w:t xml:space="preserve">MONTH 2 — Core Programs Launch</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5</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trial display program (first 25 displays)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Negotiate merchandiser reorder triggers into 3PM contract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5–6</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Build new account onboarding email sequence</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6</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SMS reorder reminders for all opted-in accounts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6–7</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Google Search ads (branded + category)</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7</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Meta retargeting campaigns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7–8</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Design and order first seasonal POP refresh kit (Spring)</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Week 8</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Begin social media posting cadence (4–5x/week)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Consumer</w:t>
            </w:r>
          </w:p>
        </w:tc>
      </w:tr>
      <w:tr>
        <w:tc>
          <w:tcPr>
            <w:tcW w:type="dxa" w:w="9360"/>
            <w:gridSpan w:val="3"/>
            <w:tcBorders>
              <w:top w:val="single" w:color="CCCCCC" w:sz="1"/>
              <w:left w:val="single" w:color="CCCCCC" w:sz="1"/>
              <w:bottom w:val="single" w:color="CCCCCC" w:sz="1"/>
              <w:right w:val="single" w:color="CCCCCC" w:sz="1"/>
            </w:tcBorders>
            <w:shd w:fill="1B3A2D" w:val="clear"/>
            <w:tcMar>
              <w:top w:type="dxa" w:w="80"/>
              <w:left w:type="dxa" w:w="140"/>
              <w:bottom w:type="dxa" w:w="80"/>
              <w:right w:type="dxa" w:w="100"/>
            </w:tcMar>
          </w:tcPr>
          <w:p>
            <w:pPr>
              <w:spacing w:after="0"/>
            </w:pPr>
            <w:r>
              <w:rPr>
                <w:rFonts w:ascii="Arial" w:cs="Arial" w:eastAsia="Arial" w:hAnsi="Arial"/>
                <w:b/>
                <w:bCs/>
                <w:color w:val="FFFFFF"/>
                <w:sz w:val="20"/>
                <w:szCs w:val="20"/>
              </w:rPr>
              <w:t xml:space="preserve">MONTH 3 — Scale Acquisition Channels</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Exhibit at ASD Market Week (March, if timing works)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Send first direct mail campaign (1,000–2,000 postcards)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Contact Associated Food Stores + Affordable Buying Group</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Tier 1 dormant account reactivation (SMS + email)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Send first monthly retailer newsletter</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Ship first seasonal POP kits with reorders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Publish first 2 blog posts (1 B2B, 1 consumer SEO)</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 + Consumer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3</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Apply for Cowboy Christmas booth (December)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9360"/>
            <w:gridSpan w:val="3"/>
            <w:tcBorders>
              <w:top w:val="single" w:color="CCCCCC" w:sz="1"/>
              <w:left w:val="single" w:color="CCCCCC" w:sz="1"/>
              <w:bottom w:val="single" w:color="CCCCCC" w:sz="1"/>
              <w:right w:val="single" w:color="CCCCCC" w:sz="1"/>
            </w:tcBorders>
            <w:shd w:fill="1B3A2D" w:val="clear"/>
            <w:tcMar>
              <w:top w:type="dxa" w:w="80"/>
              <w:left w:type="dxa" w:w="140"/>
              <w:bottom w:type="dxa" w:w="80"/>
              <w:right w:type="dxa" w:w="100"/>
            </w:tcMar>
          </w:tcPr>
          <w:p>
            <w:pPr>
              <w:spacing w:after="0"/>
            </w:pPr>
            <w:r>
              <w:rPr>
                <w:rFonts w:ascii="Arial" w:cs="Arial" w:eastAsia="Arial" w:hAnsi="Arial"/>
                <w:b/>
                <w:bCs/>
                <w:color w:val="FFFFFF"/>
                <w:sz w:val="20"/>
                <w:szCs w:val="20"/>
              </w:rPr>
              <w:t xml:space="preserve">MONTHS 4–6 — Optimize + Expand</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4</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Tier 2 dormant reactivation (phone + mail)</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4</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Send second direct mail campaign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4–5</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Pitch standing order program to top 50 accounts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5</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tiered dealer loyalty program (Bronze/Silver/Gold)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Retain + Frequency</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5</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Create state-by-state landing pages (top 5 states first)</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Consumer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5–6</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List on Abound marketplace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6</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First quarterly marketing audit — reallocate budget to winners</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All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6</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Advertise in CSP Magazine / Convenience Store News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6</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Design Summer seasonal POP kit</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9360"/>
            <w:gridSpan w:val="3"/>
            <w:tcBorders>
              <w:top w:val="single" w:color="CCCCCC" w:sz="1"/>
              <w:left w:val="single" w:color="CCCCCC" w:sz="1"/>
              <w:bottom w:val="single" w:color="CCCCCC" w:sz="1"/>
              <w:right w:val="single" w:color="CCCCCC" w:sz="1"/>
            </w:tcBorders>
            <w:shd w:fill="1B3A2D" w:val="clear"/>
            <w:tcMar>
              <w:top w:type="dxa" w:w="80"/>
              <w:left w:type="dxa" w:w="140"/>
              <w:bottom w:type="dxa" w:w="80"/>
              <w:right w:type="dxa" w:w="100"/>
            </w:tcMar>
          </w:tcPr>
          <w:p>
            <w:pPr>
              <w:spacing w:after="0"/>
            </w:pPr>
            <w:r>
              <w:rPr>
                <w:rFonts w:ascii="Arial" w:cs="Arial" w:eastAsia="Arial" w:hAnsi="Arial"/>
                <w:b/>
                <w:bCs/>
                <w:color w:val="FFFFFF"/>
                <w:sz w:val="20"/>
                <w:szCs w:val="20"/>
              </w:rPr>
              <w:t xml:space="preserve">MONTHS 7–12 — Compound + Scale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7–8</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Exhibit at ASD Market Week (August)</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8</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Expand standing order program to 100 accounts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8</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Third direct mail campaign (pre-fall/hunting season)</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9</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Design Fall seasonal POP kit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10</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Holiday push campaign (email + SMS + POP)</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Frequency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10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NACS Show (attend or exhibit)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11</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Fourth direct mail campaign (holiday/new year)</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12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Cowboy Christmas at NFR (December)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Acquire</w:t>
            </w:r>
          </w:p>
        </w:tc>
      </w:tr>
      <w:tr>
        <w:tc>
          <w:tcPr>
            <w:tcW w:type="dxa" w:w="15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Month 12</w:t>
            </w:r>
          </w:p>
        </w:tc>
        <w:tc>
          <w:tcPr>
            <w:tcW w:type="dxa" w:w="50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Annual marketing audit — set Year 2 strategy + budget</w:t>
            </w:r>
          </w:p>
        </w:tc>
        <w:tc>
          <w:tcPr>
            <w:tcW w:type="dxa" w:w="2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C8713E"/>
                <w:sz w:val="18"/>
                <w:szCs w:val="18"/>
              </w:rPr>
              <w:t xml:space="preserve">All</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Annual Budget Allocation</w:t>
      </w:r>
    </w:p>
    <w:p>
      <w:pPr>
        <w:spacing w:after="130"/>
      </w:pPr>
      <w:r>
        <w:rPr>
          <w:rFonts w:ascii="Arial" w:cs="Arial" w:eastAsia="Arial" w:hAnsi="Arial"/>
          <w:color w:val="1A1A1A"/>
          <w:sz w:val="21"/>
          <w:szCs w:val="21"/>
        </w:rPr>
        <w:t xml:space="preserve">This budget assumes full implementation of all channels. Scale up or down by adding or removing channels in order of projected accounts per dollar.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560"/>
        <w:gridCol w:w="2000"/>
      </w:tblGrid>
      <w:tr>
        <w:tc>
          <w:tcPr>
            <w:tcW w:type="dxa" w:w="38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LINE ITEM</w:t>
            </w:r>
          </w:p>
        </w:tc>
        <w:tc>
          <w:tcPr>
            <w:tcW w:type="dxa" w:w="2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LOW ESTIMATE</w:t>
            </w:r>
          </w:p>
        </w:tc>
        <w:tc>
          <w:tcPr>
            <w:tcW w:type="dxa" w:w="15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HIGH EST.</w:t>
            </w:r>
          </w:p>
        </w:tc>
        <w:tc>
          <w:tcPr>
            <w:tcW w:type="dxa" w:w="2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PRIORITY</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Trade Shows (2–3 shows)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$25,000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$60,000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Direct Mail (3–4 campaigns)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$5,000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Trial Display Product Cost (net)</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$3,000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$6,000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Seasonal POP Kits (4x/year)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$9,000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$23,000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Google Ads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$6,000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$12,000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Meta Retargeting Ads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$4,000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Industry Publication Ads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$2,000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$8,000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Referral Program Credits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$750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Email + SMS Platform (Klaviyo)</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$500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$1,200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AI + Design Tools (Claude, Canva, etc.)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$1,200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QR Code Platform</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RangeMe Listing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$99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Photography / Videography</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$500</w:t>
            </w:r>
          </w:p>
        </w:tc>
        <w:tc>
          <w:tcPr>
            <w:tcW w:type="dxa" w:w="15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$3,000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Loyalty Program Gifts (Gold tier)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$500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Low</w:t>
            </w:r>
          </w:p>
        </w:tc>
      </w:tr>
      <w:tr>
        <w:tc>
          <w:tcPr>
            <w:tcW w:type="dxa" w:w="38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TOTAL ANNUAL BUDGET</w:t>
            </w:r>
          </w:p>
        </w:tc>
        <w:tc>
          <w:tcPr>
            <w:tcW w:type="dxa" w:w="2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$56,850</w:t>
            </w:r>
          </w:p>
        </w:tc>
        <w:tc>
          <w:tcPr>
            <w:tcW w:type="dxa" w:w="15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$138,099</w:t>
            </w:r>
          </w:p>
        </w:tc>
        <w:tc>
          <w:tcPr>
            <w:tcW w:type="dxa" w:w="2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val="false"/>
                <w:bCs w:val="false"/>
                <w:color w:val="FFFFFF"/>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4F" w:sz="1"/>
              <w:left w:val="single" w:color="1B3A2D" w:sz="6"/>
              <w:bottom w:val="single" w:color="3A6B4F" w:sz="1"/>
              <w:right w:val="single" w:color="3A6B4F" w:sz="1"/>
            </w:tcBorders>
            <w:shd w:fill="FDF2E9" w:val="clear"/>
            <w:tcMar>
              <w:top w:type="dxa" w:w="140"/>
              <w:left w:type="dxa" w:w="220"/>
              <w:bottom w:type="dxa" w:w="140"/>
              <w:right w:type="dxa" w:w="220"/>
            </w:tcMar>
          </w:tcPr>
          <w:p>
            <w:pPr>
              <w:spacing w:after="80"/>
            </w:pPr>
            <w:r>
              <w:rPr>
                <w:rFonts w:ascii="Arial" w:cs="Arial" w:eastAsia="Arial" w:hAnsi="Arial"/>
                <w:b/>
                <w:bCs/>
                <w:color w:val="1B3A2D"/>
                <w:sz w:val="21"/>
                <w:szCs w:val="21"/>
              </w:rPr>
              <w:t xml:space="preserve">Budget Context</w:t>
            </w:r>
          </w:p>
          <w:p>
            <w:pPr>
              <w:spacing w:after="50"/>
            </w:pPr>
            <w:r>
              <w:rPr>
                <w:rFonts w:ascii="Arial" w:cs="Arial" w:eastAsia="Arial" w:hAnsi="Arial"/>
                <w:color w:val="1A1A1A"/>
                <w:sz w:val="20"/>
                <w:szCs w:val="20"/>
              </w:rPr>
              <w:t xml:space="preserve">At 150 new accounts averaging $1,000/year in wholesale revenue = $150,000 in Year 1 new-account revenue, growing to $300,000–$450,000 in Year 2 as those accounts mature. Combined with reorder acceleration from existing accounts (compressing 200 accounts from quarterly to every-6-weeks adds ~$500K), the total incremental revenue potential exceeds the marketing budget by 4–8x in Year 1 and 8–15x by Year 2.</w:t>
            </w:r>
          </w:p>
          <w:p>
            <w:pPr>
              <w:spacing w:after="50"/>
            </w:pPr>
            <w:r>
              <w:rPr>
                <w:rFonts w:ascii="Arial" w:cs="Arial" w:eastAsia="Arial" w:hAnsi="Arial"/>
                <w:color w:val="1A1A1A"/>
                <w:sz w:val="20"/>
                <w:szCs w:val="20"/>
              </w:rPr>
              <w:t xml:space="preserve"/>
            </w:r>
          </w:p>
          <w:p>
            <w:pPr>
              <w:spacing w:after="50"/>
            </w:pPr>
            <w:r>
              <w:rPr>
                <w:rFonts w:ascii="Arial" w:cs="Arial" w:eastAsia="Arial" w:hAnsi="Arial"/>
                <w:color w:val="1A1A1A"/>
                <w:sz w:val="20"/>
                <w:szCs w:val="20"/>
              </w:rPr>
              <w:t xml:space="preserve">If budget is constrained, prioritize in this order: (1) Rep groups + referral program ($0–$3K), (2) RangeMe + Faire ($0–$99), (3) Trial display program ($3K–$6K), (4) SMS + email platform ($500–$1,200), (5) First trade show ($8K–$20K). Everything else layers on as revenue grows.</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KPI Dashboard: What to Measure</w:t>
      </w:r>
    </w:p>
    <w:p>
      <w:pPr>
        <w:spacing w:after="130"/>
      </w:pPr>
      <w:r>
        <w:rPr>
          <w:rFonts w:ascii="Arial" w:cs="Arial" w:eastAsia="Arial" w:hAnsi="Arial"/>
          <w:color w:val="1A1A1A"/>
          <w:sz w:val="21"/>
          <w:szCs w:val="21"/>
        </w:rPr>
        <w:t xml:space="preserve">Track these monthly. Trends matter more than any single month. After 3 months, patterns emerge. After 6 months, you know what works. After 12 months, you have a repeatable growth engine.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960"/>
        <w:gridCol w:w="2000"/>
      </w:tblGrid>
      <w:tr>
        <w:tc>
          <w:tcPr>
            <w:tcW w:type="dxa" w:w="34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CURRENT</w:t>
            </w:r>
          </w:p>
        </w:tc>
        <w:tc>
          <w:tcPr>
            <w:tcW w:type="dxa" w:w="19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12-MO TARGET</w:t>
            </w:r>
          </w:p>
        </w:tc>
        <w:tc>
          <w:tcPr>
            <w:tcW w:type="dxa" w:w="2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TRACK</w:t>
            </w:r>
          </w:p>
        </w:tc>
      </w:tr>
      <w:tr>
        <w:tc>
          <w:tcPr>
            <w:tcW w:type="dxa" w:w="9360"/>
            <w:gridSpan w:val="4"/>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OBJECTIVE 1: ACQUIRE</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New accounts (all channels)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~25/mo (reps only)</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15–25/mo (digital + physical)</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Trade show leads generated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100–200/year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Per show</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Trial display conversion rate</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N/A</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60%+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Referral program accounts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15–30/year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Marketplace-sourced accounts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10–30/year</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Direct mail response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N/A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Per campaign</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Google Ads cost per lead</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N/A</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$30–$75</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Dealer page conversion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Unknown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9360"/>
            <w:gridSpan w:val="4"/>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OBJECTIVE 2: RETAIN</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6-month active account rate</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70% (810/1,164)</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80%+ (930+)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Dormant accounts reactivated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100+ / 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SMS opt-in rate (active accounts)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80%+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Merchandiser reorder trigger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30%+ of visits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Account churn (12-month)</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~10%</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&lt;7%</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Quarterly</w:t>
            </w:r>
          </w:p>
        </w:tc>
      </w:tr>
      <w:tr>
        <w:tc>
          <w:tcPr>
            <w:tcW w:type="dxa" w:w="9360"/>
            <w:gridSpan w:val="4"/>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OBJECTIVE 3: FREQUENCY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Avg reorder cycle</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~8–12 weeks</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6–8 weeks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Accounts ordering 3+x/year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~459</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Quarterly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Standing order enrollments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50–100</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SMS reorder click-through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N/A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QR scan-to-order rate</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N/A</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Track baseline</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9360"/>
            <w:gridSpan w:val="4"/>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OBJECTIVE 4: CONSUMER SELL-THROUGH</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Reorder velocity: POP vs non-POP stores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N/A</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15–30% lift</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Quarterly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Instagram followers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Current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3,000–5,000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UGC submissions (tagged posts)</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10–20/month</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Blog traffic (organic)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500–1,000/month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r>
        <w:tc>
          <w:tcPr>
            <w:tcW w:type="dxa" w:w="3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A1A1A"/>
                <w:sz w:val="18"/>
                <w:szCs w:val="18"/>
              </w:rPr>
              <w:t xml:space="preserve">Product QR scans (consumer)</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0</w:t>
            </w:r>
          </w:p>
        </w:tc>
        <w:tc>
          <w:tcPr>
            <w:tcW w:type="dxa" w:w="19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Track baseline</w:t>
            </w:r>
          </w:p>
        </w:tc>
        <w:tc>
          <w:tcPr>
            <w:tcW w:type="dxa" w:w="2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Monthly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4F" w:sz="1"/>
              <w:left w:val="single" w:color="1B3A2D" w:sz="6"/>
              <w:bottom w:val="single" w:color="3A6B4F" w:sz="1"/>
              <w:right w:val="single" w:color="3A6B4F" w:sz="1"/>
            </w:tcBorders>
            <w:shd w:fill="EBF5EE" w:val="clear"/>
            <w:tcMar>
              <w:top w:type="dxa" w:w="140"/>
              <w:left w:type="dxa" w:w="220"/>
              <w:bottom w:type="dxa" w:w="140"/>
              <w:right w:type="dxa" w:w="220"/>
            </w:tcMar>
          </w:tcPr>
          <w:p>
            <w:pPr>
              <w:spacing w:after="80"/>
            </w:pPr>
            <w:r>
              <w:rPr>
                <w:rFonts w:ascii="Arial" w:cs="Arial" w:eastAsia="Arial" w:hAnsi="Arial"/>
                <w:b/>
                <w:bCs/>
                <w:color w:val="1B3A2D"/>
                <w:sz w:val="21"/>
                <w:szCs w:val="21"/>
              </w:rPr>
              <w:t xml:space="preserve">The One Number That Matters Most</w:t>
            </w:r>
          </w:p>
          <w:p>
            <w:pPr>
              <w:spacing w:after="50"/>
            </w:pPr>
            <w:r>
              <w:rPr>
                <w:rFonts w:ascii="Arial" w:cs="Arial" w:eastAsia="Arial" w:hAnsi="Arial"/>
                <w:color w:val="1A1A1A"/>
                <w:sz w:val="20"/>
                <w:szCs w:val="20"/>
              </w:rPr>
              <w:t xml:space="preserve">Net new active accounts per month from all channels combined. Everything else — leads, clicks, opens, followers, scans — is a leading indicator. If accounts are being added faster than they’re churning, the engine is working. The secondary number: average reorder frequency for active accounts. If both are trending in the right direction, Arcadian reverses the revenue decline and builds a foundation for the growth ahead.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E" w:sz="1" w:space="4"/>
      </w:pBdr>
      <w:spacing w:after="0"/>
      <w:jc w:val="center"/>
    </w:pPr>
    <w:r>
      <w:rPr>
        <w:rFonts w:ascii="Arial" w:cs="Arial" w:eastAsia="Arial" w:hAnsi="Arial"/>
        <w:color w:val="666666"/>
        <w:sz w:val="16"/>
        <w:szCs w:val="16"/>
      </w:rPr>
      <w:t xml:space="preserve">Confidential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E" w:sz="2" w:space="4"/>
      </w:pBdr>
      <w:spacing w:after="0"/>
    </w:pPr>
    <w:r>
      <w:rPr>
        <w:rFonts w:ascii="Arial" w:cs="Arial" w:eastAsia="Arial" w:hAnsi="Arial"/>
        <w:b/>
        <w:bCs/>
        <w:color w:val="1B3A2D"/>
        <w:spacing w:val="80"/>
        <w:sz w:val="16"/>
        <w:szCs w:val="16"/>
      </w:rPr>
      <w:t xml:space="preserve">ARCADIAN OUTFITTERS</w:t>
    </w:r>
    <w:r>
      <w:rPr>
        <w:rFonts w:ascii="Arial" w:cs="Arial" w:eastAsia="Arial" w:hAnsi="Arial"/>
        <w:color w:val="666666"/>
        <w:sz w:val="16"/>
        <w:szCs w:val="16"/>
      </w:rPr>
      <w:t xml:space="preserve">     2026 Marketing Plan —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bullet"/>
      <w:lvlText w:val="•"/>
      <w:lvlJc w:val="left"/>
      <w:pPr>
        <w:ind w:left="460" w:hanging="230"/>
      </w:pPr>
    </w:lvl>
  </w:abstractNum>
  <w:abstractNum w:abstractNumId="6" w15:restartNumberingAfterBreak="0">
    <w:multiLevelType w:val="hybridMultilevel"/>
    <w:lvl w:ilvl="0" w15:tentative="1">
      <w:start w:val="1"/>
      <w:numFmt w:val="bullet"/>
      <w:lvlText w:val="•"/>
      <w:lvlJc w:val="left"/>
      <w:pPr>
        <w:ind w:left="460" w:hanging="230"/>
      </w:pPr>
    </w:lvl>
  </w:abstractNum>
  <w:abstractNum w:abstractNumId="7" w15:restartNumberingAfterBreak="0">
    <w:multiLevelType w:val="hybridMultilevel"/>
    <w:lvl w:ilvl="0" w15:tentative="1">
      <w:start w:val="1"/>
      <w:numFmt w:val="bullet"/>
      <w:lvlText w:val="•"/>
      <w:lvlJc w:val="left"/>
      <w:pPr>
        <w:ind w:left="460" w:hanging="230"/>
      </w:pPr>
    </w:lvl>
  </w:abstractNum>
  <w:abstractNum w:abstractNumId="8" w15:restartNumberingAfterBreak="0">
    <w:multiLevelType w:val="hybridMultilevel"/>
    <w:lvl w:ilvl="0" w15:tentative="1">
      <w:start w:val="1"/>
      <w:numFmt w:val="bullet"/>
      <w:lvlText w:val="•"/>
      <w:lvlJc w:val="left"/>
      <w:pPr>
        <w:ind w:left="460" w:hanging="230"/>
      </w:pPr>
    </w:lvl>
  </w:abstractNum>
  <w:abstractNum w:abstractNumId="9" w15:restartNumberingAfterBreak="0">
    <w:multiLevelType w:val="hybridMultilevel"/>
    <w:lvl w:ilvl="0" w15:tentative="1">
      <w:start w:val="1"/>
      <w:numFmt w:val="bullet"/>
      <w:lvlText w:val="•"/>
      <w:lvlJc w:val="left"/>
      <w:pPr>
        <w:ind w:left="460" w:hanging="230"/>
      </w:pPr>
    </w:lvl>
  </w:abstractNum>
  <w:abstractNum w:abstractNumId="10" w15:restartNumberingAfterBreak="0">
    <w:multiLevelType w:val="hybridMultilevel"/>
    <w:lvl w:ilvl="0" w15:tentative="1">
      <w:start w:val="1"/>
      <w:numFmt w:val="bullet"/>
      <w:lvlText w:val="•"/>
      <w:lvlJc w:val="left"/>
      <w:pPr>
        <w:ind w:left="460" w:hanging="230"/>
      </w:pPr>
    </w:lvl>
  </w:abstractNum>
  <w:abstractNum w:abstractNumId="11" w15:restartNumberingAfterBreak="0">
    <w:multiLevelType w:val="hybridMultilevel"/>
    <w:lvl w:ilvl="0" w15:tentative="1">
      <w:start w:val="1"/>
      <w:numFmt w:val="bullet"/>
      <w:lvlText w:val="•"/>
      <w:lvlJc w:val="left"/>
      <w:pPr>
        <w:ind w:left="460" w:hanging="230"/>
      </w:pPr>
    </w:lvl>
  </w:abstractNum>
  <w:abstractNum w:abstractNumId="12" w15:restartNumberingAfterBreak="0">
    <w:multiLevelType w:val="hybridMultilevel"/>
    <w:lvl w:ilvl="0" w15:tentative="1">
      <w:start w:val="1"/>
      <w:numFmt w:val="bullet"/>
      <w:lvlText w:val="•"/>
      <w:lvlJc w:val="left"/>
      <w:pPr>
        <w:ind w:left="460" w:hanging="230"/>
      </w:pPr>
    </w:lvl>
  </w:abstractNum>
  <w:abstractNum w:abstractNumId="13" w15:restartNumberingAfterBreak="0">
    <w:multiLevelType w:val="hybridMultilevel"/>
    <w:lvl w:ilvl="0" w15:tentative="1">
      <w:start w:val="1"/>
      <w:numFmt w:val="bullet"/>
      <w:lvlText w:val="•"/>
      <w:lvlJc w:val="left"/>
      <w:pPr>
        <w:ind w:left="460" w:hanging="230"/>
      </w:pPr>
    </w:lvl>
  </w:abstractNum>
  <w:abstractNum w:abstractNumId="14" w15:restartNumberingAfterBreak="0">
    <w:multiLevelType w:val="hybridMultilevel"/>
    <w:lvl w:ilvl="0" w15:tentative="1">
      <w:start w:val="1"/>
      <w:numFmt w:val="bullet"/>
      <w:lvlText w:val="•"/>
      <w:lvlJc w:val="left"/>
      <w:pPr>
        <w:ind w:left="460" w:hanging="230"/>
      </w:pPr>
    </w:lvl>
  </w:abstractNum>
  <w:abstractNum w:abstractNumId="15" w15:restartNumberingAfterBreak="0">
    <w:multiLevelType w:val="hybridMultilevel"/>
    <w:lvl w:ilvl="0" w15:tentative="1">
      <w:start w:val="1"/>
      <w:numFmt w:val="bullet"/>
      <w:lvlText w:val="•"/>
      <w:lvlJc w:val="left"/>
      <w:pPr>
        <w:ind w:left="460" w:hanging="230"/>
      </w:pPr>
    </w:lvl>
  </w:abstractNum>
  <w:abstractNum w:abstractNumId="16" w15:restartNumberingAfterBreak="0">
    <w:multiLevelType w:val="hybridMultilevel"/>
    <w:lvl w:ilvl="0" w15:tentative="1">
      <w:start w:val="1"/>
      <w:numFmt w:val="bullet"/>
      <w:lvlText w:val="•"/>
      <w:lvlJc w:val="left"/>
      <w:pPr>
        <w:ind w:left="460" w:hanging="230"/>
      </w:pPr>
    </w:lvl>
  </w:abstractNum>
  <w:abstractNum w:abstractNumId="17" w15:restartNumberingAfterBreak="0">
    <w:multiLevelType w:val="hybridMultilevel"/>
    <w:lvl w:ilvl="0" w15:tentative="1">
      <w:start w:val="1"/>
      <w:numFmt w:val="bullet"/>
      <w:lvlText w:val="•"/>
      <w:lvlJc w:val="left"/>
      <w:pPr>
        <w:ind w:left="460" w:hanging="230"/>
      </w:pPr>
    </w:lvl>
  </w:abstractNum>
  <w:abstractNum w:abstractNumId="18" w15:restartNumberingAfterBreak="0">
    <w:multiLevelType w:val="hybridMultilevel"/>
    <w:lvl w:ilvl="0" w15:tentative="1">
      <w:start w:val="1"/>
      <w:numFmt w:val="bullet"/>
      <w:lvlText w:val="•"/>
      <w:lvlJc w:val="left"/>
      <w:pPr>
        <w:ind w:left="460" w:hanging="230"/>
      </w:pPr>
    </w:lvl>
  </w:abstractNum>
  <w:abstractNum w:abstractNumId="19" w15:restartNumberingAfterBreak="0">
    <w:multiLevelType w:val="hybridMultilevel"/>
    <w:lvl w:ilvl="0" w15:tentative="1">
      <w:start w:val="1"/>
      <w:numFmt w:val="bullet"/>
      <w:lvlText w:val="•"/>
      <w:lvlJc w:val="left"/>
      <w:pPr>
        <w:ind w:left="460" w:hanging="230"/>
      </w:pPr>
    </w:lvl>
  </w:abstractNum>
  <w:abstractNum w:abstractNumId="20" w15:restartNumberingAfterBreak="0">
    <w:multiLevelType w:val="hybridMultilevel"/>
    <w:lvl w:ilvl="0" w15:tentative="1">
      <w:start w:val="1"/>
      <w:numFmt w:val="bullet"/>
      <w:lvlText w:val="•"/>
      <w:lvlJc w:val="left"/>
      <w:pPr>
        <w:ind w:left="460" w:hanging="230"/>
      </w:pPr>
    </w:lvl>
  </w:abstractNum>
  <w:abstractNum w:abstractNumId="21" w15:restartNumberingAfterBreak="0">
    <w:multiLevelType w:val="hybridMultilevel"/>
    <w:lvl w:ilvl="0" w15:tentative="1">
      <w:start w:val="1"/>
      <w:numFmt w:val="bullet"/>
      <w:lvlText w:val="•"/>
      <w:lvlJc w:val="left"/>
      <w:pPr>
        <w:ind w:left="460" w:hanging="230"/>
      </w:pPr>
    </w:lvl>
  </w:abstractNum>
  <w:abstractNum w:abstractNumId="22" w15:restartNumberingAfterBreak="0">
    <w:multiLevelType w:val="hybridMultilevel"/>
    <w:lvl w:ilvl="0" w15:tentative="1">
      <w:start w:val="1"/>
      <w:numFmt w:val="bullet"/>
      <w:lvlText w:val="•"/>
      <w:lvlJc w:val="left"/>
      <w:pPr>
        <w:ind w:left="460" w:hanging="230"/>
      </w:pPr>
    </w:lvl>
  </w:abstractNum>
  <w:abstractNum w:abstractNumId="23" w15:restartNumberingAfterBreak="0">
    <w:multiLevelType w:val="hybridMultilevel"/>
    <w:lvl w:ilvl="0" w15:tentative="1">
      <w:start w:val="1"/>
      <w:numFmt w:val="bullet"/>
      <w:lvlText w:val="•"/>
      <w:lvlJc w:val="left"/>
      <w:pPr>
        <w:ind w:left="460" w:hanging="230"/>
      </w:pPr>
    </w:lvl>
  </w:abstractNum>
  <w:abstractNum w:abstractNumId="24" w15:restartNumberingAfterBreak="0">
    <w:multiLevelType w:val="hybridMultilevel"/>
    <w:lvl w:ilvl="0" w15:tentative="1">
      <w:start w:val="1"/>
      <w:numFmt w:val="bullet"/>
      <w:lvlText w:val="•"/>
      <w:lvlJc w:val="left"/>
      <w:pPr>
        <w:ind w:left="460" w:hanging="230"/>
      </w:pPr>
    </w:lvl>
  </w:abstractNum>
  <w:abstractNum w:abstractNumId="25" w15:restartNumberingAfterBreak="0">
    <w:multiLevelType w:val="hybridMultilevel"/>
    <w:lvl w:ilvl="0" w15:tentative="1">
      <w:start w:val="1"/>
      <w:numFmt w:val="bullet"/>
      <w:lvlText w:val="•"/>
      <w:lvlJc w:val="left"/>
      <w:pPr>
        <w:ind w:left="460" w:hanging="230"/>
      </w:pPr>
    </w:lvl>
  </w:abstractNum>
  <w:abstractNum w:abstractNumId="26" w15:restartNumberingAfterBreak="0">
    <w:multiLevelType w:val="hybridMultilevel"/>
    <w:lvl w:ilvl="0" w15:tentative="1">
      <w:start w:val="1"/>
      <w:numFmt w:val="bullet"/>
      <w:lvlText w:val="•"/>
      <w:lvlJc w:val="left"/>
      <w:pPr>
        <w:ind w:left="460" w:hanging="230"/>
      </w:pPr>
    </w:lvl>
  </w:abstractNum>
  <w:abstractNum w:abstractNumId="27" w15:restartNumberingAfterBreak="0">
    <w:multiLevelType w:val="hybridMultilevel"/>
    <w:lvl w:ilvl="0" w15:tentative="1">
      <w:start w:val="1"/>
      <w:numFmt w:val="bullet"/>
      <w:lvlText w:val="•"/>
      <w:lvlJc w:val="left"/>
      <w:pPr>
        <w:ind w:left="460" w:hanging="230"/>
      </w:pPr>
    </w:lvl>
  </w:abstractNum>
  <w:abstractNum w:abstractNumId="28" w15:restartNumberingAfterBreak="0">
    <w:multiLevelType w:val="hybridMultilevel"/>
    <w:lvl w:ilvl="0" w15:tentative="1">
      <w:start w:val="1"/>
      <w:numFmt w:val="bullet"/>
      <w:lvlText w:val="•"/>
      <w:lvlJc w:val="left"/>
      <w:pPr>
        <w:ind w:left="460" w:hanging="230"/>
      </w:pPr>
    </w:lvl>
  </w:abstractNum>
  <w:abstractNum w:abstractNumId="29" w15:restartNumberingAfterBreak="0">
    <w:multiLevelType w:val="hybridMultilevel"/>
    <w:lvl w:ilvl="0" w15:tentative="1">
      <w:start w:val="1"/>
      <w:numFmt w:val="bullet"/>
      <w:lvlText w:val="•"/>
      <w:lvlJc w:val="left"/>
      <w:pPr>
        <w:ind w:left="460" w:hanging="230"/>
      </w:pPr>
    </w:lvl>
  </w:abstractNum>
  <w:abstractNum w:abstractNumId="30" w15:restartNumberingAfterBreak="0">
    <w:multiLevelType w:val="hybridMultilevel"/>
    <w:lvl w:ilvl="0" w15:tentative="1">
      <w:start w:val="1"/>
      <w:numFmt w:val="bullet"/>
      <w:lvlText w:val="•"/>
      <w:lvlJc w:val="left"/>
      <w:pPr>
        <w:ind w:left="460" w:hanging="230"/>
      </w:pPr>
    </w:lvl>
  </w:abstractNum>
  <w:abstractNum w:abstractNumId="31" w15:restartNumberingAfterBreak="0">
    <w:multiLevelType w:val="hybridMultilevel"/>
    <w:lvl w:ilvl="0" w15:tentative="1">
      <w:start w:val="1"/>
      <w:numFmt w:val="bullet"/>
      <w:lvlText w:val="•"/>
      <w:lvlJc w:val="left"/>
      <w:pPr>
        <w:ind w:left="460" w:hanging="230"/>
      </w:pPr>
    </w:lvl>
  </w:abstractNum>
  <w:abstractNum w:abstractNumId="32" w15:restartNumberingAfterBreak="0">
    <w:multiLevelType w:val="hybridMultilevel"/>
    <w:lvl w:ilvl="0" w15:tentative="1">
      <w:start w:val="1"/>
      <w:numFmt w:val="bullet"/>
      <w:lvlText w:val="•"/>
      <w:lvlJc w:val="left"/>
      <w:pPr>
        <w:ind w:left="460" w:hanging="230"/>
      </w:pPr>
    </w:lvl>
  </w:abstractNum>
  <w:abstractNum w:abstractNumId="33" w15:restartNumberingAfterBreak="0">
    <w:multiLevelType w:val="hybridMultilevel"/>
    <w:lvl w:ilvl="0" w15:tentative="1">
      <w:start w:val="1"/>
      <w:numFmt w:val="bullet"/>
      <w:lvlText w:val="•"/>
      <w:lvlJc w:val="left"/>
      <w:pPr>
        <w:ind w:left="460" w:hanging="230"/>
      </w:pPr>
    </w:lvl>
  </w:abstractNum>
  <w:abstractNum w:abstractNumId="34" w15:restartNumberingAfterBreak="0">
    <w:multiLevelType w:val="hybridMultilevel"/>
    <w:lvl w:ilvl="0" w15:tentative="1">
      <w:start w:val="1"/>
      <w:numFmt w:val="bullet"/>
      <w:lvlText w:val="•"/>
      <w:lvlJc w:val="left"/>
      <w:pPr>
        <w:ind w:left="460" w:hanging="230"/>
      </w:pPr>
    </w:lvl>
  </w:abstractNum>
  <w:abstractNum w:abstractNumId="35" w15:restartNumberingAfterBreak="0">
    <w:multiLevelType w:val="hybridMultilevel"/>
    <w:lvl w:ilvl="0" w15:tentative="1">
      <w:start w:val="1"/>
      <w:numFmt w:val="bullet"/>
      <w:lvlText w:val="•"/>
      <w:lvlJc w:val="left"/>
      <w:pPr>
        <w:ind w:left="460" w:hanging="230"/>
      </w:pPr>
    </w:lvl>
  </w:abstractNum>
  <w:abstractNum w:abstractNumId="36" w15:restartNumberingAfterBreak="0">
    <w:multiLevelType w:val="hybridMultilevel"/>
    <w:lvl w:ilvl="0" w15:tentative="1">
      <w:start w:val="1"/>
      <w:numFmt w:val="bullet"/>
      <w:lvlText w:val="•"/>
      <w:lvlJc w:val="left"/>
      <w:pPr>
        <w:ind w:left="460" w:hanging="230"/>
      </w:pPr>
    </w:lvl>
  </w:abstractNum>
  <w:abstractNum w:abstractNumId="37" w15:restartNumberingAfterBreak="0">
    <w:multiLevelType w:val="hybridMultilevel"/>
    <w:lvl w:ilvl="0" w15:tentative="1">
      <w:start w:val="1"/>
      <w:numFmt w:val="bullet"/>
      <w:lvlText w:val="•"/>
      <w:lvlJc w:val="left"/>
      <w:pPr>
        <w:ind w:left="460" w:hanging="230"/>
      </w:pPr>
    </w:lvl>
  </w:abstractNum>
  <w:abstractNum w:abstractNumId="38" w15:restartNumberingAfterBreak="0">
    <w:multiLevelType w:val="hybridMultilevel"/>
    <w:lvl w:ilvl="0" w15:tentative="1">
      <w:start w:val="1"/>
      <w:numFmt w:val="bullet"/>
      <w:lvlText w:val="•"/>
      <w:lvlJc w:val="left"/>
      <w:pPr>
        <w:ind w:left="460" w:hanging="230"/>
      </w:pPr>
    </w:lvl>
  </w:abstractNum>
  <w:abstractNum w:abstractNumId="39" w15:restartNumberingAfterBreak="0">
    <w:multiLevelType w:val="hybridMultilevel"/>
    <w:lvl w:ilvl="0" w15:tentative="1">
      <w:start w:val="1"/>
      <w:numFmt w:val="bullet"/>
      <w:lvlText w:val="•"/>
      <w:lvlJc w:val="left"/>
      <w:pPr>
        <w:ind w:left="460" w:hanging="230"/>
      </w:pPr>
    </w:lvl>
  </w:abstractNum>
  <w:abstractNum w:abstractNumId="40" w15:restartNumberingAfterBreak="0">
    <w:multiLevelType w:val="hybridMultilevel"/>
    <w:lvl w:ilvl="0" w15:tentative="1">
      <w:start w:val="1"/>
      <w:numFmt w:val="bullet"/>
      <w:lvlText w:val="•"/>
      <w:lvlJc w:val="left"/>
      <w:pPr>
        <w:ind w:left="460" w:hanging="230"/>
      </w:pPr>
    </w:lvl>
  </w:abstractNum>
  <w:abstractNum w:abstractNumId="41" w15:restartNumberingAfterBreak="0">
    <w:multiLevelType w:val="hybridMultilevel"/>
    <w:lvl w:ilvl="0" w15:tentative="1">
      <w:start w:val="1"/>
      <w:numFmt w:val="bullet"/>
      <w:lvlText w:val="•"/>
      <w:lvlJc w:val="left"/>
      <w:pPr>
        <w:ind w:left="460" w:hanging="230"/>
      </w:pPr>
    </w:lvl>
  </w:abstractNum>
  <w:abstractNum w:abstractNumId="42" w15:restartNumberingAfterBreak="0">
    <w:multiLevelType w:val="hybridMultilevel"/>
    <w:lvl w:ilvl="0" w15:tentative="1">
      <w:start w:val="1"/>
      <w:numFmt w:val="bullet"/>
      <w:lvlText w:val="•"/>
      <w:lvlJc w:val="left"/>
      <w:pPr>
        <w:ind w:left="460" w:hanging="230"/>
      </w:pPr>
    </w:lvl>
  </w:abstractNum>
  <w:abstractNum w:abstractNumId="43" w15:restartNumberingAfterBreak="0">
    <w:multiLevelType w:val="hybridMultilevel"/>
    <w:lvl w:ilvl="0" w15:tentative="1">
      <w:start w:val="1"/>
      <w:numFmt w:val="bullet"/>
      <w:lvlText w:val="•"/>
      <w:lvlJc w:val="left"/>
      <w:pPr>
        <w:ind w:left="460" w:hanging="230"/>
      </w:pPr>
    </w:lvl>
  </w:abstractNum>
  <w:abstractNum w:abstractNumId="44" w15:restartNumberingAfterBreak="0">
    <w:multiLevelType w:val="hybridMultilevel"/>
    <w:lvl w:ilvl="0" w15:tentative="1">
      <w:start w:val="1"/>
      <w:numFmt w:val="bullet"/>
      <w:lvlText w:val="•"/>
      <w:lvlJc w:val="left"/>
      <w:pPr>
        <w:ind w:left="460" w:hanging="230"/>
      </w:pPr>
    </w:lvl>
  </w:abstractNum>
  <w:abstractNum w:abstractNumId="45" w15:restartNumberingAfterBreak="0">
    <w:multiLevelType w:val="hybridMultilevel"/>
    <w:lvl w:ilvl="0" w15:tentative="1">
      <w:start w:val="1"/>
      <w:numFmt w:val="bullet"/>
      <w:lvlText w:val="•"/>
      <w:lvlJc w:val="left"/>
      <w:pPr>
        <w:ind w:left="460" w:hanging="230"/>
      </w:pPr>
    </w:lvl>
  </w:abstractNum>
  <w:abstractNum w:abstractNumId="46" w15:restartNumberingAfterBreak="0">
    <w:multiLevelType w:val="hybridMultilevel"/>
    <w:lvl w:ilvl="0" w15:tentative="1">
      <w:start w:val="1"/>
      <w:numFmt w:val="bullet"/>
      <w:lvlText w:val="•"/>
      <w:lvlJc w:val="left"/>
      <w:pPr>
        <w:ind w:left="460" w:hanging="230"/>
      </w:pPr>
    </w:lvl>
  </w:abstractNum>
  <w:abstractNum w:abstractNumId="47" w15:restartNumberingAfterBreak="0">
    <w:multiLevelType w:val="hybridMultilevel"/>
    <w:lvl w:ilvl="0" w15:tentative="1">
      <w:start w:val="1"/>
      <w:numFmt w:val="bullet"/>
      <w:lvlText w:val="•"/>
      <w:lvlJc w:val="left"/>
      <w:pPr>
        <w:ind w:left="460" w:hanging="230"/>
      </w:pPr>
    </w:lvl>
  </w:abstractNum>
  <w:abstractNum w:abstractNumId="48" w15:restartNumberingAfterBreak="0">
    <w:multiLevelType w:val="hybridMultilevel"/>
    <w:lvl w:ilvl="0" w15:tentative="1">
      <w:start w:val="1"/>
      <w:numFmt w:val="bullet"/>
      <w:lvlText w:val="•"/>
      <w:lvlJc w:val="left"/>
      <w:pPr>
        <w:ind w:left="460" w:hanging="230"/>
      </w:pPr>
    </w:lvl>
  </w:abstractNum>
  <w:abstractNum w:abstractNumId="49" w15:restartNumberingAfterBreak="0">
    <w:multiLevelType w:val="hybridMultilevel"/>
    <w:lvl w:ilvl="0" w15:tentative="1">
      <w:start w:val="1"/>
      <w:numFmt w:val="bullet"/>
      <w:lvlText w:val="•"/>
      <w:lvlJc w:val="left"/>
      <w:pPr>
        <w:ind w:left="460" w:hanging="230"/>
      </w:pPr>
    </w:lvl>
  </w:abstractNum>
  <w:abstractNum w:abstractNumId="50" w15:restartNumberingAfterBreak="0">
    <w:multiLevelType w:val="hybridMultilevel"/>
    <w:lvl w:ilvl="0" w15:tentative="1">
      <w:start w:val="1"/>
      <w:numFmt w:val="bullet"/>
      <w:lvlText w:val="•"/>
      <w:lvlJc w:val="left"/>
      <w:pPr>
        <w:ind w:left="460" w:hanging="230"/>
      </w:pPr>
    </w:lvl>
  </w:abstractNum>
  <w:abstractNum w:abstractNumId="51" w15:restartNumberingAfterBreak="0">
    <w:multiLevelType w:val="hybridMultilevel"/>
    <w:lvl w:ilvl="0" w15:tentative="1">
      <w:start w:val="1"/>
      <w:numFmt w:val="bullet"/>
      <w:lvlText w:val="•"/>
      <w:lvlJc w:val="left"/>
      <w:pPr>
        <w:ind w:left="460" w:hanging="230"/>
      </w:pPr>
    </w:lvl>
  </w:abstractNum>
  <w:abstractNum w:abstractNumId="52" w15:restartNumberingAfterBreak="0">
    <w:multiLevelType w:val="hybridMultilevel"/>
    <w:lvl w:ilvl="0" w15:tentative="1">
      <w:start w:val="1"/>
      <w:numFmt w:val="bullet"/>
      <w:lvlText w:val="•"/>
      <w:lvlJc w:val="left"/>
      <w:pPr>
        <w:ind w:left="460" w:hanging="230"/>
      </w:pPr>
    </w:lvl>
  </w:abstractNum>
  <w:abstractNum w:abstractNumId="53" w15:restartNumberingAfterBreak="0">
    <w:multiLevelType w:val="hybridMultilevel"/>
    <w:lvl w:ilvl="0" w15:tentative="1">
      <w:start w:val="1"/>
      <w:numFmt w:val="bullet"/>
      <w:lvlText w:val="•"/>
      <w:lvlJc w:val="left"/>
      <w:pPr>
        <w:ind w:left="460" w:hanging="230"/>
      </w:pPr>
    </w:lvl>
  </w:abstractNum>
  <w:abstractNum w:abstractNumId="54" w15:restartNumberingAfterBreak="0">
    <w:multiLevelType w:val="hybridMultilevel"/>
    <w:lvl w:ilvl="0" w15:tentative="1">
      <w:start w:val="1"/>
      <w:numFmt w:val="bullet"/>
      <w:lvlText w:val="•"/>
      <w:lvlJc w:val="left"/>
      <w:pPr>
        <w:ind w:left="460" w:hanging="230"/>
      </w:pPr>
    </w:lvl>
  </w:abstractNum>
  <w:abstractNum w:abstractNumId="55" w15:restartNumberingAfterBreak="0">
    <w:multiLevelType w:val="hybridMultilevel"/>
    <w:lvl w:ilvl="0" w15:tentative="1">
      <w:start w:val="1"/>
      <w:numFmt w:val="bullet"/>
      <w:lvlText w:val="•"/>
      <w:lvlJc w:val="left"/>
      <w:pPr>
        <w:ind w:left="460" w:hanging="230"/>
      </w:pPr>
    </w:lvl>
  </w:abstractNum>
  <w:abstractNum w:abstractNumId="56" w15:restartNumberingAfterBreak="0">
    <w:multiLevelType w:val="hybridMultilevel"/>
    <w:lvl w:ilvl="0" w15:tentative="1">
      <w:start w:val="1"/>
      <w:numFmt w:val="bullet"/>
      <w:lvlText w:val="•"/>
      <w:lvlJc w:val="left"/>
      <w:pPr>
        <w:ind w:left="460" w:hanging="230"/>
      </w:pPr>
    </w:lvl>
  </w:abstractNum>
  <w:abstractNum w:abstractNumId="57" w15:restartNumberingAfterBreak="0">
    <w:multiLevelType w:val="hybridMultilevel"/>
    <w:lvl w:ilvl="0" w15:tentative="1">
      <w:start w:val="1"/>
      <w:numFmt w:val="bullet"/>
      <w:lvlText w:val="•"/>
      <w:lvlJc w:val="left"/>
      <w:pPr>
        <w:ind w:left="460" w:hanging="230"/>
      </w:pPr>
    </w:lvl>
  </w:abstractNum>
  <w:abstractNum w:abstractNumId="58" w15:restartNumberingAfterBreak="0">
    <w:multiLevelType w:val="hybridMultilevel"/>
    <w:lvl w:ilvl="0" w15:tentative="1">
      <w:start w:val="1"/>
      <w:numFmt w:val="bullet"/>
      <w:lvlText w:val="•"/>
      <w:lvlJc w:val="left"/>
      <w:pPr>
        <w:ind w:left="460" w:hanging="230"/>
      </w:pPr>
    </w:lvl>
  </w:abstractNum>
  <w:abstractNum w:abstractNumId="59" w15:restartNumberingAfterBreak="0">
    <w:multiLevelType w:val="hybridMultilevel"/>
    <w:lvl w:ilvl="0" w15:tentative="1">
      <w:start w:val="1"/>
      <w:numFmt w:val="bullet"/>
      <w:lvlText w:val="•"/>
      <w:lvlJc w:val="left"/>
      <w:pPr>
        <w:ind w:left="460" w:hanging="230"/>
      </w:pPr>
    </w:lvl>
  </w:abstractNum>
  <w:abstractNum w:abstractNumId="60" w15:restartNumberingAfterBreak="0">
    <w:multiLevelType w:val="hybridMultilevel"/>
    <w:lvl w:ilvl="0" w15:tentative="1">
      <w:start w:val="1"/>
      <w:numFmt w:val="bullet"/>
      <w:lvlText w:val="•"/>
      <w:lvlJc w:val="left"/>
      <w:pPr>
        <w:ind w:left="460" w:hanging="230"/>
      </w:pPr>
    </w:lvl>
  </w:abstractNum>
  <w:abstractNum w:abstractNumId="61" w15:restartNumberingAfterBreak="0">
    <w:multiLevelType w:val="hybridMultilevel"/>
    <w:lvl w:ilvl="0" w15:tentative="1">
      <w:start w:val="1"/>
      <w:numFmt w:val="bullet"/>
      <w:lvlText w:val="•"/>
      <w:lvlJc w:val="left"/>
      <w:pPr>
        <w:ind w:left="460" w:hanging="230"/>
      </w:pPr>
    </w:lvl>
  </w:abstractNum>
  <w:abstractNum w:abstractNumId="62" w15:restartNumberingAfterBreak="0">
    <w:multiLevelType w:val="hybridMultilevel"/>
    <w:lvl w:ilvl="0" w15:tentative="1">
      <w:start w:val="1"/>
      <w:numFmt w:val="bullet"/>
      <w:lvlText w:val="•"/>
      <w:lvlJc w:val="left"/>
      <w:pPr>
        <w:ind w:left="460" w:hanging="230"/>
      </w:pPr>
    </w:lvl>
  </w:abstractNum>
  <w:abstractNum w:abstractNumId="63" w15:restartNumberingAfterBreak="0">
    <w:multiLevelType w:val="hybridMultilevel"/>
    <w:lvl w:ilvl="0" w15:tentative="1">
      <w:start w:val="1"/>
      <w:numFmt w:val="bullet"/>
      <w:lvlText w:val="•"/>
      <w:lvlJc w:val="left"/>
      <w:pPr>
        <w:ind w:left="460" w:hanging="230"/>
      </w:pPr>
    </w:lvl>
  </w:abstractNum>
  <w:abstractNum w:abstractNumId="64" w15:restartNumberingAfterBreak="0">
    <w:multiLevelType w:val="hybridMultilevel"/>
    <w:lvl w:ilvl="0" w15:tentative="1">
      <w:start w:val="1"/>
      <w:numFmt w:val="bullet"/>
      <w:lvlText w:val="•"/>
      <w:lvlJc w:val="left"/>
      <w:pPr>
        <w:ind w:left="460" w:hanging="230"/>
      </w:pPr>
    </w:lvl>
  </w:abstractNum>
  <w:abstractNum w:abstractNumId="65" w15:restartNumberingAfterBreak="0">
    <w:multiLevelType w:val="hybridMultilevel"/>
    <w:lvl w:ilvl="0" w15:tentative="1">
      <w:start w:val="1"/>
      <w:numFmt w:val="bullet"/>
      <w:lvlText w:val="•"/>
      <w:lvlJc w:val="left"/>
      <w:pPr>
        <w:ind w:left="460" w:hanging="230"/>
      </w:pPr>
    </w:lvl>
  </w:abstractNum>
  <w:abstractNum w:abstractNumId="66" w15:restartNumberingAfterBreak="0">
    <w:multiLevelType w:val="hybridMultilevel"/>
    <w:lvl w:ilvl="0" w15:tentative="1">
      <w:start w:val="1"/>
      <w:numFmt w:val="bullet"/>
      <w:lvlText w:val="•"/>
      <w:lvlJc w:val="left"/>
      <w:pPr>
        <w:ind w:left="460" w:hanging="230"/>
      </w:pPr>
    </w:lvl>
  </w:abstractNum>
  <w:abstractNum w:abstractNumId="67" w15:restartNumberingAfterBreak="0">
    <w:multiLevelType w:val="hybridMultilevel"/>
    <w:lvl w:ilvl="0" w15:tentative="1">
      <w:start w:val="1"/>
      <w:numFmt w:val="bullet"/>
      <w:lvlText w:val="•"/>
      <w:lvlJc w:val="left"/>
      <w:pPr>
        <w:ind w:left="460" w:hanging="230"/>
      </w:pPr>
    </w:lvl>
  </w:abstractNum>
  <w:abstractNum w:abstractNumId="68" w15:restartNumberingAfterBreak="0">
    <w:multiLevelType w:val="hybridMultilevel"/>
    <w:lvl w:ilvl="0" w15:tentative="1">
      <w:start w:val="1"/>
      <w:numFmt w:val="bullet"/>
      <w:lvlText w:val="•"/>
      <w:lvlJc w:val="left"/>
      <w:pPr>
        <w:ind w:left="460" w:hanging="230"/>
      </w:pPr>
    </w:lvl>
  </w:abstractNum>
  <w:abstractNum w:abstractNumId="69" w15:restartNumberingAfterBreak="0">
    <w:multiLevelType w:val="hybridMultilevel"/>
    <w:lvl w:ilvl="0" w15:tentative="1">
      <w:start w:val="1"/>
      <w:numFmt w:val="bullet"/>
      <w:lvlText w:val="•"/>
      <w:lvlJc w:val="left"/>
      <w:pPr>
        <w:ind w:left="460" w:hanging="230"/>
      </w:pPr>
    </w:lvl>
  </w:abstractNum>
  <w:abstractNum w:abstractNumId="70" w15:restartNumberingAfterBreak="0">
    <w:multiLevelType w:val="hybridMultilevel"/>
    <w:lvl w:ilvl="0" w15:tentative="1">
      <w:start w:val="1"/>
      <w:numFmt w:val="bullet"/>
      <w:lvlText w:val="•"/>
      <w:lvlJc w:val="left"/>
      <w:pPr>
        <w:ind w:left="460" w:hanging="230"/>
      </w:pPr>
    </w:lvl>
  </w:abstractNum>
  <w:abstractNum w:abstractNumId="71" w15:restartNumberingAfterBreak="0">
    <w:multiLevelType w:val="hybridMultilevel"/>
    <w:lvl w:ilvl="0" w15:tentative="1">
      <w:start w:val="1"/>
      <w:numFmt w:val="bullet"/>
      <w:lvlText w:val="•"/>
      <w:lvlJc w:val="left"/>
      <w:pPr>
        <w:ind w:left="460" w:hanging="230"/>
      </w:pPr>
    </w:lvl>
  </w:abstractNum>
  <w:abstractNum w:abstractNumId="72" w15:restartNumberingAfterBreak="0">
    <w:multiLevelType w:val="hybridMultilevel"/>
    <w:lvl w:ilvl="0" w15:tentative="1">
      <w:start w:val="1"/>
      <w:numFmt w:val="bullet"/>
      <w:lvlText w:val="•"/>
      <w:lvlJc w:val="left"/>
      <w:pPr>
        <w:ind w:left="460" w:hanging="230"/>
      </w:pPr>
    </w:lvl>
  </w:abstractNum>
  <w:abstractNum w:abstractNumId="73" w15:restartNumberingAfterBreak="0">
    <w:multiLevelType w:val="hybridMultilevel"/>
    <w:lvl w:ilvl="0" w15:tentative="1">
      <w:start w:val="1"/>
      <w:numFmt w:val="bullet"/>
      <w:lvlText w:val="•"/>
      <w:lvlJc w:val="left"/>
      <w:pPr>
        <w:ind w:left="460" w:hanging="230"/>
      </w:pPr>
    </w:lvl>
  </w:abstractNum>
  <w:abstractNum w:abstractNumId="74" w15:restartNumberingAfterBreak="0">
    <w:multiLevelType w:val="hybridMultilevel"/>
    <w:lvl w:ilvl="0" w15:tentative="1">
      <w:start w:val="1"/>
      <w:numFmt w:val="bullet"/>
      <w:lvlText w:val="•"/>
      <w:lvlJc w:val="left"/>
      <w:pPr>
        <w:ind w:left="460" w:hanging="230"/>
      </w:pPr>
    </w:lvl>
  </w:abstractNum>
  <w:abstractNum w:abstractNumId="75" w15:restartNumberingAfterBreak="0">
    <w:multiLevelType w:val="hybridMultilevel"/>
    <w:lvl w:ilvl="0" w15:tentative="1">
      <w:start w:val="1"/>
      <w:numFmt w:val="bullet"/>
      <w:lvlText w:val="•"/>
      <w:lvlJc w:val="left"/>
      <w:pPr>
        <w:ind w:left="460" w:hanging="230"/>
      </w:pPr>
    </w:lvl>
  </w:abstractNum>
  <w:abstractNum w:abstractNumId="76" w15:restartNumberingAfterBreak="0">
    <w:multiLevelType w:val="hybridMultilevel"/>
    <w:lvl w:ilvl="0" w15:tentative="1">
      <w:start w:val="1"/>
      <w:numFmt w:val="bullet"/>
      <w:lvlText w:val="•"/>
      <w:lvlJc w:val="left"/>
      <w:pPr>
        <w:ind w:left="460" w:hanging="230"/>
      </w:pPr>
    </w:lvl>
  </w:abstractNum>
  <w:abstractNum w:abstractNumId="77" w15:restartNumberingAfterBreak="0">
    <w:multiLevelType w:val="hybridMultilevel"/>
    <w:lvl w:ilvl="0" w15:tentative="1">
      <w:start w:val="1"/>
      <w:numFmt w:val="bullet"/>
      <w:lvlText w:val="•"/>
      <w:lvlJc w:val="left"/>
      <w:pPr>
        <w:ind w:left="460" w:hanging="230"/>
      </w:pPr>
    </w:lvl>
  </w:abstractNum>
  <w:abstractNum w:abstractNumId="78" w15:restartNumberingAfterBreak="0">
    <w:multiLevelType w:val="hybridMultilevel"/>
    <w:lvl w:ilvl="0" w15:tentative="1">
      <w:start w:val="1"/>
      <w:numFmt w:val="bullet"/>
      <w:lvlText w:val="•"/>
      <w:lvlJc w:val="left"/>
      <w:pPr>
        <w:ind w:left="460" w:hanging="230"/>
      </w:pPr>
    </w:lvl>
  </w:abstractNum>
  <w:abstractNum w:abstractNumId="79" w15:restartNumberingAfterBreak="0">
    <w:multiLevelType w:val="hybridMultilevel"/>
    <w:lvl w:ilvl="0" w15:tentative="1">
      <w:start w:val="1"/>
      <w:numFmt w:val="bullet"/>
      <w:lvlText w:val="•"/>
      <w:lvlJc w:val="left"/>
      <w:pPr>
        <w:ind w:left="460" w:hanging="230"/>
      </w:pPr>
    </w:lvl>
  </w:abstractNum>
  <w:abstractNum w:abstractNumId="80" w15:restartNumberingAfterBreak="0">
    <w:multiLevelType w:val="hybridMultilevel"/>
    <w:lvl w:ilvl="0" w15:tentative="1">
      <w:start w:val="1"/>
      <w:numFmt w:val="bullet"/>
      <w:lvlText w:val="•"/>
      <w:lvlJc w:val="left"/>
      <w:pPr>
        <w:ind w:left="460" w:hanging="230"/>
      </w:pPr>
    </w:lvl>
  </w:abstractNum>
  <w:abstractNum w:abstractNumId="81"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2026-02-27T04:05:46.313Z</dcterms:created>
  <dcterms:modified xsi:type="dcterms:W3CDTF">2026-02-27T04:05:46.314Z</dcterms:modified>
</cp:coreProperties>
</file>

<file path=docProps/custom.xml><?xml version="1.0" encoding="utf-8"?>
<Properties xmlns="http://schemas.openxmlformats.org/officeDocument/2006/custom-properties" xmlns:vt="http://schemas.openxmlformats.org/officeDocument/2006/docPropsVTypes"/>
</file>