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0"/>
        <w:jc w:val="center"/>
      </w:pPr>
      <w:r>
        <w:rPr>
          <w:rFonts w:ascii="Arial" w:cs="Arial" w:eastAsia="Arial" w:hAnsi="Arial"/>
          <w:b/>
          <w:bCs/>
          <w:color w:val="1B3A2D"/>
          <w:spacing w:val="200"/>
          <w:sz w:val="44"/>
          <w:szCs w:val="44"/>
        </w:rPr>
        <w:t xml:space="preserve">ARCADIAN OUTFITTERS</w:t>
      </w:r>
    </w:p>
    <w:p>
      <w:pPr>
        <w:spacing w:after="240"/>
        <w:jc w:val="center"/>
      </w:pPr>
      <w:r>
        <w:rPr>
          <w:rFonts w:ascii="Arial" w:cs="Arial" w:eastAsia="Arial" w:hAnsi="Arial"/>
          <w:i/>
          <w:iCs/>
          <w:color w:val="C8713E"/>
          <w:sz w:val="26"/>
          <w:szCs w:val="26"/>
        </w:rPr>
        <w:t xml:space="preserve">Love Where You Live</w:t>
      </w:r>
    </w:p>
    <w:p>
      <w:pPr>
        <w:spacing w:after="160"/>
      </w:pPr>
    </w:p>
    <w:p>
      <w:pPr>
        <w:pBdr>
          <w:bottom w:val="single" w:color="C8713E" w:sz="4" w:space="1"/>
        </w:pBdr>
        <w:spacing w:after="200"/>
        <w:jc w:val="center"/>
      </w:pPr>
    </w:p>
    <w:p>
      <w:pPr>
        <w:spacing w:after="80"/>
      </w:pPr>
    </w:p>
    <w:p>
      <w:pPr>
        <w:spacing w:after="60"/>
        <w:jc w:val="center"/>
      </w:pPr>
      <w:r>
        <w:rPr>
          <w:rFonts w:ascii="Arial" w:cs="Arial" w:eastAsia="Arial" w:hAnsi="Arial"/>
          <w:b/>
          <w:bCs/>
          <w:color w:val="1B3A2D"/>
          <w:sz w:val="38"/>
          <w:szCs w:val="38"/>
        </w:rPr>
        <w:t xml:space="preserve">2026 MARKETING TOOLKIT</w:t>
      </w:r>
    </w:p>
    <w:p>
      <w:pPr>
        <w:spacing w:after="80"/>
      </w:pPr>
    </w:p>
    <w:p>
      <w:pPr>
        <w:spacing w:after="60"/>
        <w:jc w:val="center"/>
      </w:pPr>
      <w:r>
        <w:rPr>
          <w:rFonts w:ascii="Arial" w:cs="Arial" w:eastAsia="Arial" w:hAnsi="Arial"/>
          <w:color w:val="666666"/>
          <w:sz w:val="22"/>
          <w:szCs w:val="22"/>
        </w:rPr>
        <w:t xml:space="preserve">Every Tool. Every Template. Every Cost.</w:t>
      </w:r>
    </w:p>
    <w:p>
      <w:pPr>
        <w:spacing w:after="60"/>
        <w:jc w:val="center"/>
      </w:pPr>
      <w:r>
        <w:rPr>
          <w:rFonts w:ascii="Arial" w:cs="Arial" w:eastAsia="Arial" w:hAnsi="Arial"/>
          <w:color w:val="666666"/>
          <w:sz w:val="22"/>
          <w:szCs w:val="22"/>
        </w:rPr>
        <w:t xml:space="preserve">Companion to the 2026 Marketing Plan (Revised)</w:t>
      </w:r>
    </w:p>
    <w:p>
      <w:pPr>
        <w:spacing w:after="1000"/>
      </w:pPr>
    </w:p>
    <w:p>
      <w:pPr>
        <w:spacing w:after="60"/>
        <w:jc w:val="center"/>
      </w:pPr>
      <w:r>
        <w:rPr>
          <w:rFonts w:ascii="Arial" w:cs="Arial" w:eastAsia="Arial" w:hAnsi="Arial"/>
          <w:color w:val="666666"/>
          <w:sz w:val="20"/>
          <w:szCs w:val="20"/>
        </w:rPr>
        <w:t xml:space="preserve">Prepared for Ben Howerton  |  February 2026</w:t>
      </w:r>
    </w:p>
    <w:p>
      <w:pPr>
        <w:spacing w:after="0"/>
        <w:jc w:val="center"/>
      </w:pPr>
      <w:r>
        <w:rPr>
          <w:rFonts w:ascii="Arial" w:cs="Arial" w:eastAsia="Arial" w:hAnsi="Arial"/>
          <w:b/>
          <w:bCs/>
          <w:color w:val="C8713E"/>
          <w:spacing w:val="100"/>
          <w:sz w:val="18"/>
          <w:szCs w:val="18"/>
        </w:rPr>
        <w:t xml:space="preserve">CONFIDENTIAL</w:t>
      </w:r>
    </w:p>
    <w:p>
      <w:r>
        <w:br w:type="page"/>
      </w:r>
    </w:p>
    <w:p>
      <w:pPr>
        <w:pBdr>
          <w:bottom w:val="single" w:color="C8713E" w:sz="3" w:space="6"/>
        </w:pBdr>
        <w:spacing w:before="400" w:after="160"/>
      </w:pPr>
      <w:r>
        <w:rPr>
          <w:rFonts w:ascii="Arial" w:cs="Arial" w:eastAsia="Arial" w:hAnsi="Arial"/>
          <w:b/>
          <w:bCs/>
          <w:color w:val="1B3A2D"/>
          <w:sz w:val="30"/>
          <w:szCs w:val="30"/>
        </w:rPr>
        <w:t xml:space="preserve">Tool Stack Overview</w:t>
      </w:r>
    </w:p>
    <w:p>
      <w:pPr>
        <w:spacing w:after="130"/>
      </w:pPr>
      <w:r>
        <w:rPr>
          <w:rFonts w:ascii="Arial" w:cs="Arial" w:eastAsia="Arial" w:hAnsi="Arial"/>
          <w:color w:val="1A1A1A"/>
          <w:sz w:val="21"/>
          <w:szCs w:val="21"/>
        </w:rPr>
        <w:t xml:space="preserve">Every tool below exists to execute a specific task in the 2026 Marketing Plan. Nothing is included for the sake of having it. Priority levels indicate when to buy: </w:t>
      </w:r>
      <w:r>
        <w:rPr>
          <w:rFonts w:ascii="Arial" w:cs="Arial" w:eastAsia="Arial" w:hAnsi="Arial"/>
          <w:b/>
          <w:bCs/>
          <w:color w:val="9B2335"/>
          <w:sz w:val="21"/>
          <w:szCs w:val="21"/>
        </w:rPr>
        <w:t xml:space="preserve">Critical</w:t>
      </w:r>
      <w:r>
        <w:rPr>
          <w:rFonts w:ascii="Arial" w:cs="Arial" w:eastAsia="Arial" w:hAnsi="Arial"/>
          <w:color w:val="1A1A1A"/>
          <w:sz w:val="21"/>
          <w:szCs w:val="21"/>
        </w:rPr>
        <w:t xml:space="preserve"> = Month 1 (can’t start without it), </w:t>
      </w:r>
      <w:r>
        <w:rPr>
          <w:rFonts w:ascii="Arial" w:cs="Arial" w:eastAsia="Arial" w:hAnsi="Arial"/>
          <w:b/>
          <w:bCs/>
          <w:color w:val="C8713E"/>
          <w:sz w:val="21"/>
          <w:szCs w:val="21"/>
        </w:rPr>
        <w:t xml:space="preserve">High</w:t>
      </w:r>
      <w:r>
        <w:rPr>
          <w:rFonts w:ascii="Arial" w:cs="Arial" w:eastAsia="Arial" w:hAnsi="Arial"/>
          <w:color w:val="1A1A1A"/>
          <w:sz w:val="21"/>
          <w:szCs w:val="21"/>
        </w:rPr>
        <w:t xml:space="preserve"> = Month 1–2 (enables core programs), </w:t>
      </w:r>
      <w:r>
        <w:rPr>
          <w:rFonts w:ascii="Arial" w:cs="Arial" w:eastAsia="Arial" w:hAnsi="Arial"/>
          <w:b/>
          <w:bCs/>
          <w:color w:val="2B5C8A"/>
          <w:sz w:val="21"/>
          <w:szCs w:val="21"/>
        </w:rPr>
        <w:t xml:space="preserve">Medium</w:t>
      </w:r>
      <w:r>
        <w:rPr>
          <w:rFonts w:ascii="Arial" w:cs="Arial" w:eastAsia="Arial" w:hAnsi="Arial"/>
          <w:color w:val="1A1A1A"/>
          <w:sz w:val="21"/>
          <w:szCs w:val="21"/>
        </w:rPr>
        <w:t xml:space="preserve"> = Month 2–4 (adds capability), </w:t>
      </w:r>
      <w:r>
        <w:rPr>
          <w:rFonts w:ascii="Arial" w:cs="Arial" w:eastAsia="Arial" w:hAnsi="Arial"/>
          <w:color w:val="666666"/>
          <w:sz w:val="21"/>
          <w:szCs w:val="21"/>
        </w:rPr>
        <w:t xml:space="preserve">Low</w:t>
      </w:r>
      <w:r>
        <w:rPr>
          <w:rFonts w:ascii="Arial" w:cs="Arial" w:eastAsia="Arial" w:hAnsi="Arial"/>
          <w:color w:val="1A1A1A"/>
          <w:sz w:val="21"/>
          <w:szCs w:val="21"/>
        </w:rPr>
        <w:t xml:space="preserve"> = Month 4+ (nice to have).</w:t>
      </w:r>
    </w:p>
    <w:p>
      <w:pPr>
        <w:spacing w:after="40"/>
      </w:pPr>
    </w:p>
    <w:p>
      <w:pPr>
        <w:spacing w:before="320" w:after="120"/>
      </w:pPr>
      <w:r>
        <w:rPr>
          <w:rFonts w:ascii="Arial" w:cs="Arial" w:eastAsia="Arial" w:hAnsi="Arial"/>
          <w:b/>
          <w:bCs/>
          <w:color w:val="3A6B4F"/>
          <w:sz w:val="25"/>
          <w:szCs w:val="25"/>
        </w:rPr>
        <w:t xml:space="preserve">Monthly and Annual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CATEGORY</w:t>
            </w:r>
          </w:p>
        </w:tc>
        <w:tc>
          <w:tcPr>
            <w:tcW w:type="dxa" w:w="212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MONTHLY</w:t>
            </w:r>
          </w:p>
        </w:tc>
        <w:tc>
          <w:tcPr>
            <w:tcW w:type="dxa" w:w="212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ANNUAL</w:t>
            </w:r>
          </w:p>
        </w:tc>
        <w:tc>
          <w:tcPr>
            <w:tcW w:type="dxa" w:w="212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PRIORITY</w:t>
            </w:r>
          </w:p>
        </w:tc>
      </w:tr>
      <w:tr>
        <w:tc>
          <w:tcPr>
            <w:tcW w:type="dxa" w:w="3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Email + SMS (Klaviyo)</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$45–$100</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$540–$1,200</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Critical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AI (Claude Pro)</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$20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$240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Critical</w:t>
            </w:r>
          </w:p>
        </w:tc>
      </w:tr>
      <w:tr>
        <w:tc>
          <w:tcPr>
            <w:tcW w:type="dxa" w:w="3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Design (Canva Pro)</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$15</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$180</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Critical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Social Scheduling (Buffer)</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$6–$24</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$72–$288</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High</w:t>
            </w:r>
          </w:p>
        </w:tc>
      </w:tr>
      <w:tr>
        <w:tc>
          <w:tcPr>
            <w:tcW w:type="dxa" w:w="3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QR Codes (Flowcode/Bitly)</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$0–$35</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$0–$420</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CRM (HubSpot Free → Starter)</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$0–$20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$0–$240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High</w:t>
            </w:r>
          </w:p>
        </w:tc>
      </w:tr>
      <w:tr>
        <w:tc>
          <w:tcPr>
            <w:tcW w:type="dxa" w:w="3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Analytics (GA4 + GTM)</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Free</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Free</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Critical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Meta Ads Platform</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Free (ad spend separate)</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Free</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Critical</w:t>
            </w:r>
          </w:p>
        </w:tc>
      </w:tr>
      <w:tr>
        <w:tc>
          <w:tcPr>
            <w:tcW w:type="dxa" w:w="3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Google Ads Platform</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Free (ad spend separate)</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Free</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Critical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RangeMe (Starter)</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$0–$8.25</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$0–$99</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High</w:t>
            </w:r>
          </w:p>
        </w:tc>
      </w:tr>
      <w:tr>
        <w:tc>
          <w:tcPr>
            <w:tcW w:type="dxa" w:w="3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Faire</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Free (commission on sales)</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Free</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Abound</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Free (commission on sales)</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Free</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Medium</w:t>
            </w:r>
          </w:p>
        </w:tc>
      </w:tr>
      <w:tr>
        <w:tc>
          <w:tcPr>
            <w:tcW w:type="dxa" w:w="3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SEO (Ubersuggest or free tools)</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$0–$29</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$0–$348</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Video (CapCut)</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Free</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Free</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Medium</w:t>
            </w:r>
          </w:p>
        </w:tc>
      </w:tr>
      <w:tr>
        <w:tc>
          <w:tcPr>
            <w:tcW w:type="dxa" w:w="30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AI Images (Pebblely)</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$0–$19</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$0–$228</w:t>
            </w:r>
          </w:p>
        </w:tc>
        <w:tc>
          <w:tcPr>
            <w:tcW w:type="dxa" w:w="212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Low</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Pinterest Business</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Free</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Free</w:t>
            </w:r>
          </w:p>
        </w:tc>
        <w:tc>
          <w:tcPr>
            <w:tcW w:type="dxa" w:w="212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Low</w:t>
            </w:r>
          </w:p>
        </w:tc>
      </w:tr>
      <w:tr>
        <w:tc>
          <w:tcPr>
            <w:tcW w:type="dxa" w:w="30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TOTAL TOOL COST</w:t>
            </w:r>
          </w:p>
        </w:tc>
        <w:tc>
          <w:tcPr>
            <w:tcW w:type="dxa" w:w="212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$86–$300/mo</w:t>
            </w:r>
          </w:p>
        </w:tc>
        <w:tc>
          <w:tcPr>
            <w:tcW w:type="dxa" w:w="212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$1,032–$3,243/yr</w:t>
            </w:r>
          </w:p>
        </w:tc>
        <w:tc>
          <w:tcPr>
            <w:tcW w:type="dxa" w:w="212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val="false"/>
                <w:bCs w:val="false"/>
                <w:color w:val="FFFFFF"/>
                <w:sz w:val="18"/>
                <w:szCs w:val="18"/>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6B4F" w:sz="1"/>
              <w:left w:val="single" w:color="1B3A2D" w:sz="6"/>
              <w:bottom w:val="single" w:color="3A6B4F" w:sz="1"/>
              <w:right w:val="single" w:color="3A6B4F" w:sz="1"/>
            </w:tcBorders>
            <w:shd w:fill="EBF5EE" w:val="clear"/>
            <w:tcMar>
              <w:top w:type="dxa" w:w="140"/>
              <w:left w:type="dxa" w:w="220"/>
              <w:bottom w:type="dxa" w:w="140"/>
              <w:right w:type="dxa" w:w="220"/>
            </w:tcMar>
          </w:tcPr>
          <w:p>
            <w:pPr>
              <w:spacing w:after="80"/>
            </w:pPr>
            <w:r>
              <w:rPr>
                <w:rFonts w:ascii="Arial" w:cs="Arial" w:eastAsia="Arial" w:hAnsi="Arial"/>
                <w:b/>
                <w:bCs/>
                <w:color w:val="1B3A2D"/>
                <w:sz w:val="21"/>
                <w:szCs w:val="21"/>
              </w:rPr>
              <w:t xml:space="preserve">Minimum Viable Stack: $86/month</w:t>
            </w:r>
          </w:p>
          <w:p>
            <w:pPr>
              <w:spacing w:after="50"/>
            </w:pPr>
            <w:r>
              <w:rPr>
                <w:rFonts w:ascii="Arial" w:cs="Arial" w:eastAsia="Arial" w:hAnsi="Arial"/>
                <w:color w:val="1A1A1A"/>
                <w:sz w:val="20"/>
                <w:szCs w:val="20"/>
              </w:rPr>
              <w:t xml:space="preserve">If budget is tight, start with: Klaviyo ($45), Claude Pro ($20), Canva Pro ($15), and Buffer free tier ($6). Add GA4, Meta Pixel, Google Tag Manager, Faire, and RangeMe free tiers. This runs the entire email/SMS system, powers all content creation, manages social scheduling, and lists on two wholesale marketplaces. Everything else layers on as revenue justifies.</w:t>
            </w:r>
          </w:p>
        </w:tc>
      </w:tr>
    </w:tbl>
    <w:p>
      <w:r>
        <w:br w:type="page"/>
      </w:r>
    </w:p>
    <w:p>
      <w:pPr>
        <w:pBdr>
          <w:bottom w:val="single" w:color="C8713E" w:sz="3" w:space="6"/>
        </w:pBdr>
        <w:spacing w:before="400" w:after="160"/>
      </w:pPr>
      <w:r>
        <w:rPr>
          <w:rFonts w:ascii="Arial" w:cs="Arial" w:eastAsia="Arial" w:hAnsi="Arial"/>
          <w:b/>
          <w:bCs/>
          <w:color w:val="1B3A2D"/>
          <w:sz w:val="30"/>
          <w:szCs w:val="30"/>
        </w:rPr>
        <w:t xml:space="preserve">Core Platform Tools</w:t>
      </w:r>
    </w:p>
    <w:p>
      <w:pPr>
        <w:spacing w:after="130"/>
      </w:pPr>
      <w:r>
        <w:rPr>
          <w:rFonts w:ascii="Arial" w:cs="Arial" w:eastAsia="Arial" w:hAnsi="Arial"/>
          <w:color w:val="1A1A1A"/>
          <w:sz w:val="21"/>
          <w:szCs w:val="21"/>
        </w:rPr>
        <w:t xml:space="preserve">These tools run daily. They are the operating system of the marketing function.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80"/>
              <w:left w:type="dxa" w:w="220"/>
              <w:bottom w:type="dxa" w:w="80"/>
              <w:right w:type="dxa" w:w="220"/>
            </w:tcMar>
          </w:tcPr>
          <w:p>
            <w:pPr>
              <w:spacing w:after="0"/>
            </w:pPr>
            <w:r>
              <w:rPr>
                <w:rFonts w:ascii="Arial" w:cs="Arial" w:eastAsia="Arial" w:hAnsi="Arial"/>
                <w:b/>
                <w:bCs/>
                <w:color w:val="FFFFFF"/>
                <w:sz w:val="22"/>
                <w:szCs w:val="22"/>
              </w:rPr>
              <w:t xml:space="preserve">Klaviyo</w:t>
            </w:r>
            <w:r>
              <w:rPr>
                <w:rFonts w:ascii="Arial" w:cs="Arial" w:eastAsia="Arial" w:hAnsi="Arial"/>
                <w:color w:val="C8713E"/>
                <w:sz w:val="20"/>
                <w:szCs w:val="20"/>
              </w:rPr>
              <w:t xml:space="preserve">     $45–$100/month</w:t>
            </w:r>
            <w:r>
              <w:rPr>
                <w:rFonts w:ascii="Arial" w:cs="Arial" w:eastAsia="Arial" w:hAnsi="Arial"/>
                <w:b/>
                <w:bCs/>
                <w:color w:val="9B2335"/>
                <w:sz w:val="17"/>
                <w:szCs w:val="17"/>
              </w:rPr>
              <w:t xml:space="preserve">     Critical</w:t>
            </w:r>
          </w:p>
        </w:tc>
      </w:tr>
      <w:tr>
        <w:tc>
          <w:tcPr>
            <w:tcW w:type="dxa" w:w="9360"/>
            <w:tcBorders>
              <w:top w:val="single" w:color="E8E4DE" w:sz="1"/>
              <w:left w:val="single" w:color="1B3A2D" w:sz="3"/>
              <w:bottom w:val="single" w:color="E8E4DE" w:sz="1"/>
              <w:right w:val="single" w:color="1B3A2D" w:sz="3"/>
            </w:tcBorders>
            <w:shd w:fill="FFFFFF" w:val="clear"/>
            <w:tcMar>
              <w:top w:type="dxa" w:w="80"/>
              <w:left w:type="dxa" w:w="220"/>
              <w:bottom w:type="dxa" w:w="80"/>
              <w:right w:type="dxa" w:w="220"/>
            </w:tcMar>
          </w:tcPr>
          <w:p>
            <w:pPr>
              <w:spacing w:after="40"/>
            </w:pPr>
            <w:r>
              <w:rPr>
                <w:rFonts w:ascii="Arial" w:cs="Arial" w:eastAsia="Arial" w:hAnsi="Arial"/>
                <w:b/>
                <w:bCs/>
                <w:color w:val="C8713E"/>
                <w:sz w:val="18"/>
                <w:szCs w:val="18"/>
              </w:rPr>
              <w:t xml:space="preserve">WHAT IT DOES: </w:t>
            </w:r>
            <w:r>
              <w:rPr>
                <w:rFonts w:ascii="Arial" w:cs="Arial" w:eastAsia="Arial" w:hAnsi="Arial"/>
                <w:color w:val="1A1A1A"/>
                <w:sz w:val="18"/>
                <w:szCs w:val="18"/>
              </w:rPr>
              <w:t xml:space="preserve">Email marketing, SMS marketing, and marketing automation — all in one platform with native Shopify integration. Handles: dealer lead nurture sequences, new account onboarding, reorder reminders via SMS, dormant win-back campaigns, monthly retailer newsletters, consumer email capture, and seasonal push campaigns. Revenue attribution shows exactly how much each email and SMS generates. Predictive analytics identify accounts likely to churn before they do.</w:t>
            </w:r>
          </w:p>
          <w:p>
            <w:pPr>
              <w:spacing w:after="40"/>
            </w:pPr>
            <w:r>
              <w:rPr>
                <w:rFonts w:ascii="Arial" w:cs="Arial" w:eastAsia="Arial" w:hAnsi="Arial"/>
                <w:b/>
                <w:bCs/>
                <w:color w:val="3A6B4F"/>
                <w:sz w:val="18"/>
                <w:szCs w:val="18"/>
              </w:rPr>
              <w:t xml:space="preserve">TASKS IT POWERS: </w:t>
            </w:r>
            <w:r>
              <w:rPr>
                <w:rFonts w:ascii="Arial" w:cs="Arial" w:eastAsia="Arial" w:hAnsi="Arial"/>
                <w:color w:val="1A1A1A"/>
                <w:sz w:val="18"/>
                <w:szCs w:val="18"/>
              </w:rPr>
              <w:t xml:space="preserve">SMS reorder reminders (Task 10), lead nurture (Task 7), onboarding (Task 13), dormant reactivation (Task 12), newsletter (Task 13), consumer email (Task 19), seasonal pushes (Task 14)</w:t>
            </w:r>
          </w:p>
          <w:p>
            <w:pPr>
              <w:spacing w:after="0"/>
            </w:pPr>
            <w:r>
              <w:rPr>
                <w:rFonts w:ascii="Arial" w:cs="Arial" w:eastAsia="Arial" w:hAnsi="Arial"/>
                <w:b/>
                <w:bCs/>
                <w:color w:val="666666"/>
                <w:sz w:val="18"/>
                <w:szCs w:val="18"/>
              </w:rPr>
              <w:t xml:space="preserve">URL: </w:t>
            </w:r>
            <w:r>
              <w:rPr>
                <w:rFonts w:ascii="Arial" w:cs="Arial" w:eastAsia="Arial" w:hAnsi="Arial"/>
                <w:color w:val="666666"/>
                <w:sz w:val="18"/>
                <w:szCs w:val="18"/>
              </w:rPr>
              <w:t xml:space="preserve">klaviyo.com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80"/>
              <w:left w:type="dxa" w:w="220"/>
              <w:bottom w:type="dxa" w:w="80"/>
              <w:right w:type="dxa" w:w="220"/>
            </w:tcMar>
          </w:tcPr>
          <w:p>
            <w:pPr>
              <w:spacing w:after="0"/>
            </w:pPr>
            <w:r>
              <w:rPr>
                <w:rFonts w:ascii="Arial" w:cs="Arial" w:eastAsia="Arial" w:hAnsi="Arial"/>
                <w:b/>
                <w:bCs/>
                <w:color w:val="FFFFFF"/>
                <w:sz w:val="22"/>
                <w:szCs w:val="22"/>
              </w:rPr>
              <w:t xml:space="preserve">Claude Pro (Anthropic)</w:t>
            </w:r>
            <w:r>
              <w:rPr>
                <w:rFonts w:ascii="Arial" w:cs="Arial" w:eastAsia="Arial" w:hAnsi="Arial"/>
                <w:color w:val="C8713E"/>
                <w:sz w:val="20"/>
                <w:szCs w:val="20"/>
              </w:rPr>
              <w:t xml:space="preserve">     $20/month</w:t>
            </w:r>
            <w:r>
              <w:rPr>
                <w:rFonts w:ascii="Arial" w:cs="Arial" w:eastAsia="Arial" w:hAnsi="Arial"/>
                <w:b/>
                <w:bCs/>
                <w:color w:val="9B2335"/>
                <w:sz w:val="17"/>
                <w:szCs w:val="17"/>
              </w:rPr>
              <w:t xml:space="preserve">     Critical</w:t>
            </w:r>
          </w:p>
        </w:tc>
      </w:tr>
      <w:tr>
        <w:tc>
          <w:tcPr>
            <w:tcW w:type="dxa" w:w="9360"/>
            <w:tcBorders>
              <w:top w:val="single" w:color="E8E4DE" w:sz="1"/>
              <w:left w:val="single" w:color="1B3A2D" w:sz="3"/>
              <w:bottom w:val="single" w:color="E8E4DE" w:sz="1"/>
              <w:right w:val="single" w:color="1B3A2D" w:sz="3"/>
            </w:tcBorders>
            <w:shd w:fill="FFFFFF" w:val="clear"/>
            <w:tcMar>
              <w:top w:type="dxa" w:w="80"/>
              <w:left w:type="dxa" w:w="220"/>
              <w:bottom w:type="dxa" w:w="80"/>
              <w:right w:type="dxa" w:w="220"/>
            </w:tcMar>
          </w:tcPr>
          <w:p>
            <w:pPr>
              <w:spacing w:after="40"/>
            </w:pPr>
            <w:r>
              <w:rPr>
                <w:rFonts w:ascii="Arial" w:cs="Arial" w:eastAsia="Arial" w:hAnsi="Arial"/>
                <w:b/>
                <w:bCs/>
                <w:color w:val="C8713E"/>
                <w:sz w:val="18"/>
                <w:szCs w:val="18"/>
              </w:rPr>
              <w:t xml:space="preserve">WHAT IT DOES: </w:t>
            </w:r>
            <w:r>
              <w:rPr>
                <w:rFonts w:ascii="Arial" w:cs="Arial" w:eastAsia="Arial" w:hAnsi="Arial"/>
                <w:color w:val="1A1A1A"/>
                <w:sz w:val="18"/>
                <w:szCs w:val="18"/>
              </w:rPr>
              <w:t xml:space="preserve">AI assistant for all written content. Using Projects feature: upload brand voice guide, product catalog, competitor intelligence, and audience profiles once, then use for: batch-writing social captions (15–20 in 30 min), drafting email campaigns, writing blog posts, creating ad copy, building content calendars, analyzing competitor content, writing sell sheets, and drafting trade show follow-up emails. A marketing team’s most leveraged investment.</w:t>
            </w:r>
          </w:p>
          <w:p>
            <w:pPr>
              <w:spacing w:after="40"/>
            </w:pPr>
            <w:r>
              <w:rPr>
                <w:rFonts w:ascii="Arial" w:cs="Arial" w:eastAsia="Arial" w:hAnsi="Arial"/>
                <w:b/>
                <w:bCs/>
                <w:color w:val="3A6B4F"/>
                <w:sz w:val="18"/>
                <w:szCs w:val="18"/>
              </w:rPr>
              <w:t xml:space="preserve">TASKS IT POWERS: </w:t>
            </w:r>
            <w:r>
              <w:rPr>
                <w:rFonts w:ascii="Arial" w:cs="Arial" w:eastAsia="Arial" w:hAnsi="Arial"/>
                <w:color w:val="1A1A1A"/>
                <w:sz w:val="18"/>
                <w:szCs w:val="18"/>
              </w:rPr>
              <w:t xml:space="preserve">Every content creation task. Social captions, email copy, blog posts, ad copy, sell sheets, direct mail copy, trade show materials, brand voice guide</w:t>
            </w:r>
          </w:p>
          <w:p>
            <w:pPr>
              <w:spacing w:after="0"/>
            </w:pPr>
            <w:r>
              <w:rPr>
                <w:rFonts w:ascii="Arial" w:cs="Arial" w:eastAsia="Arial" w:hAnsi="Arial"/>
                <w:b/>
                <w:bCs/>
                <w:color w:val="666666"/>
                <w:sz w:val="18"/>
                <w:szCs w:val="18"/>
              </w:rPr>
              <w:t xml:space="preserve">URL: </w:t>
            </w:r>
            <w:r>
              <w:rPr>
                <w:rFonts w:ascii="Arial" w:cs="Arial" w:eastAsia="Arial" w:hAnsi="Arial"/>
                <w:color w:val="666666"/>
                <w:sz w:val="18"/>
                <w:szCs w:val="18"/>
              </w:rPr>
              <w:t xml:space="preserve">claude.ai</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80"/>
              <w:left w:type="dxa" w:w="220"/>
              <w:bottom w:type="dxa" w:w="80"/>
              <w:right w:type="dxa" w:w="220"/>
            </w:tcMar>
          </w:tcPr>
          <w:p>
            <w:pPr>
              <w:spacing w:after="0"/>
            </w:pPr>
            <w:r>
              <w:rPr>
                <w:rFonts w:ascii="Arial" w:cs="Arial" w:eastAsia="Arial" w:hAnsi="Arial"/>
                <w:b/>
                <w:bCs/>
                <w:color w:val="FFFFFF"/>
                <w:sz w:val="22"/>
                <w:szCs w:val="22"/>
              </w:rPr>
              <w:t xml:space="preserve">Canva Pro</w:t>
            </w:r>
            <w:r>
              <w:rPr>
                <w:rFonts w:ascii="Arial" w:cs="Arial" w:eastAsia="Arial" w:hAnsi="Arial"/>
                <w:color w:val="C8713E"/>
                <w:sz w:val="20"/>
                <w:szCs w:val="20"/>
              </w:rPr>
              <w:t xml:space="preserve">     $15/month (or $120/year)</w:t>
            </w:r>
            <w:r>
              <w:rPr>
                <w:rFonts w:ascii="Arial" w:cs="Arial" w:eastAsia="Arial" w:hAnsi="Arial"/>
                <w:b/>
                <w:bCs/>
                <w:color w:val="9B2335"/>
                <w:sz w:val="17"/>
                <w:szCs w:val="17"/>
              </w:rPr>
              <w:t xml:space="preserve">     Critical</w:t>
            </w:r>
          </w:p>
        </w:tc>
      </w:tr>
      <w:tr>
        <w:tc>
          <w:tcPr>
            <w:tcW w:type="dxa" w:w="9360"/>
            <w:tcBorders>
              <w:top w:val="single" w:color="E8E4DE" w:sz="1"/>
              <w:left w:val="single" w:color="1B3A2D" w:sz="3"/>
              <w:bottom w:val="single" w:color="E8E4DE" w:sz="1"/>
              <w:right w:val="single" w:color="1B3A2D" w:sz="3"/>
            </w:tcBorders>
            <w:shd w:fill="FFFFFF" w:val="clear"/>
            <w:tcMar>
              <w:top w:type="dxa" w:w="80"/>
              <w:left w:type="dxa" w:w="220"/>
              <w:bottom w:type="dxa" w:w="80"/>
              <w:right w:type="dxa" w:w="220"/>
            </w:tcMar>
          </w:tcPr>
          <w:p>
            <w:pPr>
              <w:spacing w:after="40"/>
            </w:pPr>
            <w:r>
              <w:rPr>
                <w:rFonts w:ascii="Arial" w:cs="Arial" w:eastAsia="Arial" w:hAnsi="Arial"/>
                <w:b/>
                <w:bCs/>
                <w:color w:val="C8713E"/>
                <w:sz w:val="18"/>
                <w:szCs w:val="18"/>
              </w:rPr>
              <w:t xml:space="preserve">WHAT IT DOES: </w:t>
            </w:r>
            <w:r>
              <w:rPr>
                <w:rFonts w:ascii="Arial" w:cs="Arial" w:eastAsia="Arial" w:hAnsi="Arial"/>
                <w:color w:val="1A1A1A"/>
                <w:sz w:val="18"/>
                <w:szCs w:val="18"/>
              </w:rPr>
              <w:t xml:space="preserve">Design platform for all visual assets. Brand Kit stores Arcadian colors, fonts, and logos. Reusable templates for: social media posts, email headers, sell sheets, direct mail postcards, POP material drafts, trade show signage, retailer spotlight cards, and presentation decks. Magic Resize adapts one design to every platform size. Background Remover creates product-on-lifestyle composites. 100M+ stock photos included.</w:t>
            </w:r>
          </w:p>
          <w:p>
            <w:pPr>
              <w:spacing w:after="40"/>
            </w:pPr>
            <w:r>
              <w:rPr>
                <w:rFonts w:ascii="Arial" w:cs="Arial" w:eastAsia="Arial" w:hAnsi="Arial"/>
                <w:b/>
                <w:bCs/>
                <w:color w:val="3A6B4F"/>
                <w:sz w:val="18"/>
                <w:szCs w:val="18"/>
              </w:rPr>
              <w:t xml:space="preserve">TASKS IT POWERS: </w:t>
            </w:r>
            <w:r>
              <w:rPr>
                <w:rFonts w:ascii="Arial" w:cs="Arial" w:eastAsia="Arial" w:hAnsi="Arial"/>
                <w:color w:val="1A1A1A"/>
                <w:sz w:val="18"/>
                <w:szCs w:val="18"/>
              </w:rPr>
              <w:t xml:space="preserve">All visual content: social posts (Task 18), email graphics (Task 13), sell sheets (Task 1), direct mail design (Task 6), POP material drafts (Task 14/17), trade show materials (Task 5), retailer social kits</w:t>
            </w:r>
          </w:p>
          <w:p>
            <w:pPr>
              <w:spacing w:after="0"/>
            </w:pPr>
            <w:r>
              <w:rPr>
                <w:rFonts w:ascii="Arial" w:cs="Arial" w:eastAsia="Arial" w:hAnsi="Arial"/>
                <w:b/>
                <w:bCs/>
                <w:color w:val="666666"/>
                <w:sz w:val="18"/>
                <w:szCs w:val="18"/>
              </w:rPr>
              <w:t xml:space="preserve">URL: </w:t>
            </w:r>
            <w:r>
              <w:rPr>
                <w:rFonts w:ascii="Arial" w:cs="Arial" w:eastAsia="Arial" w:hAnsi="Arial"/>
                <w:color w:val="666666"/>
                <w:sz w:val="18"/>
                <w:szCs w:val="18"/>
              </w:rPr>
              <w:t xml:space="preserve">canva.com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80"/>
              <w:left w:type="dxa" w:w="220"/>
              <w:bottom w:type="dxa" w:w="80"/>
              <w:right w:type="dxa" w:w="220"/>
            </w:tcMar>
          </w:tcPr>
          <w:p>
            <w:pPr>
              <w:spacing w:after="0"/>
            </w:pPr>
            <w:r>
              <w:rPr>
                <w:rFonts w:ascii="Arial" w:cs="Arial" w:eastAsia="Arial" w:hAnsi="Arial"/>
                <w:b/>
                <w:bCs/>
                <w:color w:val="FFFFFF"/>
                <w:sz w:val="22"/>
                <w:szCs w:val="22"/>
              </w:rPr>
              <w:t xml:space="preserve">Buffer</w:t>
            </w:r>
            <w:r>
              <w:rPr>
                <w:rFonts w:ascii="Arial" w:cs="Arial" w:eastAsia="Arial" w:hAnsi="Arial"/>
                <w:color w:val="C8713E"/>
                <w:sz w:val="20"/>
                <w:szCs w:val="20"/>
              </w:rPr>
              <w:t xml:space="preserve">     $6/month (Essentials, 1 channel) to $24/month (4 channels)</w:t>
            </w:r>
            <w:r>
              <w:rPr>
                <w:rFonts w:ascii="Arial" w:cs="Arial" w:eastAsia="Arial" w:hAnsi="Arial"/>
                <w:b/>
                <w:bCs/>
                <w:color w:val="C8713E"/>
                <w:sz w:val="17"/>
                <w:szCs w:val="17"/>
              </w:rPr>
              <w:t xml:space="preserve">     High</w:t>
            </w:r>
          </w:p>
        </w:tc>
      </w:tr>
      <w:tr>
        <w:tc>
          <w:tcPr>
            <w:tcW w:type="dxa" w:w="9360"/>
            <w:tcBorders>
              <w:top w:val="single" w:color="E8E4DE" w:sz="1"/>
              <w:left w:val="single" w:color="1B3A2D" w:sz="3"/>
              <w:bottom w:val="single" w:color="E8E4DE" w:sz="1"/>
              <w:right w:val="single" w:color="1B3A2D" w:sz="3"/>
            </w:tcBorders>
            <w:shd w:fill="FFFFFF" w:val="clear"/>
            <w:tcMar>
              <w:top w:type="dxa" w:w="80"/>
              <w:left w:type="dxa" w:w="220"/>
              <w:bottom w:type="dxa" w:w="80"/>
              <w:right w:type="dxa" w:w="220"/>
            </w:tcMar>
          </w:tcPr>
          <w:p>
            <w:pPr>
              <w:spacing w:after="40"/>
            </w:pPr>
            <w:r>
              <w:rPr>
                <w:rFonts w:ascii="Arial" w:cs="Arial" w:eastAsia="Arial" w:hAnsi="Arial"/>
                <w:b/>
                <w:bCs/>
                <w:color w:val="C8713E"/>
                <w:sz w:val="18"/>
                <w:szCs w:val="18"/>
              </w:rPr>
              <w:t xml:space="preserve">WHAT IT DOES: </w:t>
            </w:r>
            <w:r>
              <w:rPr>
                <w:rFonts w:ascii="Arial" w:cs="Arial" w:eastAsia="Arial" w:hAnsi="Arial"/>
                <w:color w:val="1A1A1A"/>
                <w:sz w:val="18"/>
                <w:szCs w:val="18"/>
              </w:rPr>
              <w:t xml:space="preserve">Social media scheduling and analytics. Schedule posts to Instagram, Facebook, Pinterest, and TikTok in advance. Optimal timing suggestions for each platform. Engagement analytics by post. Plan a week’s content in one session, then let it auto-publish. Free tier handles 3 channels with 10 scheduled posts per channel; Essentials tier adds unlimited scheduling and analytics.</w:t>
            </w:r>
          </w:p>
          <w:p>
            <w:pPr>
              <w:spacing w:after="40"/>
            </w:pPr>
            <w:r>
              <w:rPr>
                <w:rFonts w:ascii="Arial" w:cs="Arial" w:eastAsia="Arial" w:hAnsi="Arial"/>
                <w:b/>
                <w:bCs/>
                <w:color w:val="3A6B4F"/>
                <w:sz w:val="18"/>
                <w:szCs w:val="18"/>
              </w:rPr>
              <w:t xml:space="preserve">TASKS IT POWERS: </w:t>
            </w:r>
            <w:r>
              <w:rPr>
                <w:rFonts w:ascii="Arial" w:cs="Arial" w:eastAsia="Arial" w:hAnsi="Arial"/>
                <w:color w:val="1A1A1A"/>
                <w:sz w:val="18"/>
                <w:szCs w:val="18"/>
              </w:rPr>
              <w:t xml:space="preserve">Social media publishing (Task 18): Instagram feed + Stories, Facebook, Pinterest. Schedule 4–5 posts/week across platforms from a single dashboard</w:t>
            </w:r>
          </w:p>
          <w:p>
            <w:pPr>
              <w:spacing w:after="0"/>
            </w:pPr>
            <w:r>
              <w:rPr>
                <w:rFonts w:ascii="Arial" w:cs="Arial" w:eastAsia="Arial" w:hAnsi="Arial"/>
                <w:b/>
                <w:bCs/>
                <w:color w:val="666666"/>
                <w:sz w:val="18"/>
                <w:szCs w:val="18"/>
              </w:rPr>
              <w:t xml:space="preserve">URL: </w:t>
            </w:r>
            <w:r>
              <w:rPr>
                <w:rFonts w:ascii="Arial" w:cs="Arial" w:eastAsia="Arial" w:hAnsi="Arial"/>
                <w:color w:val="666666"/>
                <w:sz w:val="18"/>
                <w:szCs w:val="18"/>
              </w:rPr>
              <w:t xml:space="preserve">buffer.com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80"/>
              <w:left w:type="dxa" w:w="220"/>
              <w:bottom w:type="dxa" w:w="80"/>
              <w:right w:type="dxa" w:w="220"/>
            </w:tcMar>
          </w:tcPr>
          <w:p>
            <w:pPr>
              <w:spacing w:after="0"/>
            </w:pPr>
            <w:r>
              <w:rPr>
                <w:rFonts w:ascii="Arial" w:cs="Arial" w:eastAsia="Arial" w:hAnsi="Arial"/>
                <w:b/>
                <w:bCs/>
                <w:color w:val="FFFFFF"/>
                <w:sz w:val="22"/>
                <w:szCs w:val="22"/>
              </w:rPr>
              <w:t xml:space="preserve">Google Analytics 4 (GA4)</w:t>
            </w:r>
            <w:r>
              <w:rPr>
                <w:rFonts w:ascii="Arial" w:cs="Arial" w:eastAsia="Arial" w:hAnsi="Arial"/>
                <w:color w:val="C8713E"/>
                <w:sz w:val="20"/>
                <w:szCs w:val="20"/>
              </w:rPr>
              <w:t xml:space="preserve">     Free</w:t>
            </w:r>
            <w:r>
              <w:rPr>
                <w:rFonts w:ascii="Arial" w:cs="Arial" w:eastAsia="Arial" w:hAnsi="Arial"/>
                <w:b/>
                <w:bCs/>
                <w:color w:val="9B2335"/>
                <w:sz w:val="17"/>
                <w:szCs w:val="17"/>
              </w:rPr>
              <w:t xml:space="preserve">     Critical</w:t>
            </w:r>
          </w:p>
        </w:tc>
      </w:tr>
      <w:tr>
        <w:tc>
          <w:tcPr>
            <w:tcW w:type="dxa" w:w="9360"/>
            <w:tcBorders>
              <w:top w:val="single" w:color="E8E4DE" w:sz="1"/>
              <w:left w:val="single" w:color="1B3A2D" w:sz="3"/>
              <w:bottom w:val="single" w:color="E8E4DE" w:sz="1"/>
              <w:right w:val="single" w:color="1B3A2D" w:sz="3"/>
            </w:tcBorders>
            <w:shd w:fill="FFFFFF" w:val="clear"/>
            <w:tcMar>
              <w:top w:type="dxa" w:w="80"/>
              <w:left w:type="dxa" w:w="220"/>
              <w:bottom w:type="dxa" w:w="80"/>
              <w:right w:type="dxa" w:w="220"/>
            </w:tcMar>
          </w:tcPr>
          <w:p>
            <w:pPr>
              <w:spacing w:after="40"/>
            </w:pPr>
            <w:r>
              <w:rPr>
                <w:rFonts w:ascii="Arial" w:cs="Arial" w:eastAsia="Arial" w:hAnsi="Arial"/>
                <w:b/>
                <w:bCs/>
                <w:color w:val="C8713E"/>
                <w:sz w:val="18"/>
                <w:szCs w:val="18"/>
              </w:rPr>
              <w:t xml:space="preserve">WHAT IT DOES: </w:t>
            </w:r>
            <w:r>
              <w:rPr>
                <w:rFonts w:ascii="Arial" w:cs="Arial" w:eastAsia="Arial" w:hAnsi="Arial"/>
                <w:color w:val="1A1A1A"/>
                <w:sz w:val="18"/>
                <w:szCs w:val="18"/>
              </w:rPr>
              <w:t xml:space="preserve">Website analytics. Tracks every visitor: where they came from (ad, social, email, organic search, direct), what pages they viewed, how long they stayed, and what actions they took (form submissions, button clicks, store locator searches). Essential for measuring which channels actually drive dealer page visits, wholesale store visits, and form submissions. Install once, runs forever.</w:t>
            </w:r>
          </w:p>
          <w:p>
            <w:pPr>
              <w:spacing w:after="40"/>
            </w:pPr>
            <w:r>
              <w:rPr>
                <w:rFonts w:ascii="Arial" w:cs="Arial" w:eastAsia="Arial" w:hAnsi="Arial"/>
                <w:b/>
                <w:bCs/>
                <w:color w:val="3A6B4F"/>
                <w:sz w:val="18"/>
                <w:szCs w:val="18"/>
              </w:rPr>
              <w:t xml:space="preserve">TASKS IT POWERS: </w:t>
            </w:r>
            <w:r>
              <w:rPr>
                <w:rFonts w:ascii="Arial" w:cs="Arial" w:eastAsia="Arial" w:hAnsi="Arial"/>
                <w:color w:val="1A1A1A"/>
                <w:sz w:val="18"/>
                <w:szCs w:val="18"/>
              </w:rPr>
              <w:t xml:space="preserve">Foundation (Task 20): all website tracking, traffic source attribution, conversion tracking, campaign ROI measurement</w:t>
            </w:r>
          </w:p>
          <w:p>
            <w:pPr>
              <w:spacing w:after="0"/>
            </w:pPr>
            <w:r>
              <w:rPr>
                <w:rFonts w:ascii="Arial" w:cs="Arial" w:eastAsia="Arial" w:hAnsi="Arial"/>
                <w:b/>
                <w:bCs/>
                <w:color w:val="666666"/>
                <w:sz w:val="18"/>
                <w:szCs w:val="18"/>
              </w:rPr>
              <w:t xml:space="preserve">URL: </w:t>
            </w:r>
            <w:r>
              <w:rPr>
                <w:rFonts w:ascii="Arial" w:cs="Arial" w:eastAsia="Arial" w:hAnsi="Arial"/>
                <w:color w:val="666666"/>
                <w:sz w:val="18"/>
                <w:szCs w:val="18"/>
              </w:rPr>
              <w:t xml:space="preserve">analytics.google.com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80"/>
              <w:left w:type="dxa" w:w="220"/>
              <w:bottom w:type="dxa" w:w="80"/>
              <w:right w:type="dxa" w:w="220"/>
            </w:tcMar>
          </w:tcPr>
          <w:p>
            <w:pPr>
              <w:spacing w:after="0"/>
            </w:pPr>
            <w:r>
              <w:rPr>
                <w:rFonts w:ascii="Arial" w:cs="Arial" w:eastAsia="Arial" w:hAnsi="Arial"/>
                <w:b/>
                <w:bCs/>
                <w:color w:val="FFFFFF"/>
                <w:sz w:val="22"/>
                <w:szCs w:val="22"/>
              </w:rPr>
              <w:t xml:space="preserve">Google Tag Manager</w:t>
            </w:r>
            <w:r>
              <w:rPr>
                <w:rFonts w:ascii="Arial" w:cs="Arial" w:eastAsia="Arial" w:hAnsi="Arial"/>
                <w:color w:val="C8713E"/>
                <w:sz w:val="20"/>
                <w:szCs w:val="20"/>
              </w:rPr>
              <w:t xml:space="preserve">     Free</w:t>
            </w:r>
            <w:r>
              <w:rPr>
                <w:rFonts w:ascii="Arial" w:cs="Arial" w:eastAsia="Arial" w:hAnsi="Arial"/>
                <w:b/>
                <w:bCs/>
                <w:color w:val="9B2335"/>
                <w:sz w:val="17"/>
                <w:szCs w:val="17"/>
              </w:rPr>
              <w:t xml:space="preserve">     Critical</w:t>
            </w:r>
          </w:p>
        </w:tc>
      </w:tr>
      <w:tr>
        <w:tc>
          <w:tcPr>
            <w:tcW w:type="dxa" w:w="9360"/>
            <w:tcBorders>
              <w:top w:val="single" w:color="E8E4DE" w:sz="1"/>
              <w:left w:val="single" w:color="1B3A2D" w:sz="3"/>
              <w:bottom w:val="single" w:color="E8E4DE" w:sz="1"/>
              <w:right w:val="single" w:color="1B3A2D" w:sz="3"/>
            </w:tcBorders>
            <w:shd w:fill="FFFFFF" w:val="clear"/>
            <w:tcMar>
              <w:top w:type="dxa" w:w="80"/>
              <w:left w:type="dxa" w:w="220"/>
              <w:bottom w:type="dxa" w:w="80"/>
              <w:right w:type="dxa" w:w="220"/>
            </w:tcMar>
          </w:tcPr>
          <w:p>
            <w:pPr>
              <w:spacing w:after="40"/>
            </w:pPr>
            <w:r>
              <w:rPr>
                <w:rFonts w:ascii="Arial" w:cs="Arial" w:eastAsia="Arial" w:hAnsi="Arial"/>
                <w:b/>
                <w:bCs/>
                <w:color w:val="C8713E"/>
                <w:sz w:val="18"/>
                <w:szCs w:val="18"/>
              </w:rPr>
              <w:t xml:space="preserve">WHAT IT DOES: </w:t>
            </w:r>
            <w:r>
              <w:rPr>
                <w:rFonts w:ascii="Arial" w:cs="Arial" w:eastAsia="Arial" w:hAnsi="Arial"/>
                <w:color w:val="1A1A1A"/>
                <w:sz w:val="18"/>
                <w:szCs w:val="18"/>
              </w:rPr>
              <w:t xml:space="preserve">Central hub for all tracking tags. Install one snippet on Shopify, then manage Meta Pixel, GA4 events, Google Ads conversion tags, and any future tracking from a single dashboard. No Shopify theme code edits needed after initial setup. Makes it trivial to add, modify, or remove tracking.</w:t>
            </w:r>
          </w:p>
          <w:p>
            <w:pPr>
              <w:spacing w:after="40"/>
            </w:pPr>
            <w:r>
              <w:rPr>
                <w:rFonts w:ascii="Arial" w:cs="Arial" w:eastAsia="Arial" w:hAnsi="Arial"/>
                <w:b/>
                <w:bCs/>
                <w:color w:val="3A6B4F"/>
                <w:sz w:val="18"/>
                <w:szCs w:val="18"/>
              </w:rPr>
              <w:t xml:space="preserve">TASKS IT POWERS: </w:t>
            </w:r>
            <w:r>
              <w:rPr>
                <w:rFonts w:ascii="Arial" w:cs="Arial" w:eastAsia="Arial" w:hAnsi="Arial"/>
                <w:color w:val="1A1A1A"/>
                <w:sz w:val="18"/>
                <w:szCs w:val="18"/>
              </w:rPr>
              <w:t xml:space="preserve">Foundation (Task 20): manages all tracking pixels and conversion events across platforms</w:t>
            </w:r>
          </w:p>
          <w:p>
            <w:pPr>
              <w:spacing w:after="0"/>
            </w:pPr>
            <w:r>
              <w:rPr>
                <w:rFonts w:ascii="Arial" w:cs="Arial" w:eastAsia="Arial" w:hAnsi="Arial"/>
                <w:b/>
                <w:bCs/>
                <w:color w:val="666666"/>
                <w:sz w:val="18"/>
                <w:szCs w:val="18"/>
              </w:rPr>
              <w:t xml:space="preserve">URL: </w:t>
            </w:r>
            <w:r>
              <w:rPr>
                <w:rFonts w:ascii="Arial" w:cs="Arial" w:eastAsia="Arial" w:hAnsi="Arial"/>
                <w:color w:val="666666"/>
                <w:sz w:val="18"/>
                <w:szCs w:val="18"/>
              </w:rPr>
              <w:t xml:space="preserve">tagmanager.google.com</w:t>
            </w:r>
          </w:p>
        </w:tc>
      </w:tr>
    </w:tbl>
    <w:p>
      <w:r>
        <w:br w:type="page"/>
      </w:r>
    </w:p>
    <w:p>
      <w:pPr>
        <w:pBdr>
          <w:bottom w:val="single" w:color="C8713E" w:sz="3" w:space="6"/>
        </w:pBdr>
        <w:spacing w:before="400" w:after="160"/>
      </w:pPr>
      <w:r>
        <w:rPr>
          <w:rFonts w:ascii="Arial" w:cs="Arial" w:eastAsia="Arial" w:hAnsi="Arial"/>
          <w:b/>
          <w:bCs/>
          <w:color w:val="1B3A2D"/>
          <w:sz w:val="30"/>
          <w:szCs w:val="30"/>
        </w:rPr>
        <w:t xml:space="preserve">Dealer Acquisition Tools</w:t>
      </w:r>
    </w:p>
    <w:p>
      <w:pPr>
        <w:spacing w:after="130"/>
      </w:pPr>
      <w:r>
        <w:rPr>
          <w:rFonts w:ascii="Arial" w:cs="Arial" w:eastAsia="Arial" w:hAnsi="Arial"/>
          <w:color w:val="1A1A1A"/>
          <w:sz w:val="21"/>
          <w:szCs w:val="21"/>
        </w:rPr>
        <w:t xml:space="preserve">These tools power the seven acquisition channels in Objective 1.</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80"/>
              <w:left w:type="dxa" w:w="220"/>
              <w:bottom w:type="dxa" w:w="80"/>
              <w:right w:type="dxa" w:w="220"/>
            </w:tcMar>
          </w:tcPr>
          <w:p>
            <w:pPr>
              <w:spacing w:after="0"/>
            </w:pPr>
            <w:r>
              <w:rPr>
                <w:rFonts w:ascii="Arial" w:cs="Arial" w:eastAsia="Arial" w:hAnsi="Arial"/>
                <w:b/>
                <w:bCs/>
                <w:color w:val="FFFFFF"/>
                <w:sz w:val="22"/>
                <w:szCs w:val="22"/>
              </w:rPr>
              <w:t xml:space="preserve">Meta Ads Manager (Facebook + Instagram Ads)</w:t>
            </w:r>
            <w:r>
              <w:rPr>
                <w:rFonts w:ascii="Arial" w:cs="Arial" w:eastAsia="Arial" w:hAnsi="Arial"/>
                <w:color w:val="C8713E"/>
                <w:sz w:val="20"/>
                <w:szCs w:val="20"/>
              </w:rPr>
              <w:t xml:space="preserve">     Free platform (ad spend: $300–$600/month for retargeting)</w:t>
            </w:r>
            <w:r>
              <w:rPr>
                <w:rFonts w:ascii="Arial" w:cs="Arial" w:eastAsia="Arial" w:hAnsi="Arial"/>
                <w:b/>
                <w:bCs/>
                <w:color w:val="9B2335"/>
                <w:sz w:val="17"/>
                <w:szCs w:val="17"/>
              </w:rPr>
              <w:t xml:space="preserve">     Critical</w:t>
            </w:r>
          </w:p>
        </w:tc>
      </w:tr>
      <w:tr>
        <w:tc>
          <w:tcPr>
            <w:tcW w:type="dxa" w:w="9360"/>
            <w:tcBorders>
              <w:top w:val="single" w:color="E8E4DE" w:sz="1"/>
              <w:left w:val="single" w:color="1B3A2D" w:sz="3"/>
              <w:bottom w:val="single" w:color="E8E4DE" w:sz="1"/>
              <w:right w:val="single" w:color="1B3A2D" w:sz="3"/>
            </w:tcBorders>
            <w:shd w:fill="FFFFFF" w:val="clear"/>
            <w:tcMar>
              <w:top w:type="dxa" w:w="80"/>
              <w:left w:type="dxa" w:w="220"/>
              <w:bottom w:type="dxa" w:w="80"/>
              <w:right w:type="dxa" w:w="220"/>
            </w:tcMar>
          </w:tcPr>
          <w:p>
            <w:pPr>
              <w:spacing w:after="40"/>
            </w:pPr>
            <w:r>
              <w:rPr>
                <w:rFonts w:ascii="Arial" w:cs="Arial" w:eastAsia="Arial" w:hAnsi="Arial"/>
                <w:b/>
                <w:bCs/>
                <w:color w:val="C8713E"/>
                <w:sz w:val="18"/>
                <w:szCs w:val="18"/>
              </w:rPr>
              <w:t xml:space="preserve">WHAT IT DOES: </w:t>
            </w:r>
            <w:r>
              <w:rPr>
                <w:rFonts w:ascii="Arial" w:cs="Arial" w:eastAsia="Arial" w:hAnsi="Arial"/>
                <w:color w:val="1A1A1A"/>
                <w:sz w:val="18"/>
                <w:szCs w:val="18"/>
              </w:rPr>
              <w:t xml:space="preserve">Manages all Facebook and Instagram advertising. In the revised plan, Meta is used for retargeting only — not cold prospecting. Build Custom Audiences from: website visitors (via Meta Pixel), trade show lead email lists, and email openers who didn’t convert. Retarget with dealer testimonial creative driving to Become a Dealer page. Suppress existing customers to avoid waste.</w:t>
            </w:r>
          </w:p>
          <w:p>
            <w:pPr>
              <w:spacing w:after="40"/>
            </w:pPr>
            <w:r>
              <w:rPr>
                <w:rFonts w:ascii="Arial" w:cs="Arial" w:eastAsia="Arial" w:hAnsi="Arial"/>
                <w:b/>
                <w:bCs/>
                <w:color w:val="3A6B4F"/>
                <w:sz w:val="18"/>
                <w:szCs w:val="18"/>
              </w:rPr>
              <w:t xml:space="preserve">TASKS IT POWERS: </w:t>
            </w:r>
            <w:r>
              <w:rPr>
                <w:rFonts w:ascii="Arial" w:cs="Arial" w:eastAsia="Arial" w:hAnsi="Arial"/>
                <w:color w:val="1A1A1A"/>
                <w:sz w:val="18"/>
                <w:szCs w:val="18"/>
              </w:rPr>
              <w:t xml:space="preserve">Meta retargeting (Task 7): retarget trade show contacts, website visitors, email engagers. Install Pixel (Task 20). Build Custom Audiences and Lookalike suppression.</w:t>
            </w:r>
          </w:p>
          <w:p>
            <w:pPr>
              <w:spacing w:after="0"/>
            </w:pPr>
            <w:r>
              <w:rPr>
                <w:rFonts w:ascii="Arial" w:cs="Arial" w:eastAsia="Arial" w:hAnsi="Arial"/>
                <w:b/>
                <w:bCs/>
                <w:color w:val="666666"/>
                <w:sz w:val="18"/>
                <w:szCs w:val="18"/>
              </w:rPr>
              <w:t xml:space="preserve">URL: </w:t>
            </w:r>
            <w:r>
              <w:rPr>
                <w:rFonts w:ascii="Arial" w:cs="Arial" w:eastAsia="Arial" w:hAnsi="Arial"/>
                <w:color w:val="666666"/>
                <w:sz w:val="18"/>
                <w:szCs w:val="18"/>
              </w:rPr>
              <w:t xml:space="preserve">business.facebook.com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80"/>
              <w:left w:type="dxa" w:w="220"/>
              <w:bottom w:type="dxa" w:w="80"/>
              <w:right w:type="dxa" w:w="220"/>
            </w:tcMar>
          </w:tcPr>
          <w:p>
            <w:pPr>
              <w:spacing w:after="0"/>
            </w:pPr>
            <w:r>
              <w:rPr>
                <w:rFonts w:ascii="Arial" w:cs="Arial" w:eastAsia="Arial" w:hAnsi="Arial"/>
                <w:b/>
                <w:bCs/>
                <w:color w:val="FFFFFF"/>
                <w:sz w:val="22"/>
                <w:szCs w:val="22"/>
              </w:rPr>
              <w:t xml:space="preserve">Google Ads</w:t>
            </w:r>
            <w:r>
              <w:rPr>
                <w:rFonts w:ascii="Arial" w:cs="Arial" w:eastAsia="Arial" w:hAnsi="Arial"/>
                <w:color w:val="C8713E"/>
                <w:sz w:val="20"/>
                <w:szCs w:val="20"/>
              </w:rPr>
              <w:t xml:space="preserve">     Free platform (ad spend: $500–$1,000/month)</w:t>
            </w:r>
            <w:r>
              <w:rPr>
                <w:rFonts w:ascii="Arial" w:cs="Arial" w:eastAsia="Arial" w:hAnsi="Arial"/>
                <w:b/>
                <w:bCs/>
                <w:color w:val="2B5C8A"/>
                <w:sz w:val="17"/>
                <w:szCs w:val="17"/>
              </w:rPr>
              <w:t xml:space="preserve">     Medium</w:t>
            </w:r>
          </w:p>
        </w:tc>
      </w:tr>
      <w:tr>
        <w:tc>
          <w:tcPr>
            <w:tcW w:type="dxa" w:w="9360"/>
            <w:tcBorders>
              <w:top w:val="single" w:color="E8E4DE" w:sz="1"/>
              <w:left w:val="single" w:color="1B3A2D" w:sz="3"/>
              <w:bottom w:val="single" w:color="E8E4DE" w:sz="1"/>
              <w:right w:val="single" w:color="1B3A2D" w:sz="3"/>
            </w:tcBorders>
            <w:shd w:fill="FFFFFF" w:val="clear"/>
            <w:tcMar>
              <w:top w:type="dxa" w:w="80"/>
              <w:left w:type="dxa" w:w="220"/>
              <w:bottom w:type="dxa" w:w="80"/>
              <w:right w:type="dxa" w:w="220"/>
            </w:tcMar>
          </w:tcPr>
          <w:p>
            <w:pPr>
              <w:spacing w:after="40"/>
            </w:pPr>
            <w:r>
              <w:rPr>
                <w:rFonts w:ascii="Arial" w:cs="Arial" w:eastAsia="Arial" w:hAnsi="Arial"/>
                <w:b/>
                <w:bCs/>
                <w:color w:val="C8713E"/>
                <w:sz w:val="18"/>
                <w:szCs w:val="18"/>
              </w:rPr>
              <w:t xml:space="preserve">WHAT IT DOES: </w:t>
            </w:r>
            <w:r>
              <w:rPr>
                <w:rFonts w:ascii="Arial" w:cs="Arial" w:eastAsia="Arial" w:hAnsi="Arial"/>
                <w:color w:val="1A1A1A"/>
                <w:sz w:val="18"/>
                <w:szCs w:val="18"/>
              </w:rPr>
              <w:t xml:space="preserve">Search advertising capturing high-intent wholesale queries. Branded campaigns (“Arcadian Outfitters wholesale”) at $0.25–$0.75/click protect brand searches. Category campaigns (“wholesale hats for gas stations,” “state pride hats wholesale,” “hat display program”) at $1.50–$4.00/click capture active buyers. Conversion tracking tied to dealer form submissions.</w:t>
            </w:r>
          </w:p>
          <w:p>
            <w:pPr>
              <w:spacing w:after="40"/>
            </w:pPr>
            <w:r>
              <w:rPr>
                <w:rFonts w:ascii="Arial" w:cs="Arial" w:eastAsia="Arial" w:hAnsi="Arial"/>
                <w:b/>
                <w:bCs/>
                <w:color w:val="3A6B4F"/>
                <w:sz w:val="18"/>
                <w:szCs w:val="18"/>
              </w:rPr>
              <w:t xml:space="preserve">TASKS IT POWERS: </w:t>
            </w:r>
            <w:r>
              <w:rPr>
                <w:rFonts w:ascii="Arial" w:cs="Arial" w:eastAsia="Arial" w:hAnsi="Arial"/>
                <w:color w:val="1A1A1A"/>
                <w:sz w:val="18"/>
                <w:szCs w:val="18"/>
              </w:rPr>
              <w:t xml:space="preserve">Google Search ads (Task 7): branded search protection + category keyword capture</w:t>
            </w:r>
          </w:p>
          <w:p>
            <w:pPr>
              <w:spacing w:after="0"/>
            </w:pPr>
            <w:r>
              <w:rPr>
                <w:rFonts w:ascii="Arial" w:cs="Arial" w:eastAsia="Arial" w:hAnsi="Arial"/>
                <w:b/>
                <w:bCs/>
                <w:color w:val="666666"/>
                <w:sz w:val="18"/>
                <w:szCs w:val="18"/>
              </w:rPr>
              <w:t xml:space="preserve">URL: </w:t>
            </w:r>
            <w:r>
              <w:rPr>
                <w:rFonts w:ascii="Arial" w:cs="Arial" w:eastAsia="Arial" w:hAnsi="Arial"/>
                <w:color w:val="666666"/>
                <w:sz w:val="18"/>
                <w:szCs w:val="18"/>
              </w:rPr>
              <w:t xml:space="preserve">ads.google.com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80"/>
              <w:left w:type="dxa" w:w="220"/>
              <w:bottom w:type="dxa" w:w="80"/>
              <w:right w:type="dxa" w:w="220"/>
            </w:tcMar>
          </w:tcPr>
          <w:p>
            <w:pPr>
              <w:spacing w:after="0"/>
            </w:pPr>
            <w:r>
              <w:rPr>
                <w:rFonts w:ascii="Arial" w:cs="Arial" w:eastAsia="Arial" w:hAnsi="Arial"/>
                <w:b/>
                <w:bCs/>
                <w:color w:val="FFFFFF"/>
                <w:sz w:val="22"/>
                <w:szCs w:val="22"/>
              </w:rPr>
              <w:t xml:space="preserve">RangeMe</w:t>
            </w:r>
            <w:r>
              <w:rPr>
                <w:rFonts w:ascii="Arial" w:cs="Arial" w:eastAsia="Arial" w:hAnsi="Arial"/>
                <w:color w:val="C8713E"/>
                <w:sz w:val="20"/>
                <w:szCs w:val="20"/>
              </w:rPr>
              <w:t xml:space="preserve">     Free (Basic) or $99/year (Starter)</w:t>
            </w:r>
            <w:r>
              <w:rPr>
                <w:rFonts w:ascii="Arial" w:cs="Arial" w:eastAsia="Arial" w:hAnsi="Arial"/>
                <w:b/>
                <w:bCs/>
                <w:color w:val="C8713E"/>
                <w:sz w:val="17"/>
                <w:szCs w:val="17"/>
              </w:rPr>
              <w:t xml:space="preserve">     High</w:t>
            </w:r>
          </w:p>
        </w:tc>
      </w:tr>
      <w:tr>
        <w:tc>
          <w:tcPr>
            <w:tcW w:type="dxa" w:w="9360"/>
            <w:tcBorders>
              <w:top w:val="single" w:color="E8E4DE" w:sz="1"/>
              <w:left w:val="single" w:color="1B3A2D" w:sz="3"/>
              <w:bottom w:val="single" w:color="E8E4DE" w:sz="1"/>
              <w:right w:val="single" w:color="1B3A2D" w:sz="3"/>
            </w:tcBorders>
            <w:shd w:fill="FFFFFF" w:val="clear"/>
            <w:tcMar>
              <w:top w:type="dxa" w:w="80"/>
              <w:left w:type="dxa" w:w="220"/>
              <w:bottom w:type="dxa" w:w="80"/>
              <w:right w:type="dxa" w:w="220"/>
            </w:tcMar>
          </w:tcPr>
          <w:p>
            <w:pPr>
              <w:spacing w:after="40"/>
            </w:pPr>
            <w:r>
              <w:rPr>
                <w:rFonts w:ascii="Arial" w:cs="Arial" w:eastAsia="Arial" w:hAnsi="Arial"/>
                <w:b/>
                <w:bCs/>
                <w:color w:val="C8713E"/>
                <w:sz w:val="18"/>
                <w:szCs w:val="18"/>
              </w:rPr>
              <w:t xml:space="preserve">WHAT IT DOES: </w:t>
            </w:r>
            <w:r>
              <w:rPr>
                <w:rFonts w:ascii="Arial" w:cs="Arial" w:eastAsia="Arial" w:hAnsi="Arial"/>
                <w:color w:val="1A1A1A"/>
                <w:sz w:val="18"/>
                <w:szCs w:val="18"/>
              </w:rPr>
              <w:t xml:space="preserve">Wholesale product discovery platform used by buyers from True Value, Tractor Supply, Dollar General, 7-Eleven, IGA, and thousands of independent retailers. Unlike Faire (which skews boutique), RangeMe’s buyer base includes convenience, grocery, and hardware stores — Arcadian’s exact channels. Create a product profile, upload photos and sell sheets, and buyers find you. Premium tier ($99) unlocks enhanced visibility and buyer analytics.</w:t>
            </w:r>
          </w:p>
          <w:p>
            <w:pPr>
              <w:spacing w:after="40"/>
            </w:pPr>
            <w:r>
              <w:rPr>
                <w:rFonts w:ascii="Arial" w:cs="Arial" w:eastAsia="Arial" w:hAnsi="Arial"/>
                <w:b/>
                <w:bCs/>
                <w:color w:val="3A6B4F"/>
                <w:sz w:val="18"/>
                <w:szCs w:val="18"/>
              </w:rPr>
              <w:t xml:space="preserve">TASKS IT POWERS: </w:t>
            </w:r>
            <w:r>
              <w:rPr>
                <w:rFonts w:ascii="Arial" w:cs="Arial" w:eastAsia="Arial" w:hAnsi="Arial"/>
                <w:color w:val="1A1A1A"/>
                <w:sz w:val="18"/>
                <w:szCs w:val="18"/>
              </w:rPr>
              <w:t xml:space="preserve">Wholesale marketplace listing (Task 4): passive dealer lead generation from retail buyers actively sourcing products</w:t>
            </w:r>
          </w:p>
          <w:p>
            <w:pPr>
              <w:spacing w:after="0"/>
            </w:pPr>
            <w:r>
              <w:rPr>
                <w:rFonts w:ascii="Arial" w:cs="Arial" w:eastAsia="Arial" w:hAnsi="Arial"/>
                <w:b/>
                <w:bCs/>
                <w:color w:val="666666"/>
                <w:sz w:val="18"/>
                <w:szCs w:val="18"/>
              </w:rPr>
              <w:t xml:space="preserve">URL: </w:t>
            </w:r>
            <w:r>
              <w:rPr>
                <w:rFonts w:ascii="Arial" w:cs="Arial" w:eastAsia="Arial" w:hAnsi="Arial"/>
                <w:color w:val="666666"/>
                <w:sz w:val="18"/>
                <w:szCs w:val="18"/>
              </w:rPr>
              <w:t xml:space="preserve">rangeme.com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80"/>
              <w:left w:type="dxa" w:w="220"/>
              <w:bottom w:type="dxa" w:w="80"/>
              <w:right w:type="dxa" w:w="220"/>
            </w:tcMar>
          </w:tcPr>
          <w:p>
            <w:pPr>
              <w:spacing w:after="0"/>
            </w:pPr>
            <w:r>
              <w:rPr>
                <w:rFonts w:ascii="Arial" w:cs="Arial" w:eastAsia="Arial" w:hAnsi="Arial"/>
                <w:b/>
                <w:bCs/>
                <w:color w:val="FFFFFF"/>
                <w:sz w:val="22"/>
                <w:szCs w:val="22"/>
              </w:rPr>
              <w:t xml:space="preserve">Faire</w:t>
            </w:r>
            <w:r>
              <w:rPr>
                <w:rFonts w:ascii="Arial" w:cs="Arial" w:eastAsia="Arial" w:hAnsi="Arial"/>
                <w:color w:val="C8713E"/>
                <w:sz w:val="20"/>
                <w:szCs w:val="20"/>
              </w:rPr>
              <w:t xml:space="preserve">     Free to list (25% commission on marketplace orders, 0% on Faire Direct)</w:t>
            </w:r>
            <w:r>
              <w:rPr>
                <w:rFonts w:ascii="Arial" w:cs="Arial" w:eastAsia="Arial" w:hAnsi="Arial"/>
                <w:b/>
                <w:bCs/>
                <w:color w:val="C8713E"/>
                <w:sz w:val="17"/>
                <w:szCs w:val="17"/>
              </w:rPr>
              <w:t xml:space="preserve">     High</w:t>
            </w:r>
          </w:p>
        </w:tc>
      </w:tr>
      <w:tr>
        <w:tc>
          <w:tcPr>
            <w:tcW w:type="dxa" w:w="9360"/>
            <w:tcBorders>
              <w:top w:val="single" w:color="E8E4DE" w:sz="1"/>
              <w:left w:val="single" w:color="1B3A2D" w:sz="3"/>
              <w:bottom w:val="single" w:color="E8E4DE" w:sz="1"/>
              <w:right w:val="single" w:color="1B3A2D" w:sz="3"/>
            </w:tcBorders>
            <w:shd w:fill="FFFFFF" w:val="clear"/>
            <w:tcMar>
              <w:top w:type="dxa" w:w="80"/>
              <w:left w:type="dxa" w:w="220"/>
              <w:bottom w:type="dxa" w:w="80"/>
              <w:right w:type="dxa" w:w="220"/>
            </w:tcMar>
          </w:tcPr>
          <w:p>
            <w:pPr>
              <w:spacing w:after="40"/>
            </w:pPr>
            <w:r>
              <w:rPr>
                <w:rFonts w:ascii="Arial" w:cs="Arial" w:eastAsia="Arial" w:hAnsi="Arial"/>
                <w:b/>
                <w:bCs/>
                <w:color w:val="C8713E"/>
                <w:sz w:val="18"/>
                <w:szCs w:val="18"/>
              </w:rPr>
              <w:t xml:space="preserve">WHAT IT DOES: </w:t>
            </w:r>
            <w:r>
              <w:rPr>
                <w:rFonts w:ascii="Arial" w:cs="Arial" w:eastAsia="Arial" w:hAnsi="Arial"/>
                <w:color w:val="1A1A1A"/>
                <w:sz w:val="18"/>
                <w:szCs w:val="18"/>
              </w:rPr>
              <w:t xml:space="preserve">Largest wholesale marketplace with 600,000+ independent retailers. Net-60 terms on opening orders reduce friction for new retailers. Faire Direct links (0% commission) let you send existing customers to order through Faire with no fee. Best for: independent gift shops, boutiques, and smaller retailers discovering Arcadian for the first time.</w:t>
            </w:r>
          </w:p>
          <w:p>
            <w:pPr>
              <w:spacing w:after="40"/>
            </w:pPr>
            <w:r>
              <w:rPr>
                <w:rFonts w:ascii="Arial" w:cs="Arial" w:eastAsia="Arial" w:hAnsi="Arial"/>
                <w:b/>
                <w:bCs/>
                <w:color w:val="3A6B4F"/>
                <w:sz w:val="18"/>
                <w:szCs w:val="18"/>
              </w:rPr>
              <w:t xml:space="preserve">TASKS IT POWERS: </w:t>
            </w:r>
            <w:r>
              <w:rPr>
                <w:rFonts w:ascii="Arial" w:cs="Arial" w:eastAsia="Arial" w:hAnsi="Arial"/>
                <w:color w:val="1A1A1A"/>
                <w:sz w:val="18"/>
                <w:szCs w:val="18"/>
              </w:rPr>
              <w:t xml:space="preserve">Wholesale marketplace listing (Task 4): passive dealer acquisition + low-friction first orders</w:t>
            </w:r>
          </w:p>
          <w:p>
            <w:pPr>
              <w:spacing w:after="0"/>
            </w:pPr>
            <w:r>
              <w:rPr>
                <w:rFonts w:ascii="Arial" w:cs="Arial" w:eastAsia="Arial" w:hAnsi="Arial"/>
                <w:b/>
                <w:bCs/>
                <w:color w:val="666666"/>
                <w:sz w:val="18"/>
                <w:szCs w:val="18"/>
              </w:rPr>
              <w:t xml:space="preserve">URL: </w:t>
            </w:r>
            <w:r>
              <w:rPr>
                <w:rFonts w:ascii="Arial" w:cs="Arial" w:eastAsia="Arial" w:hAnsi="Arial"/>
                <w:color w:val="666666"/>
                <w:sz w:val="18"/>
                <w:szCs w:val="18"/>
              </w:rPr>
              <w:t xml:space="preserve">faire.com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80"/>
              <w:left w:type="dxa" w:w="220"/>
              <w:bottom w:type="dxa" w:w="80"/>
              <w:right w:type="dxa" w:w="220"/>
            </w:tcMar>
          </w:tcPr>
          <w:p>
            <w:pPr>
              <w:spacing w:after="0"/>
            </w:pPr>
            <w:r>
              <w:rPr>
                <w:rFonts w:ascii="Arial" w:cs="Arial" w:eastAsia="Arial" w:hAnsi="Arial"/>
                <w:b/>
                <w:bCs/>
                <w:color w:val="FFFFFF"/>
                <w:sz w:val="22"/>
                <w:szCs w:val="22"/>
              </w:rPr>
              <w:t xml:space="preserve">Abound</w:t>
            </w:r>
            <w:r>
              <w:rPr>
                <w:rFonts w:ascii="Arial" w:cs="Arial" w:eastAsia="Arial" w:hAnsi="Arial"/>
                <w:color w:val="C8713E"/>
                <w:sz w:val="20"/>
                <w:szCs w:val="20"/>
              </w:rPr>
              <w:t xml:space="preserve">     Free to list (15% first orders, 8% reorders)</w:t>
            </w:r>
            <w:r>
              <w:rPr>
                <w:rFonts w:ascii="Arial" w:cs="Arial" w:eastAsia="Arial" w:hAnsi="Arial"/>
                <w:b/>
                <w:bCs/>
                <w:color w:val="2B5C8A"/>
                <w:sz w:val="17"/>
                <w:szCs w:val="17"/>
              </w:rPr>
              <w:t xml:space="preserve">     Medium</w:t>
            </w:r>
          </w:p>
        </w:tc>
      </w:tr>
      <w:tr>
        <w:tc>
          <w:tcPr>
            <w:tcW w:type="dxa" w:w="9360"/>
            <w:tcBorders>
              <w:top w:val="single" w:color="E8E4DE" w:sz="1"/>
              <w:left w:val="single" w:color="1B3A2D" w:sz="3"/>
              <w:bottom w:val="single" w:color="E8E4DE" w:sz="1"/>
              <w:right w:val="single" w:color="1B3A2D" w:sz="3"/>
            </w:tcBorders>
            <w:shd w:fill="FFFFFF" w:val="clear"/>
            <w:tcMar>
              <w:top w:type="dxa" w:w="80"/>
              <w:left w:type="dxa" w:w="220"/>
              <w:bottom w:type="dxa" w:w="80"/>
              <w:right w:type="dxa" w:w="220"/>
            </w:tcMar>
          </w:tcPr>
          <w:p>
            <w:pPr>
              <w:spacing w:after="40"/>
            </w:pPr>
            <w:r>
              <w:rPr>
                <w:rFonts w:ascii="Arial" w:cs="Arial" w:eastAsia="Arial" w:hAnsi="Arial"/>
                <w:b/>
                <w:bCs/>
                <w:color w:val="C8713E"/>
                <w:sz w:val="18"/>
                <w:szCs w:val="18"/>
              </w:rPr>
              <w:t xml:space="preserve">WHAT IT DOES: </w:t>
            </w:r>
            <w:r>
              <w:rPr>
                <w:rFonts w:ascii="Arial" w:cs="Arial" w:eastAsia="Arial" w:hAnsi="Arial"/>
                <w:color w:val="1A1A1A"/>
                <w:sz w:val="18"/>
                <w:szCs w:val="18"/>
              </w:rPr>
              <w:t xml:space="preserve">Smaller wholesale marketplace focused on unique, locally-relevant products for independent retail. Lower commission than Faire on reorders (8% vs. 25%). Growing platform worth listing on for incremental exposure. Setup takes 1–2 hours.</w:t>
            </w:r>
          </w:p>
          <w:p>
            <w:pPr>
              <w:spacing w:after="40"/>
            </w:pPr>
            <w:r>
              <w:rPr>
                <w:rFonts w:ascii="Arial" w:cs="Arial" w:eastAsia="Arial" w:hAnsi="Arial"/>
                <w:b/>
                <w:bCs/>
                <w:color w:val="3A6B4F"/>
                <w:sz w:val="18"/>
                <w:szCs w:val="18"/>
              </w:rPr>
              <w:t xml:space="preserve">TASKS IT POWERS: </w:t>
            </w:r>
            <w:r>
              <w:rPr>
                <w:rFonts w:ascii="Arial" w:cs="Arial" w:eastAsia="Arial" w:hAnsi="Arial"/>
                <w:color w:val="1A1A1A"/>
                <w:sz w:val="18"/>
                <w:szCs w:val="18"/>
              </w:rPr>
              <w:t xml:space="preserve">Wholesale marketplace listing (Task 4): supplementary dealer discovery channel</w:t>
            </w:r>
          </w:p>
          <w:p>
            <w:pPr>
              <w:spacing w:after="0"/>
            </w:pPr>
            <w:r>
              <w:rPr>
                <w:rFonts w:ascii="Arial" w:cs="Arial" w:eastAsia="Arial" w:hAnsi="Arial"/>
                <w:b/>
                <w:bCs/>
                <w:color w:val="666666"/>
                <w:sz w:val="18"/>
                <w:szCs w:val="18"/>
              </w:rPr>
              <w:t xml:space="preserve">URL: </w:t>
            </w:r>
            <w:r>
              <w:rPr>
                <w:rFonts w:ascii="Arial" w:cs="Arial" w:eastAsia="Arial" w:hAnsi="Arial"/>
                <w:color w:val="666666"/>
                <w:sz w:val="18"/>
                <w:szCs w:val="18"/>
              </w:rPr>
              <w:t xml:space="preserve">helloabound.com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80"/>
              <w:left w:type="dxa" w:w="220"/>
              <w:bottom w:type="dxa" w:w="80"/>
              <w:right w:type="dxa" w:w="220"/>
            </w:tcMar>
          </w:tcPr>
          <w:p>
            <w:pPr>
              <w:spacing w:after="0"/>
            </w:pPr>
            <w:r>
              <w:rPr>
                <w:rFonts w:ascii="Arial" w:cs="Arial" w:eastAsia="Arial" w:hAnsi="Arial"/>
                <w:b/>
                <w:bCs/>
                <w:color w:val="FFFFFF"/>
                <w:sz w:val="22"/>
                <w:szCs w:val="22"/>
              </w:rPr>
              <w:t xml:space="preserve">CRM: HubSpot Free → Starter</w:t>
            </w:r>
            <w:r>
              <w:rPr>
                <w:rFonts w:ascii="Arial" w:cs="Arial" w:eastAsia="Arial" w:hAnsi="Arial"/>
                <w:color w:val="C8713E"/>
                <w:sz w:val="20"/>
                <w:szCs w:val="20"/>
              </w:rPr>
              <w:t xml:space="preserve">     Free (up to 1,000 contacts) or $20/month (Starter)</w:t>
            </w:r>
            <w:r>
              <w:rPr>
                <w:rFonts w:ascii="Arial" w:cs="Arial" w:eastAsia="Arial" w:hAnsi="Arial"/>
                <w:b/>
                <w:bCs/>
                <w:color w:val="C8713E"/>
                <w:sz w:val="17"/>
                <w:szCs w:val="17"/>
              </w:rPr>
              <w:t xml:space="preserve">     High</w:t>
            </w:r>
          </w:p>
        </w:tc>
      </w:tr>
      <w:tr>
        <w:tc>
          <w:tcPr>
            <w:tcW w:type="dxa" w:w="9360"/>
            <w:tcBorders>
              <w:top w:val="single" w:color="E8E4DE" w:sz="1"/>
              <w:left w:val="single" w:color="1B3A2D" w:sz="3"/>
              <w:bottom w:val="single" w:color="E8E4DE" w:sz="1"/>
              <w:right w:val="single" w:color="1B3A2D" w:sz="3"/>
            </w:tcBorders>
            <w:shd w:fill="FFFFFF" w:val="clear"/>
            <w:tcMar>
              <w:top w:type="dxa" w:w="80"/>
              <w:left w:type="dxa" w:w="220"/>
              <w:bottom w:type="dxa" w:w="80"/>
              <w:right w:type="dxa" w:w="220"/>
            </w:tcMar>
          </w:tcPr>
          <w:p>
            <w:pPr>
              <w:spacing w:after="40"/>
            </w:pPr>
            <w:r>
              <w:rPr>
                <w:rFonts w:ascii="Arial" w:cs="Arial" w:eastAsia="Arial" w:hAnsi="Arial"/>
                <w:b/>
                <w:bCs/>
                <w:color w:val="C8713E"/>
                <w:sz w:val="18"/>
                <w:szCs w:val="18"/>
              </w:rPr>
              <w:t xml:space="preserve">WHAT IT DOES: </w:t>
            </w:r>
            <w:r>
              <w:rPr>
                <w:rFonts w:ascii="Arial" w:cs="Arial" w:eastAsia="Arial" w:hAnsi="Arial"/>
                <w:color w:val="1A1A1A"/>
                <w:sz w:val="18"/>
                <w:szCs w:val="18"/>
              </w:rPr>
              <w:t xml:space="preserve">Tracks every dealer lead from first touch to first order. Log: lead source (trade show, referral, website, direct mail, marketplace), contact info, status (new/contacted/qualified/trial shipped/ordered/lost), assigned rep, follow-up dates, and notes. Free tier handles up to 1,000 contacts with basic pipeline management. Starter adds automation and reporting. Alternative: a well-structured Google Sheet works for the first 6 months.</w:t>
            </w:r>
          </w:p>
          <w:p>
            <w:pPr>
              <w:spacing w:after="40"/>
            </w:pPr>
            <w:r>
              <w:rPr>
                <w:rFonts w:ascii="Arial" w:cs="Arial" w:eastAsia="Arial" w:hAnsi="Arial"/>
                <w:b/>
                <w:bCs/>
                <w:color w:val="3A6B4F"/>
                <w:sz w:val="18"/>
                <w:szCs w:val="18"/>
              </w:rPr>
              <w:t xml:space="preserve">TASKS IT POWERS: </w:t>
            </w:r>
            <w:r>
              <w:rPr>
                <w:rFonts w:ascii="Arial" w:cs="Arial" w:eastAsia="Arial" w:hAnsi="Arial"/>
                <w:color w:val="1A1A1A"/>
                <w:sz w:val="18"/>
                <w:szCs w:val="18"/>
              </w:rPr>
              <w:t xml:space="preserve">Dealer lead management (Tasks 1, 5, 6, 7): pipeline tracking, follow-up scheduling, source attribution, trade show lead import</w:t>
            </w:r>
          </w:p>
          <w:p>
            <w:pPr>
              <w:spacing w:after="0"/>
            </w:pPr>
            <w:r>
              <w:rPr>
                <w:rFonts w:ascii="Arial" w:cs="Arial" w:eastAsia="Arial" w:hAnsi="Arial"/>
                <w:b/>
                <w:bCs/>
                <w:color w:val="666666"/>
                <w:sz w:val="18"/>
                <w:szCs w:val="18"/>
              </w:rPr>
              <w:t xml:space="preserve">URL: </w:t>
            </w:r>
            <w:r>
              <w:rPr>
                <w:rFonts w:ascii="Arial" w:cs="Arial" w:eastAsia="Arial" w:hAnsi="Arial"/>
                <w:color w:val="666666"/>
                <w:sz w:val="18"/>
                <w:szCs w:val="18"/>
              </w:rPr>
              <w:t xml:space="preserve">hubspot.com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80"/>
              <w:left w:type="dxa" w:w="220"/>
              <w:bottom w:type="dxa" w:w="80"/>
              <w:right w:type="dxa" w:w="220"/>
            </w:tcMar>
          </w:tcPr>
          <w:p>
            <w:pPr>
              <w:spacing w:after="0"/>
            </w:pPr>
            <w:r>
              <w:rPr>
                <w:rFonts w:ascii="Arial" w:cs="Arial" w:eastAsia="Arial" w:hAnsi="Arial"/>
                <w:b/>
                <w:bCs/>
                <w:color w:val="FFFFFF"/>
                <w:sz w:val="22"/>
                <w:szCs w:val="22"/>
              </w:rPr>
              <w:t xml:space="preserve">Direct Mail List Provider (InfoUSA / Data Axle / USPS)</w:t>
            </w:r>
            <w:r>
              <w:rPr>
                <w:rFonts w:ascii="Arial" w:cs="Arial" w:eastAsia="Arial" w:hAnsi="Arial"/>
                <w:color w:val="C8713E"/>
                <w:sz w:val="20"/>
                <w:szCs w:val="20"/>
              </w:rPr>
              <w:t xml:space="preserve">     $0.05–$0.25 per address</w:t>
            </w:r>
            <w:r>
              <w:rPr>
                <w:rFonts w:ascii="Arial" w:cs="Arial" w:eastAsia="Arial" w:hAnsi="Arial"/>
                <w:b/>
                <w:bCs/>
                <w:color w:val="C8713E"/>
                <w:sz w:val="17"/>
                <w:szCs w:val="17"/>
              </w:rPr>
              <w:t xml:space="preserve">     High</w:t>
            </w:r>
          </w:p>
        </w:tc>
      </w:tr>
      <w:tr>
        <w:tc>
          <w:tcPr>
            <w:tcW w:type="dxa" w:w="9360"/>
            <w:tcBorders>
              <w:top w:val="single" w:color="E8E4DE" w:sz="1"/>
              <w:left w:val="single" w:color="1B3A2D" w:sz="3"/>
              <w:bottom w:val="single" w:color="E8E4DE" w:sz="1"/>
              <w:right w:val="single" w:color="1B3A2D" w:sz="3"/>
            </w:tcBorders>
            <w:shd w:fill="FFFFFF" w:val="clear"/>
            <w:tcMar>
              <w:top w:type="dxa" w:w="80"/>
              <w:left w:type="dxa" w:w="220"/>
              <w:bottom w:type="dxa" w:w="80"/>
              <w:right w:type="dxa" w:w="220"/>
            </w:tcMar>
          </w:tcPr>
          <w:p>
            <w:pPr>
              <w:spacing w:after="40"/>
            </w:pPr>
            <w:r>
              <w:rPr>
                <w:rFonts w:ascii="Arial" w:cs="Arial" w:eastAsia="Arial" w:hAnsi="Arial"/>
                <w:b/>
                <w:bCs/>
                <w:color w:val="C8713E"/>
                <w:sz w:val="18"/>
                <w:szCs w:val="18"/>
              </w:rPr>
              <w:t xml:space="preserve">WHAT IT DOES: </w:t>
            </w:r>
            <w:r>
              <w:rPr>
                <w:rFonts w:ascii="Arial" w:cs="Arial" w:eastAsia="Arial" w:hAnsi="Arial"/>
                <w:color w:val="1A1A1A"/>
                <w:sz w:val="18"/>
                <w:szCs w:val="18"/>
              </w:rPr>
              <w:t xml:space="preserve">Provides targeted mailing lists of independent gas stations, convenience stores, hardware stores, and grocery stores by state/zip code. Data Axle (formerly InfoUSA) offers SIC/NAICS code filtering to target exact business types. USPS Every Door Direct Mail (EDDM) covers geographic areas without individual addresses. Purchase lists of 1,000–3,000 addresses per campaign.</w:t>
            </w:r>
          </w:p>
          <w:p>
            <w:pPr>
              <w:spacing w:after="40"/>
            </w:pPr>
            <w:r>
              <w:rPr>
                <w:rFonts w:ascii="Arial" w:cs="Arial" w:eastAsia="Arial" w:hAnsi="Arial"/>
                <w:b/>
                <w:bCs/>
                <w:color w:val="3A6B4F"/>
                <w:sz w:val="18"/>
                <w:szCs w:val="18"/>
              </w:rPr>
              <w:t xml:space="preserve">TASKS IT POWERS: </w:t>
            </w:r>
            <w:r>
              <w:rPr>
                <w:rFonts w:ascii="Arial" w:cs="Arial" w:eastAsia="Arial" w:hAnsi="Arial"/>
                <w:color w:val="1A1A1A"/>
                <w:sz w:val="18"/>
                <w:szCs w:val="18"/>
              </w:rPr>
              <w:t xml:space="preserve">Direct mail campaigns (Task 6): purchase targeted lists of independent retailers in states with Arcadian product and rep coverage</w:t>
            </w:r>
          </w:p>
          <w:p>
            <w:pPr>
              <w:spacing w:after="0"/>
            </w:pPr>
            <w:r>
              <w:rPr>
                <w:rFonts w:ascii="Arial" w:cs="Arial" w:eastAsia="Arial" w:hAnsi="Arial"/>
                <w:b/>
                <w:bCs/>
                <w:color w:val="666666"/>
                <w:sz w:val="18"/>
                <w:szCs w:val="18"/>
              </w:rPr>
              <w:t xml:space="preserve">URL: </w:t>
            </w:r>
            <w:r>
              <w:rPr>
                <w:rFonts w:ascii="Arial" w:cs="Arial" w:eastAsia="Arial" w:hAnsi="Arial"/>
                <w:color w:val="666666"/>
                <w:sz w:val="18"/>
                <w:szCs w:val="18"/>
              </w:rPr>
              <w:t xml:space="preserve">data-axle.com / usps.com/eddm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80"/>
              <w:left w:type="dxa" w:w="220"/>
              <w:bottom w:type="dxa" w:w="80"/>
              <w:right w:type="dxa" w:w="220"/>
            </w:tcMar>
          </w:tcPr>
          <w:p>
            <w:pPr>
              <w:spacing w:after="0"/>
            </w:pPr>
            <w:r>
              <w:rPr>
                <w:rFonts w:ascii="Arial" w:cs="Arial" w:eastAsia="Arial" w:hAnsi="Arial"/>
                <w:b/>
                <w:bCs/>
                <w:color w:val="FFFFFF"/>
                <w:sz w:val="22"/>
                <w:szCs w:val="22"/>
              </w:rPr>
              <w:t xml:space="preserve">Printing Service (VistaPrint / 4over / PrintPlace)</w:t>
            </w:r>
            <w:r>
              <w:rPr>
                <w:rFonts w:ascii="Arial" w:cs="Arial" w:eastAsia="Arial" w:hAnsi="Arial"/>
                <w:color w:val="C8713E"/>
                <w:sz w:val="20"/>
                <w:szCs w:val="20"/>
              </w:rPr>
              <w:t xml:space="preserve">     Per-project pricing</w:t>
            </w:r>
            <w:r>
              <w:rPr>
                <w:rFonts w:ascii="Arial" w:cs="Arial" w:eastAsia="Arial" w:hAnsi="Arial"/>
                <w:b/>
                <w:bCs/>
                <w:color w:val="C8713E"/>
                <w:sz w:val="17"/>
                <w:szCs w:val="17"/>
              </w:rPr>
              <w:t xml:space="preserve">     High</w:t>
            </w:r>
          </w:p>
        </w:tc>
      </w:tr>
      <w:tr>
        <w:tc>
          <w:tcPr>
            <w:tcW w:type="dxa" w:w="9360"/>
            <w:tcBorders>
              <w:top w:val="single" w:color="E8E4DE" w:sz="1"/>
              <w:left w:val="single" w:color="1B3A2D" w:sz="3"/>
              <w:bottom w:val="single" w:color="E8E4DE" w:sz="1"/>
              <w:right w:val="single" w:color="1B3A2D" w:sz="3"/>
            </w:tcBorders>
            <w:shd w:fill="FFFFFF" w:val="clear"/>
            <w:tcMar>
              <w:top w:type="dxa" w:w="80"/>
              <w:left w:type="dxa" w:w="220"/>
              <w:bottom w:type="dxa" w:w="80"/>
              <w:right w:type="dxa" w:w="220"/>
            </w:tcMar>
          </w:tcPr>
          <w:p>
            <w:pPr>
              <w:spacing w:after="40"/>
            </w:pPr>
            <w:r>
              <w:rPr>
                <w:rFonts w:ascii="Arial" w:cs="Arial" w:eastAsia="Arial" w:hAnsi="Arial"/>
                <w:b/>
                <w:bCs/>
                <w:color w:val="C8713E"/>
                <w:sz w:val="18"/>
                <w:szCs w:val="18"/>
              </w:rPr>
              <w:t xml:space="preserve">WHAT IT DOES: </w:t>
            </w:r>
            <w:r>
              <w:rPr>
                <w:rFonts w:ascii="Arial" w:cs="Arial" w:eastAsia="Arial" w:hAnsi="Arial"/>
                <w:color w:val="1A1A1A"/>
                <w:sz w:val="18"/>
                <w:szCs w:val="18"/>
              </w:rPr>
              <w:t xml:space="preserve">Prints: postcards ($0.15–$0.50 each at 1,000+ qty), sell sheets ($0.25–$0.75 each), referral cards ($0.10–$0.25 each), business cards, trade show materials, POP materials (display toppers, shelf talkers, window clings). 4over and PrintPlace offer bulk wholesale pricing. VistaPrint is easier for small runs. Order 2–3 weeks before needed.</w:t>
            </w:r>
          </w:p>
          <w:p>
            <w:pPr>
              <w:spacing w:after="40"/>
            </w:pPr>
            <w:r>
              <w:rPr>
                <w:rFonts w:ascii="Arial" w:cs="Arial" w:eastAsia="Arial" w:hAnsi="Arial"/>
                <w:b/>
                <w:bCs/>
                <w:color w:val="3A6B4F"/>
                <w:sz w:val="18"/>
                <w:szCs w:val="18"/>
              </w:rPr>
              <w:t xml:space="preserve">TASKS IT POWERS: </w:t>
            </w:r>
            <w:r>
              <w:rPr>
                <w:rFonts w:ascii="Arial" w:cs="Arial" w:eastAsia="Arial" w:hAnsi="Arial"/>
                <w:color w:val="1A1A1A"/>
                <w:sz w:val="18"/>
                <w:szCs w:val="18"/>
              </w:rPr>
              <w:t xml:space="preserve">Direct mail (Task 6), referral cards (Task 3), sell sheets (Task 1), POP materials (Task 14/17), trade show materials (Task 5)</w:t>
            </w:r>
          </w:p>
          <w:p>
            <w:pPr>
              <w:spacing w:after="0"/>
            </w:pPr>
            <w:r>
              <w:rPr>
                <w:rFonts w:ascii="Arial" w:cs="Arial" w:eastAsia="Arial" w:hAnsi="Arial"/>
                <w:b/>
                <w:bCs/>
                <w:color w:val="666666"/>
                <w:sz w:val="18"/>
                <w:szCs w:val="18"/>
              </w:rPr>
              <w:t xml:space="preserve">URL: </w:t>
            </w:r>
            <w:r>
              <w:rPr>
                <w:rFonts w:ascii="Arial" w:cs="Arial" w:eastAsia="Arial" w:hAnsi="Arial"/>
                <w:color w:val="666666"/>
                <w:sz w:val="18"/>
                <w:szCs w:val="18"/>
              </w:rPr>
              <w:t xml:space="preserve">4over.com / vistaprint.com / printplace.com</w:t>
            </w:r>
          </w:p>
        </w:tc>
      </w:tr>
    </w:tbl>
    <w:p>
      <w:r>
        <w:br w:type="page"/>
      </w:r>
    </w:p>
    <w:p>
      <w:pPr>
        <w:pBdr>
          <w:bottom w:val="single" w:color="C8713E" w:sz="3" w:space="6"/>
        </w:pBdr>
        <w:spacing w:before="400" w:after="160"/>
      </w:pPr>
      <w:r>
        <w:rPr>
          <w:rFonts w:ascii="Arial" w:cs="Arial" w:eastAsia="Arial" w:hAnsi="Arial"/>
          <w:b/>
          <w:bCs/>
          <w:color w:val="1B3A2D"/>
          <w:sz w:val="30"/>
          <w:szCs w:val="30"/>
        </w:rPr>
        <w:t xml:space="preserve">Retention and Reorder Tools</w:t>
      </w:r>
    </w:p>
    <w:p>
      <w:pPr>
        <w:spacing w:after="130"/>
      </w:pPr>
      <w:r>
        <w:rPr>
          <w:rFonts w:ascii="Arial" w:cs="Arial" w:eastAsia="Arial" w:hAnsi="Arial"/>
          <w:color w:val="1A1A1A"/>
          <w:sz w:val="21"/>
          <w:szCs w:val="21"/>
        </w:rPr>
        <w:t xml:space="preserve">These tools keep accounts ordering and compress the reorder cycle.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80"/>
              <w:left w:type="dxa" w:w="220"/>
              <w:bottom w:type="dxa" w:w="80"/>
              <w:right w:type="dxa" w:w="220"/>
            </w:tcMar>
          </w:tcPr>
          <w:p>
            <w:pPr>
              <w:spacing w:after="0"/>
            </w:pPr>
            <w:r>
              <w:rPr>
                <w:rFonts w:ascii="Arial" w:cs="Arial" w:eastAsia="Arial" w:hAnsi="Arial"/>
                <w:b/>
                <w:bCs/>
                <w:color w:val="FFFFFF"/>
                <w:sz w:val="22"/>
                <w:szCs w:val="22"/>
              </w:rPr>
              <w:t xml:space="preserve">Flowcode or Bitly (Dynamic QR Codes)</w:t>
            </w:r>
            <w:r>
              <w:rPr>
                <w:rFonts w:ascii="Arial" w:cs="Arial" w:eastAsia="Arial" w:hAnsi="Arial"/>
                <w:color w:val="C8713E"/>
                <w:sz w:val="20"/>
                <w:szCs w:val="20"/>
              </w:rPr>
              <w:t xml:space="preserve">     Free (basic) to $35/month (branded + analytics)</w:t>
            </w:r>
            <w:r>
              <w:rPr>
                <w:rFonts w:ascii="Arial" w:cs="Arial" w:eastAsia="Arial" w:hAnsi="Arial"/>
                <w:b/>
                <w:bCs/>
                <w:color w:val="C8713E"/>
                <w:sz w:val="17"/>
                <w:szCs w:val="17"/>
              </w:rPr>
              <w:t xml:space="preserve">     High</w:t>
            </w:r>
          </w:p>
        </w:tc>
      </w:tr>
      <w:tr>
        <w:tc>
          <w:tcPr>
            <w:tcW w:type="dxa" w:w="9360"/>
            <w:tcBorders>
              <w:top w:val="single" w:color="E8E4DE" w:sz="1"/>
              <w:left w:val="single" w:color="1B3A2D" w:sz="3"/>
              <w:bottom w:val="single" w:color="E8E4DE" w:sz="1"/>
              <w:right w:val="single" w:color="1B3A2D" w:sz="3"/>
            </w:tcBorders>
            <w:shd w:fill="FFFFFF" w:val="clear"/>
            <w:tcMar>
              <w:top w:type="dxa" w:w="80"/>
              <w:left w:type="dxa" w:w="220"/>
              <w:bottom w:type="dxa" w:w="80"/>
              <w:right w:type="dxa" w:w="220"/>
            </w:tcMar>
          </w:tcPr>
          <w:p>
            <w:pPr>
              <w:spacing w:after="40"/>
            </w:pPr>
            <w:r>
              <w:rPr>
                <w:rFonts w:ascii="Arial" w:cs="Arial" w:eastAsia="Arial" w:hAnsi="Arial"/>
                <w:b/>
                <w:bCs/>
                <w:color w:val="C8713E"/>
                <w:sz w:val="18"/>
                <w:szCs w:val="18"/>
              </w:rPr>
              <w:t xml:space="preserve">WHAT IT DOES: </w:t>
            </w:r>
            <w:r>
              <w:rPr>
                <w:rFonts w:ascii="Arial" w:cs="Arial" w:eastAsia="Arial" w:hAnsi="Arial"/>
                <w:color w:val="1A1A1A"/>
                <w:sz w:val="18"/>
                <w:szCs w:val="18"/>
              </w:rPr>
              <w:t xml:space="preserve">Generates dynamic QR codes for display reorder stickers and product hang tags. Dynamic means you can change the destination URL without reprinting the physical QR code. Tracks: total scans, scans by location, scans converting to orders. Branded short links for SMS messages. Free tier handles basic QR generation; paid tier adds analytics and custom branding.</w:t>
            </w:r>
          </w:p>
          <w:p>
            <w:pPr>
              <w:spacing w:after="40"/>
            </w:pPr>
            <w:r>
              <w:rPr>
                <w:rFonts w:ascii="Arial" w:cs="Arial" w:eastAsia="Arial" w:hAnsi="Arial"/>
                <w:b/>
                <w:bCs/>
                <w:color w:val="3A6B4F"/>
                <w:sz w:val="18"/>
                <w:szCs w:val="18"/>
              </w:rPr>
              <w:t xml:space="preserve">TASKS IT POWERS: </w:t>
            </w:r>
            <w:r>
              <w:rPr>
                <w:rFonts w:ascii="Arial" w:cs="Arial" w:eastAsia="Arial" w:hAnsi="Arial"/>
                <w:color w:val="1A1A1A"/>
                <w:sz w:val="18"/>
                <w:szCs w:val="18"/>
              </w:rPr>
              <w:t xml:space="preserve">QR reorder stickers (Task 15), product QR for consumers (Task 17), SMS link tracking (Task 10)</w:t>
            </w:r>
          </w:p>
          <w:p>
            <w:pPr>
              <w:spacing w:after="0"/>
            </w:pPr>
            <w:r>
              <w:rPr>
                <w:rFonts w:ascii="Arial" w:cs="Arial" w:eastAsia="Arial" w:hAnsi="Arial"/>
                <w:b/>
                <w:bCs/>
                <w:color w:val="666666"/>
                <w:sz w:val="18"/>
                <w:szCs w:val="18"/>
              </w:rPr>
              <w:t xml:space="preserve">URL: </w:t>
            </w:r>
            <w:r>
              <w:rPr>
                <w:rFonts w:ascii="Arial" w:cs="Arial" w:eastAsia="Arial" w:hAnsi="Arial"/>
                <w:color w:val="666666"/>
                <w:sz w:val="18"/>
                <w:szCs w:val="18"/>
              </w:rPr>
              <w:t xml:space="preserve">flowcode.com / bitly.com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80"/>
              <w:left w:type="dxa" w:w="220"/>
              <w:bottom w:type="dxa" w:w="80"/>
              <w:right w:type="dxa" w:w="220"/>
            </w:tcMar>
          </w:tcPr>
          <w:p>
            <w:pPr>
              <w:spacing w:after="0"/>
            </w:pPr>
            <w:r>
              <w:rPr>
                <w:rFonts w:ascii="Arial" w:cs="Arial" w:eastAsia="Arial" w:hAnsi="Arial"/>
                <w:b/>
                <w:bCs/>
                <w:color w:val="FFFFFF"/>
                <w:sz w:val="22"/>
                <w:szCs w:val="22"/>
              </w:rPr>
              <w:t xml:space="preserve">Shopify Subscriptions or Bold Subscriptions</w:t>
            </w:r>
            <w:r>
              <w:rPr>
                <w:rFonts w:ascii="Arial" w:cs="Arial" w:eastAsia="Arial" w:hAnsi="Arial"/>
                <w:color w:val="C8713E"/>
                <w:sz w:val="20"/>
                <w:szCs w:val="20"/>
              </w:rPr>
              <w:t xml:space="preserve">     $0 (Shopify native) to $49/month (Bold)</w:t>
            </w:r>
            <w:r>
              <w:rPr>
                <w:rFonts w:ascii="Arial" w:cs="Arial" w:eastAsia="Arial" w:hAnsi="Arial"/>
                <w:b/>
                <w:bCs/>
                <w:color w:val="2B5C8A"/>
                <w:sz w:val="17"/>
                <w:szCs w:val="17"/>
              </w:rPr>
              <w:t xml:space="preserve">     Medium</w:t>
            </w:r>
          </w:p>
        </w:tc>
      </w:tr>
      <w:tr>
        <w:tc>
          <w:tcPr>
            <w:tcW w:type="dxa" w:w="9360"/>
            <w:tcBorders>
              <w:top w:val="single" w:color="E8E4DE" w:sz="1"/>
              <w:left w:val="single" w:color="1B3A2D" w:sz="3"/>
              <w:bottom w:val="single" w:color="E8E4DE" w:sz="1"/>
              <w:right w:val="single" w:color="1B3A2D" w:sz="3"/>
            </w:tcBorders>
            <w:shd w:fill="FFFFFF" w:val="clear"/>
            <w:tcMar>
              <w:top w:type="dxa" w:w="80"/>
              <w:left w:type="dxa" w:w="220"/>
              <w:bottom w:type="dxa" w:w="80"/>
              <w:right w:type="dxa" w:w="220"/>
            </w:tcMar>
          </w:tcPr>
          <w:p>
            <w:pPr>
              <w:spacing w:after="40"/>
            </w:pPr>
            <w:r>
              <w:rPr>
                <w:rFonts w:ascii="Arial" w:cs="Arial" w:eastAsia="Arial" w:hAnsi="Arial"/>
                <w:b/>
                <w:bCs/>
                <w:color w:val="C8713E"/>
                <w:sz w:val="18"/>
                <w:szCs w:val="18"/>
              </w:rPr>
              <w:t xml:space="preserve">WHAT IT DOES: </w:t>
            </w:r>
            <w:r>
              <w:rPr>
                <w:rFonts w:ascii="Arial" w:cs="Arial" w:eastAsia="Arial" w:hAnsi="Arial"/>
                <w:color w:val="1A1A1A"/>
                <w:sz w:val="18"/>
                <w:szCs w:val="18"/>
              </w:rPr>
              <w:t xml:space="preserve">Manages standing orders for accounts that opt into automatic recurring reorders. Shopify’s built-in subscription feature handles basic recurring orders at no extra cost. Bold Subscriptions adds: customizable frequency, easy skip/modify, and pre-shipment notifications (“Your order ships in 3 days — reply CHANGE to adjust”). Start with Shopify native; upgrade to Bold if 50+ accounts enroll.</w:t>
            </w:r>
          </w:p>
          <w:p>
            <w:pPr>
              <w:spacing w:after="40"/>
            </w:pPr>
            <w:r>
              <w:rPr>
                <w:rFonts w:ascii="Arial" w:cs="Arial" w:eastAsia="Arial" w:hAnsi="Arial"/>
                <w:b/>
                <w:bCs/>
                <w:color w:val="3A6B4F"/>
                <w:sz w:val="18"/>
                <w:szCs w:val="18"/>
              </w:rPr>
              <w:t xml:space="preserve">TASKS IT POWERS: </w:t>
            </w:r>
            <w:r>
              <w:rPr>
                <w:rFonts w:ascii="Arial" w:cs="Arial" w:eastAsia="Arial" w:hAnsi="Arial"/>
                <w:color w:val="1A1A1A"/>
                <w:sz w:val="18"/>
                <w:szCs w:val="18"/>
              </w:rPr>
              <w:t xml:space="preserve">Standing order program (Task 11): automated recurring reorders for high-velocity accounts</w:t>
            </w:r>
          </w:p>
          <w:p>
            <w:pPr>
              <w:spacing w:after="0"/>
            </w:pPr>
            <w:r>
              <w:rPr>
                <w:rFonts w:ascii="Arial" w:cs="Arial" w:eastAsia="Arial" w:hAnsi="Arial"/>
                <w:b/>
                <w:bCs/>
                <w:color w:val="666666"/>
                <w:sz w:val="18"/>
                <w:szCs w:val="18"/>
              </w:rPr>
              <w:t xml:space="preserve">URL: </w:t>
            </w:r>
            <w:r>
              <w:rPr>
                <w:rFonts w:ascii="Arial" w:cs="Arial" w:eastAsia="Arial" w:hAnsi="Arial"/>
                <w:color w:val="666666"/>
                <w:sz w:val="18"/>
                <w:szCs w:val="18"/>
              </w:rPr>
              <w:t xml:space="preserve">apps.shopify.com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80"/>
              <w:left w:type="dxa" w:w="220"/>
              <w:bottom w:type="dxa" w:w="80"/>
              <w:right w:type="dxa" w:w="220"/>
            </w:tcMar>
          </w:tcPr>
          <w:p>
            <w:pPr>
              <w:spacing w:after="0"/>
            </w:pPr>
            <w:r>
              <w:rPr>
                <w:rFonts w:ascii="Arial" w:cs="Arial" w:eastAsia="Arial" w:hAnsi="Arial"/>
                <w:b/>
                <w:bCs/>
                <w:color w:val="FFFFFF"/>
                <w:sz w:val="22"/>
                <w:szCs w:val="22"/>
              </w:rPr>
              <w:t xml:space="preserve">Sticker/Label Printer or Sticker Service</w:t>
            </w:r>
            <w:r>
              <w:rPr>
                <w:rFonts w:ascii="Arial" w:cs="Arial" w:eastAsia="Arial" w:hAnsi="Arial"/>
                <w:color w:val="C8713E"/>
                <w:sz w:val="20"/>
                <w:szCs w:val="20"/>
              </w:rPr>
              <w:t xml:space="preserve">     $200–$500 for 2,000+ stickers</w:t>
            </w:r>
            <w:r>
              <w:rPr>
                <w:rFonts w:ascii="Arial" w:cs="Arial" w:eastAsia="Arial" w:hAnsi="Arial"/>
                <w:b/>
                <w:bCs/>
                <w:color w:val="C8713E"/>
                <w:sz w:val="17"/>
                <w:szCs w:val="17"/>
              </w:rPr>
              <w:t xml:space="preserve">     High</w:t>
            </w:r>
          </w:p>
        </w:tc>
      </w:tr>
      <w:tr>
        <w:tc>
          <w:tcPr>
            <w:tcW w:type="dxa" w:w="9360"/>
            <w:tcBorders>
              <w:top w:val="single" w:color="E8E4DE" w:sz="1"/>
              <w:left w:val="single" w:color="1B3A2D" w:sz="3"/>
              <w:bottom w:val="single" w:color="E8E4DE" w:sz="1"/>
              <w:right w:val="single" w:color="1B3A2D" w:sz="3"/>
            </w:tcBorders>
            <w:shd w:fill="FFFFFF" w:val="clear"/>
            <w:tcMar>
              <w:top w:type="dxa" w:w="80"/>
              <w:left w:type="dxa" w:w="220"/>
              <w:bottom w:type="dxa" w:w="80"/>
              <w:right w:type="dxa" w:w="220"/>
            </w:tcMar>
          </w:tcPr>
          <w:p>
            <w:pPr>
              <w:spacing w:after="40"/>
            </w:pPr>
            <w:r>
              <w:rPr>
                <w:rFonts w:ascii="Arial" w:cs="Arial" w:eastAsia="Arial" w:hAnsi="Arial"/>
                <w:b/>
                <w:bCs/>
                <w:color w:val="C8713E"/>
                <w:sz w:val="18"/>
                <w:szCs w:val="18"/>
              </w:rPr>
              <w:t xml:space="preserve">WHAT IT DOES: </w:t>
            </w:r>
            <w:r>
              <w:rPr>
                <w:rFonts w:ascii="Arial" w:cs="Arial" w:eastAsia="Arial" w:hAnsi="Arial"/>
                <w:color w:val="1A1A1A"/>
                <w:sz w:val="18"/>
                <w:szCs w:val="18"/>
              </w:rPr>
              <w:t xml:space="preserve">Prints branded “Scan to Restock” QR code stickers for every display. Options: (A) Order custom stickers from StickerGiant, StickerMule, or PrintPlace at $0.10–$0.25 each for 2,000+ qty. (B) Print in-house with a thermal label printer (Brother QL-820NWB, ~$250) for unlimited stickers at $0.02–$0.05 each. Include in every new display shipment.</w:t>
            </w:r>
          </w:p>
          <w:p>
            <w:pPr>
              <w:spacing w:after="40"/>
            </w:pPr>
            <w:r>
              <w:rPr>
                <w:rFonts w:ascii="Arial" w:cs="Arial" w:eastAsia="Arial" w:hAnsi="Arial"/>
                <w:b/>
                <w:bCs/>
                <w:color w:val="3A6B4F"/>
                <w:sz w:val="18"/>
                <w:szCs w:val="18"/>
              </w:rPr>
              <w:t xml:space="preserve">TASKS IT POWERS: </w:t>
            </w:r>
            <w:r>
              <w:rPr>
                <w:rFonts w:ascii="Arial" w:cs="Arial" w:eastAsia="Arial" w:hAnsi="Arial"/>
                <w:color w:val="1A1A1A"/>
                <w:sz w:val="18"/>
                <w:szCs w:val="18"/>
              </w:rPr>
              <w:t xml:space="preserve">QR reorder stickers (Task 15): branded stickers on every display enabling scan-to-restock</w:t>
            </w:r>
          </w:p>
          <w:p>
            <w:pPr>
              <w:spacing w:after="0"/>
            </w:pPr>
            <w:r>
              <w:rPr>
                <w:rFonts w:ascii="Arial" w:cs="Arial" w:eastAsia="Arial" w:hAnsi="Arial"/>
                <w:b/>
                <w:bCs/>
                <w:color w:val="666666"/>
                <w:sz w:val="18"/>
                <w:szCs w:val="18"/>
              </w:rPr>
              <w:t xml:space="preserve">URL: </w:t>
            </w:r>
            <w:r>
              <w:rPr>
                <w:rFonts w:ascii="Arial" w:cs="Arial" w:eastAsia="Arial" w:hAnsi="Arial"/>
                <w:color w:val="666666"/>
                <w:sz w:val="18"/>
                <w:szCs w:val="18"/>
              </w:rPr>
              <w:t xml:space="preserve">stickergiant.com / stickermule.com</w:t>
            </w:r>
          </w:p>
        </w:tc>
      </w:tr>
    </w:tbl>
    <w:p>
      <w:r>
        <w:br w:type="page"/>
      </w:r>
    </w:p>
    <w:p>
      <w:pPr>
        <w:pBdr>
          <w:bottom w:val="single" w:color="C8713E" w:sz="3" w:space="6"/>
        </w:pBdr>
        <w:spacing w:before="400" w:after="160"/>
      </w:pPr>
      <w:r>
        <w:rPr>
          <w:rFonts w:ascii="Arial" w:cs="Arial" w:eastAsia="Arial" w:hAnsi="Arial"/>
          <w:b/>
          <w:bCs/>
          <w:color w:val="1B3A2D"/>
          <w:sz w:val="30"/>
          <w:szCs w:val="30"/>
        </w:rPr>
        <w:t xml:space="preserve">Content Production and Consumer Tools</w:t>
      </w:r>
    </w:p>
    <w:p>
      <w:pPr>
        <w:spacing w:after="130"/>
      </w:pPr>
      <w:r>
        <w:rPr>
          <w:rFonts w:ascii="Arial" w:cs="Arial" w:eastAsia="Arial" w:hAnsi="Arial"/>
          <w:color w:val="1A1A1A"/>
          <w:sz w:val="21"/>
          <w:szCs w:val="21"/>
        </w:rPr>
        <w:t xml:space="preserve">These tools create the content that powers social media, email, trade shows, and consumer awareness.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80"/>
              <w:left w:type="dxa" w:w="220"/>
              <w:bottom w:type="dxa" w:w="80"/>
              <w:right w:type="dxa" w:w="220"/>
            </w:tcMar>
          </w:tcPr>
          <w:p>
            <w:pPr>
              <w:spacing w:after="0"/>
            </w:pPr>
            <w:r>
              <w:rPr>
                <w:rFonts w:ascii="Arial" w:cs="Arial" w:eastAsia="Arial" w:hAnsi="Arial"/>
                <w:b/>
                <w:bCs/>
                <w:color w:val="FFFFFF"/>
                <w:sz w:val="22"/>
                <w:szCs w:val="22"/>
              </w:rPr>
              <w:t xml:space="preserve">CapCut</w:t>
            </w:r>
            <w:r>
              <w:rPr>
                <w:rFonts w:ascii="Arial" w:cs="Arial" w:eastAsia="Arial" w:hAnsi="Arial"/>
                <w:color w:val="C8713E"/>
                <w:sz w:val="20"/>
                <w:szCs w:val="20"/>
              </w:rPr>
              <w:t xml:space="preserve">     Free</w:t>
            </w:r>
            <w:r>
              <w:rPr>
                <w:rFonts w:ascii="Arial" w:cs="Arial" w:eastAsia="Arial" w:hAnsi="Arial"/>
                <w:b/>
                <w:bCs/>
                <w:color w:val="2B5C8A"/>
                <w:sz w:val="17"/>
                <w:szCs w:val="17"/>
              </w:rPr>
              <w:t xml:space="preserve">     Medium</w:t>
            </w:r>
          </w:p>
        </w:tc>
      </w:tr>
      <w:tr>
        <w:tc>
          <w:tcPr>
            <w:tcW w:type="dxa" w:w="9360"/>
            <w:tcBorders>
              <w:top w:val="single" w:color="E8E4DE" w:sz="1"/>
              <w:left w:val="single" w:color="1B3A2D" w:sz="3"/>
              <w:bottom w:val="single" w:color="E8E4DE" w:sz="1"/>
              <w:right w:val="single" w:color="1B3A2D" w:sz="3"/>
            </w:tcBorders>
            <w:shd w:fill="FFFFFF" w:val="clear"/>
            <w:tcMar>
              <w:top w:type="dxa" w:w="80"/>
              <w:left w:type="dxa" w:w="220"/>
              <w:bottom w:type="dxa" w:w="80"/>
              <w:right w:type="dxa" w:w="220"/>
            </w:tcMar>
          </w:tcPr>
          <w:p>
            <w:pPr>
              <w:spacing w:after="40"/>
            </w:pPr>
            <w:r>
              <w:rPr>
                <w:rFonts w:ascii="Arial" w:cs="Arial" w:eastAsia="Arial" w:hAnsi="Arial"/>
                <w:b/>
                <w:bCs/>
                <w:color w:val="C8713E"/>
                <w:sz w:val="18"/>
                <w:szCs w:val="18"/>
              </w:rPr>
              <w:t xml:space="preserve">WHAT IT DOES: </w:t>
            </w:r>
            <w:r>
              <w:rPr>
                <w:rFonts w:ascii="Arial" w:cs="Arial" w:eastAsia="Arial" w:hAnsi="Arial"/>
                <w:color w:val="1A1A1A"/>
                <w:sz w:val="18"/>
                <w:szCs w:val="18"/>
              </w:rPr>
              <w:t xml:space="preserve">Video editing for Reels, TikToks, and short-form video. Auto-captions, trending templates, transitions, and music library. Sufficient for all social video needs — product reveals, state-pride montages, store visit footage, and behind-the-scenes content. Mobile and desktop versions. No paid upgrade needed.</w:t>
            </w:r>
          </w:p>
          <w:p>
            <w:pPr>
              <w:spacing w:after="40"/>
            </w:pPr>
            <w:r>
              <w:rPr>
                <w:rFonts w:ascii="Arial" w:cs="Arial" w:eastAsia="Arial" w:hAnsi="Arial"/>
                <w:b/>
                <w:bCs/>
                <w:color w:val="3A6B4F"/>
                <w:sz w:val="18"/>
                <w:szCs w:val="18"/>
              </w:rPr>
              <w:t xml:space="preserve">TASKS IT POWERS: </w:t>
            </w:r>
            <w:r>
              <w:rPr>
                <w:rFonts w:ascii="Arial" w:cs="Arial" w:eastAsia="Arial" w:hAnsi="Arial"/>
                <w:color w:val="1A1A1A"/>
                <w:sz w:val="18"/>
                <w:szCs w:val="18"/>
              </w:rPr>
              <w:t xml:space="preserve">Social video (Task 18): 2–3 Reels per week, product videos, store visit content</w:t>
            </w:r>
          </w:p>
          <w:p>
            <w:pPr>
              <w:spacing w:after="0"/>
            </w:pPr>
            <w:r>
              <w:rPr>
                <w:rFonts w:ascii="Arial" w:cs="Arial" w:eastAsia="Arial" w:hAnsi="Arial"/>
                <w:b/>
                <w:bCs/>
                <w:color w:val="666666"/>
                <w:sz w:val="18"/>
                <w:szCs w:val="18"/>
              </w:rPr>
              <w:t xml:space="preserve">URL: </w:t>
            </w:r>
            <w:r>
              <w:rPr>
                <w:rFonts w:ascii="Arial" w:cs="Arial" w:eastAsia="Arial" w:hAnsi="Arial"/>
                <w:color w:val="666666"/>
                <w:sz w:val="18"/>
                <w:szCs w:val="18"/>
              </w:rPr>
              <w:t xml:space="preserve">capcut.com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80"/>
              <w:left w:type="dxa" w:w="220"/>
              <w:bottom w:type="dxa" w:w="80"/>
              <w:right w:type="dxa" w:w="220"/>
            </w:tcMar>
          </w:tcPr>
          <w:p>
            <w:pPr>
              <w:spacing w:after="0"/>
            </w:pPr>
            <w:r>
              <w:rPr>
                <w:rFonts w:ascii="Arial" w:cs="Arial" w:eastAsia="Arial" w:hAnsi="Arial"/>
                <w:b/>
                <w:bCs/>
                <w:color w:val="FFFFFF"/>
                <w:sz w:val="22"/>
                <w:szCs w:val="22"/>
              </w:rPr>
              <w:t xml:space="preserve">Pebblely</w:t>
            </w:r>
            <w:r>
              <w:rPr>
                <w:rFonts w:ascii="Arial" w:cs="Arial" w:eastAsia="Arial" w:hAnsi="Arial"/>
                <w:color w:val="C8713E"/>
                <w:sz w:val="20"/>
                <w:szCs w:val="20"/>
              </w:rPr>
              <w:t xml:space="preserve">     Free (40 images/month) or $19/month (unlimited)</w:t>
            </w:r>
            <w:r>
              <w:rPr>
                <w:rFonts w:ascii="Arial" w:cs="Arial" w:eastAsia="Arial" w:hAnsi="Arial"/>
                <w:b/>
                <w:bCs/>
                <w:color w:val="666666"/>
                <w:sz w:val="17"/>
                <w:szCs w:val="17"/>
              </w:rPr>
              <w:t xml:space="preserve">     Low</w:t>
            </w:r>
          </w:p>
        </w:tc>
      </w:tr>
      <w:tr>
        <w:tc>
          <w:tcPr>
            <w:tcW w:type="dxa" w:w="9360"/>
            <w:tcBorders>
              <w:top w:val="single" w:color="E8E4DE" w:sz="1"/>
              <w:left w:val="single" w:color="1B3A2D" w:sz="3"/>
              <w:bottom w:val="single" w:color="E8E4DE" w:sz="1"/>
              <w:right w:val="single" w:color="1B3A2D" w:sz="3"/>
            </w:tcBorders>
            <w:shd w:fill="FFFFFF" w:val="clear"/>
            <w:tcMar>
              <w:top w:type="dxa" w:w="80"/>
              <w:left w:type="dxa" w:w="220"/>
              <w:bottom w:type="dxa" w:w="80"/>
              <w:right w:type="dxa" w:w="220"/>
            </w:tcMar>
          </w:tcPr>
          <w:p>
            <w:pPr>
              <w:spacing w:after="40"/>
            </w:pPr>
            <w:r>
              <w:rPr>
                <w:rFonts w:ascii="Arial" w:cs="Arial" w:eastAsia="Arial" w:hAnsi="Arial"/>
                <w:b/>
                <w:bCs/>
                <w:color w:val="C8713E"/>
                <w:sz w:val="18"/>
                <w:szCs w:val="18"/>
              </w:rPr>
              <w:t xml:space="preserve">WHAT IT DOES: </w:t>
            </w:r>
            <w:r>
              <w:rPr>
                <w:rFonts w:ascii="Arial" w:cs="Arial" w:eastAsia="Arial" w:hAnsi="Arial"/>
                <w:color w:val="1A1A1A"/>
                <w:sz w:val="18"/>
                <w:szCs w:val="18"/>
              </w:rPr>
              <w:t xml:space="preserve">AI product photography tool. Upload a flat-lay product photo, and Pebblely generates lifestyle backgrounds — product on a campfire table, on a truck dashboard, on a store counter. Creates professional-looking lifestyle product images without a photoshoot. Free tier handles 40 images/month, which covers basic needs. Upgrade if running heavy content production.</w:t>
            </w:r>
          </w:p>
          <w:p>
            <w:pPr>
              <w:spacing w:after="40"/>
            </w:pPr>
            <w:r>
              <w:rPr>
                <w:rFonts w:ascii="Arial" w:cs="Arial" w:eastAsia="Arial" w:hAnsi="Arial"/>
                <w:b/>
                <w:bCs/>
                <w:color w:val="3A6B4F"/>
                <w:sz w:val="18"/>
                <w:szCs w:val="18"/>
              </w:rPr>
              <w:t xml:space="preserve">TASKS IT POWERS: </w:t>
            </w:r>
            <w:r>
              <w:rPr>
                <w:rFonts w:ascii="Arial" w:cs="Arial" w:eastAsia="Arial" w:hAnsi="Arial"/>
                <w:color w:val="1A1A1A"/>
                <w:sz w:val="18"/>
                <w:szCs w:val="18"/>
              </w:rPr>
              <w:t xml:space="preserve">Product lifestyle images for social media (Task 18), email headers (Task 13), marketplace listings (Task 4), sell sheets (Task 1)</w:t>
            </w:r>
          </w:p>
          <w:p>
            <w:pPr>
              <w:spacing w:after="0"/>
            </w:pPr>
            <w:r>
              <w:rPr>
                <w:rFonts w:ascii="Arial" w:cs="Arial" w:eastAsia="Arial" w:hAnsi="Arial"/>
                <w:b/>
                <w:bCs/>
                <w:color w:val="666666"/>
                <w:sz w:val="18"/>
                <w:szCs w:val="18"/>
              </w:rPr>
              <w:t xml:space="preserve">URL: </w:t>
            </w:r>
            <w:r>
              <w:rPr>
                <w:rFonts w:ascii="Arial" w:cs="Arial" w:eastAsia="Arial" w:hAnsi="Arial"/>
                <w:color w:val="666666"/>
                <w:sz w:val="18"/>
                <w:szCs w:val="18"/>
              </w:rPr>
              <w:t xml:space="preserve">pebblely.com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80"/>
              <w:left w:type="dxa" w:w="220"/>
              <w:bottom w:type="dxa" w:w="80"/>
              <w:right w:type="dxa" w:w="220"/>
            </w:tcMar>
          </w:tcPr>
          <w:p>
            <w:pPr>
              <w:spacing w:after="0"/>
            </w:pPr>
            <w:r>
              <w:rPr>
                <w:rFonts w:ascii="Arial" w:cs="Arial" w:eastAsia="Arial" w:hAnsi="Arial"/>
                <w:b/>
                <w:bCs/>
                <w:color w:val="FFFFFF"/>
                <w:sz w:val="22"/>
                <w:szCs w:val="22"/>
              </w:rPr>
              <w:t xml:space="preserve">Ubersuggest (or Google Search Console, free)</w:t>
            </w:r>
            <w:r>
              <w:rPr>
                <w:rFonts w:ascii="Arial" w:cs="Arial" w:eastAsia="Arial" w:hAnsi="Arial"/>
                <w:color w:val="C8713E"/>
                <w:sz w:val="20"/>
                <w:szCs w:val="20"/>
              </w:rPr>
              <w:t xml:space="preserve">     Free (limited) or $29/month</w:t>
            </w:r>
            <w:r>
              <w:rPr>
                <w:rFonts w:ascii="Arial" w:cs="Arial" w:eastAsia="Arial" w:hAnsi="Arial"/>
                <w:b/>
                <w:bCs/>
                <w:color w:val="2B5C8A"/>
                <w:sz w:val="17"/>
                <w:szCs w:val="17"/>
              </w:rPr>
              <w:t xml:space="preserve">     Medium</w:t>
            </w:r>
          </w:p>
        </w:tc>
      </w:tr>
      <w:tr>
        <w:tc>
          <w:tcPr>
            <w:tcW w:type="dxa" w:w="9360"/>
            <w:tcBorders>
              <w:top w:val="single" w:color="E8E4DE" w:sz="1"/>
              <w:left w:val="single" w:color="1B3A2D" w:sz="3"/>
              <w:bottom w:val="single" w:color="E8E4DE" w:sz="1"/>
              <w:right w:val="single" w:color="1B3A2D" w:sz="3"/>
            </w:tcBorders>
            <w:shd w:fill="FFFFFF" w:val="clear"/>
            <w:tcMar>
              <w:top w:type="dxa" w:w="80"/>
              <w:left w:type="dxa" w:w="220"/>
              <w:bottom w:type="dxa" w:w="80"/>
              <w:right w:type="dxa" w:w="220"/>
            </w:tcMar>
          </w:tcPr>
          <w:p>
            <w:pPr>
              <w:spacing w:after="40"/>
            </w:pPr>
            <w:r>
              <w:rPr>
                <w:rFonts w:ascii="Arial" w:cs="Arial" w:eastAsia="Arial" w:hAnsi="Arial"/>
                <w:b/>
                <w:bCs/>
                <w:color w:val="C8713E"/>
                <w:sz w:val="18"/>
                <w:szCs w:val="18"/>
              </w:rPr>
              <w:t xml:space="preserve">WHAT IT DOES: </w:t>
            </w:r>
            <w:r>
              <w:rPr>
                <w:rFonts w:ascii="Arial" w:cs="Arial" w:eastAsia="Arial" w:hAnsi="Arial"/>
                <w:color w:val="1A1A1A"/>
                <w:sz w:val="18"/>
                <w:szCs w:val="18"/>
              </w:rPr>
              <w:t xml:space="preserve">SEO research tool. Find keywords to target: “Montana hat,” “state pride gifts,” “wholesale hats for stores.” Track search rankings over time. Identify blog post topics with search volume. Google Search Console (free) shows which keywords already drive traffic and which pages rank. Start with free tools; add Ubersuggest if SEO becomes a significant traffic source.</w:t>
            </w:r>
          </w:p>
          <w:p>
            <w:pPr>
              <w:spacing w:after="40"/>
            </w:pPr>
            <w:r>
              <w:rPr>
                <w:rFonts w:ascii="Arial" w:cs="Arial" w:eastAsia="Arial" w:hAnsi="Arial"/>
                <w:b/>
                <w:bCs/>
                <w:color w:val="3A6B4F"/>
                <w:sz w:val="18"/>
                <w:szCs w:val="18"/>
              </w:rPr>
              <w:t xml:space="preserve">TASKS IT POWERS: </w:t>
            </w:r>
            <w:r>
              <w:rPr>
                <w:rFonts w:ascii="Arial" w:cs="Arial" w:eastAsia="Arial" w:hAnsi="Arial"/>
                <w:color w:val="1A1A1A"/>
                <w:sz w:val="18"/>
                <w:szCs w:val="18"/>
              </w:rPr>
              <w:t xml:space="preserve">SEO content (Task 19): keyword research for blog posts and state landing pages, search ranking tracking</w:t>
            </w:r>
          </w:p>
          <w:p>
            <w:pPr>
              <w:spacing w:after="0"/>
            </w:pPr>
            <w:r>
              <w:rPr>
                <w:rFonts w:ascii="Arial" w:cs="Arial" w:eastAsia="Arial" w:hAnsi="Arial"/>
                <w:b/>
                <w:bCs/>
                <w:color w:val="666666"/>
                <w:sz w:val="18"/>
                <w:szCs w:val="18"/>
              </w:rPr>
              <w:t xml:space="preserve">URL: </w:t>
            </w:r>
            <w:r>
              <w:rPr>
                <w:rFonts w:ascii="Arial" w:cs="Arial" w:eastAsia="Arial" w:hAnsi="Arial"/>
                <w:color w:val="666666"/>
                <w:sz w:val="18"/>
                <w:szCs w:val="18"/>
              </w:rPr>
              <w:t xml:space="preserve">neilpatel.com/ubersuggest / search.google.com/search-console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2D" w:sz="3"/>
              <w:left w:val="single" w:color="1B3A2D" w:sz="3"/>
              <w:bottom w:val="single" w:color="E8E4DE" w:sz="1"/>
              <w:right w:val="single" w:color="1B3A2D" w:sz="3"/>
            </w:tcBorders>
            <w:shd w:fill="1B3A2D" w:val="clear"/>
            <w:tcMar>
              <w:top w:type="dxa" w:w="80"/>
              <w:left w:type="dxa" w:w="220"/>
              <w:bottom w:type="dxa" w:w="80"/>
              <w:right w:type="dxa" w:w="220"/>
            </w:tcMar>
          </w:tcPr>
          <w:p>
            <w:pPr>
              <w:spacing w:after="0"/>
            </w:pPr>
            <w:r>
              <w:rPr>
                <w:rFonts w:ascii="Arial" w:cs="Arial" w:eastAsia="Arial" w:hAnsi="Arial"/>
                <w:b/>
                <w:bCs/>
                <w:color w:val="FFFFFF"/>
                <w:sz w:val="22"/>
                <w:szCs w:val="22"/>
              </w:rPr>
              <w:t xml:space="preserve">Pinterest Business</w:t>
            </w:r>
            <w:r>
              <w:rPr>
                <w:rFonts w:ascii="Arial" w:cs="Arial" w:eastAsia="Arial" w:hAnsi="Arial"/>
                <w:color w:val="C8713E"/>
                <w:sz w:val="20"/>
                <w:szCs w:val="20"/>
              </w:rPr>
              <w:t xml:space="preserve">     Free</w:t>
            </w:r>
            <w:r>
              <w:rPr>
                <w:rFonts w:ascii="Arial" w:cs="Arial" w:eastAsia="Arial" w:hAnsi="Arial"/>
                <w:b/>
                <w:bCs/>
                <w:color w:val="666666"/>
                <w:sz w:val="17"/>
                <w:szCs w:val="17"/>
              </w:rPr>
              <w:t xml:space="preserve">     Low</w:t>
            </w:r>
          </w:p>
        </w:tc>
      </w:tr>
      <w:tr>
        <w:tc>
          <w:tcPr>
            <w:tcW w:type="dxa" w:w="9360"/>
            <w:tcBorders>
              <w:top w:val="single" w:color="E8E4DE" w:sz="1"/>
              <w:left w:val="single" w:color="1B3A2D" w:sz="3"/>
              <w:bottom w:val="single" w:color="E8E4DE" w:sz="1"/>
              <w:right w:val="single" w:color="1B3A2D" w:sz="3"/>
            </w:tcBorders>
            <w:shd w:fill="FFFFFF" w:val="clear"/>
            <w:tcMar>
              <w:top w:type="dxa" w:w="80"/>
              <w:left w:type="dxa" w:w="220"/>
              <w:bottom w:type="dxa" w:w="80"/>
              <w:right w:type="dxa" w:w="220"/>
            </w:tcMar>
          </w:tcPr>
          <w:p>
            <w:pPr>
              <w:spacing w:after="40"/>
            </w:pPr>
            <w:r>
              <w:rPr>
                <w:rFonts w:ascii="Arial" w:cs="Arial" w:eastAsia="Arial" w:hAnsi="Arial"/>
                <w:b/>
                <w:bCs/>
                <w:color w:val="C8713E"/>
                <w:sz w:val="18"/>
                <w:szCs w:val="18"/>
              </w:rPr>
              <w:t xml:space="preserve">WHAT IT DOES: </w:t>
            </w:r>
            <w:r>
              <w:rPr>
                <w:rFonts w:ascii="Arial" w:cs="Arial" w:eastAsia="Arial" w:hAnsi="Arial"/>
                <w:color w:val="1A1A1A"/>
                <w:sz w:val="18"/>
                <w:szCs w:val="18"/>
              </w:rPr>
              <w:t xml:space="preserve">Passive content discovery engine with 3–6 month content shelf life (vs. hours on Instagram). Upload every product image with keyword-rich descriptions. Create boards by state. Pinterest users are high-intent shoppers — many searches include “buy” or “gift.” Batch-upload monthly: 20 minutes of effort for months of passive traffic. Business account provides analytics.</w:t>
            </w:r>
          </w:p>
          <w:p>
            <w:pPr>
              <w:spacing w:after="40"/>
            </w:pPr>
            <w:r>
              <w:rPr>
                <w:rFonts w:ascii="Arial" w:cs="Arial" w:eastAsia="Arial" w:hAnsi="Arial"/>
                <w:b/>
                <w:bCs/>
                <w:color w:val="3A6B4F"/>
                <w:sz w:val="18"/>
                <w:szCs w:val="18"/>
              </w:rPr>
              <w:t xml:space="preserve">TASKS IT POWERS: </w:t>
            </w:r>
            <w:r>
              <w:rPr>
                <w:rFonts w:ascii="Arial" w:cs="Arial" w:eastAsia="Arial" w:hAnsi="Arial"/>
                <w:color w:val="1A1A1A"/>
                <w:sz w:val="18"/>
                <w:szCs w:val="18"/>
              </w:rPr>
              <w:t xml:space="preserve">Consumer discovery (Task 19): passive traffic from state-pride and gift-related searches</w:t>
            </w:r>
          </w:p>
          <w:p>
            <w:pPr>
              <w:spacing w:after="0"/>
            </w:pPr>
            <w:r>
              <w:rPr>
                <w:rFonts w:ascii="Arial" w:cs="Arial" w:eastAsia="Arial" w:hAnsi="Arial"/>
                <w:b/>
                <w:bCs/>
                <w:color w:val="666666"/>
                <w:sz w:val="18"/>
                <w:szCs w:val="18"/>
              </w:rPr>
              <w:t xml:space="preserve">URL: </w:t>
            </w:r>
            <w:r>
              <w:rPr>
                <w:rFonts w:ascii="Arial" w:cs="Arial" w:eastAsia="Arial" w:hAnsi="Arial"/>
                <w:color w:val="666666"/>
                <w:sz w:val="18"/>
                <w:szCs w:val="18"/>
              </w:rPr>
              <w:t xml:space="preserve">business.pinterest.com</w:t>
            </w:r>
          </w:p>
        </w:tc>
      </w:tr>
    </w:tbl>
    <w:p>
      <w:r>
        <w:br w:type="page"/>
      </w:r>
    </w:p>
    <w:p>
      <w:pPr>
        <w:pBdr>
          <w:bottom w:val="single" w:color="C8713E" w:sz="3" w:space="6"/>
        </w:pBdr>
        <w:spacing w:before="400" w:after="160"/>
      </w:pPr>
      <w:r>
        <w:rPr>
          <w:rFonts w:ascii="Arial" w:cs="Arial" w:eastAsia="Arial" w:hAnsi="Arial"/>
          <w:b/>
          <w:bCs/>
          <w:color w:val="1B3A2D"/>
          <w:sz w:val="30"/>
          <w:szCs w:val="30"/>
        </w:rPr>
        <w:t xml:space="preserve">Templates You Need to Build</w:t>
      </w:r>
    </w:p>
    <w:p>
      <w:pPr>
        <w:spacing w:after="130"/>
      </w:pPr>
      <w:r>
        <w:rPr>
          <w:rFonts w:ascii="Arial" w:cs="Arial" w:eastAsia="Arial" w:hAnsi="Arial"/>
          <w:color w:val="1A1A1A"/>
          <w:sz w:val="21"/>
          <w:szCs w:val="21"/>
        </w:rPr>
        <w:t xml:space="preserve">These are the physical and digital assets required to execute the plan. Each template is listed with its purpose, specifications, and which task it supports. Build them in the order shown — </w:t>
      </w:r>
      <w:r>
        <w:rPr>
          <w:rFonts w:ascii="Arial" w:cs="Arial" w:eastAsia="Arial" w:hAnsi="Arial"/>
          <w:b/>
          <w:bCs/>
          <w:color w:val="1A1A1A"/>
          <w:sz w:val="21"/>
          <w:szCs w:val="21"/>
        </w:rPr>
        <w:t xml:space="preserve">Month 1 templates first, then expand.</w:t>
      </w:r>
    </w:p>
    <w:p>
      <w:pPr>
        <w:spacing w:after="40"/>
      </w:pPr>
    </w:p>
    <w:p>
      <w:pPr>
        <w:spacing w:before="320" w:after="120"/>
      </w:pPr>
      <w:r>
        <w:rPr>
          <w:rFonts w:ascii="Arial" w:cs="Arial" w:eastAsia="Arial" w:hAnsi="Arial"/>
          <w:b/>
          <w:bCs/>
          <w:color w:val="3A6B4F"/>
          <w:sz w:val="25"/>
          <w:szCs w:val="25"/>
        </w:rPr>
        <w:t xml:space="preserve">Month 1 Templates (Build Before Launch)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13E" w:sz="2"/>
              <w:left w:val="single" w:color="C8713E" w:sz="2"/>
              <w:bottom w:val="single" w:color="E8E4DE" w:sz="1"/>
              <w:right w:val="single" w:color="C8713E" w:sz="2"/>
            </w:tcBorders>
            <w:shd w:fill="FDF2E9" w:val="clear"/>
            <w:tcMar>
              <w:top w:type="dxa" w:w="80"/>
              <w:left w:type="dxa" w:w="220"/>
              <w:bottom w:type="dxa" w:w="80"/>
              <w:right w:type="dxa" w:w="220"/>
            </w:tcMar>
          </w:tcPr>
          <w:p>
            <w:pPr>
              <w:spacing w:after="0"/>
            </w:pPr>
            <w:r>
              <w:rPr>
                <w:rFonts w:ascii="Arial" w:cs="Arial" w:eastAsia="Arial" w:hAnsi="Arial"/>
                <w:b/>
                <w:bCs/>
                <w:color w:val="1B3A2D"/>
                <w:sz w:val="21"/>
                <w:szCs w:val="21"/>
              </w:rPr>
              <w:t xml:space="preserve">1. Dealer Sell Sheet (PDF, 1 page)</w:t>
            </w:r>
          </w:p>
        </w:tc>
      </w:tr>
      <w:tr>
        <w:tc>
          <w:tcPr>
            <w:tcW w:type="dxa" w:w="9360"/>
            <w:tcBorders>
              <w:top w:val="single" w:color="E8E4DE" w:sz="1"/>
              <w:left w:val="single" w:color="C8713E" w:sz="2"/>
              <w:bottom w:val="single" w:color="C8713E" w:sz="2"/>
              <w:right w:val="single" w:color="C8713E" w:sz="2"/>
            </w:tcBorders>
            <w:shd w:fill="FFFFFF" w:val="clear"/>
            <w:tcMar>
              <w:top w:type="dxa" w:w="80"/>
              <w:left w:type="dxa" w:w="220"/>
              <w:bottom w:type="dxa" w:w="100"/>
              <w:right w:type="dxa" w:w="220"/>
            </w:tcMar>
          </w:tcPr>
          <w:p>
            <w:pPr>
              <w:spacing w:after="60"/>
            </w:pPr>
            <w:r>
              <w:rPr>
                <w:rFonts w:ascii="Arial" w:cs="Arial" w:eastAsia="Arial" w:hAnsi="Arial"/>
                <w:b/>
                <w:bCs/>
                <w:color w:val="C8713E"/>
                <w:sz w:val="18"/>
                <w:szCs w:val="18"/>
              </w:rPr>
              <w:t xml:space="preserve">PURPOSE: </w:t>
            </w:r>
            <w:r>
              <w:rPr>
                <w:rFonts w:ascii="Arial" w:cs="Arial" w:eastAsia="Arial" w:hAnsi="Arial"/>
                <w:color w:val="1A1A1A"/>
                <w:sz w:val="18"/>
                <w:szCs w:val="18"/>
              </w:rPr>
              <w:t xml:space="preserve">The single document that reps, distributors, trade show visitors, and marketplace browsers use to evaluate the program. Lives in: rep kits, email attachments, RangeMe profile, Faire listing, trade show booth, and direct mail inserts.</w:t>
            </w:r>
          </w:p>
          <w:p>
            <w:pPr>
              <w:pStyle w:val="ListParagraph"/>
              <w:numPr>
                <w:ilvl w:val="0"/>
                <w:numId w:val="2"/>
              </w:numPr>
              <w:spacing w:after="40"/>
            </w:pPr>
            <w:r>
              <w:rPr>
                <w:rFonts w:ascii="Arial" w:cs="Arial" w:eastAsia="Arial" w:hAnsi="Arial"/>
                <w:b/>
                <w:bCs/>
                <w:color w:val="1A1A1A"/>
                <w:sz w:val="21"/>
                <w:szCs w:val="21"/>
              </w:rPr>
              <w:t xml:space="preserve">Format: </w:t>
            </w:r>
            <w:r>
              <w:rPr>
                <w:rFonts w:ascii="Arial" w:cs="Arial" w:eastAsia="Arial" w:hAnsi="Arial"/>
                <w:color w:val="1A1A1A"/>
                <w:sz w:val="21"/>
                <w:szCs w:val="21"/>
              </w:rPr>
              <w:t xml:space="preserve">8.5" x 11" PDF, designed in Canva, printable and digital</w:t>
            </w:r>
          </w:p>
          <w:p>
            <w:pPr>
              <w:pStyle w:val="ListParagraph"/>
              <w:numPr>
                <w:ilvl w:val="0"/>
                <w:numId w:val="2"/>
              </w:numPr>
              <w:spacing w:after="40"/>
            </w:pPr>
            <w:r>
              <w:rPr>
                <w:rFonts w:ascii="Arial" w:cs="Arial" w:eastAsia="Arial" w:hAnsi="Arial"/>
                <w:b/>
                <w:bCs/>
                <w:color w:val="1A1A1A"/>
                <w:sz w:val="21"/>
                <w:szCs w:val="21"/>
              </w:rPr>
              <w:t xml:space="preserve">Front content: </w:t>
            </w:r>
            <w:r>
              <w:rPr>
                <w:rFonts w:ascii="Arial" w:cs="Arial" w:eastAsia="Arial" w:hAnsi="Arial"/>
                <w:color w:val="1A1A1A"/>
                <w:sz w:val="21"/>
                <w:szCs w:val="21"/>
              </w:rPr>
              <w:t xml:space="preserve">Arcadian logo + “Love Where You Live” tagline. Hero photo of display in a store. Headline: “Add a high-margin, zero-maintenance hat category to your store.”</w:t>
            </w:r>
          </w:p>
          <w:p>
            <w:pPr>
              <w:pStyle w:val="ListParagraph"/>
              <w:numPr>
                <w:ilvl w:val="0"/>
                <w:numId w:val="2"/>
              </w:numPr>
              <w:spacing w:after="40"/>
            </w:pPr>
            <w:r>
              <w:rPr>
                <w:rFonts w:ascii="Arial" w:cs="Arial" w:eastAsia="Arial" w:hAnsi="Arial"/>
                <w:b/>
                <w:bCs/>
                <w:color w:val="1A1A1A"/>
                <w:sz w:val="21"/>
                <w:szCs w:val="21"/>
              </w:rPr>
              <w:t xml:space="preserve">Margin breakdown: </w:t>
            </w:r>
            <w:r>
              <w:rPr>
                <w:rFonts w:ascii="Arial" w:cs="Arial" w:eastAsia="Arial" w:hAnsi="Arial"/>
                <w:color w:val="1A1A1A"/>
                <w:sz w:val="21"/>
                <w:szCs w:val="21"/>
              </w:rPr>
              <w:t xml:space="preserve">$12 wholesale / $20 MAP / $30 MSRP = 67–150% markup. Visual chart showing retailer profit per hat at different price points.</w:t>
            </w:r>
          </w:p>
          <w:p>
            <w:pPr>
              <w:pStyle w:val="ListParagraph"/>
              <w:numPr>
                <w:ilvl w:val="0"/>
                <w:numId w:val="2"/>
              </w:numPr>
              <w:spacing w:after="40"/>
            </w:pPr>
            <w:r>
              <w:rPr>
                <w:rFonts w:ascii="Arial" w:cs="Arial" w:eastAsia="Arial" w:hAnsi="Arial"/>
                <w:b/>
                <w:bCs/>
                <w:color w:val="1A1A1A"/>
                <w:sz w:val="21"/>
                <w:szCs w:val="21"/>
              </w:rPr>
              <w:t xml:space="preserve">Program benefits: </w:t>
            </w:r>
            <w:r>
              <w:rPr>
                <w:rFonts w:ascii="Arial" w:cs="Arial" w:eastAsia="Arial" w:hAnsi="Arial"/>
                <w:color w:val="1A1A1A"/>
                <w:sz w:val="21"/>
                <w:szCs w:val="21"/>
              </w:rPr>
              <w:t xml:space="preserve">Free countertop display with opening order. Third-party merchandising support. Proven sell-through across 1,164+ stores. Low minimums after initial order. Guaranteed sales policy.</w:t>
            </w:r>
          </w:p>
          <w:p>
            <w:pPr>
              <w:pStyle w:val="ListParagraph"/>
              <w:numPr>
                <w:ilvl w:val="0"/>
                <w:numId w:val="2"/>
              </w:numPr>
              <w:spacing w:after="40"/>
            </w:pPr>
            <w:r>
              <w:rPr>
                <w:rFonts w:ascii="Arial" w:cs="Arial" w:eastAsia="Arial" w:hAnsi="Arial"/>
                <w:b/>
                <w:bCs/>
                <w:color w:val="1A1A1A"/>
                <w:sz w:val="21"/>
                <w:szCs w:val="21"/>
              </w:rPr>
              <w:t xml:space="preserve">Social proof: </w:t>
            </w:r>
            <w:r>
              <w:rPr>
                <w:rFonts w:ascii="Arial" w:cs="Arial" w:eastAsia="Arial" w:hAnsi="Arial"/>
                <w:color w:val="1A1A1A"/>
                <w:sz w:val="21"/>
                <w:szCs w:val="21"/>
              </w:rPr>
              <w:t xml:space="preserve">Map showing retailer locations. 2–3 store owner quotes with photos. Number of stores (1,164+). Years in business.</w:t>
            </w:r>
          </w:p>
          <w:p>
            <w:pPr>
              <w:pStyle w:val="ListParagraph"/>
              <w:numPr>
                <w:ilvl w:val="0"/>
                <w:numId w:val="2"/>
              </w:numPr>
              <w:spacing w:after="40"/>
            </w:pPr>
            <w:r>
              <w:rPr>
                <w:rFonts w:ascii="Arial" w:cs="Arial" w:eastAsia="Arial" w:hAnsi="Arial"/>
                <w:b/>
                <w:bCs/>
                <w:color w:val="1A1A1A"/>
                <w:sz w:val="21"/>
                <w:szCs w:val="21"/>
              </w:rPr>
              <w:t xml:space="preserve">CTA: </w:t>
            </w:r>
            <w:r>
              <w:rPr>
                <w:rFonts w:ascii="Arial" w:cs="Arial" w:eastAsia="Arial" w:hAnsi="Arial"/>
                <w:color w:val="1A1A1A"/>
                <w:sz w:val="21"/>
                <w:szCs w:val="21"/>
              </w:rPr>
              <w:t xml:space="preserve">QR code to Become a Dealer page. Phone number. Email. URL.</w:t>
            </w:r>
          </w:p>
          <w:p>
            <w:pPr>
              <w:pStyle w:val="ListParagraph"/>
              <w:numPr>
                <w:ilvl w:val="0"/>
                <w:numId w:val="2"/>
              </w:numPr>
              <w:spacing w:after="40"/>
            </w:pPr>
            <w:r>
              <w:rPr>
                <w:rFonts w:ascii="Arial" w:cs="Arial" w:eastAsia="Arial" w:hAnsi="Arial"/>
                <w:b/>
                <w:bCs/>
                <w:color w:val="1A1A1A"/>
                <w:sz w:val="21"/>
                <w:szCs w:val="21"/>
              </w:rPr>
              <w:t xml:space="preserve">Back/second version: </w:t>
            </w:r>
            <w:r>
              <w:rPr>
                <w:rFonts w:ascii="Arial" w:cs="Arial" w:eastAsia="Arial" w:hAnsi="Arial"/>
                <w:color w:val="1A1A1A"/>
                <w:sz w:val="21"/>
                <w:szCs w:val="21"/>
              </w:rPr>
              <w:t xml:space="preserve">Product photo grid showing top sellers by state. Design options overview.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13E" w:sz="2"/>
              <w:left w:val="single" w:color="C8713E" w:sz="2"/>
              <w:bottom w:val="single" w:color="E8E4DE" w:sz="1"/>
              <w:right w:val="single" w:color="C8713E" w:sz="2"/>
            </w:tcBorders>
            <w:shd w:fill="FDF2E9" w:val="clear"/>
            <w:tcMar>
              <w:top w:type="dxa" w:w="80"/>
              <w:left w:type="dxa" w:w="220"/>
              <w:bottom w:type="dxa" w:w="80"/>
              <w:right w:type="dxa" w:w="220"/>
            </w:tcMar>
          </w:tcPr>
          <w:p>
            <w:pPr>
              <w:spacing w:after="0"/>
            </w:pPr>
            <w:r>
              <w:rPr>
                <w:rFonts w:ascii="Arial" w:cs="Arial" w:eastAsia="Arial" w:hAnsi="Arial"/>
                <w:b/>
                <w:bCs/>
                <w:color w:val="1B3A2D"/>
                <w:sz w:val="21"/>
                <w:szCs w:val="21"/>
              </w:rPr>
              <w:t xml:space="preserve">2. Referral Card (Business card size, double-sided)</w:t>
            </w:r>
          </w:p>
        </w:tc>
      </w:tr>
      <w:tr>
        <w:tc>
          <w:tcPr>
            <w:tcW w:type="dxa" w:w="9360"/>
            <w:tcBorders>
              <w:top w:val="single" w:color="E8E4DE" w:sz="1"/>
              <w:left w:val="single" w:color="C8713E" w:sz="2"/>
              <w:bottom w:val="single" w:color="C8713E" w:sz="2"/>
              <w:right w:val="single" w:color="C8713E" w:sz="2"/>
            </w:tcBorders>
            <w:shd w:fill="FFFFFF" w:val="clear"/>
            <w:tcMar>
              <w:top w:type="dxa" w:w="80"/>
              <w:left w:type="dxa" w:w="220"/>
              <w:bottom w:type="dxa" w:w="100"/>
              <w:right w:type="dxa" w:w="220"/>
            </w:tcMar>
          </w:tcPr>
          <w:p>
            <w:pPr>
              <w:spacing w:after="60"/>
            </w:pPr>
            <w:r>
              <w:rPr>
                <w:rFonts w:ascii="Arial" w:cs="Arial" w:eastAsia="Arial" w:hAnsi="Arial"/>
                <w:b/>
                <w:bCs/>
                <w:color w:val="C8713E"/>
                <w:sz w:val="18"/>
                <w:szCs w:val="18"/>
              </w:rPr>
              <w:t xml:space="preserve">PURPOSE: </w:t>
            </w:r>
            <w:r>
              <w:rPr>
                <w:rFonts w:ascii="Arial" w:cs="Arial" w:eastAsia="Arial" w:hAnsi="Arial"/>
                <w:color w:val="1A1A1A"/>
                <w:sz w:val="18"/>
                <w:szCs w:val="18"/>
              </w:rPr>
              <w:t xml:space="preserve">Physical card included in every shipment. Retailers hand to other store owners. Simple, pocket-sized, with a unique referral tracking code.</w:t>
            </w:r>
          </w:p>
          <w:p>
            <w:pPr>
              <w:pStyle w:val="ListParagraph"/>
              <w:numPr>
                <w:ilvl w:val="0"/>
                <w:numId w:val="3"/>
              </w:numPr>
              <w:spacing w:after="40"/>
            </w:pPr>
            <w:r>
              <w:rPr>
                <w:rFonts w:ascii="Arial" w:cs="Arial" w:eastAsia="Arial" w:hAnsi="Arial"/>
                <w:b/>
                <w:bCs/>
                <w:color w:val="1A1A1A"/>
                <w:sz w:val="21"/>
                <w:szCs w:val="21"/>
              </w:rPr>
              <w:t xml:space="preserve">Format: </w:t>
            </w:r>
            <w:r>
              <w:rPr>
                <w:rFonts w:ascii="Arial" w:cs="Arial" w:eastAsia="Arial" w:hAnsi="Arial"/>
                <w:color w:val="1A1A1A"/>
                <w:sz w:val="21"/>
                <w:szCs w:val="21"/>
              </w:rPr>
              <w:t xml:space="preserve">3.5" x 2" (standard business card), 16pt cardstock, matte or soft-touch finish</w:t>
            </w:r>
          </w:p>
          <w:p>
            <w:pPr>
              <w:pStyle w:val="ListParagraph"/>
              <w:numPr>
                <w:ilvl w:val="0"/>
                <w:numId w:val="3"/>
              </w:numPr>
              <w:spacing w:after="40"/>
            </w:pPr>
            <w:r>
              <w:rPr>
                <w:rFonts w:ascii="Arial" w:cs="Arial" w:eastAsia="Arial" w:hAnsi="Arial"/>
                <w:b/>
                <w:bCs/>
                <w:color w:val="1A1A1A"/>
                <w:sz w:val="21"/>
                <w:szCs w:val="21"/>
              </w:rPr>
              <w:t xml:space="preserve">Front: </w:t>
            </w:r>
            <w:r>
              <w:rPr>
                <w:rFonts w:ascii="Arial" w:cs="Arial" w:eastAsia="Arial" w:hAnsi="Arial"/>
                <w:color w:val="1A1A1A"/>
                <w:sz w:val="21"/>
                <w:szCs w:val="21"/>
              </w:rPr>
              <w:t xml:space="preserve">Arcadian logo. “Know a store that should carry these hats?” “Give them this card. When they order, you get $50 in wholesale credit.”</w:t>
            </w:r>
          </w:p>
          <w:p>
            <w:pPr>
              <w:pStyle w:val="ListParagraph"/>
              <w:numPr>
                <w:ilvl w:val="0"/>
                <w:numId w:val="3"/>
              </w:numPr>
              <w:spacing w:after="40"/>
            </w:pPr>
            <w:r>
              <w:rPr>
                <w:rFonts w:ascii="Arial" w:cs="Arial" w:eastAsia="Arial" w:hAnsi="Arial"/>
                <w:b/>
                <w:bCs/>
                <w:color w:val="1A1A1A"/>
                <w:sz w:val="21"/>
                <w:szCs w:val="21"/>
              </w:rPr>
              <w:t xml:space="preserve">Back: </w:t>
            </w:r>
            <w:r>
              <w:rPr>
                <w:rFonts w:ascii="Arial" w:cs="Arial" w:eastAsia="Arial" w:hAnsi="Arial"/>
                <w:color w:val="1A1A1A"/>
                <w:sz w:val="21"/>
                <w:szCs w:val="21"/>
              </w:rPr>
              <w:t xml:space="preserve">Referral code field (pre-printed unique code per referring account OR blank field where the referring store writes their name). QR code to Become a Dealer page with UTM: ?ref=[code]. Phone number for non-digital signups.</w:t>
            </w:r>
          </w:p>
          <w:p>
            <w:pPr>
              <w:pStyle w:val="ListParagraph"/>
              <w:numPr>
                <w:ilvl w:val="0"/>
                <w:numId w:val="3"/>
              </w:numPr>
              <w:spacing w:after="40"/>
            </w:pPr>
            <w:r>
              <w:rPr>
                <w:rFonts w:ascii="Arial" w:cs="Arial" w:eastAsia="Arial" w:hAnsi="Arial"/>
                <w:b/>
                <w:bCs/>
                <w:color w:val="1A1A1A"/>
                <w:sz w:val="21"/>
                <w:szCs w:val="21"/>
              </w:rPr>
              <w:t xml:space="preserve">Print qty: </w:t>
            </w:r>
            <w:r>
              <w:rPr>
                <w:rFonts w:ascii="Arial" w:cs="Arial" w:eastAsia="Arial" w:hAnsi="Arial"/>
                <w:color w:val="1A1A1A"/>
                <w:sz w:val="21"/>
                <w:szCs w:val="21"/>
              </w:rPr>
              <w:t xml:space="preserve">5,000 initially ($250–$400). Include 5 cards in every shipment. Reprint as needed.</w:t>
            </w:r>
          </w:p>
          <w:p>
            <w:pPr>
              <w:pStyle w:val="ListParagraph"/>
              <w:numPr>
                <w:ilvl w:val="0"/>
                <w:numId w:val="3"/>
              </w:numPr>
              <w:spacing w:after="40"/>
            </w:pPr>
            <w:r>
              <w:rPr>
                <w:rFonts w:ascii="Arial" w:cs="Arial" w:eastAsia="Arial" w:hAnsi="Arial"/>
                <w:b/>
                <w:bCs/>
                <w:color w:val="1A1A1A"/>
                <w:sz w:val="21"/>
                <w:szCs w:val="21"/>
              </w:rPr>
              <w:t xml:space="preserve">Variation: </w:t>
            </w:r>
            <w:r>
              <w:rPr>
                <w:rFonts w:ascii="Arial" w:cs="Arial" w:eastAsia="Arial" w:hAnsi="Arial"/>
                <w:color w:val="1A1A1A"/>
                <w:sz w:val="21"/>
                <w:szCs w:val="21"/>
              </w:rPr>
              <w:t xml:space="preserve">Create a generic version (no pre-printed code) for trade shows and rep kits, where the referral source is tracked differently.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13E" w:sz="2"/>
              <w:left w:val="single" w:color="C8713E" w:sz="2"/>
              <w:bottom w:val="single" w:color="E8E4DE" w:sz="1"/>
              <w:right w:val="single" w:color="C8713E" w:sz="2"/>
            </w:tcBorders>
            <w:shd w:fill="FDF2E9" w:val="clear"/>
            <w:tcMar>
              <w:top w:type="dxa" w:w="80"/>
              <w:left w:type="dxa" w:w="220"/>
              <w:bottom w:type="dxa" w:w="80"/>
              <w:right w:type="dxa" w:w="220"/>
            </w:tcMar>
          </w:tcPr>
          <w:p>
            <w:pPr>
              <w:spacing w:after="0"/>
            </w:pPr>
            <w:r>
              <w:rPr>
                <w:rFonts w:ascii="Arial" w:cs="Arial" w:eastAsia="Arial" w:hAnsi="Arial"/>
                <w:b/>
                <w:bCs/>
                <w:color w:val="1B3A2D"/>
                <w:sz w:val="21"/>
                <w:szCs w:val="21"/>
              </w:rPr>
              <w:t xml:space="preserve">3. Trial Display Signup Card / Postcard</w:t>
            </w:r>
          </w:p>
        </w:tc>
      </w:tr>
      <w:tr>
        <w:tc>
          <w:tcPr>
            <w:tcW w:type="dxa" w:w="9360"/>
            <w:tcBorders>
              <w:top w:val="single" w:color="E8E4DE" w:sz="1"/>
              <w:left w:val="single" w:color="C8713E" w:sz="2"/>
              <w:bottom w:val="single" w:color="C8713E" w:sz="2"/>
              <w:right w:val="single" w:color="C8713E" w:sz="2"/>
            </w:tcBorders>
            <w:shd w:fill="FFFFFF" w:val="clear"/>
            <w:tcMar>
              <w:top w:type="dxa" w:w="80"/>
              <w:left w:type="dxa" w:w="220"/>
              <w:bottom w:type="dxa" w:w="100"/>
              <w:right w:type="dxa" w:w="220"/>
            </w:tcMar>
          </w:tcPr>
          <w:p>
            <w:pPr>
              <w:spacing w:after="60"/>
            </w:pPr>
            <w:r>
              <w:rPr>
                <w:rFonts w:ascii="Arial" w:cs="Arial" w:eastAsia="Arial" w:hAnsi="Arial"/>
                <w:b/>
                <w:bCs/>
                <w:color w:val="C8713E"/>
                <w:sz w:val="18"/>
                <w:szCs w:val="18"/>
              </w:rPr>
              <w:t xml:space="preserve">PURPOSE: </w:t>
            </w:r>
            <w:r>
              <w:rPr>
                <w:rFonts w:ascii="Arial" w:cs="Arial" w:eastAsia="Arial" w:hAnsi="Arial"/>
                <w:color w:val="1A1A1A"/>
                <w:sz w:val="18"/>
                <w:szCs w:val="18"/>
              </w:rPr>
              <w:t xml:space="preserve">Handed out at trade shows, included in direct mail, and used by reps during cold visits. Explains the zero-risk trial offer and drives to signup.</w:t>
            </w:r>
          </w:p>
          <w:p>
            <w:pPr>
              <w:pStyle w:val="ListParagraph"/>
              <w:numPr>
                <w:ilvl w:val="0"/>
                <w:numId w:val="4"/>
              </w:numPr>
              <w:spacing w:after="40"/>
            </w:pPr>
            <w:r>
              <w:rPr>
                <w:rFonts w:ascii="Arial" w:cs="Arial" w:eastAsia="Arial" w:hAnsi="Arial"/>
                <w:b/>
                <w:bCs/>
                <w:color w:val="1A1A1A"/>
                <w:sz w:val="21"/>
                <w:szCs w:val="21"/>
              </w:rPr>
              <w:t xml:space="preserve">Format: </w:t>
            </w:r>
            <w:r>
              <w:rPr>
                <w:rFonts w:ascii="Arial" w:cs="Arial" w:eastAsia="Arial" w:hAnsi="Arial"/>
                <w:color w:val="1A1A1A"/>
                <w:sz w:val="21"/>
                <w:szCs w:val="21"/>
              </w:rPr>
              <w:t xml:space="preserve">6" x 4" postcard, full-color both sides, 14pt cardstock</w:t>
            </w:r>
          </w:p>
          <w:p>
            <w:pPr>
              <w:pStyle w:val="ListParagraph"/>
              <w:numPr>
                <w:ilvl w:val="0"/>
                <w:numId w:val="4"/>
              </w:numPr>
              <w:spacing w:after="40"/>
            </w:pPr>
            <w:r>
              <w:rPr>
                <w:rFonts w:ascii="Arial" w:cs="Arial" w:eastAsia="Arial" w:hAnsi="Arial"/>
                <w:b/>
                <w:bCs/>
                <w:color w:val="1A1A1A"/>
                <w:sz w:val="21"/>
                <w:szCs w:val="21"/>
              </w:rPr>
              <w:t xml:space="preserve">Front: </w:t>
            </w:r>
            <w:r>
              <w:rPr>
                <w:rFonts w:ascii="Arial" w:cs="Arial" w:eastAsia="Arial" w:hAnsi="Arial"/>
                <w:color w:val="1A1A1A"/>
                <w:sz w:val="21"/>
                <w:szCs w:val="21"/>
              </w:rPr>
              <w:t xml:space="preserve">Photo of display with hats. Headline: “Try Arcadian Free for 60 Days.” Subhead: “If your customers don’t love them, we’ll take them back.”</w:t>
            </w:r>
          </w:p>
          <w:p>
            <w:pPr>
              <w:pStyle w:val="ListParagraph"/>
              <w:numPr>
                <w:ilvl w:val="0"/>
                <w:numId w:val="4"/>
              </w:numPr>
              <w:spacing w:after="40"/>
            </w:pPr>
            <w:r>
              <w:rPr>
                <w:rFonts w:ascii="Arial" w:cs="Arial" w:eastAsia="Arial" w:hAnsi="Arial"/>
                <w:b/>
                <w:bCs/>
                <w:color w:val="1A1A1A"/>
                <w:sz w:val="21"/>
                <w:szCs w:val="21"/>
              </w:rPr>
              <w:t xml:space="preserve">Back: </w:t>
            </w:r>
            <w:r>
              <w:rPr>
                <w:rFonts w:ascii="Arial" w:cs="Arial" w:eastAsia="Arial" w:hAnsi="Arial"/>
                <w:color w:val="1A1A1A"/>
                <w:sz w:val="21"/>
                <w:szCs w:val="21"/>
              </w:rPr>
              <w:t xml:space="preserve">What you get: pre-loaded display with 12 hats. What it costs: nothing upfront (Net 60). The guarantee: if fewer than 6 sell in 60 days, full credit. QR code to trial signup page on ArcadianOutfitters.com. Phone number. “Stores like yours sell 30+ hats/month.”</w:t>
            </w:r>
          </w:p>
          <w:p>
            <w:pPr>
              <w:pStyle w:val="ListParagraph"/>
              <w:numPr>
                <w:ilvl w:val="0"/>
                <w:numId w:val="4"/>
              </w:numPr>
              <w:spacing w:after="40"/>
            </w:pPr>
            <w:r>
              <w:rPr>
                <w:rFonts w:ascii="Arial" w:cs="Arial" w:eastAsia="Arial" w:hAnsi="Arial"/>
                <w:b/>
                <w:bCs/>
                <w:color w:val="1A1A1A"/>
                <w:sz w:val="21"/>
                <w:szCs w:val="21"/>
              </w:rPr>
              <w:t xml:space="preserve">Print qty: </w:t>
            </w:r>
            <w:r>
              <w:rPr>
                <w:rFonts w:ascii="Arial" w:cs="Arial" w:eastAsia="Arial" w:hAnsi="Arial"/>
                <w:color w:val="1A1A1A"/>
                <w:sz w:val="21"/>
                <w:szCs w:val="21"/>
              </w:rPr>
              <w:t xml:space="preserve">2,000–5,000 initially ($400–$1,000). Use for: direct mail campaigns, trade show handouts, rep leave-behinds.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13E" w:sz="2"/>
              <w:left w:val="single" w:color="C8713E" w:sz="2"/>
              <w:bottom w:val="single" w:color="E8E4DE" w:sz="1"/>
              <w:right w:val="single" w:color="C8713E" w:sz="2"/>
            </w:tcBorders>
            <w:shd w:fill="FDF2E9" w:val="clear"/>
            <w:tcMar>
              <w:top w:type="dxa" w:w="80"/>
              <w:left w:type="dxa" w:w="220"/>
              <w:bottom w:type="dxa" w:w="80"/>
              <w:right w:type="dxa" w:w="220"/>
            </w:tcMar>
          </w:tcPr>
          <w:p>
            <w:pPr>
              <w:spacing w:after="0"/>
            </w:pPr>
            <w:r>
              <w:rPr>
                <w:rFonts w:ascii="Arial" w:cs="Arial" w:eastAsia="Arial" w:hAnsi="Arial"/>
                <w:b/>
                <w:bCs/>
                <w:color w:val="1B3A2D"/>
                <w:sz w:val="21"/>
                <w:szCs w:val="21"/>
              </w:rPr>
              <w:t xml:space="preserve">4. Brand Voice Guide (Digital document, 2–3 pages)</w:t>
            </w:r>
          </w:p>
        </w:tc>
      </w:tr>
      <w:tr>
        <w:tc>
          <w:tcPr>
            <w:tcW w:type="dxa" w:w="9360"/>
            <w:tcBorders>
              <w:top w:val="single" w:color="E8E4DE" w:sz="1"/>
              <w:left w:val="single" w:color="C8713E" w:sz="2"/>
              <w:bottom w:val="single" w:color="C8713E" w:sz="2"/>
              <w:right w:val="single" w:color="C8713E" w:sz="2"/>
            </w:tcBorders>
            <w:shd w:fill="FFFFFF" w:val="clear"/>
            <w:tcMar>
              <w:top w:type="dxa" w:w="80"/>
              <w:left w:type="dxa" w:w="220"/>
              <w:bottom w:type="dxa" w:w="100"/>
              <w:right w:type="dxa" w:w="220"/>
            </w:tcMar>
          </w:tcPr>
          <w:p>
            <w:pPr>
              <w:spacing w:after="60"/>
            </w:pPr>
            <w:r>
              <w:rPr>
                <w:rFonts w:ascii="Arial" w:cs="Arial" w:eastAsia="Arial" w:hAnsi="Arial"/>
                <w:b/>
                <w:bCs/>
                <w:color w:val="C8713E"/>
                <w:sz w:val="18"/>
                <w:szCs w:val="18"/>
              </w:rPr>
              <w:t xml:space="preserve">PURPOSE: </w:t>
            </w:r>
            <w:r>
              <w:rPr>
                <w:rFonts w:ascii="Arial" w:cs="Arial" w:eastAsia="Arial" w:hAnsi="Arial"/>
                <w:color w:val="1A1A1A"/>
                <w:sz w:val="18"/>
                <w:szCs w:val="18"/>
              </w:rPr>
              <w:t xml:space="preserve">Uploaded to Claude Projects so every AI-generated draft matches the Arcadian voice. Also shared with any future hires, freelancers, or agencies.</w:t>
            </w:r>
          </w:p>
          <w:p>
            <w:pPr>
              <w:pStyle w:val="ListParagraph"/>
              <w:numPr>
                <w:ilvl w:val="0"/>
                <w:numId w:val="5"/>
              </w:numPr>
              <w:spacing w:after="40"/>
            </w:pPr>
            <w:r>
              <w:rPr>
                <w:rFonts w:ascii="Arial" w:cs="Arial" w:eastAsia="Arial" w:hAnsi="Arial"/>
                <w:b/>
                <w:bCs/>
                <w:color w:val="1A1A1A"/>
                <w:sz w:val="21"/>
                <w:szCs w:val="21"/>
              </w:rPr>
              <w:t xml:space="preserve">Format: </w:t>
            </w:r>
            <w:r>
              <w:rPr>
                <w:rFonts w:ascii="Arial" w:cs="Arial" w:eastAsia="Arial" w:hAnsi="Arial"/>
                <w:color w:val="1A1A1A"/>
                <w:sz w:val="21"/>
                <w:szCs w:val="21"/>
              </w:rPr>
              <w:t xml:space="preserve">Google Doc or PDF, 2–3 pages</w:t>
            </w:r>
          </w:p>
          <w:p>
            <w:pPr>
              <w:pStyle w:val="ListParagraph"/>
              <w:numPr>
                <w:ilvl w:val="0"/>
                <w:numId w:val="5"/>
              </w:numPr>
              <w:spacing w:after="40"/>
            </w:pPr>
            <w:r>
              <w:rPr>
                <w:rFonts w:ascii="Arial" w:cs="Arial" w:eastAsia="Arial" w:hAnsi="Arial"/>
                <w:b/>
                <w:bCs/>
                <w:color w:val="1A1A1A"/>
                <w:sz w:val="21"/>
                <w:szCs w:val="21"/>
              </w:rPr>
              <w:t xml:space="preserve">Section 1 — Brand Identity: </w:t>
            </w:r>
            <w:r>
              <w:rPr>
                <w:rFonts w:ascii="Arial" w:cs="Arial" w:eastAsia="Arial" w:hAnsi="Arial"/>
                <w:color w:val="1A1A1A"/>
                <w:sz w:val="21"/>
                <w:szCs w:val="21"/>
              </w:rPr>
              <w:t xml:space="preserve">Who we are (wholesale state-pride headwear), who we serve (independent retailers in the rural West), what we believe (“Love Where You Live” means celebrating local communities and the stores that serve them).</w:t>
            </w:r>
          </w:p>
          <w:p>
            <w:pPr>
              <w:pStyle w:val="ListParagraph"/>
              <w:numPr>
                <w:ilvl w:val="0"/>
                <w:numId w:val="5"/>
              </w:numPr>
              <w:spacing w:after="40"/>
            </w:pPr>
            <w:r>
              <w:rPr>
                <w:rFonts w:ascii="Arial" w:cs="Arial" w:eastAsia="Arial" w:hAnsi="Arial"/>
                <w:b/>
                <w:bCs/>
                <w:color w:val="1A1A1A"/>
                <w:sz w:val="21"/>
                <w:szCs w:val="21"/>
              </w:rPr>
              <w:t xml:space="preserve">Section 2 — Voice Attributes: </w:t>
            </w:r>
            <w:r>
              <w:rPr>
                <w:rFonts w:ascii="Arial" w:cs="Arial" w:eastAsia="Arial" w:hAnsi="Arial"/>
                <w:color w:val="1A1A1A"/>
                <w:sz w:val="21"/>
                <w:szCs w:val="21"/>
              </w:rPr>
              <w:t xml:space="preserve">Proud but not arrogant. Grounded but not boring. Local but not small. Western but not exclusive. Authentic but not folksy. Direct but warm.</w:t>
            </w:r>
          </w:p>
          <w:p>
            <w:pPr>
              <w:pStyle w:val="ListParagraph"/>
              <w:numPr>
                <w:ilvl w:val="0"/>
                <w:numId w:val="5"/>
              </w:numPr>
              <w:spacing w:after="40"/>
            </w:pPr>
            <w:r>
              <w:rPr>
                <w:rFonts w:ascii="Arial" w:cs="Arial" w:eastAsia="Arial" w:hAnsi="Arial"/>
                <w:b/>
                <w:bCs/>
                <w:color w:val="1A1A1A"/>
                <w:sz w:val="21"/>
                <w:szCs w:val="21"/>
              </w:rPr>
              <w:t xml:space="preserve">Section 3 — Words and Phrases to Use: </w:t>
            </w:r>
            <w:r>
              <w:rPr>
                <w:rFonts w:ascii="Arial" w:cs="Arial" w:eastAsia="Arial" w:hAnsi="Arial"/>
                <w:color w:val="1A1A1A"/>
                <w:sz w:val="21"/>
                <w:szCs w:val="21"/>
              </w:rPr>
              <w:t xml:space="preserve">“Love Where You Live,” “state pride,” “independent retailers,” “local stores,” “the West,” “your community,” “built for where you are.”</w:t>
            </w:r>
          </w:p>
          <w:p>
            <w:pPr>
              <w:pStyle w:val="ListParagraph"/>
              <w:numPr>
                <w:ilvl w:val="0"/>
                <w:numId w:val="5"/>
              </w:numPr>
              <w:spacing w:after="40"/>
            </w:pPr>
            <w:r>
              <w:rPr>
                <w:rFonts w:ascii="Arial" w:cs="Arial" w:eastAsia="Arial" w:hAnsi="Arial"/>
                <w:b/>
                <w:bCs/>
                <w:color w:val="1A1A1A"/>
                <w:sz w:val="21"/>
                <w:szCs w:val="21"/>
              </w:rPr>
              <w:t xml:space="preserve">Section 4 — Words and Phrases to Avoid: </w:t>
            </w:r>
            <w:r>
              <w:rPr>
                <w:rFonts w:ascii="Arial" w:cs="Arial" w:eastAsia="Arial" w:hAnsi="Arial"/>
                <w:color w:val="1A1A1A"/>
                <w:sz w:val="21"/>
                <w:szCs w:val="21"/>
              </w:rPr>
              <w:t xml:space="preserve">“Cheap,” “discount,” “big box,” “global,” “urban,” “trendy,” “exclusive.” Avoid corporate jargon. Avoid sounding like a tech company.</w:t>
            </w:r>
          </w:p>
          <w:p>
            <w:pPr>
              <w:pStyle w:val="ListParagraph"/>
              <w:numPr>
                <w:ilvl w:val="0"/>
                <w:numId w:val="5"/>
              </w:numPr>
              <w:spacing w:after="40"/>
            </w:pPr>
            <w:r>
              <w:rPr>
                <w:rFonts w:ascii="Arial" w:cs="Arial" w:eastAsia="Arial" w:hAnsi="Arial"/>
                <w:b/>
                <w:bCs/>
                <w:color w:val="1A1A1A"/>
                <w:sz w:val="21"/>
                <w:szCs w:val="21"/>
              </w:rPr>
              <w:t xml:space="preserve">Section 5 — Audience-Specific Tone: </w:t>
            </w:r>
            <w:r>
              <w:rPr>
                <w:rFonts w:ascii="Arial" w:cs="Arial" w:eastAsia="Arial" w:hAnsi="Arial"/>
                <w:color w:val="1A1A1A"/>
                <w:sz w:val="21"/>
                <w:szCs w:val="21"/>
              </w:rPr>
              <w:t xml:space="preserve">To retailers: professional, confident, data-driven, partnership-focused. To consumers: warm, celebratory, community-oriented, pride-driven. Social media: casual, authentic, visual-first.</w:t>
            </w:r>
          </w:p>
          <w:p>
            <w:pPr>
              <w:pStyle w:val="ListParagraph"/>
              <w:numPr>
                <w:ilvl w:val="0"/>
                <w:numId w:val="5"/>
              </w:numPr>
              <w:spacing w:after="40"/>
            </w:pPr>
            <w:r>
              <w:rPr>
                <w:rFonts w:ascii="Arial" w:cs="Arial" w:eastAsia="Arial" w:hAnsi="Arial"/>
                <w:b/>
                <w:bCs/>
                <w:color w:val="1A1A1A"/>
                <w:sz w:val="21"/>
                <w:szCs w:val="21"/>
              </w:rPr>
              <w:t xml:space="preserve">Section 6 — Examples: </w:t>
            </w:r>
            <w:r>
              <w:rPr>
                <w:rFonts w:ascii="Arial" w:cs="Arial" w:eastAsia="Arial" w:hAnsi="Arial"/>
                <w:color w:val="1A1A1A"/>
                <w:sz w:val="21"/>
                <w:szCs w:val="21"/>
              </w:rPr>
              <w:t xml:space="preserve">3–5 sample social captions, 1 sample email, 1 sample product description — all showing the voice in action.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13E" w:sz="2"/>
              <w:left w:val="single" w:color="C8713E" w:sz="2"/>
              <w:bottom w:val="single" w:color="E8E4DE" w:sz="1"/>
              <w:right w:val="single" w:color="C8713E" w:sz="2"/>
            </w:tcBorders>
            <w:shd w:fill="FDF2E9" w:val="clear"/>
            <w:tcMar>
              <w:top w:type="dxa" w:w="80"/>
              <w:left w:type="dxa" w:w="220"/>
              <w:bottom w:type="dxa" w:w="80"/>
              <w:right w:type="dxa" w:w="220"/>
            </w:tcMar>
          </w:tcPr>
          <w:p>
            <w:pPr>
              <w:spacing w:after="0"/>
            </w:pPr>
            <w:r>
              <w:rPr>
                <w:rFonts w:ascii="Arial" w:cs="Arial" w:eastAsia="Arial" w:hAnsi="Arial"/>
                <w:b/>
                <w:bCs/>
                <w:color w:val="1B3A2D"/>
                <w:sz w:val="21"/>
                <w:szCs w:val="21"/>
              </w:rPr>
              <w:t xml:space="preserve">5. Monthly Content Calendar Template (Spreadsheet)</w:t>
            </w:r>
          </w:p>
        </w:tc>
      </w:tr>
      <w:tr>
        <w:tc>
          <w:tcPr>
            <w:tcW w:type="dxa" w:w="9360"/>
            <w:tcBorders>
              <w:top w:val="single" w:color="E8E4DE" w:sz="1"/>
              <w:left w:val="single" w:color="C8713E" w:sz="2"/>
              <w:bottom w:val="single" w:color="C8713E" w:sz="2"/>
              <w:right w:val="single" w:color="C8713E" w:sz="2"/>
            </w:tcBorders>
            <w:shd w:fill="FFFFFF" w:val="clear"/>
            <w:tcMar>
              <w:top w:type="dxa" w:w="80"/>
              <w:left w:type="dxa" w:w="220"/>
              <w:bottom w:type="dxa" w:w="100"/>
              <w:right w:type="dxa" w:w="220"/>
            </w:tcMar>
          </w:tcPr>
          <w:p>
            <w:pPr>
              <w:spacing w:after="60"/>
            </w:pPr>
            <w:r>
              <w:rPr>
                <w:rFonts w:ascii="Arial" w:cs="Arial" w:eastAsia="Arial" w:hAnsi="Arial"/>
                <w:b/>
                <w:bCs/>
                <w:color w:val="C8713E"/>
                <w:sz w:val="18"/>
                <w:szCs w:val="18"/>
              </w:rPr>
              <w:t xml:space="preserve">PURPOSE: </w:t>
            </w:r>
            <w:r>
              <w:rPr>
                <w:rFonts w:ascii="Arial" w:cs="Arial" w:eastAsia="Arial" w:hAnsi="Arial"/>
                <w:color w:val="1A1A1A"/>
                <w:sz w:val="18"/>
                <w:szCs w:val="18"/>
              </w:rPr>
              <w:t xml:space="preserve">Plan one month of content at a time. Fill on the first of each month using Claude. Track status through production.</w:t>
            </w:r>
          </w:p>
          <w:p>
            <w:pPr>
              <w:pStyle w:val="ListParagraph"/>
              <w:numPr>
                <w:ilvl w:val="0"/>
                <w:numId w:val="6"/>
              </w:numPr>
              <w:spacing w:after="40"/>
            </w:pPr>
            <w:r>
              <w:rPr>
                <w:rFonts w:ascii="Arial" w:cs="Arial" w:eastAsia="Arial" w:hAnsi="Arial"/>
                <w:b/>
                <w:bCs/>
                <w:color w:val="1A1A1A"/>
                <w:sz w:val="21"/>
                <w:szCs w:val="21"/>
              </w:rPr>
              <w:t xml:space="preserve">Format: </w:t>
            </w:r>
            <w:r>
              <w:rPr>
                <w:rFonts w:ascii="Arial" w:cs="Arial" w:eastAsia="Arial" w:hAnsi="Arial"/>
                <w:color w:val="1A1A1A"/>
                <w:sz w:val="21"/>
                <w:szCs w:val="21"/>
              </w:rPr>
              <w:t xml:space="preserve">Google Sheet or Excel, one tab per month</w:t>
            </w:r>
          </w:p>
          <w:p>
            <w:pPr>
              <w:pStyle w:val="ListParagraph"/>
              <w:numPr>
                <w:ilvl w:val="0"/>
                <w:numId w:val="6"/>
              </w:numPr>
              <w:spacing w:after="40"/>
            </w:pPr>
            <w:r>
              <w:rPr>
                <w:rFonts w:ascii="Arial" w:cs="Arial" w:eastAsia="Arial" w:hAnsi="Arial"/>
                <w:b/>
                <w:bCs/>
                <w:color w:val="1A1A1A"/>
                <w:sz w:val="21"/>
                <w:szCs w:val="21"/>
              </w:rPr>
              <w:t xml:space="preserve">Columns: </w:t>
            </w:r>
            <w:r>
              <w:rPr>
                <w:rFonts w:ascii="Arial" w:cs="Arial" w:eastAsia="Arial" w:hAnsi="Arial"/>
                <w:color w:val="1A1A1A"/>
                <w:sz w:val="21"/>
                <w:szCs w:val="21"/>
              </w:rPr>
              <w:t xml:space="preserve">Date | Day of Week | Platform (IG/FB/Pinterest/TikTok) | Content Pillar (Retailer Spotlight / State Pride / Product / Behind the Design / Display / Community) | Caption (draft) | Visual Description | CTA | Link Destination (Dealer page / Wholesale store / Store locator) | Status (Planned / In Design / Ready / Published) | Notes</w:t>
            </w:r>
          </w:p>
          <w:p>
            <w:pPr>
              <w:pStyle w:val="ListParagraph"/>
              <w:numPr>
                <w:ilvl w:val="0"/>
                <w:numId w:val="6"/>
              </w:numPr>
              <w:spacing w:after="40"/>
            </w:pPr>
            <w:r>
              <w:rPr>
                <w:rFonts w:ascii="Arial" w:cs="Arial" w:eastAsia="Arial" w:hAnsi="Arial"/>
                <w:b/>
                <w:bCs/>
                <w:color w:val="1A1A1A"/>
                <w:sz w:val="21"/>
                <w:szCs w:val="21"/>
              </w:rPr>
              <w:t xml:space="preserve">Pre-populate: </w:t>
            </w:r>
            <w:r>
              <w:rPr>
                <w:rFonts w:ascii="Arial" w:cs="Arial" w:eastAsia="Arial" w:hAnsi="Arial"/>
                <w:color w:val="1A1A1A"/>
                <w:sz w:val="21"/>
                <w:szCs w:val="21"/>
              </w:rPr>
              <w:t xml:space="preserve">4–5 feed posts per week, 2–3 Reels, daily Stories prompts, monthly newsletter date, blog post dates. Color-code by content pillar for visual balance.</w:t>
            </w:r>
          </w:p>
          <w:p>
            <w:pPr>
              <w:pStyle w:val="ListParagraph"/>
              <w:numPr>
                <w:ilvl w:val="0"/>
                <w:numId w:val="6"/>
              </w:numPr>
              <w:spacing w:after="40"/>
            </w:pPr>
            <w:r>
              <w:rPr>
                <w:rFonts w:ascii="Arial" w:cs="Arial" w:eastAsia="Arial" w:hAnsi="Arial"/>
                <w:b/>
                <w:bCs/>
                <w:color w:val="1A1A1A"/>
                <w:sz w:val="21"/>
                <w:szCs w:val="21"/>
              </w:rPr>
              <w:t xml:space="preserve">Monthly planning workflow: </w:t>
            </w:r>
            <w:r>
              <w:rPr>
                <w:rFonts w:ascii="Arial" w:cs="Arial" w:eastAsia="Arial" w:hAnsi="Arial"/>
                <w:color w:val="1A1A1A"/>
                <w:sz w:val="21"/>
                <w:szCs w:val="21"/>
              </w:rPr>
              <w:t xml:space="preserve">1st of month: use Claude to generate 20 caption drafts and Reel concepts based on the month’s theme (state focus, season, new product launch). Review and edit. Assign visuals. Load into Buffer for scheduling.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13E" w:sz="2"/>
              <w:left w:val="single" w:color="C8713E" w:sz="2"/>
              <w:bottom w:val="single" w:color="E8E4DE" w:sz="1"/>
              <w:right w:val="single" w:color="C8713E" w:sz="2"/>
            </w:tcBorders>
            <w:shd w:fill="FDF2E9" w:val="clear"/>
            <w:tcMar>
              <w:top w:type="dxa" w:w="80"/>
              <w:left w:type="dxa" w:w="220"/>
              <w:bottom w:type="dxa" w:w="80"/>
              <w:right w:type="dxa" w:w="220"/>
            </w:tcMar>
          </w:tcPr>
          <w:p>
            <w:pPr>
              <w:spacing w:after="0"/>
            </w:pPr>
            <w:r>
              <w:rPr>
                <w:rFonts w:ascii="Arial" w:cs="Arial" w:eastAsia="Arial" w:hAnsi="Arial"/>
                <w:b/>
                <w:bCs/>
                <w:color w:val="1B3A2D"/>
                <w:sz w:val="21"/>
                <w:szCs w:val="21"/>
              </w:rPr>
              <w:t xml:space="preserve">6. Weekly Metrics Dashboard (Spreadsheet)</w:t>
            </w:r>
          </w:p>
        </w:tc>
      </w:tr>
      <w:tr>
        <w:tc>
          <w:tcPr>
            <w:tcW w:type="dxa" w:w="9360"/>
            <w:tcBorders>
              <w:top w:val="single" w:color="E8E4DE" w:sz="1"/>
              <w:left w:val="single" w:color="C8713E" w:sz="2"/>
              <w:bottom w:val="single" w:color="C8713E" w:sz="2"/>
              <w:right w:val="single" w:color="C8713E" w:sz="2"/>
            </w:tcBorders>
            <w:shd w:fill="FFFFFF" w:val="clear"/>
            <w:tcMar>
              <w:top w:type="dxa" w:w="80"/>
              <w:left w:type="dxa" w:w="220"/>
              <w:bottom w:type="dxa" w:w="100"/>
              <w:right w:type="dxa" w:w="220"/>
            </w:tcMar>
          </w:tcPr>
          <w:p>
            <w:pPr>
              <w:spacing w:after="60"/>
            </w:pPr>
            <w:r>
              <w:rPr>
                <w:rFonts w:ascii="Arial" w:cs="Arial" w:eastAsia="Arial" w:hAnsi="Arial"/>
                <w:b/>
                <w:bCs/>
                <w:color w:val="C8713E"/>
                <w:sz w:val="18"/>
                <w:szCs w:val="18"/>
              </w:rPr>
              <w:t xml:space="preserve">PURPOSE: </w:t>
            </w:r>
            <w:r>
              <w:rPr>
                <w:rFonts w:ascii="Arial" w:cs="Arial" w:eastAsia="Arial" w:hAnsi="Arial"/>
                <w:color w:val="1A1A1A"/>
                <w:sz w:val="18"/>
                <w:szCs w:val="18"/>
              </w:rPr>
              <w:t xml:space="preserve">Track every Friday. Trends matter more than individual numbers. After 12 weeks, this spreadsheet tells you exactly what’s working.</w:t>
            </w:r>
          </w:p>
          <w:p>
            <w:pPr>
              <w:pStyle w:val="ListParagraph"/>
              <w:numPr>
                <w:ilvl w:val="0"/>
                <w:numId w:val="7"/>
              </w:numPr>
              <w:spacing w:after="40"/>
            </w:pPr>
            <w:r>
              <w:rPr>
                <w:rFonts w:ascii="Arial" w:cs="Arial" w:eastAsia="Arial" w:hAnsi="Arial"/>
                <w:b/>
                <w:bCs/>
                <w:color w:val="1A1A1A"/>
                <w:sz w:val="21"/>
                <w:szCs w:val="21"/>
              </w:rPr>
              <w:t xml:space="preserve">Format: </w:t>
            </w:r>
            <w:r>
              <w:rPr>
                <w:rFonts w:ascii="Arial" w:cs="Arial" w:eastAsia="Arial" w:hAnsi="Arial"/>
                <w:color w:val="1A1A1A"/>
                <w:sz w:val="21"/>
                <w:szCs w:val="21"/>
              </w:rPr>
              <w:t xml:space="preserve">Google Sheet, one row per week, columns per KPI</w:t>
            </w:r>
          </w:p>
          <w:p>
            <w:pPr>
              <w:pStyle w:val="ListParagraph"/>
              <w:numPr>
                <w:ilvl w:val="0"/>
                <w:numId w:val="7"/>
              </w:numPr>
              <w:spacing w:after="40"/>
            </w:pPr>
            <w:r>
              <w:rPr>
                <w:rFonts w:ascii="Arial" w:cs="Arial" w:eastAsia="Arial" w:hAnsi="Arial"/>
                <w:b/>
                <w:bCs/>
                <w:color w:val="1A1A1A"/>
                <w:sz w:val="21"/>
                <w:szCs w:val="21"/>
              </w:rPr>
              <w:t xml:space="preserve">Acquisition columns: </w:t>
            </w:r>
            <w:r>
              <w:rPr>
                <w:rFonts w:ascii="Arial" w:cs="Arial" w:eastAsia="Arial" w:hAnsi="Arial"/>
                <w:color w:val="1A1A1A"/>
                <w:sz w:val="21"/>
                <w:szCs w:val="21"/>
              </w:rPr>
              <w:t xml:space="preserve">New dealer leads (total) | Leads by source (trade show / referral / web / mail / marketplace) | Leads converted to accounts | Trial displays shipped | Trial conversion rate | Google Ads spend | Google Ads leads | Meta spend | Meta leads | Cost per lead (blended)</w:t>
            </w:r>
          </w:p>
          <w:p>
            <w:pPr>
              <w:pStyle w:val="ListParagraph"/>
              <w:numPr>
                <w:ilvl w:val="0"/>
                <w:numId w:val="7"/>
              </w:numPr>
              <w:spacing w:after="40"/>
            </w:pPr>
            <w:r>
              <w:rPr>
                <w:rFonts w:ascii="Arial" w:cs="Arial" w:eastAsia="Arial" w:hAnsi="Arial"/>
                <w:b/>
                <w:bCs/>
                <w:color w:val="1A1A1A"/>
                <w:sz w:val="21"/>
                <w:szCs w:val="21"/>
              </w:rPr>
              <w:t xml:space="preserve">Retention columns: </w:t>
            </w:r>
            <w:r>
              <w:rPr>
                <w:rFonts w:ascii="Arial" w:cs="Arial" w:eastAsia="Arial" w:hAnsi="Arial"/>
                <w:color w:val="1A1A1A"/>
                <w:sz w:val="21"/>
                <w:szCs w:val="21"/>
              </w:rPr>
              <w:t xml:space="preserve">Reorders triggered (total) | By channel (merchandiser / SMS / email / QR / standing order) | Dormant accounts reactivated | Newsletter open rate | SMS click-through rate</w:t>
            </w:r>
          </w:p>
          <w:p>
            <w:pPr>
              <w:pStyle w:val="ListParagraph"/>
              <w:numPr>
                <w:ilvl w:val="0"/>
                <w:numId w:val="7"/>
              </w:numPr>
              <w:spacing w:after="40"/>
            </w:pPr>
            <w:r>
              <w:rPr>
                <w:rFonts w:ascii="Arial" w:cs="Arial" w:eastAsia="Arial" w:hAnsi="Arial"/>
                <w:b/>
                <w:bCs/>
                <w:color w:val="1A1A1A"/>
                <w:sz w:val="21"/>
                <w:szCs w:val="21"/>
              </w:rPr>
              <w:t xml:space="preserve">Frequency columns: </w:t>
            </w:r>
            <w:r>
              <w:rPr>
                <w:rFonts w:ascii="Arial" w:cs="Arial" w:eastAsia="Arial" w:hAnsi="Arial"/>
                <w:color w:val="1A1A1A"/>
                <w:sz w:val="21"/>
                <w:szCs w:val="21"/>
              </w:rPr>
              <w:t xml:space="preserve">Avg reorder cycle (rolling 90 days) | Standing order enrollments | Seasonal kit response rate</w:t>
            </w:r>
          </w:p>
          <w:p>
            <w:pPr>
              <w:pStyle w:val="ListParagraph"/>
              <w:numPr>
                <w:ilvl w:val="0"/>
                <w:numId w:val="7"/>
              </w:numPr>
              <w:spacing w:after="40"/>
            </w:pPr>
            <w:r>
              <w:rPr>
                <w:rFonts w:ascii="Arial" w:cs="Arial" w:eastAsia="Arial" w:hAnsi="Arial"/>
                <w:b/>
                <w:bCs/>
                <w:color w:val="1A1A1A"/>
                <w:sz w:val="21"/>
                <w:szCs w:val="21"/>
              </w:rPr>
              <w:t xml:space="preserve">Consumer columns: </w:t>
            </w:r>
            <w:r>
              <w:rPr>
                <w:rFonts w:ascii="Arial" w:cs="Arial" w:eastAsia="Arial" w:hAnsi="Arial"/>
                <w:color w:val="1A1A1A"/>
                <w:sz w:val="21"/>
                <w:szCs w:val="21"/>
              </w:rPr>
              <w:t xml:space="preserve">IG followers | FB likes | Engagement rate | Blog sessions | Product QR scans | UGC submissions</w:t>
            </w:r>
          </w:p>
          <w:p>
            <w:pPr>
              <w:pStyle w:val="ListParagraph"/>
              <w:numPr>
                <w:ilvl w:val="0"/>
                <w:numId w:val="7"/>
              </w:numPr>
              <w:spacing w:after="40"/>
            </w:pPr>
            <w:r>
              <w:rPr>
                <w:rFonts w:ascii="Arial" w:cs="Arial" w:eastAsia="Arial" w:hAnsi="Arial"/>
                <w:b/>
                <w:bCs/>
                <w:color w:val="1A1A1A"/>
                <w:sz w:val="21"/>
                <w:szCs w:val="21"/>
              </w:rPr>
              <w:t xml:space="preserve">Revenue columns: </w:t>
            </w:r>
            <w:r>
              <w:rPr>
                <w:rFonts w:ascii="Arial" w:cs="Arial" w:eastAsia="Arial" w:hAnsi="Arial"/>
                <w:color w:val="1A1A1A"/>
                <w:sz w:val="21"/>
                <w:szCs w:val="21"/>
              </w:rPr>
              <w:t xml:space="preserve">Weekly wholesale revenue | Revenue from new accounts | Revenue from reactivated accounts | Revenue from standing orders</w:t>
            </w:r>
          </w:p>
          <w:p>
            <w:pPr>
              <w:pStyle w:val="ListParagraph"/>
              <w:numPr>
                <w:ilvl w:val="0"/>
                <w:numId w:val="7"/>
              </w:numPr>
              <w:spacing w:after="40"/>
            </w:pPr>
            <w:r>
              <w:rPr>
                <w:rFonts w:ascii="Arial" w:cs="Arial" w:eastAsia="Arial" w:hAnsi="Arial"/>
                <w:b/>
                <w:bCs/>
                <w:color w:val="1A1A1A"/>
                <w:sz w:val="21"/>
                <w:szCs w:val="21"/>
              </w:rPr>
              <w:t xml:space="preserve">Row 1: </w:t>
            </w:r>
            <w:r>
              <w:rPr>
                <w:rFonts w:ascii="Arial" w:cs="Arial" w:eastAsia="Arial" w:hAnsi="Arial"/>
                <w:color w:val="1A1A1A"/>
                <w:sz w:val="21"/>
                <w:szCs w:val="21"/>
              </w:rPr>
              <w:t xml:space="preserve">Targets. Row 2+: weekly actuals. Conditional formatting: green if above target, red if below. Sparklines for trend visualization.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13E" w:sz="2"/>
              <w:left w:val="single" w:color="C8713E" w:sz="2"/>
              <w:bottom w:val="single" w:color="E8E4DE" w:sz="1"/>
              <w:right w:val="single" w:color="C8713E" w:sz="2"/>
            </w:tcBorders>
            <w:shd w:fill="FDF2E9" w:val="clear"/>
            <w:tcMar>
              <w:top w:type="dxa" w:w="80"/>
              <w:left w:type="dxa" w:w="220"/>
              <w:bottom w:type="dxa" w:w="80"/>
              <w:right w:type="dxa" w:w="220"/>
            </w:tcMar>
          </w:tcPr>
          <w:p>
            <w:pPr>
              <w:spacing w:after="0"/>
            </w:pPr>
            <w:r>
              <w:rPr>
                <w:rFonts w:ascii="Arial" w:cs="Arial" w:eastAsia="Arial" w:hAnsi="Arial"/>
                <w:b/>
                <w:bCs/>
                <w:color w:val="1B3A2D"/>
                <w:sz w:val="21"/>
                <w:szCs w:val="21"/>
              </w:rPr>
              <w:t xml:space="preserve">7. Email Templates (5 sequences, built in Klaviyo)</w:t>
            </w:r>
          </w:p>
        </w:tc>
      </w:tr>
      <w:tr>
        <w:tc>
          <w:tcPr>
            <w:tcW w:type="dxa" w:w="9360"/>
            <w:tcBorders>
              <w:top w:val="single" w:color="E8E4DE" w:sz="1"/>
              <w:left w:val="single" w:color="C8713E" w:sz="2"/>
              <w:bottom w:val="single" w:color="C8713E" w:sz="2"/>
              <w:right w:val="single" w:color="C8713E" w:sz="2"/>
            </w:tcBorders>
            <w:shd w:fill="FFFFFF" w:val="clear"/>
            <w:tcMar>
              <w:top w:type="dxa" w:w="80"/>
              <w:left w:type="dxa" w:w="220"/>
              <w:bottom w:type="dxa" w:w="100"/>
              <w:right w:type="dxa" w:w="220"/>
            </w:tcMar>
          </w:tcPr>
          <w:p>
            <w:pPr>
              <w:spacing w:after="60"/>
            </w:pPr>
            <w:r>
              <w:rPr>
                <w:rFonts w:ascii="Arial" w:cs="Arial" w:eastAsia="Arial" w:hAnsi="Arial"/>
                <w:b/>
                <w:bCs/>
                <w:color w:val="C8713E"/>
                <w:sz w:val="18"/>
                <w:szCs w:val="18"/>
              </w:rPr>
              <w:t xml:space="preserve">PURPOSE: </w:t>
            </w:r>
            <w:r>
              <w:rPr>
                <w:rFonts w:ascii="Arial" w:cs="Arial" w:eastAsia="Arial" w:hAnsi="Arial"/>
                <w:color w:val="1A1A1A"/>
                <w:sz w:val="18"/>
                <w:szCs w:val="18"/>
              </w:rPr>
              <w:t xml:space="preserve">Every automated email needs a branded template and pre-written copy. Build once, runs forever.</w:t>
            </w:r>
          </w:p>
          <w:p>
            <w:pPr>
              <w:pStyle w:val="ListParagraph"/>
              <w:numPr>
                <w:ilvl w:val="0"/>
                <w:numId w:val="8"/>
              </w:numPr>
              <w:spacing w:after="40"/>
            </w:pPr>
            <w:r>
              <w:rPr>
                <w:rFonts w:ascii="Arial" w:cs="Arial" w:eastAsia="Arial" w:hAnsi="Arial"/>
                <w:b/>
                <w:bCs/>
                <w:color w:val="1A1A1A"/>
                <w:sz w:val="21"/>
                <w:szCs w:val="21"/>
              </w:rPr>
              <w:t xml:space="preserve">Template design: </w:t>
            </w:r>
            <w:r>
              <w:rPr>
                <w:rFonts w:ascii="Arial" w:cs="Arial" w:eastAsia="Arial" w:hAnsi="Arial"/>
                <w:color w:val="1A1A1A"/>
                <w:sz w:val="21"/>
                <w:szCs w:val="21"/>
              </w:rPr>
              <w:t xml:space="preserve">Branded header (Arcadian logo + “Love Where You Live”). Clean single-column layout. One primary CTA button per email (Arcadian orange). Mobile-optimized (60%+ open on mobile). Consistent from-name: “Arcadian Outfitters” or “[Name] at Arcadian.” Footer: wholesale store link for retailer emails, store locator link for consumer emails.</w:t>
            </w:r>
          </w:p>
          <w:p>
            <w:pPr>
              <w:pStyle w:val="ListParagraph"/>
              <w:numPr>
                <w:ilvl w:val="0"/>
                <w:numId w:val="8"/>
              </w:numPr>
              <w:spacing w:after="40"/>
            </w:pPr>
            <w:r>
              <w:rPr>
                <w:rFonts w:ascii="Arial" w:cs="Arial" w:eastAsia="Arial" w:hAnsi="Arial"/>
                <w:b/>
                <w:bCs/>
                <w:color w:val="1A1A1A"/>
                <w:sz w:val="21"/>
                <w:szCs w:val="21"/>
              </w:rPr>
              <w:t xml:space="preserve">Sequence 1 — Dealer Lead Nurture: </w:t>
            </w:r>
            <w:r>
              <w:rPr>
                <w:rFonts w:ascii="Arial" w:cs="Arial" w:eastAsia="Arial" w:hAnsi="Arial"/>
                <w:color w:val="1A1A1A"/>
                <w:sz w:val="21"/>
                <w:szCs w:val="21"/>
              </w:rPr>
              <w:t xml:space="preserve">5 emails over 24 days. (See Task 7 for full copy briefs.) Each email needs: subject line, preview text, body copy, 1 product/display image, CTA button linking to Become a Dealer page or wholesale store.</w:t>
            </w:r>
          </w:p>
          <w:p>
            <w:pPr>
              <w:pStyle w:val="ListParagraph"/>
              <w:numPr>
                <w:ilvl w:val="0"/>
                <w:numId w:val="8"/>
              </w:numPr>
              <w:spacing w:after="40"/>
            </w:pPr>
            <w:r>
              <w:rPr>
                <w:rFonts w:ascii="Arial" w:cs="Arial" w:eastAsia="Arial" w:hAnsi="Arial"/>
                <w:b/>
                <w:bCs/>
                <w:color w:val="1A1A1A"/>
                <w:sz w:val="21"/>
                <w:szCs w:val="21"/>
              </w:rPr>
              <w:t xml:space="preserve">Sequence 2 — New Account Onboarding: </w:t>
            </w:r>
            <w:r>
              <w:rPr>
                <w:rFonts w:ascii="Arial" w:cs="Arial" w:eastAsia="Arial" w:hAnsi="Arial"/>
                <w:color w:val="1A1A1A"/>
                <w:sz w:val="21"/>
                <w:szCs w:val="21"/>
              </w:rPr>
              <w:t xml:space="preserve">5 emails over 21 days. (See Task 13.) Focus: portal credentials, merchandising tips, social kit, product education, personal check-in.</w:t>
            </w:r>
          </w:p>
          <w:p>
            <w:pPr>
              <w:pStyle w:val="ListParagraph"/>
              <w:numPr>
                <w:ilvl w:val="0"/>
                <w:numId w:val="8"/>
              </w:numPr>
              <w:spacing w:after="40"/>
            </w:pPr>
            <w:r>
              <w:rPr>
                <w:rFonts w:ascii="Arial" w:cs="Arial" w:eastAsia="Arial" w:hAnsi="Arial"/>
                <w:b/>
                <w:bCs/>
                <w:color w:val="1A1A1A"/>
                <w:sz w:val="21"/>
                <w:szCs w:val="21"/>
              </w:rPr>
              <w:t xml:space="preserve">Sequence 3 — Reorder Reminder: </w:t>
            </w:r>
            <w:r>
              <w:rPr>
                <w:rFonts w:ascii="Arial" w:cs="Arial" w:eastAsia="Arial" w:hAnsi="Arial"/>
                <w:color w:val="1A1A1A"/>
                <w:sz w:val="21"/>
                <w:szCs w:val="21"/>
              </w:rPr>
              <w:t xml:space="preserve">3 emails triggered by cycle timing. (See Task 10.) Show previous order, suggest new products, escalate to rep if no action.</w:t>
            </w:r>
          </w:p>
          <w:p>
            <w:pPr>
              <w:pStyle w:val="ListParagraph"/>
              <w:numPr>
                <w:ilvl w:val="0"/>
                <w:numId w:val="8"/>
              </w:numPr>
              <w:spacing w:after="40"/>
            </w:pPr>
            <w:r>
              <w:rPr>
                <w:rFonts w:ascii="Arial" w:cs="Arial" w:eastAsia="Arial" w:hAnsi="Arial"/>
                <w:b/>
                <w:bCs/>
                <w:color w:val="1A1A1A"/>
                <w:sz w:val="21"/>
                <w:szCs w:val="21"/>
              </w:rPr>
              <w:t xml:space="preserve">Sequence 4 — Dormant Win-Back: </w:t>
            </w:r>
            <w:r>
              <w:rPr>
                <w:rFonts w:ascii="Arial" w:cs="Arial" w:eastAsia="Arial" w:hAnsi="Arial"/>
                <w:color w:val="1A1A1A"/>
                <w:sz w:val="21"/>
                <w:szCs w:val="21"/>
              </w:rPr>
              <w:t xml:space="preserve">3 emails per tier. (See Task 12.) Tier 1: new products, swap offer, personal check-in. Tier 2: refreshed pitch, incentive, last chance.</w:t>
            </w:r>
          </w:p>
          <w:p>
            <w:pPr>
              <w:pStyle w:val="ListParagraph"/>
              <w:numPr>
                <w:ilvl w:val="0"/>
                <w:numId w:val="8"/>
              </w:numPr>
              <w:spacing w:after="40"/>
            </w:pPr>
            <w:r>
              <w:rPr>
                <w:rFonts w:ascii="Arial" w:cs="Arial" w:eastAsia="Arial" w:hAnsi="Arial"/>
                <w:b/>
                <w:bCs/>
                <w:color w:val="1A1A1A"/>
                <w:sz w:val="21"/>
                <w:szCs w:val="21"/>
              </w:rPr>
              <w:t xml:space="preserve">Sequence 5 — Consumer Welcome: </w:t>
            </w:r>
            <w:r>
              <w:rPr>
                <w:rFonts w:ascii="Arial" w:cs="Arial" w:eastAsia="Arial" w:hAnsi="Arial"/>
                <w:color w:val="1A1A1A"/>
                <w:sz w:val="21"/>
                <w:szCs w:val="21"/>
              </w:rPr>
              <w:t xml:space="preserve">1–2 emails triggered by email capture. Welcome + store locator + social follow CTA. Monthly consumer newsletter (visual, light, lifestyle-forward).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13E" w:sz="2"/>
              <w:left w:val="single" w:color="C8713E" w:sz="2"/>
              <w:bottom w:val="single" w:color="E8E4DE" w:sz="1"/>
              <w:right w:val="single" w:color="C8713E" w:sz="2"/>
            </w:tcBorders>
            <w:shd w:fill="FDF2E9" w:val="clear"/>
            <w:tcMar>
              <w:top w:type="dxa" w:w="80"/>
              <w:left w:type="dxa" w:w="220"/>
              <w:bottom w:type="dxa" w:w="80"/>
              <w:right w:type="dxa" w:w="220"/>
            </w:tcMar>
          </w:tcPr>
          <w:p>
            <w:pPr>
              <w:spacing w:after="0"/>
            </w:pPr>
            <w:r>
              <w:rPr>
                <w:rFonts w:ascii="Arial" w:cs="Arial" w:eastAsia="Arial" w:hAnsi="Arial"/>
                <w:b/>
                <w:bCs/>
                <w:color w:val="1B3A2D"/>
                <w:sz w:val="21"/>
                <w:szCs w:val="21"/>
              </w:rPr>
              <w:t xml:space="preserve">8. SMS Message Templates (Built in Klaviyo)</w:t>
            </w:r>
          </w:p>
        </w:tc>
      </w:tr>
      <w:tr>
        <w:tc>
          <w:tcPr>
            <w:tcW w:type="dxa" w:w="9360"/>
            <w:tcBorders>
              <w:top w:val="single" w:color="E8E4DE" w:sz="1"/>
              <w:left w:val="single" w:color="C8713E" w:sz="2"/>
              <w:bottom w:val="single" w:color="C8713E" w:sz="2"/>
              <w:right w:val="single" w:color="C8713E" w:sz="2"/>
            </w:tcBorders>
            <w:shd w:fill="FFFFFF" w:val="clear"/>
            <w:tcMar>
              <w:top w:type="dxa" w:w="80"/>
              <w:left w:type="dxa" w:w="220"/>
              <w:bottom w:type="dxa" w:w="100"/>
              <w:right w:type="dxa" w:w="220"/>
            </w:tcMar>
          </w:tcPr>
          <w:p>
            <w:pPr>
              <w:spacing w:after="60"/>
            </w:pPr>
            <w:r>
              <w:rPr>
                <w:rFonts w:ascii="Arial" w:cs="Arial" w:eastAsia="Arial" w:hAnsi="Arial"/>
                <w:b/>
                <w:bCs/>
                <w:color w:val="C8713E"/>
                <w:sz w:val="18"/>
                <w:szCs w:val="18"/>
              </w:rPr>
              <w:t xml:space="preserve">PURPOSE: </w:t>
            </w:r>
            <w:r>
              <w:rPr>
                <w:rFonts w:ascii="Arial" w:cs="Arial" w:eastAsia="Arial" w:hAnsi="Arial"/>
                <w:color w:val="1A1A1A"/>
                <w:sz w:val="18"/>
                <w:szCs w:val="18"/>
              </w:rPr>
              <w:t xml:space="preserve">Pre-written SMS templates for every automated trigger. Short, clear, one CTA per message.</w:t>
            </w:r>
          </w:p>
          <w:p>
            <w:pPr>
              <w:pStyle w:val="ListParagraph"/>
              <w:numPr>
                <w:ilvl w:val="0"/>
                <w:numId w:val="9"/>
              </w:numPr>
              <w:spacing w:after="40"/>
            </w:pPr>
            <w:r>
              <w:rPr>
                <w:rFonts w:ascii="Arial" w:cs="Arial" w:eastAsia="Arial" w:hAnsi="Arial"/>
                <w:b/>
                <w:bCs/>
                <w:color w:val="1A1A1A"/>
                <w:sz w:val="21"/>
                <w:szCs w:val="21"/>
              </w:rPr>
              <w:t xml:space="preserve">Reorder reminder (75% of cycle): </w:t>
            </w:r>
            <w:r>
              <w:rPr>
                <w:rFonts w:ascii="Arial" w:cs="Arial" w:eastAsia="Arial" w:hAnsi="Arial"/>
                <w:color w:val="1A1A1A"/>
                <w:sz w:val="21"/>
                <w:szCs w:val="21"/>
              </w:rPr>
              <w:t xml:space="preserve">“Hi [Name], your Arcadian display at [Store] may be running low. Reorder your usual: [link] or reply YES and we’ll send your last order. —Arcadian”</w:t>
            </w:r>
          </w:p>
          <w:p>
            <w:pPr>
              <w:pStyle w:val="ListParagraph"/>
              <w:numPr>
                <w:ilvl w:val="0"/>
                <w:numId w:val="9"/>
              </w:numPr>
              <w:spacing w:after="40"/>
            </w:pPr>
            <w:r>
              <w:rPr>
                <w:rFonts w:ascii="Arial" w:cs="Arial" w:eastAsia="Arial" w:hAnsi="Arial"/>
                <w:b/>
                <w:bCs/>
                <w:color w:val="1A1A1A"/>
                <w:sz w:val="21"/>
                <w:szCs w:val="21"/>
              </w:rPr>
              <w:t xml:space="preserve">Reorder reminder (100% of cycle): </w:t>
            </w:r>
            <w:r>
              <w:rPr>
                <w:rFonts w:ascii="Arial" w:cs="Arial" w:eastAsia="Arial" w:hAnsi="Arial"/>
                <w:color w:val="1A1A1A"/>
                <w:sz w:val="21"/>
                <w:szCs w:val="21"/>
              </w:rPr>
              <w:t xml:space="preserve">“It’s been [X] weeks since your last Arcadian order. New designs are available. Restock: [link] —Arcadian”</w:t>
            </w:r>
          </w:p>
          <w:p>
            <w:pPr>
              <w:pStyle w:val="ListParagraph"/>
              <w:numPr>
                <w:ilvl w:val="0"/>
                <w:numId w:val="9"/>
              </w:numPr>
              <w:spacing w:after="40"/>
            </w:pPr>
            <w:r>
              <w:rPr>
                <w:rFonts w:ascii="Arial" w:cs="Arial" w:eastAsia="Arial" w:hAnsi="Arial"/>
                <w:b/>
                <w:bCs/>
                <w:color w:val="1A1A1A"/>
                <w:sz w:val="21"/>
                <w:szCs w:val="21"/>
              </w:rPr>
              <w:t xml:space="preserve">Overdue follow-up (125% of cycle): </w:t>
            </w:r>
            <w:r>
              <w:rPr>
                <w:rFonts w:ascii="Arial" w:cs="Arial" w:eastAsia="Arial" w:hAnsi="Arial"/>
                <w:color w:val="1A1A1A"/>
                <w:sz w:val="21"/>
                <w:szCs w:val="21"/>
              </w:rPr>
              <w:t xml:space="preserve">“We haven’t heard from you in a while. Need a display refresh? Your rep [Name] will check in this week. —Arcadian”</w:t>
            </w:r>
          </w:p>
          <w:p>
            <w:pPr>
              <w:pStyle w:val="ListParagraph"/>
              <w:numPr>
                <w:ilvl w:val="0"/>
                <w:numId w:val="9"/>
              </w:numPr>
              <w:spacing w:after="40"/>
            </w:pPr>
            <w:r>
              <w:rPr>
                <w:rFonts w:ascii="Arial" w:cs="Arial" w:eastAsia="Arial" w:hAnsi="Arial"/>
                <w:b/>
                <w:bCs/>
                <w:color w:val="1A1A1A"/>
                <w:sz w:val="21"/>
                <w:szCs w:val="21"/>
              </w:rPr>
              <w:t xml:space="preserve">New product launch: </w:t>
            </w:r>
            <w:r>
              <w:rPr>
                <w:rFonts w:ascii="Arial" w:cs="Arial" w:eastAsia="Arial" w:hAnsi="Arial"/>
                <w:color w:val="1A1A1A"/>
                <w:sz w:val="21"/>
                <w:szCs w:val="21"/>
              </w:rPr>
              <w:t xml:space="preserve">“New [State] designs just dropped. See them first: [link] —Arcadian”</w:t>
            </w:r>
          </w:p>
          <w:p>
            <w:pPr>
              <w:pStyle w:val="ListParagraph"/>
              <w:numPr>
                <w:ilvl w:val="0"/>
                <w:numId w:val="9"/>
              </w:numPr>
              <w:spacing w:after="40"/>
            </w:pPr>
            <w:r>
              <w:rPr>
                <w:rFonts w:ascii="Arial" w:cs="Arial" w:eastAsia="Arial" w:hAnsi="Arial"/>
                <w:b/>
                <w:bCs/>
                <w:color w:val="1A1A1A"/>
                <w:sz w:val="21"/>
                <w:szCs w:val="21"/>
              </w:rPr>
              <w:t xml:space="preserve">Seasonal push (4x/year): </w:t>
            </w:r>
            <w:r>
              <w:rPr>
                <w:rFonts w:ascii="Arial" w:cs="Arial" w:eastAsia="Arial" w:hAnsi="Arial"/>
                <w:color w:val="1A1A1A"/>
                <w:sz w:val="21"/>
                <w:szCs w:val="21"/>
              </w:rPr>
              <w:t xml:space="preserve">“Summer’s coming — make sure your display is ready. Restock: [link] —Arcadian”</w:t>
            </w:r>
          </w:p>
          <w:p>
            <w:pPr>
              <w:pStyle w:val="ListParagraph"/>
              <w:numPr>
                <w:ilvl w:val="0"/>
                <w:numId w:val="9"/>
              </w:numPr>
              <w:spacing w:after="40"/>
            </w:pPr>
            <w:r>
              <w:rPr>
                <w:rFonts w:ascii="Arial" w:cs="Arial" w:eastAsia="Arial" w:hAnsi="Arial"/>
                <w:b/>
                <w:bCs/>
                <w:color w:val="1A1A1A"/>
                <w:sz w:val="21"/>
                <w:szCs w:val="21"/>
              </w:rPr>
              <w:t xml:space="preserve">Dormancy alert (90 days): </w:t>
            </w:r>
            <w:r>
              <w:rPr>
                <w:rFonts w:ascii="Arial" w:cs="Arial" w:eastAsia="Arial" w:hAnsi="Arial"/>
                <w:color w:val="1A1A1A"/>
                <w:sz w:val="21"/>
                <w:szCs w:val="21"/>
              </w:rPr>
              <w:t xml:space="preserve">“Your Arcadian display might need a refresh — new designs are in. Take a look: [link] —Arcadian”</w:t>
            </w:r>
          </w:p>
          <w:p>
            <w:pPr>
              <w:pStyle w:val="ListParagraph"/>
              <w:numPr>
                <w:ilvl w:val="0"/>
                <w:numId w:val="9"/>
              </w:numPr>
              <w:spacing w:after="40"/>
            </w:pPr>
            <w:r>
              <w:rPr>
                <w:rFonts w:ascii="Arial" w:cs="Arial" w:eastAsia="Arial" w:hAnsi="Arial"/>
                <w:b/>
                <w:bCs/>
                <w:color w:val="1A1A1A"/>
                <w:sz w:val="21"/>
                <w:szCs w:val="21"/>
              </w:rPr>
              <w:t xml:space="preserve">Referral program promo: </w:t>
            </w:r>
            <w:r>
              <w:rPr>
                <w:rFonts w:ascii="Arial" w:cs="Arial" w:eastAsia="Arial" w:hAnsi="Arial"/>
                <w:color w:val="1A1A1A"/>
                <w:sz w:val="21"/>
                <w:szCs w:val="21"/>
              </w:rPr>
              <w:t xml:space="preserve">“Know a store that should carry Arcadian? Refer them and get $50 credit. Details: [link] —Arcadian”</w:t>
            </w:r>
          </w:p>
          <w:p>
            <w:pPr>
              <w:pStyle w:val="ListParagraph"/>
              <w:numPr>
                <w:ilvl w:val="0"/>
                <w:numId w:val="9"/>
              </w:numPr>
              <w:spacing w:after="40"/>
            </w:pPr>
            <w:r>
              <w:rPr>
                <w:rFonts w:ascii="Arial" w:cs="Arial" w:eastAsia="Arial" w:hAnsi="Arial"/>
                <w:b/>
                <w:bCs/>
                <w:color w:val="1A1A1A"/>
                <w:sz w:val="21"/>
                <w:szCs w:val="21"/>
              </w:rPr>
              <w:t xml:space="preserve">Standing order pitch: </w:t>
            </w:r>
            <w:r>
              <w:rPr>
                <w:rFonts w:ascii="Arial" w:cs="Arial" w:eastAsia="Arial" w:hAnsi="Arial"/>
                <w:color w:val="1A1A1A"/>
                <w:sz w:val="21"/>
                <w:szCs w:val="21"/>
              </w:rPr>
              <w:t xml:space="preserve">“Want your display stocked automatically? Ask about our Standing Order program — free shipping included. Reply INFO or call [number]. —Arcadian”</w:t>
            </w:r>
          </w:p>
          <w:p>
            <w:pPr>
              <w:pStyle w:val="ListParagraph"/>
              <w:numPr>
                <w:ilvl w:val="0"/>
                <w:numId w:val="9"/>
              </w:numPr>
              <w:spacing w:after="40"/>
            </w:pPr>
            <w:r>
              <w:rPr>
                <w:rFonts w:ascii="Arial" w:cs="Arial" w:eastAsia="Arial" w:hAnsi="Arial"/>
                <w:b/>
                <w:bCs/>
                <w:color w:val="1A1A1A"/>
                <w:sz w:val="21"/>
                <w:szCs w:val="21"/>
              </w:rPr>
              <w:t xml:space="preserve">Loyalty tier notification: </w:t>
            </w:r>
            <w:r>
              <w:rPr>
                <w:rFonts w:ascii="Arial" w:cs="Arial" w:eastAsia="Arial" w:hAnsi="Arial"/>
                <w:color w:val="1A1A1A"/>
                <w:sz w:val="21"/>
                <w:szCs w:val="21"/>
              </w:rPr>
              <w:t xml:space="preserve">“You’re $[X] away from Gold status! Order now for early access to new designs: [link] —Arcadian”</w:t>
            </w:r>
          </w:p>
        </w:tc>
      </w:tr>
    </w:tbl>
    <w:p>
      <w:r>
        <w:br w:type="page"/>
      </w:r>
    </w:p>
    <w:p>
      <w:pPr>
        <w:spacing w:before="320" w:after="120"/>
      </w:pPr>
      <w:r>
        <w:rPr>
          <w:rFonts w:ascii="Arial" w:cs="Arial" w:eastAsia="Arial" w:hAnsi="Arial"/>
          <w:b/>
          <w:bCs/>
          <w:color w:val="3A6B4F"/>
          <w:sz w:val="25"/>
          <w:szCs w:val="25"/>
        </w:rPr>
        <w:t xml:space="preserve">Month 2–3 Templates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13E" w:sz="2"/>
              <w:left w:val="single" w:color="C8713E" w:sz="2"/>
              <w:bottom w:val="single" w:color="E8E4DE" w:sz="1"/>
              <w:right w:val="single" w:color="C8713E" w:sz="2"/>
            </w:tcBorders>
            <w:shd w:fill="FDF2E9" w:val="clear"/>
            <w:tcMar>
              <w:top w:type="dxa" w:w="80"/>
              <w:left w:type="dxa" w:w="220"/>
              <w:bottom w:type="dxa" w:w="80"/>
              <w:right w:type="dxa" w:w="220"/>
            </w:tcMar>
          </w:tcPr>
          <w:p>
            <w:pPr>
              <w:spacing w:after="0"/>
            </w:pPr>
            <w:r>
              <w:rPr>
                <w:rFonts w:ascii="Arial" w:cs="Arial" w:eastAsia="Arial" w:hAnsi="Arial"/>
                <w:b/>
                <w:bCs/>
                <w:color w:val="1B3A2D"/>
                <w:sz w:val="21"/>
                <w:szCs w:val="21"/>
              </w:rPr>
              <w:t xml:space="preserve">9. Social Media Templates (6 Canva templates)</w:t>
            </w:r>
          </w:p>
        </w:tc>
      </w:tr>
      <w:tr>
        <w:tc>
          <w:tcPr>
            <w:tcW w:type="dxa" w:w="9360"/>
            <w:tcBorders>
              <w:top w:val="single" w:color="E8E4DE" w:sz="1"/>
              <w:left w:val="single" w:color="C8713E" w:sz="2"/>
              <w:bottom w:val="single" w:color="C8713E" w:sz="2"/>
              <w:right w:val="single" w:color="C8713E" w:sz="2"/>
            </w:tcBorders>
            <w:shd w:fill="FFFFFF" w:val="clear"/>
            <w:tcMar>
              <w:top w:type="dxa" w:w="80"/>
              <w:left w:type="dxa" w:w="220"/>
              <w:bottom w:type="dxa" w:w="100"/>
              <w:right w:type="dxa" w:w="220"/>
            </w:tcMar>
          </w:tcPr>
          <w:p>
            <w:pPr>
              <w:spacing w:after="60"/>
            </w:pPr>
            <w:r>
              <w:rPr>
                <w:rFonts w:ascii="Arial" w:cs="Arial" w:eastAsia="Arial" w:hAnsi="Arial"/>
                <w:b/>
                <w:bCs/>
                <w:color w:val="C8713E"/>
                <w:sz w:val="18"/>
                <w:szCs w:val="18"/>
              </w:rPr>
              <w:t xml:space="preserve">PURPOSE: </w:t>
            </w:r>
            <w:r>
              <w:rPr>
                <w:rFonts w:ascii="Arial" w:cs="Arial" w:eastAsia="Arial" w:hAnsi="Arial"/>
                <w:color w:val="1A1A1A"/>
                <w:sz w:val="18"/>
                <w:szCs w:val="18"/>
              </w:rPr>
              <w:t xml:space="preserve">Reusable designs for every content pillar. Consistency builds recognition. Swap photo and text, keep the frame.</w:t>
            </w:r>
          </w:p>
          <w:p>
            <w:pPr>
              <w:pStyle w:val="ListParagraph"/>
              <w:numPr>
                <w:ilvl w:val="0"/>
                <w:numId w:val="10"/>
              </w:numPr>
              <w:spacing w:after="40"/>
            </w:pPr>
            <w:r>
              <w:rPr>
                <w:rFonts w:ascii="Arial" w:cs="Arial" w:eastAsia="Arial" w:hAnsi="Arial"/>
                <w:b/>
                <w:bCs/>
                <w:color w:val="1A1A1A"/>
                <w:sz w:val="21"/>
                <w:szCs w:val="21"/>
              </w:rPr>
              <w:t xml:space="preserve">Template 1 — Retailer Spotlight: </w:t>
            </w:r>
            <w:r>
              <w:rPr>
                <w:rFonts w:ascii="Arial" w:cs="Arial" w:eastAsia="Arial" w:hAnsi="Arial"/>
                <w:color w:val="1A1A1A"/>
                <w:sz w:val="21"/>
                <w:szCs w:val="21"/>
              </w:rPr>
              <w:t xml:space="preserve">Photo frame for store/display image. Overlay: store name, town, state. Arcadian logo corner. Caption area below. Used for “Store of the Month” and regular spotlights.</w:t>
            </w:r>
          </w:p>
          <w:p>
            <w:pPr>
              <w:pStyle w:val="ListParagraph"/>
              <w:numPr>
                <w:ilvl w:val="0"/>
                <w:numId w:val="10"/>
              </w:numPr>
              <w:spacing w:after="40"/>
            </w:pPr>
            <w:r>
              <w:rPr>
                <w:rFonts w:ascii="Arial" w:cs="Arial" w:eastAsia="Arial" w:hAnsi="Arial"/>
                <w:b/>
                <w:bCs/>
                <w:color w:val="1A1A1A"/>
                <w:sz w:val="21"/>
                <w:szCs w:val="21"/>
              </w:rPr>
              <w:t xml:space="preserve">Template 2 — State Pride: </w:t>
            </w:r>
            <w:r>
              <w:rPr>
                <w:rFonts w:ascii="Arial" w:cs="Arial" w:eastAsia="Arial" w:hAnsi="Arial"/>
                <w:color w:val="1A1A1A"/>
                <w:sz w:val="21"/>
                <w:szCs w:val="21"/>
              </w:rPr>
              <w:t xml:space="preserve">Full-bleed landscape photo with hat product overlay. State name in bold. “Love Where You Live” tagline. Used for state-focused lifestyle posts.</w:t>
            </w:r>
          </w:p>
          <w:p>
            <w:pPr>
              <w:pStyle w:val="ListParagraph"/>
              <w:numPr>
                <w:ilvl w:val="0"/>
                <w:numId w:val="10"/>
              </w:numPr>
              <w:spacing w:after="40"/>
            </w:pPr>
            <w:r>
              <w:rPr>
                <w:rFonts w:ascii="Arial" w:cs="Arial" w:eastAsia="Arial" w:hAnsi="Arial"/>
                <w:b/>
                <w:bCs/>
                <w:color w:val="1A1A1A"/>
                <w:sz w:val="21"/>
                <w:szCs w:val="21"/>
              </w:rPr>
              <w:t xml:space="preserve">Template 3 — Product Feature: </w:t>
            </w:r>
            <w:r>
              <w:rPr>
                <w:rFonts w:ascii="Arial" w:cs="Arial" w:eastAsia="Arial" w:hAnsi="Arial"/>
                <w:color w:val="1A1A1A"/>
                <w:sz w:val="21"/>
                <w:szCs w:val="21"/>
              </w:rPr>
              <w:t xml:space="preserve">Clean product photo on lifestyle background (Pebblely-generated). Design name, state, price. Used for new product launches and bestseller highlights.</w:t>
            </w:r>
          </w:p>
          <w:p>
            <w:pPr>
              <w:pStyle w:val="ListParagraph"/>
              <w:numPr>
                <w:ilvl w:val="0"/>
                <w:numId w:val="10"/>
              </w:numPr>
              <w:spacing w:after="40"/>
            </w:pPr>
            <w:r>
              <w:rPr>
                <w:rFonts w:ascii="Arial" w:cs="Arial" w:eastAsia="Arial" w:hAnsi="Arial"/>
                <w:b/>
                <w:bCs/>
                <w:color w:val="1A1A1A"/>
                <w:sz w:val="21"/>
                <w:szCs w:val="21"/>
              </w:rPr>
              <w:t xml:space="preserve">Template 4 — UGC/Customer Card: </w:t>
            </w:r>
            <w:r>
              <w:rPr>
                <w:rFonts w:ascii="Arial" w:cs="Arial" w:eastAsia="Arial" w:hAnsi="Arial"/>
                <w:color w:val="1A1A1A"/>
                <w:sz w:val="21"/>
                <w:szCs w:val="21"/>
              </w:rPr>
              <w:t xml:space="preserve">Repost frame for customer photos. “Featured Fan” or “Photo of the Month” banner. Customer credit. #WearYourState hashtag.</w:t>
            </w:r>
          </w:p>
          <w:p>
            <w:pPr>
              <w:pStyle w:val="ListParagraph"/>
              <w:numPr>
                <w:ilvl w:val="0"/>
                <w:numId w:val="10"/>
              </w:numPr>
              <w:spacing w:after="40"/>
            </w:pPr>
            <w:r>
              <w:rPr>
                <w:rFonts w:ascii="Arial" w:cs="Arial" w:eastAsia="Arial" w:hAnsi="Arial"/>
                <w:b/>
                <w:bCs/>
                <w:color w:val="1A1A1A"/>
                <w:sz w:val="21"/>
                <w:szCs w:val="21"/>
              </w:rPr>
              <w:t xml:space="preserve">Template 5 — “Now Available At” Announcement: </w:t>
            </w:r>
            <w:r>
              <w:rPr>
                <w:rFonts w:ascii="Arial" w:cs="Arial" w:eastAsia="Arial" w:hAnsi="Arial"/>
                <w:color w:val="1A1A1A"/>
                <w:sz w:val="21"/>
                <w:szCs w:val="21"/>
              </w:rPr>
              <w:t xml:space="preserve">New store announcement. Store name + town + state. “Find Arcadian at [Store].” Map pin icon. Used for new account social celebration.</w:t>
            </w:r>
          </w:p>
          <w:p>
            <w:pPr>
              <w:pStyle w:val="ListParagraph"/>
              <w:numPr>
                <w:ilvl w:val="0"/>
                <w:numId w:val="10"/>
              </w:numPr>
              <w:spacing w:after="40"/>
            </w:pPr>
            <w:r>
              <w:rPr>
                <w:rFonts w:ascii="Arial" w:cs="Arial" w:eastAsia="Arial" w:hAnsi="Arial"/>
                <w:b/>
                <w:bCs/>
                <w:color w:val="1A1A1A"/>
                <w:sz w:val="21"/>
                <w:szCs w:val="21"/>
              </w:rPr>
              <w:t xml:space="preserve">Template 6 — Behind the Design: </w:t>
            </w:r>
            <w:r>
              <w:rPr>
                <w:rFonts w:ascii="Arial" w:cs="Arial" w:eastAsia="Arial" w:hAnsi="Arial"/>
                <w:color w:val="1A1A1A"/>
                <w:sz w:val="21"/>
                <w:szCs w:val="21"/>
              </w:rPr>
              <w:t xml:space="preserve">Split frame: design sketch or embroidery close-up on one side, finished product on other. “How It’s Made” or “Design Story” banner.</w:t>
            </w:r>
          </w:p>
          <w:p>
            <w:pPr>
              <w:pStyle w:val="ListParagraph"/>
              <w:numPr>
                <w:ilvl w:val="0"/>
                <w:numId w:val="10"/>
              </w:numPr>
              <w:spacing w:after="40"/>
            </w:pPr>
            <w:r>
              <w:rPr>
                <w:rFonts w:ascii="Arial" w:cs="Arial" w:eastAsia="Arial" w:hAnsi="Arial"/>
                <w:b/>
                <w:bCs/>
                <w:color w:val="1A1A1A"/>
                <w:sz w:val="21"/>
                <w:szCs w:val="21"/>
              </w:rPr>
              <w:t xml:space="preserve">All templates: </w:t>
            </w:r>
            <w:r>
              <w:rPr>
                <w:rFonts w:ascii="Arial" w:cs="Arial" w:eastAsia="Arial" w:hAnsi="Arial"/>
                <w:color w:val="1A1A1A"/>
                <w:sz w:val="21"/>
                <w:szCs w:val="21"/>
              </w:rPr>
              <w:t xml:space="preserve">1080x1080 (Instagram feed), 1080x1920 (Stories/Reels cover), 1200x630 (Facebook). Use Canva’s Magic Resize to generate all three from one design. Brand colors, brand fonts, logo placement locked.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13E" w:sz="2"/>
              <w:left w:val="single" w:color="C8713E" w:sz="2"/>
              <w:bottom w:val="single" w:color="E8E4DE" w:sz="1"/>
              <w:right w:val="single" w:color="C8713E" w:sz="2"/>
            </w:tcBorders>
            <w:shd w:fill="FDF2E9" w:val="clear"/>
            <w:tcMar>
              <w:top w:type="dxa" w:w="80"/>
              <w:left w:type="dxa" w:w="220"/>
              <w:bottom w:type="dxa" w:w="80"/>
              <w:right w:type="dxa" w:w="220"/>
            </w:tcMar>
          </w:tcPr>
          <w:p>
            <w:pPr>
              <w:spacing w:after="0"/>
            </w:pPr>
            <w:r>
              <w:rPr>
                <w:rFonts w:ascii="Arial" w:cs="Arial" w:eastAsia="Arial" w:hAnsi="Arial"/>
                <w:b/>
                <w:bCs/>
                <w:color w:val="1B3A2D"/>
                <w:sz w:val="21"/>
                <w:szCs w:val="21"/>
              </w:rPr>
              <w:t xml:space="preserve">10. Direct Mail Postcard Template (6" x 4")</w:t>
            </w:r>
          </w:p>
        </w:tc>
      </w:tr>
      <w:tr>
        <w:tc>
          <w:tcPr>
            <w:tcW w:type="dxa" w:w="9360"/>
            <w:tcBorders>
              <w:top w:val="single" w:color="E8E4DE" w:sz="1"/>
              <w:left w:val="single" w:color="C8713E" w:sz="2"/>
              <w:bottom w:val="single" w:color="C8713E" w:sz="2"/>
              <w:right w:val="single" w:color="C8713E" w:sz="2"/>
            </w:tcBorders>
            <w:shd w:fill="FFFFFF" w:val="clear"/>
            <w:tcMar>
              <w:top w:type="dxa" w:w="80"/>
              <w:left w:type="dxa" w:w="220"/>
              <w:bottom w:type="dxa" w:w="100"/>
              <w:right w:type="dxa" w:w="220"/>
            </w:tcMar>
          </w:tcPr>
          <w:p>
            <w:pPr>
              <w:spacing w:after="60"/>
            </w:pPr>
            <w:r>
              <w:rPr>
                <w:rFonts w:ascii="Arial" w:cs="Arial" w:eastAsia="Arial" w:hAnsi="Arial"/>
                <w:b/>
                <w:bCs/>
                <w:color w:val="C8713E"/>
                <w:sz w:val="18"/>
                <w:szCs w:val="18"/>
              </w:rPr>
              <w:t xml:space="preserve">PURPOSE: </w:t>
            </w:r>
            <w:r>
              <w:rPr>
                <w:rFonts w:ascii="Arial" w:cs="Arial" w:eastAsia="Arial" w:hAnsi="Arial"/>
                <w:color w:val="1A1A1A"/>
                <w:sz w:val="18"/>
                <w:szCs w:val="18"/>
              </w:rPr>
              <w:t xml:space="preserve">Used for 3–4 direct mail campaigns per year. Design once in Canva, swap the seasonal messaging and state imagery for each campaign.</w:t>
            </w:r>
          </w:p>
          <w:p>
            <w:pPr>
              <w:pStyle w:val="ListParagraph"/>
              <w:numPr>
                <w:ilvl w:val="0"/>
                <w:numId w:val="11"/>
              </w:numPr>
              <w:spacing w:after="40"/>
            </w:pPr>
            <w:r>
              <w:rPr>
                <w:rFonts w:ascii="Arial" w:cs="Arial" w:eastAsia="Arial" w:hAnsi="Arial"/>
                <w:b/>
                <w:bCs/>
                <w:color w:val="1A1A1A"/>
                <w:sz w:val="21"/>
                <w:szCs w:val="21"/>
              </w:rPr>
              <w:t xml:space="preserve">Format: </w:t>
            </w:r>
            <w:r>
              <w:rPr>
                <w:rFonts w:ascii="Arial" w:cs="Arial" w:eastAsia="Arial" w:hAnsi="Arial"/>
                <w:color w:val="1A1A1A"/>
                <w:sz w:val="21"/>
                <w:szCs w:val="21"/>
              </w:rPr>
              <w:t xml:space="preserve">6" x 4" postcard, 14pt cardstock, full-color both sides, UV coating</w:t>
            </w:r>
          </w:p>
          <w:p>
            <w:pPr>
              <w:pStyle w:val="ListParagraph"/>
              <w:numPr>
                <w:ilvl w:val="0"/>
                <w:numId w:val="11"/>
              </w:numPr>
              <w:spacing w:after="40"/>
            </w:pPr>
            <w:r>
              <w:rPr>
                <w:rFonts w:ascii="Arial" w:cs="Arial" w:eastAsia="Arial" w:hAnsi="Arial"/>
                <w:b/>
                <w:bCs/>
                <w:color w:val="1A1A1A"/>
                <w:sz w:val="21"/>
                <w:szCs w:val="21"/>
              </w:rPr>
              <w:t xml:space="preserve">Front: </w:t>
            </w:r>
            <w:r>
              <w:rPr>
                <w:rFonts w:ascii="Arial" w:cs="Arial" w:eastAsia="Arial" w:hAnsi="Arial"/>
                <w:color w:val="1A1A1A"/>
                <w:sz w:val="21"/>
                <w:szCs w:val="21"/>
              </w:rPr>
              <w:t xml:space="preserve">Eye-catching product/display photo. Bold headline (changes per campaign). Arcadian logo.</w:t>
            </w:r>
          </w:p>
          <w:p>
            <w:pPr>
              <w:pStyle w:val="ListParagraph"/>
              <w:numPr>
                <w:ilvl w:val="0"/>
                <w:numId w:val="11"/>
              </w:numPr>
              <w:spacing w:after="40"/>
            </w:pPr>
            <w:r>
              <w:rPr>
                <w:rFonts w:ascii="Arial" w:cs="Arial" w:eastAsia="Arial" w:hAnsi="Arial"/>
                <w:b/>
                <w:bCs/>
                <w:color w:val="1A1A1A"/>
                <w:sz w:val="21"/>
                <w:szCs w:val="21"/>
              </w:rPr>
              <w:t xml:space="preserve">Back: </w:t>
            </w:r>
            <w:r>
              <w:rPr>
                <w:rFonts w:ascii="Arial" w:cs="Arial" w:eastAsia="Arial" w:hAnsi="Arial"/>
                <w:color w:val="1A1A1A"/>
                <w:sz w:val="21"/>
                <w:szCs w:val="21"/>
              </w:rPr>
              <w:t xml:space="preserve">Return address (Arcadian). Mailing address area per USPS requirements. 3–4 bullet value props (margin, free display, no risk). QR code to Become a Dealer or trial signup page. Phone number. “Reply by [date] for [offer].”</w:t>
            </w:r>
          </w:p>
          <w:p>
            <w:pPr>
              <w:pStyle w:val="ListParagraph"/>
              <w:numPr>
                <w:ilvl w:val="0"/>
                <w:numId w:val="11"/>
              </w:numPr>
              <w:spacing w:after="40"/>
            </w:pPr>
            <w:r>
              <w:rPr>
                <w:rFonts w:ascii="Arial" w:cs="Arial" w:eastAsia="Arial" w:hAnsi="Arial"/>
                <w:b/>
                <w:bCs/>
                <w:color w:val="1A1A1A"/>
                <w:sz w:val="21"/>
                <w:szCs w:val="21"/>
              </w:rPr>
              <w:t xml:space="preserve">Campaign versions: </w:t>
            </w:r>
            <w:r>
              <w:rPr>
                <w:rFonts w:ascii="Arial" w:cs="Arial" w:eastAsia="Arial" w:hAnsi="Arial"/>
                <w:color w:val="1A1A1A"/>
                <w:sz w:val="21"/>
                <w:szCs w:val="21"/>
              </w:rPr>
              <w:t xml:space="preserve">Spring (“Get ready for summer tourism”), Late Summer (“Fall is your biggest hat season”), Holiday (“Stock stocking stuffers under $30”), New Year (“New year, new designs”). Same template, different hero image and headline.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13E" w:sz="2"/>
              <w:left w:val="single" w:color="C8713E" w:sz="2"/>
              <w:bottom w:val="single" w:color="E8E4DE" w:sz="1"/>
              <w:right w:val="single" w:color="C8713E" w:sz="2"/>
            </w:tcBorders>
            <w:shd w:fill="FDF2E9" w:val="clear"/>
            <w:tcMar>
              <w:top w:type="dxa" w:w="80"/>
              <w:left w:type="dxa" w:w="220"/>
              <w:bottom w:type="dxa" w:w="80"/>
              <w:right w:type="dxa" w:w="220"/>
            </w:tcMar>
          </w:tcPr>
          <w:p>
            <w:pPr>
              <w:spacing w:after="0"/>
            </w:pPr>
            <w:r>
              <w:rPr>
                <w:rFonts w:ascii="Arial" w:cs="Arial" w:eastAsia="Arial" w:hAnsi="Arial"/>
                <w:b/>
                <w:bCs/>
                <w:color w:val="1B3A2D"/>
                <w:sz w:val="21"/>
                <w:szCs w:val="21"/>
              </w:rPr>
              <w:t xml:space="preserve">11. POP Materials: Display Topper, Shelf Talker, Window Cling</w:t>
            </w:r>
          </w:p>
        </w:tc>
      </w:tr>
      <w:tr>
        <w:tc>
          <w:tcPr>
            <w:tcW w:type="dxa" w:w="9360"/>
            <w:tcBorders>
              <w:top w:val="single" w:color="E8E4DE" w:sz="1"/>
              <w:left w:val="single" w:color="C8713E" w:sz="2"/>
              <w:bottom w:val="single" w:color="C8713E" w:sz="2"/>
              <w:right w:val="single" w:color="C8713E" w:sz="2"/>
            </w:tcBorders>
            <w:shd w:fill="FFFFFF" w:val="clear"/>
            <w:tcMar>
              <w:top w:type="dxa" w:w="80"/>
              <w:left w:type="dxa" w:w="220"/>
              <w:bottom w:type="dxa" w:w="100"/>
              <w:right w:type="dxa" w:w="220"/>
            </w:tcMar>
          </w:tcPr>
          <w:p>
            <w:pPr>
              <w:spacing w:after="60"/>
            </w:pPr>
            <w:r>
              <w:rPr>
                <w:rFonts w:ascii="Arial" w:cs="Arial" w:eastAsia="Arial" w:hAnsi="Arial"/>
                <w:b/>
                <w:bCs/>
                <w:color w:val="C8713E"/>
                <w:sz w:val="18"/>
                <w:szCs w:val="18"/>
              </w:rPr>
              <w:t xml:space="preserve">PURPOSE: </w:t>
            </w:r>
            <w:r>
              <w:rPr>
                <w:rFonts w:ascii="Arial" w:cs="Arial" w:eastAsia="Arial" w:hAnsi="Arial"/>
                <w:color w:val="1A1A1A"/>
                <w:sz w:val="18"/>
                <w:szCs w:val="18"/>
              </w:rPr>
              <w:t xml:space="preserve">Physical in-store materials that drive impulse purchases. Designed in Canva or Illustrator, printed professionally. Included in every seasonal POP kit.</w:t>
            </w:r>
          </w:p>
          <w:p>
            <w:pPr>
              <w:pStyle w:val="ListParagraph"/>
              <w:numPr>
                <w:ilvl w:val="0"/>
                <w:numId w:val="12"/>
              </w:numPr>
              <w:spacing w:after="40"/>
            </w:pPr>
            <w:r>
              <w:rPr>
                <w:rFonts w:ascii="Arial" w:cs="Arial" w:eastAsia="Arial" w:hAnsi="Arial"/>
                <w:b/>
                <w:bCs/>
                <w:color w:val="1A1A1A"/>
                <w:sz w:val="21"/>
                <w:szCs w:val="21"/>
              </w:rPr>
              <w:t xml:space="preserve">Display Topper: </w:t>
            </w:r>
            <w:r>
              <w:rPr>
                <w:rFonts w:ascii="Arial" w:cs="Arial" w:eastAsia="Arial" w:hAnsi="Arial"/>
                <w:color w:val="1A1A1A"/>
                <w:sz w:val="21"/>
                <w:szCs w:val="21"/>
              </w:rPr>
              <w:t xml:space="preserve">Sized to fit Arcadian’s countertop display frame. Headline: “Love Where You Live” + state name. Price callout: “Starting at $25” or “Great Gift Under $30.” Must be readable from 8–10 feet. Print on rigid cardstock or coroplast. 4 seasonal versions.</w:t>
            </w:r>
          </w:p>
          <w:p>
            <w:pPr>
              <w:pStyle w:val="ListParagraph"/>
              <w:numPr>
                <w:ilvl w:val="0"/>
                <w:numId w:val="12"/>
              </w:numPr>
              <w:spacing w:after="40"/>
            </w:pPr>
            <w:r>
              <w:rPr>
                <w:rFonts w:ascii="Arial" w:cs="Arial" w:eastAsia="Arial" w:hAnsi="Arial"/>
                <w:b/>
                <w:bCs/>
                <w:color w:val="1A1A1A"/>
                <w:sz w:val="21"/>
                <w:szCs w:val="21"/>
              </w:rPr>
              <w:t xml:space="preserve">Shelf Talker: </w:t>
            </w:r>
            <w:r>
              <w:rPr>
                <w:rFonts w:ascii="Arial" w:cs="Arial" w:eastAsia="Arial" w:hAnsi="Arial"/>
                <w:color w:val="1A1A1A"/>
                <w:sz w:val="21"/>
                <w:szCs w:val="21"/>
              </w:rPr>
              <w:t xml:space="preserve">3" x 5" tent card or clip-on. “Made for [State] — $25” or “Local Pride, Great Gift.” Bold, simple. Readable from arm’s length. Print on 16pt cardstock with fold. $0.15–$0.50 each at 1,000+ qty.</w:t>
            </w:r>
          </w:p>
          <w:p>
            <w:pPr>
              <w:pStyle w:val="ListParagraph"/>
              <w:numPr>
                <w:ilvl w:val="0"/>
                <w:numId w:val="12"/>
              </w:numPr>
              <w:spacing w:after="40"/>
            </w:pPr>
            <w:r>
              <w:rPr>
                <w:rFonts w:ascii="Arial" w:cs="Arial" w:eastAsia="Arial" w:hAnsi="Arial"/>
                <w:b/>
                <w:bCs/>
                <w:color w:val="1A1A1A"/>
                <w:sz w:val="21"/>
                <w:szCs w:val="21"/>
              </w:rPr>
              <w:t xml:space="preserve">Window Cling: </w:t>
            </w:r>
            <w:r>
              <w:rPr>
                <w:rFonts w:ascii="Arial" w:cs="Arial" w:eastAsia="Arial" w:hAnsi="Arial"/>
                <w:color w:val="1A1A1A"/>
                <w:sz w:val="21"/>
                <w:szCs w:val="21"/>
              </w:rPr>
              <w:t xml:space="preserve">6" x 6" or 8" x 3" static cling (no adhesive). “We Carry Arcadian Outfitters — State Pride Hats.” Logo + hat silhouette. Applied to retailer’s front window or door. $1–$3 each at 500+ qty.</w:t>
            </w:r>
          </w:p>
          <w:p>
            <w:pPr>
              <w:pStyle w:val="ListParagraph"/>
              <w:numPr>
                <w:ilvl w:val="0"/>
                <w:numId w:val="12"/>
              </w:numPr>
              <w:spacing w:after="40"/>
            </w:pPr>
            <w:r>
              <w:rPr>
                <w:rFonts w:ascii="Arial" w:cs="Arial" w:eastAsia="Arial" w:hAnsi="Arial"/>
                <w:b/>
                <w:bCs/>
                <w:color w:val="1A1A1A"/>
                <w:sz w:val="21"/>
                <w:szCs w:val="21"/>
              </w:rPr>
              <w:t xml:space="preserve">QR Reorder Sticker: </w:t>
            </w:r>
            <w:r>
              <w:rPr>
                <w:rFonts w:ascii="Arial" w:cs="Arial" w:eastAsia="Arial" w:hAnsi="Arial"/>
                <w:color w:val="1A1A1A"/>
                <w:sz w:val="21"/>
                <w:szCs w:val="21"/>
              </w:rPr>
              <w:t xml:space="preserve">2" x 2" waterproof vinyl sticker. Arcadian logo + “Scan to Restock Your Display” + dynamic QR code. Placed on display frame. Not consumer-facing. $0.10–$0.25 each at 2,000+ qty.</w:t>
            </w:r>
          </w:p>
          <w:p>
            <w:pPr>
              <w:pStyle w:val="ListParagraph"/>
              <w:numPr>
                <w:ilvl w:val="0"/>
                <w:numId w:val="12"/>
              </w:numPr>
              <w:spacing w:after="40"/>
            </w:pPr>
            <w:r>
              <w:rPr>
                <w:rFonts w:ascii="Arial" w:cs="Arial" w:eastAsia="Arial" w:hAnsi="Arial"/>
                <w:b/>
                <w:bCs/>
                <w:color w:val="1A1A1A"/>
                <w:sz w:val="21"/>
                <w:szCs w:val="21"/>
              </w:rPr>
              <w:t xml:space="preserve">Hat Insert Card: </w:t>
            </w:r>
            <w:r>
              <w:rPr>
                <w:rFonts w:ascii="Arial" w:cs="Arial" w:eastAsia="Arial" w:hAnsi="Arial"/>
                <w:color w:val="1A1A1A"/>
                <w:sz w:val="21"/>
                <w:szCs w:val="21"/>
              </w:rPr>
              <w:t xml:space="preserve">2.5" x 3.5" card attached to or inserted with each hat. “Show us your view. Tag @ArcadianOutfitters + #WearYourState for a chance to be featured.” QR code to brand landing page with email capture. This bridges wholesale to consumer relationship.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13E" w:sz="2"/>
              <w:left w:val="single" w:color="C8713E" w:sz="2"/>
              <w:bottom w:val="single" w:color="E8E4DE" w:sz="1"/>
              <w:right w:val="single" w:color="C8713E" w:sz="2"/>
            </w:tcBorders>
            <w:shd w:fill="FDF2E9" w:val="clear"/>
            <w:tcMar>
              <w:top w:type="dxa" w:w="80"/>
              <w:left w:type="dxa" w:w="220"/>
              <w:bottom w:type="dxa" w:w="80"/>
              <w:right w:type="dxa" w:w="220"/>
            </w:tcMar>
          </w:tcPr>
          <w:p>
            <w:pPr>
              <w:spacing w:after="0"/>
            </w:pPr>
            <w:r>
              <w:rPr>
                <w:rFonts w:ascii="Arial" w:cs="Arial" w:eastAsia="Arial" w:hAnsi="Arial"/>
                <w:b/>
                <w:bCs/>
                <w:color w:val="1B3A2D"/>
                <w:sz w:val="21"/>
                <w:szCs w:val="21"/>
              </w:rPr>
              <w:t xml:space="preserve">12. Trade Show Kit Checklist</w:t>
            </w:r>
          </w:p>
        </w:tc>
      </w:tr>
      <w:tr>
        <w:tc>
          <w:tcPr>
            <w:tcW w:type="dxa" w:w="9360"/>
            <w:tcBorders>
              <w:top w:val="single" w:color="E8E4DE" w:sz="1"/>
              <w:left w:val="single" w:color="C8713E" w:sz="2"/>
              <w:bottom w:val="single" w:color="C8713E" w:sz="2"/>
              <w:right w:val="single" w:color="C8713E" w:sz="2"/>
            </w:tcBorders>
            <w:shd w:fill="FFFFFF" w:val="clear"/>
            <w:tcMar>
              <w:top w:type="dxa" w:w="80"/>
              <w:left w:type="dxa" w:w="220"/>
              <w:bottom w:type="dxa" w:w="100"/>
              <w:right w:type="dxa" w:w="220"/>
            </w:tcMar>
          </w:tcPr>
          <w:p>
            <w:pPr>
              <w:spacing w:after="60"/>
            </w:pPr>
            <w:r>
              <w:rPr>
                <w:rFonts w:ascii="Arial" w:cs="Arial" w:eastAsia="Arial" w:hAnsi="Arial"/>
                <w:b/>
                <w:bCs/>
                <w:color w:val="C8713E"/>
                <w:sz w:val="18"/>
                <w:szCs w:val="18"/>
              </w:rPr>
              <w:t xml:space="preserve">PURPOSE: </w:t>
            </w:r>
            <w:r>
              <w:rPr>
                <w:rFonts w:ascii="Arial" w:cs="Arial" w:eastAsia="Arial" w:hAnsi="Arial"/>
                <w:color w:val="1A1A1A"/>
                <w:sz w:val="18"/>
                <w:szCs w:val="18"/>
              </w:rPr>
              <w:t xml:space="preserve">Everything you need to show up prepared. Build this kit once, update per show.</w:t>
            </w:r>
          </w:p>
          <w:p>
            <w:pPr>
              <w:pStyle w:val="ListParagraph"/>
              <w:numPr>
                <w:ilvl w:val="0"/>
                <w:numId w:val="13"/>
              </w:numPr>
              <w:spacing w:after="40"/>
            </w:pPr>
            <w:r>
              <w:rPr>
                <w:rFonts w:ascii="Arial" w:cs="Arial" w:eastAsia="Arial" w:hAnsi="Arial"/>
                <w:b/>
                <w:bCs/>
                <w:color w:val="1A1A1A"/>
                <w:sz w:val="21"/>
                <w:szCs w:val="21"/>
              </w:rPr>
              <w:t xml:space="preserve">Display: </w:t>
            </w:r>
            <w:r>
              <w:rPr>
                <w:rFonts w:ascii="Arial" w:cs="Arial" w:eastAsia="Arial" w:hAnsi="Arial"/>
                <w:color w:val="1A1A1A"/>
                <w:sz w:val="21"/>
                <w:szCs w:val="21"/>
              </w:rPr>
              <w:t xml:space="preserve">Fully loaded Arcadian countertop display (the product sells itself). 30–50 sample hats covering all active states. Second display showing the “empty to full” setup process.</w:t>
            </w:r>
          </w:p>
          <w:p>
            <w:pPr>
              <w:pStyle w:val="ListParagraph"/>
              <w:numPr>
                <w:ilvl w:val="0"/>
                <w:numId w:val="13"/>
              </w:numPr>
              <w:spacing w:after="40"/>
            </w:pPr>
            <w:r>
              <w:rPr>
                <w:rFonts w:ascii="Arial" w:cs="Arial" w:eastAsia="Arial" w:hAnsi="Arial"/>
                <w:b/>
                <w:bCs/>
                <w:color w:val="1A1A1A"/>
                <w:sz w:val="21"/>
                <w:szCs w:val="21"/>
              </w:rPr>
              <w:t xml:space="preserve">Printed materials: </w:t>
            </w:r>
            <w:r>
              <w:rPr>
                <w:rFonts w:ascii="Arial" w:cs="Arial" w:eastAsia="Arial" w:hAnsi="Arial"/>
                <w:color w:val="1A1A1A"/>
                <w:sz w:val="21"/>
                <w:szCs w:val="21"/>
              </w:rPr>
              <w:t xml:space="preserve">500 sell sheets. 500 trial display postcards. 500 referral cards. 250 business cards. Price list / wholesale catalog.</w:t>
            </w:r>
          </w:p>
          <w:p>
            <w:pPr>
              <w:pStyle w:val="ListParagraph"/>
              <w:numPr>
                <w:ilvl w:val="0"/>
                <w:numId w:val="13"/>
              </w:numPr>
              <w:spacing w:after="40"/>
            </w:pPr>
            <w:r>
              <w:rPr>
                <w:rFonts w:ascii="Arial" w:cs="Arial" w:eastAsia="Arial" w:hAnsi="Arial"/>
                <w:b/>
                <w:bCs/>
                <w:color w:val="1A1A1A"/>
                <w:sz w:val="21"/>
                <w:szCs w:val="21"/>
              </w:rPr>
              <w:t xml:space="preserve">Booth materials: </w:t>
            </w:r>
            <w:r>
              <w:rPr>
                <w:rFonts w:ascii="Arial" w:cs="Arial" w:eastAsia="Arial" w:hAnsi="Arial"/>
                <w:color w:val="1A1A1A"/>
                <w:sz w:val="21"/>
                <w:szCs w:val="21"/>
              </w:rPr>
              <w:t xml:space="preserve">6’ branded table cover or backdrop banner ($150–$400). Banner stands with “Love Where You Live” imagery ($100–$200 each). iPad or tablet showing the website. Sign-up sheet / lead capture form.</w:t>
            </w:r>
          </w:p>
          <w:p>
            <w:pPr>
              <w:pStyle w:val="ListParagraph"/>
              <w:numPr>
                <w:ilvl w:val="0"/>
                <w:numId w:val="13"/>
              </w:numPr>
              <w:spacing w:after="40"/>
            </w:pPr>
            <w:r>
              <w:rPr>
                <w:rFonts w:ascii="Arial" w:cs="Arial" w:eastAsia="Arial" w:hAnsi="Arial"/>
                <w:b/>
                <w:bCs/>
                <w:color w:val="1A1A1A"/>
                <w:sz w:val="21"/>
                <w:szCs w:val="21"/>
              </w:rPr>
              <w:t xml:space="preserve">Lead capture system: </w:t>
            </w:r>
            <w:r>
              <w:rPr>
                <w:rFonts w:ascii="Arial" w:cs="Arial" w:eastAsia="Arial" w:hAnsi="Arial"/>
                <w:color w:val="1A1A1A"/>
                <w:sz w:val="21"/>
                <w:szCs w:val="21"/>
              </w:rPr>
              <w:t xml:space="preserve">Printed lead capture forms (name, store name, email, phone, store type, state, notes). OR use a tablet with a Google Form / HubSpot form. Bag of leads organized by “hot” (ready to order) vs. “warm” (needs follow-up) vs. “cool” (browsing).</w:t>
            </w:r>
          </w:p>
          <w:p>
            <w:pPr>
              <w:pStyle w:val="ListParagraph"/>
              <w:numPr>
                <w:ilvl w:val="0"/>
                <w:numId w:val="13"/>
              </w:numPr>
              <w:spacing w:after="40"/>
            </w:pPr>
            <w:r>
              <w:rPr>
                <w:rFonts w:ascii="Arial" w:cs="Arial" w:eastAsia="Arial" w:hAnsi="Arial"/>
                <w:b/>
                <w:bCs/>
                <w:color w:val="1A1A1A"/>
                <w:sz w:val="21"/>
                <w:szCs w:val="21"/>
              </w:rPr>
              <w:t xml:space="preserve">Follow-up materials: </w:t>
            </w:r>
            <w:r>
              <w:rPr>
                <w:rFonts w:ascii="Arial" w:cs="Arial" w:eastAsia="Arial" w:hAnsi="Arial"/>
                <w:color w:val="1A1A1A"/>
                <w:sz w:val="21"/>
                <w:szCs w:val="21"/>
              </w:rPr>
              <w:t xml:space="preserve">Pre-written Day 1 follow-up email template. Pre-written Day 7 follow-up call script. Trial display offer ready to ship. CRM set up to import leads immediately post-show.</w:t>
            </w:r>
          </w:p>
          <w:p>
            <w:pPr>
              <w:pStyle w:val="ListParagraph"/>
              <w:numPr>
                <w:ilvl w:val="0"/>
                <w:numId w:val="13"/>
              </w:numPr>
              <w:spacing w:after="40"/>
            </w:pPr>
            <w:r>
              <w:rPr>
                <w:rFonts w:ascii="Arial" w:cs="Arial" w:eastAsia="Arial" w:hAnsi="Arial"/>
                <w:b/>
                <w:bCs/>
                <w:color w:val="1A1A1A"/>
                <w:sz w:val="21"/>
                <w:szCs w:val="21"/>
              </w:rPr>
              <w:t xml:space="preserve">Logistics: </w:t>
            </w:r>
            <w:r>
              <w:rPr>
                <w:rFonts w:ascii="Arial" w:cs="Arial" w:eastAsia="Arial" w:hAnsi="Arial"/>
                <w:color w:val="1A1A1A"/>
                <w:sz w:val="21"/>
                <w:szCs w:val="21"/>
              </w:rPr>
              <w:t xml:space="preserve">Ship booth materials 5+ business days before show. Confirm booth number and setup time. Book hotel 2+ months in advance for Las Vegas shows. Budget $3,000–$5,000 for travel/lodging/meals per show.</w:t>
            </w:r>
          </w:p>
        </w:tc>
      </w:tr>
    </w:tbl>
    <w:p>
      <w:r>
        <w:br w:type="page"/>
      </w:r>
    </w:p>
    <w:p>
      <w:pPr>
        <w:spacing w:before="320" w:after="120"/>
      </w:pPr>
      <w:r>
        <w:rPr>
          <w:rFonts w:ascii="Arial" w:cs="Arial" w:eastAsia="Arial" w:hAnsi="Arial"/>
          <w:b/>
          <w:bCs/>
          <w:color w:val="3A6B4F"/>
          <w:sz w:val="25"/>
          <w:szCs w:val="25"/>
        </w:rPr>
        <w:t xml:space="preserve">Month 4+ Templates (Build as Programs Scale)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13E" w:sz="2"/>
              <w:left w:val="single" w:color="C8713E" w:sz="2"/>
              <w:bottom w:val="single" w:color="E8E4DE" w:sz="1"/>
              <w:right w:val="single" w:color="C8713E" w:sz="2"/>
            </w:tcBorders>
            <w:shd w:fill="FDF2E9" w:val="clear"/>
            <w:tcMar>
              <w:top w:type="dxa" w:w="80"/>
              <w:left w:type="dxa" w:w="220"/>
              <w:bottom w:type="dxa" w:w="80"/>
              <w:right w:type="dxa" w:w="220"/>
            </w:tcMar>
          </w:tcPr>
          <w:p>
            <w:pPr>
              <w:spacing w:after="0"/>
            </w:pPr>
            <w:r>
              <w:rPr>
                <w:rFonts w:ascii="Arial" w:cs="Arial" w:eastAsia="Arial" w:hAnsi="Arial"/>
                <w:b/>
                <w:bCs/>
                <w:color w:val="1B3A2D"/>
                <w:sz w:val="21"/>
                <w:szCs w:val="21"/>
              </w:rPr>
              <w:t xml:space="preserve">13. Retailer Social Media Kit (Quarterly, digital)</w:t>
            </w:r>
          </w:p>
        </w:tc>
      </w:tr>
      <w:tr>
        <w:tc>
          <w:tcPr>
            <w:tcW w:type="dxa" w:w="9360"/>
            <w:tcBorders>
              <w:top w:val="single" w:color="E8E4DE" w:sz="1"/>
              <w:left w:val="single" w:color="C8713E" w:sz="2"/>
              <w:bottom w:val="single" w:color="C8713E" w:sz="2"/>
              <w:right w:val="single" w:color="C8713E" w:sz="2"/>
            </w:tcBorders>
            <w:shd w:fill="FFFFFF" w:val="clear"/>
            <w:tcMar>
              <w:top w:type="dxa" w:w="80"/>
              <w:left w:type="dxa" w:w="220"/>
              <w:bottom w:type="dxa" w:w="100"/>
              <w:right w:type="dxa" w:w="220"/>
            </w:tcMar>
          </w:tcPr>
          <w:p>
            <w:pPr>
              <w:spacing w:after="60"/>
            </w:pPr>
            <w:r>
              <w:rPr>
                <w:rFonts w:ascii="Arial" w:cs="Arial" w:eastAsia="Arial" w:hAnsi="Arial"/>
                <w:b/>
                <w:bCs/>
                <w:color w:val="C8713E"/>
                <w:sz w:val="18"/>
                <w:szCs w:val="18"/>
              </w:rPr>
              <w:t xml:space="preserve">PURPOSE: </w:t>
            </w:r>
            <w:r>
              <w:rPr>
                <w:rFonts w:ascii="Arial" w:cs="Arial" w:eastAsia="Arial" w:hAnsi="Arial"/>
                <w:color w:val="1A1A1A"/>
                <w:sz w:val="18"/>
                <w:szCs w:val="18"/>
              </w:rPr>
              <w:t xml:space="preserve">Pre-made social content that retailers can share on their own pages. Distribute via email attachment or download link.</w:t>
            </w:r>
          </w:p>
          <w:p>
            <w:pPr>
              <w:pStyle w:val="ListParagraph"/>
              <w:numPr>
                <w:ilvl w:val="0"/>
                <w:numId w:val="14"/>
              </w:numPr>
              <w:spacing w:after="40"/>
            </w:pPr>
            <w:r>
              <w:rPr>
                <w:rFonts w:ascii="Arial" w:cs="Arial" w:eastAsia="Arial" w:hAnsi="Arial"/>
                <w:b/>
                <w:bCs/>
                <w:color w:val="1A1A1A"/>
                <w:sz w:val="21"/>
                <w:szCs w:val="21"/>
              </w:rPr>
              <w:t xml:space="preserve">Format: </w:t>
            </w:r>
            <w:r>
              <w:rPr>
                <w:rFonts w:ascii="Arial" w:cs="Arial" w:eastAsia="Arial" w:hAnsi="Arial"/>
                <w:color w:val="1A1A1A"/>
                <w:sz w:val="21"/>
                <w:szCs w:val="21"/>
              </w:rPr>
              <w:t xml:space="preserve">ZIP folder with 5–10 images (1080x1080) + a one-page “How to Post” guide with suggested captions</w:t>
            </w:r>
          </w:p>
          <w:p>
            <w:pPr>
              <w:pStyle w:val="ListParagraph"/>
              <w:numPr>
                <w:ilvl w:val="0"/>
                <w:numId w:val="14"/>
              </w:numPr>
              <w:spacing w:after="40"/>
            </w:pPr>
            <w:r>
              <w:rPr>
                <w:rFonts w:ascii="Arial" w:cs="Arial" w:eastAsia="Arial" w:hAnsi="Arial"/>
                <w:b/>
                <w:bCs/>
                <w:color w:val="1A1A1A"/>
                <w:sz w:val="21"/>
                <w:szCs w:val="21"/>
              </w:rPr>
              <w:t xml:space="preserve">Contents per quarter: </w:t>
            </w:r>
            <w:r>
              <w:rPr>
                <w:rFonts w:ascii="Arial" w:cs="Arial" w:eastAsia="Arial" w:hAnsi="Arial"/>
                <w:color w:val="1A1A1A"/>
                <w:sz w:val="21"/>
                <w:szCs w:val="21"/>
              </w:rPr>
              <w:t xml:space="preserve">3–5 product photos with lifestyle backgrounds. 1–2 “Now Available at [Your Store]” templates with blank space for store name. 1 seasonal graphic (“Summer Collection,” “Holiday Gift Guide”). Suggested captions for each image. Branded hashtags: @ArcadianOutfitters #WearYourState #LoveWhereYouLive</w:t>
            </w:r>
          </w:p>
          <w:p>
            <w:pPr>
              <w:pStyle w:val="ListParagraph"/>
              <w:numPr>
                <w:ilvl w:val="0"/>
                <w:numId w:val="14"/>
              </w:numPr>
              <w:spacing w:after="40"/>
            </w:pPr>
            <w:r>
              <w:rPr>
                <w:rFonts w:ascii="Arial" w:cs="Arial" w:eastAsia="Arial" w:hAnsi="Arial"/>
                <w:b/>
                <w:bCs/>
                <w:color w:val="1A1A1A"/>
                <w:sz w:val="21"/>
                <w:szCs w:val="21"/>
              </w:rPr>
              <w:t xml:space="preserve">Distribution: </w:t>
            </w:r>
            <w:r>
              <w:rPr>
                <w:rFonts w:ascii="Arial" w:cs="Arial" w:eastAsia="Arial" w:hAnsi="Arial"/>
                <w:color w:val="1A1A1A"/>
                <w:sz w:val="21"/>
                <w:szCs w:val="21"/>
              </w:rPr>
              <w:t xml:space="preserve">Email link in monthly newsletter. Private Facebook Group post. QR code on seasonal POP kit linking to download.</w:t>
            </w:r>
          </w:p>
          <w:p>
            <w:pPr>
              <w:pStyle w:val="ListParagraph"/>
              <w:numPr>
                <w:ilvl w:val="0"/>
                <w:numId w:val="14"/>
              </w:numPr>
              <w:spacing w:after="40"/>
            </w:pPr>
            <w:r>
              <w:rPr>
                <w:rFonts w:ascii="Arial" w:cs="Arial" w:eastAsia="Arial" w:hAnsi="Arial"/>
                <w:b/>
                <w:bCs/>
                <w:color w:val="1A1A1A"/>
                <w:sz w:val="21"/>
                <w:szCs w:val="21"/>
              </w:rPr>
              <w:t xml:space="preserve">Reality check: </w:t>
            </w:r>
            <w:r>
              <w:rPr>
                <w:rFonts w:ascii="Arial" w:cs="Arial" w:eastAsia="Arial" w:hAnsi="Arial"/>
                <w:color w:val="1A1A1A"/>
                <w:sz w:val="21"/>
                <w:szCs w:val="21"/>
              </w:rPr>
              <w:t xml:space="preserve">Research shows traditional download-and-post kits have near-zero adoption among small retailers. Include these as a value-add, but don’t count on them for meaningful consumer reach. The POP materials in stores do more work.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13E" w:sz="2"/>
              <w:left w:val="single" w:color="C8713E" w:sz="2"/>
              <w:bottom w:val="single" w:color="E8E4DE" w:sz="1"/>
              <w:right w:val="single" w:color="C8713E" w:sz="2"/>
            </w:tcBorders>
            <w:shd w:fill="FDF2E9" w:val="clear"/>
            <w:tcMar>
              <w:top w:type="dxa" w:w="80"/>
              <w:left w:type="dxa" w:w="220"/>
              <w:bottom w:type="dxa" w:w="80"/>
              <w:right w:type="dxa" w:w="220"/>
            </w:tcMar>
          </w:tcPr>
          <w:p>
            <w:pPr>
              <w:spacing w:after="0"/>
            </w:pPr>
            <w:r>
              <w:rPr>
                <w:rFonts w:ascii="Arial" w:cs="Arial" w:eastAsia="Arial" w:hAnsi="Arial"/>
                <w:b/>
                <w:bCs/>
                <w:color w:val="1B3A2D"/>
                <w:sz w:val="21"/>
                <w:szCs w:val="21"/>
              </w:rPr>
              <w:t xml:space="preserve">14. Trade Show Follow-Up Email Templates (3 versions)</w:t>
            </w:r>
          </w:p>
        </w:tc>
      </w:tr>
      <w:tr>
        <w:tc>
          <w:tcPr>
            <w:tcW w:type="dxa" w:w="9360"/>
            <w:tcBorders>
              <w:top w:val="single" w:color="E8E4DE" w:sz="1"/>
              <w:left w:val="single" w:color="C8713E" w:sz="2"/>
              <w:bottom w:val="single" w:color="C8713E" w:sz="2"/>
              <w:right w:val="single" w:color="C8713E" w:sz="2"/>
            </w:tcBorders>
            <w:shd w:fill="FFFFFF" w:val="clear"/>
            <w:tcMar>
              <w:top w:type="dxa" w:w="80"/>
              <w:left w:type="dxa" w:w="220"/>
              <w:bottom w:type="dxa" w:w="100"/>
              <w:right w:type="dxa" w:w="220"/>
            </w:tcMar>
          </w:tcPr>
          <w:p>
            <w:pPr>
              <w:spacing w:after="60"/>
            </w:pPr>
            <w:r>
              <w:rPr>
                <w:rFonts w:ascii="Arial" w:cs="Arial" w:eastAsia="Arial" w:hAnsi="Arial"/>
                <w:b/>
                <w:bCs/>
                <w:color w:val="C8713E"/>
                <w:sz w:val="18"/>
                <w:szCs w:val="18"/>
              </w:rPr>
              <w:t xml:space="preserve">PURPOSE: </w:t>
            </w:r>
            <w:r>
              <w:rPr>
                <w:rFonts w:ascii="Arial" w:cs="Arial" w:eastAsia="Arial" w:hAnsi="Arial"/>
                <w:color w:val="1A1A1A"/>
                <w:sz w:val="18"/>
                <w:szCs w:val="18"/>
              </w:rPr>
              <w:t xml:space="preserve">Pre-written emails ready to send the day after a show. Personalize with the lead’s name and conversation notes.</w:t>
            </w:r>
          </w:p>
          <w:p>
            <w:pPr>
              <w:pStyle w:val="ListParagraph"/>
              <w:numPr>
                <w:ilvl w:val="0"/>
                <w:numId w:val="15"/>
              </w:numPr>
              <w:spacing w:after="40"/>
            </w:pPr>
            <w:r>
              <w:rPr>
                <w:rFonts w:ascii="Arial" w:cs="Arial" w:eastAsia="Arial" w:hAnsi="Arial"/>
                <w:b/>
                <w:bCs/>
                <w:color w:val="1A1A1A"/>
                <w:sz w:val="21"/>
                <w:szCs w:val="21"/>
              </w:rPr>
              <w:t xml:space="preserve">Hot lead (ready to order): </w:t>
            </w:r>
            <w:r>
              <w:rPr>
                <w:rFonts w:ascii="Arial" w:cs="Arial" w:eastAsia="Arial" w:hAnsi="Arial"/>
                <w:color w:val="1A1A1A"/>
                <w:sz w:val="21"/>
                <w:szCs w:val="21"/>
              </w:rPr>
              <w:t xml:space="preserve">Subject: “Great meeting you at [Show] — your trial display is ready.” Body: reference specific conversation, confirm trial display details, include direct link to register, attach sell sheet. Send Day 1.</w:t>
            </w:r>
          </w:p>
          <w:p>
            <w:pPr>
              <w:pStyle w:val="ListParagraph"/>
              <w:numPr>
                <w:ilvl w:val="0"/>
                <w:numId w:val="15"/>
              </w:numPr>
              <w:spacing w:after="40"/>
            </w:pPr>
            <w:r>
              <w:rPr>
                <w:rFonts w:ascii="Arial" w:cs="Arial" w:eastAsia="Arial" w:hAnsi="Arial"/>
                <w:b/>
                <w:bCs/>
                <w:color w:val="1A1A1A"/>
                <w:sz w:val="21"/>
                <w:szCs w:val="21"/>
              </w:rPr>
              <w:t xml:space="preserve">Warm lead (interested, needs follow-up): </w:t>
            </w:r>
            <w:r>
              <w:rPr>
                <w:rFonts w:ascii="Arial" w:cs="Arial" w:eastAsia="Arial" w:hAnsi="Arial"/>
                <w:color w:val="1A1A1A"/>
                <w:sz w:val="21"/>
                <w:szCs w:val="21"/>
              </w:rPr>
              <w:t xml:space="preserve">Subject: “Following up from [Show] — here’s the info you asked for.” Body: attach sell sheet and catalog, include trial display offer, CTA to schedule a call. Send Day 1–2. Follow-up call Day 5–7.</w:t>
            </w:r>
          </w:p>
          <w:p>
            <w:pPr>
              <w:pStyle w:val="ListParagraph"/>
              <w:numPr>
                <w:ilvl w:val="0"/>
                <w:numId w:val="15"/>
              </w:numPr>
              <w:spacing w:after="40"/>
            </w:pPr>
            <w:r>
              <w:rPr>
                <w:rFonts w:ascii="Arial" w:cs="Arial" w:eastAsia="Arial" w:hAnsi="Arial"/>
                <w:b/>
                <w:bCs/>
                <w:color w:val="1A1A1A"/>
                <w:sz w:val="21"/>
                <w:szCs w:val="21"/>
              </w:rPr>
              <w:t xml:space="preserve">Cool lead (browsing, took materials): </w:t>
            </w:r>
            <w:r>
              <w:rPr>
                <w:rFonts w:ascii="Arial" w:cs="Arial" w:eastAsia="Arial" w:hAnsi="Arial"/>
                <w:color w:val="1A1A1A"/>
                <w:sz w:val="21"/>
                <w:szCs w:val="21"/>
              </w:rPr>
              <w:t xml:space="preserve">Subject: “Thanks for stopping by the Arcadian booth at [Show].” Body: brief brand intro, trial display offer, CTA to learn more. Add to dealer lead nurture email sequence. Send Day 2–3.</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13E" w:sz="2"/>
              <w:left w:val="single" w:color="C8713E" w:sz="2"/>
              <w:bottom w:val="single" w:color="E8E4DE" w:sz="1"/>
              <w:right w:val="single" w:color="C8713E" w:sz="2"/>
            </w:tcBorders>
            <w:shd w:fill="FDF2E9" w:val="clear"/>
            <w:tcMar>
              <w:top w:type="dxa" w:w="80"/>
              <w:left w:type="dxa" w:w="220"/>
              <w:bottom w:type="dxa" w:w="80"/>
              <w:right w:type="dxa" w:w="220"/>
            </w:tcMar>
          </w:tcPr>
          <w:p>
            <w:pPr>
              <w:spacing w:after="0"/>
            </w:pPr>
            <w:r>
              <w:rPr>
                <w:rFonts w:ascii="Arial" w:cs="Arial" w:eastAsia="Arial" w:hAnsi="Arial"/>
                <w:b/>
                <w:bCs/>
                <w:color w:val="1B3A2D"/>
                <w:sz w:val="21"/>
                <w:szCs w:val="21"/>
              </w:rPr>
              <w:t xml:space="preserve">15. Buying Group Pitch Package (PDF, 3–5 pages)</w:t>
            </w:r>
          </w:p>
        </w:tc>
      </w:tr>
      <w:tr>
        <w:tc>
          <w:tcPr>
            <w:tcW w:type="dxa" w:w="9360"/>
            <w:tcBorders>
              <w:top w:val="single" w:color="E8E4DE" w:sz="1"/>
              <w:left w:val="single" w:color="C8713E" w:sz="2"/>
              <w:bottom w:val="single" w:color="C8713E" w:sz="2"/>
              <w:right w:val="single" w:color="C8713E" w:sz="2"/>
            </w:tcBorders>
            <w:shd w:fill="FFFFFF" w:val="clear"/>
            <w:tcMar>
              <w:top w:type="dxa" w:w="80"/>
              <w:left w:type="dxa" w:w="220"/>
              <w:bottom w:type="dxa" w:w="100"/>
              <w:right w:type="dxa" w:w="220"/>
            </w:tcMar>
          </w:tcPr>
          <w:p>
            <w:pPr>
              <w:spacing w:after="60"/>
            </w:pPr>
            <w:r>
              <w:rPr>
                <w:rFonts w:ascii="Arial" w:cs="Arial" w:eastAsia="Arial" w:hAnsi="Arial"/>
                <w:b/>
                <w:bCs/>
                <w:color w:val="C8713E"/>
                <w:sz w:val="18"/>
                <w:szCs w:val="18"/>
              </w:rPr>
              <w:t xml:space="preserve">PURPOSE: </w:t>
            </w:r>
            <w:r>
              <w:rPr>
                <w:rFonts w:ascii="Arial" w:cs="Arial" w:eastAsia="Arial" w:hAnsi="Arial"/>
                <w:color w:val="1A1A1A"/>
                <w:sz w:val="18"/>
                <w:szCs w:val="18"/>
              </w:rPr>
              <w:t xml:space="preserve">For Associated Food Stores, Affordable Buying Group, and Ace cooperative. Professional package proving Arcadian is a reliable, proven vendor.</w:t>
            </w:r>
          </w:p>
          <w:p>
            <w:pPr>
              <w:pStyle w:val="ListParagraph"/>
              <w:numPr>
                <w:ilvl w:val="0"/>
                <w:numId w:val="16"/>
              </w:numPr>
              <w:spacing w:after="40"/>
            </w:pPr>
            <w:r>
              <w:rPr>
                <w:rFonts w:ascii="Arial" w:cs="Arial" w:eastAsia="Arial" w:hAnsi="Arial"/>
                <w:b/>
                <w:bCs/>
                <w:color w:val="1A1A1A"/>
                <w:sz w:val="21"/>
                <w:szCs w:val="21"/>
              </w:rPr>
              <w:t xml:space="preserve">Page 1 — Cover + Executive Summary: </w:t>
            </w:r>
            <w:r>
              <w:rPr>
                <w:rFonts w:ascii="Arial" w:cs="Arial" w:eastAsia="Arial" w:hAnsi="Arial"/>
                <w:color w:val="1A1A1A"/>
                <w:sz w:val="21"/>
                <w:szCs w:val="21"/>
              </w:rPr>
              <w:t xml:space="preserve">Arcadian logo, brand overview, “1,164+ retail accounts across 10+ western states,” “$2.5M+ in annual wholesale revenue.”</w:t>
            </w:r>
          </w:p>
          <w:p>
            <w:pPr>
              <w:pStyle w:val="ListParagraph"/>
              <w:numPr>
                <w:ilvl w:val="0"/>
                <w:numId w:val="16"/>
              </w:numPr>
              <w:spacing w:after="40"/>
            </w:pPr>
            <w:r>
              <w:rPr>
                <w:rFonts w:ascii="Arial" w:cs="Arial" w:eastAsia="Arial" w:hAnsi="Arial"/>
                <w:b/>
                <w:bCs/>
                <w:color w:val="1A1A1A"/>
                <w:sz w:val="21"/>
                <w:szCs w:val="21"/>
              </w:rPr>
              <w:t xml:space="preserve">Page 2 — Program Overview: </w:t>
            </w:r>
            <w:r>
              <w:rPr>
                <w:rFonts w:ascii="Arial" w:cs="Arial" w:eastAsia="Arial" w:hAnsi="Arial"/>
                <w:color w:val="1A1A1A"/>
                <w:sz w:val="21"/>
                <w:szCs w:val="21"/>
              </w:rPr>
              <w:t xml:space="preserve">Display specifications. Product catalog overview. Pricing structure. MAP/MSRP policy. Merchandising service details. Minimum order info. Payment terms.</w:t>
            </w:r>
          </w:p>
          <w:p>
            <w:pPr>
              <w:pStyle w:val="ListParagraph"/>
              <w:numPr>
                <w:ilvl w:val="0"/>
                <w:numId w:val="16"/>
              </w:numPr>
              <w:spacing w:after="40"/>
            </w:pPr>
            <w:r>
              <w:rPr>
                <w:rFonts w:ascii="Arial" w:cs="Arial" w:eastAsia="Arial" w:hAnsi="Arial"/>
                <w:b/>
                <w:bCs/>
                <w:color w:val="1A1A1A"/>
                <w:sz w:val="21"/>
                <w:szCs w:val="21"/>
              </w:rPr>
              <w:t xml:space="preserve">Page 3 — Retailer Economics: </w:t>
            </w:r>
            <w:r>
              <w:rPr>
                <w:rFonts w:ascii="Arial" w:cs="Arial" w:eastAsia="Arial" w:hAnsi="Arial"/>
                <w:color w:val="1A1A1A"/>
                <w:sz w:val="21"/>
                <w:szCs w:val="21"/>
              </w:rPr>
              <w:t xml:space="preserve">Margin analysis by price point. Average sell-through velocity by store type. Revenue per square foot of display space. Comparison to alternative impulse categories.</w:t>
            </w:r>
          </w:p>
          <w:p>
            <w:pPr>
              <w:pStyle w:val="ListParagraph"/>
              <w:numPr>
                <w:ilvl w:val="0"/>
                <w:numId w:val="16"/>
              </w:numPr>
              <w:spacing w:after="40"/>
            </w:pPr>
            <w:r>
              <w:rPr>
                <w:rFonts w:ascii="Arial" w:cs="Arial" w:eastAsia="Arial" w:hAnsi="Arial"/>
                <w:b/>
                <w:bCs/>
                <w:color w:val="1A1A1A"/>
                <w:sz w:val="21"/>
                <w:szCs w:val="21"/>
              </w:rPr>
              <w:t xml:space="preserve">Page 4 — Proof of Performance: </w:t>
            </w:r>
            <w:r>
              <w:rPr>
                <w:rFonts w:ascii="Arial" w:cs="Arial" w:eastAsia="Arial" w:hAnsi="Arial"/>
                <w:color w:val="1A1A1A"/>
                <w:sz w:val="21"/>
                <w:szCs w:val="21"/>
              </w:rPr>
              <w:t xml:space="preserve">Sell-through data by state and store type. Map of current accounts. 3–5 retailer testimonials. Reorder rate statistics. Display photos across different store types.</w:t>
            </w:r>
          </w:p>
          <w:p>
            <w:pPr>
              <w:pStyle w:val="ListParagraph"/>
              <w:numPr>
                <w:ilvl w:val="0"/>
                <w:numId w:val="16"/>
              </w:numPr>
              <w:spacing w:after="40"/>
            </w:pPr>
            <w:r>
              <w:rPr>
                <w:rFonts w:ascii="Arial" w:cs="Arial" w:eastAsia="Arial" w:hAnsi="Arial"/>
                <w:b/>
                <w:bCs/>
                <w:color w:val="1A1A1A"/>
                <w:sz w:val="21"/>
                <w:szCs w:val="21"/>
              </w:rPr>
              <w:t xml:space="preserve">Page 5 — Partnership Proposal: </w:t>
            </w:r>
            <w:r>
              <w:rPr>
                <w:rFonts w:ascii="Arial" w:cs="Arial" w:eastAsia="Arial" w:hAnsi="Arial"/>
                <w:color w:val="1A1A1A"/>
                <w:sz w:val="21"/>
                <w:szCs w:val="21"/>
              </w:rPr>
              <w:t xml:space="preserve">What you’re requesting (vendor listing, distribution access, co-marketing). What you’re offering (free trial displays for members, co-op advertising support, dedicated account management).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13E" w:sz="2"/>
              <w:left w:val="single" w:color="C8713E" w:sz="2"/>
              <w:bottom w:val="single" w:color="E8E4DE" w:sz="1"/>
              <w:right w:val="single" w:color="C8713E" w:sz="2"/>
            </w:tcBorders>
            <w:shd w:fill="FDF2E9" w:val="clear"/>
            <w:tcMar>
              <w:top w:type="dxa" w:w="80"/>
              <w:left w:type="dxa" w:w="220"/>
              <w:bottom w:type="dxa" w:w="80"/>
              <w:right w:type="dxa" w:w="220"/>
            </w:tcMar>
          </w:tcPr>
          <w:p>
            <w:pPr>
              <w:spacing w:after="0"/>
            </w:pPr>
            <w:r>
              <w:rPr>
                <w:rFonts w:ascii="Arial" w:cs="Arial" w:eastAsia="Arial" w:hAnsi="Arial"/>
                <w:b/>
                <w:bCs/>
                <w:color w:val="1B3A2D"/>
                <w:sz w:val="21"/>
                <w:szCs w:val="21"/>
              </w:rPr>
              <w:t xml:space="preserve">16. State Landing Page Template (Shopify page)</w:t>
            </w:r>
          </w:p>
        </w:tc>
      </w:tr>
      <w:tr>
        <w:tc>
          <w:tcPr>
            <w:tcW w:type="dxa" w:w="9360"/>
            <w:tcBorders>
              <w:top w:val="single" w:color="E8E4DE" w:sz="1"/>
              <w:left w:val="single" w:color="C8713E" w:sz="2"/>
              <w:bottom w:val="single" w:color="C8713E" w:sz="2"/>
              <w:right w:val="single" w:color="C8713E" w:sz="2"/>
            </w:tcBorders>
            <w:shd w:fill="FFFFFF" w:val="clear"/>
            <w:tcMar>
              <w:top w:type="dxa" w:w="80"/>
              <w:left w:type="dxa" w:w="220"/>
              <w:bottom w:type="dxa" w:w="100"/>
              <w:right w:type="dxa" w:w="220"/>
            </w:tcMar>
          </w:tcPr>
          <w:p>
            <w:pPr>
              <w:spacing w:after="60"/>
            </w:pPr>
            <w:r>
              <w:rPr>
                <w:rFonts w:ascii="Arial" w:cs="Arial" w:eastAsia="Arial" w:hAnsi="Arial"/>
                <w:b/>
                <w:bCs/>
                <w:color w:val="C8713E"/>
                <w:sz w:val="18"/>
                <w:szCs w:val="18"/>
              </w:rPr>
              <w:t xml:space="preserve">PURPOSE: </w:t>
            </w:r>
            <w:r>
              <w:rPr>
                <w:rFonts w:ascii="Arial" w:cs="Arial" w:eastAsia="Arial" w:hAnsi="Arial"/>
                <w:color w:val="1A1A1A"/>
                <w:sz w:val="18"/>
                <w:szCs w:val="18"/>
              </w:rPr>
              <w:t xml:space="preserve">One page per active state. Captures organic search traffic for “[State] hat,” “[State] pride gear,” “[State] gifts.”</w:t>
            </w:r>
          </w:p>
          <w:p>
            <w:pPr>
              <w:pStyle w:val="ListParagraph"/>
              <w:numPr>
                <w:ilvl w:val="0"/>
                <w:numId w:val="17"/>
              </w:numPr>
              <w:spacing w:after="40"/>
            </w:pPr>
            <w:r>
              <w:rPr>
                <w:rFonts w:ascii="Arial" w:cs="Arial" w:eastAsia="Arial" w:hAnsi="Arial"/>
                <w:b/>
                <w:bCs/>
                <w:color w:val="1A1A1A"/>
                <w:sz w:val="21"/>
                <w:szCs w:val="21"/>
              </w:rPr>
              <w:t xml:space="preserve">URL structure: </w:t>
            </w:r>
            <w:r>
              <w:rPr>
                <w:rFonts w:ascii="Arial" w:cs="Arial" w:eastAsia="Arial" w:hAnsi="Arial"/>
                <w:color w:val="1A1A1A"/>
                <w:sz w:val="21"/>
                <w:szCs w:val="21"/>
              </w:rPr>
              <w:t xml:space="preserve">arcadianoutfitters.com/states/montana, /states/idaho, /states/california, etc.</w:t>
            </w:r>
          </w:p>
          <w:p>
            <w:pPr>
              <w:pStyle w:val="ListParagraph"/>
              <w:numPr>
                <w:ilvl w:val="0"/>
                <w:numId w:val="17"/>
              </w:numPr>
              <w:spacing w:after="40"/>
            </w:pPr>
            <w:r>
              <w:rPr>
                <w:rFonts w:ascii="Arial" w:cs="Arial" w:eastAsia="Arial" w:hAnsi="Arial"/>
                <w:b/>
                <w:bCs/>
                <w:color w:val="1A1A1A"/>
                <w:sz w:val="21"/>
                <w:szCs w:val="21"/>
              </w:rPr>
              <w:t xml:space="preserve">Hero section: </w:t>
            </w:r>
            <w:r>
              <w:rPr>
                <w:rFonts w:ascii="Arial" w:cs="Arial" w:eastAsia="Arial" w:hAnsi="Arial"/>
                <w:color w:val="1A1A1A"/>
                <w:sz w:val="21"/>
                <w:szCs w:val="21"/>
              </w:rPr>
              <w:t xml:space="preserve">Full-width landscape photo of the state with overlay: “Montana State Pride Collection.”</w:t>
            </w:r>
          </w:p>
          <w:p>
            <w:pPr>
              <w:pStyle w:val="ListParagraph"/>
              <w:numPr>
                <w:ilvl w:val="0"/>
                <w:numId w:val="17"/>
              </w:numPr>
              <w:spacing w:after="40"/>
            </w:pPr>
            <w:r>
              <w:rPr>
                <w:rFonts w:ascii="Arial" w:cs="Arial" w:eastAsia="Arial" w:hAnsi="Arial"/>
                <w:b/>
                <w:bCs/>
                <w:color w:val="1A1A1A"/>
                <w:sz w:val="21"/>
                <w:szCs w:val="21"/>
              </w:rPr>
              <w:t xml:space="preserve">Product grid: </w:t>
            </w:r>
            <w:r>
              <w:rPr>
                <w:rFonts w:ascii="Arial" w:cs="Arial" w:eastAsia="Arial" w:hAnsi="Arial"/>
                <w:color w:val="1A1A1A"/>
                <w:sz w:val="21"/>
                <w:szCs w:val="21"/>
              </w:rPr>
              <w:t xml:space="preserve">All hat designs for that state, with “Find in Store” and “Become a Dealer” CTAs (no direct consumer purchase unless you have DTC).</w:t>
            </w:r>
          </w:p>
          <w:p>
            <w:pPr>
              <w:pStyle w:val="ListParagraph"/>
              <w:numPr>
                <w:ilvl w:val="0"/>
                <w:numId w:val="17"/>
              </w:numPr>
              <w:spacing w:after="40"/>
            </w:pPr>
            <w:r>
              <w:rPr>
                <w:rFonts w:ascii="Arial" w:cs="Arial" w:eastAsia="Arial" w:hAnsi="Arial"/>
                <w:b/>
                <w:bCs/>
                <w:color w:val="1A1A1A"/>
                <w:sz w:val="21"/>
                <w:szCs w:val="21"/>
              </w:rPr>
              <w:t xml:space="preserve">Retailer map: </w:t>
            </w:r>
            <w:r>
              <w:rPr>
                <w:rFonts w:ascii="Arial" w:cs="Arial" w:eastAsia="Arial" w:hAnsi="Arial"/>
                <w:color w:val="1A1A1A"/>
                <w:sz w:val="21"/>
                <w:szCs w:val="21"/>
              </w:rPr>
              <w:t xml:space="preserve">Auto-populated from store locator data showing where to buy in that state.</w:t>
            </w:r>
          </w:p>
          <w:p>
            <w:pPr>
              <w:pStyle w:val="ListParagraph"/>
              <w:numPr>
                <w:ilvl w:val="0"/>
                <w:numId w:val="17"/>
              </w:numPr>
              <w:spacing w:after="40"/>
            </w:pPr>
            <w:r>
              <w:rPr>
                <w:rFonts w:ascii="Arial" w:cs="Arial" w:eastAsia="Arial" w:hAnsi="Arial"/>
                <w:b/>
                <w:bCs/>
                <w:color w:val="1A1A1A"/>
                <w:sz w:val="21"/>
                <w:szCs w:val="21"/>
              </w:rPr>
              <w:t xml:space="preserve">Blog content: </w:t>
            </w:r>
            <w:r>
              <w:rPr>
                <w:rFonts w:ascii="Arial" w:cs="Arial" w:eastAsia="Arial" w:hAnsi="Arial"/>
                <w:color w:val="1A1A1A"/>
                <w:sz w:val="21"/>
                <w:szCs w:val="21"/>
              </w:rPr>
              <w:t xml:space="preserve">Feed of blog posts tagged with that state. “Why We Love Montana,” “10 Hidden Gems in Montana,” etc.</w:t>
            </w:r>
          </w:p>
          <w:p>
            <w:pPr>
              <w:pStyle w:val="ListParagraph"/>
              <w:numPr>
                <w:ilvl w:val="0"/>
                <w:numId w:val="17"/>
              </w:numPr>
              <w:spacing w:after="40"/>
            </w:pPr>
            <w:r>
              <w:rPr>
                <w:rFonts w:ascii="Arial" w:cs="Arial" w:eastAsia="Arial" w:hAnsi="Arial"/>
                <w:b/>
                <w:bCs/>
                <w:color w:val="1A1A1A"/>
                <w:sz w:val="21"/>
                <w:szCs w:val="21"/>
              </w:rPr>
              <w:t xml:space="preserve">SEO: </w:t>
            </w:r>
            <w:r>
              <w:rPr>
                <w:rFonts w:ascii="Arial" w:cs="Arial" w:eastAsia="Arial" w:hAnsi="Arial"/>
                <w:color w:val="1A1A1A"/>
                <w:sz w:val="21"/>
                <w:szCs w:val="21"/>
              </w:rPr>
              <w:t xml:space="preserve">Title: “Montana State Pride Hats | Arcadian Outfitters.” Meta description: “Handcrafted Montana pride hats. Find at a store near you.” H1 includes state name.</w:t>
            </w:r>
          </w:p>
          <w:p>
            <w:pPr>
              <w:pStyle w:val="ListParagraph"/>
              <w:numPr>
                <w:ilvl w:val="0"/>
                <w:numId w:val="17"/>
              </w:numPr>
              <w:spacing w:after="40"/>
            </w:pPr>
            <w:r>
              <w:rPr>
                <w:rFonts w:ascii="Arial" w:cs="Arial" w:eastAsia="Arial" w:hAnsi="Arial"/>
                <w:b/>
                <w:bCs/>
                <w:color w:val="1A1A1A"/>
                <w:sz w:val="21"/>
                <w:szCs w:val="21"/>
              </w:rPr>
              <w:t xml:space="preserve">Build priority: </w:t>
            </w:r>
            <w:r>
              <w:rPr>
                <w:rFonts w:ascii="Arial" w:cs="Arial" w:eastAsia="Arial" w:hAnsi="Arial"/>
                <w:color w:val="1A1A1A"/>
                <w:sz w:val="21"/>
                <w:szCs w:val="21"/>
              </w:rPr>
              <w:t xml:space="preserve">Top 5 states by revenue first, then expand. Takes ~1–2 hours per page in Shopify.</w:t>
            </w:r>
          </w:p>
        </w:tc>
      </w:tr>
    </w:tbl>
    <w:p>
      <w:r>
        <w:br w:type="page"/>
      </w:r>
    </w:p>
    <w:p>
      <w:pPr>
        <w:pBdr>
          <w:bottom w:val="single" w:color="C8713E" w:sz="3" w:space="6"/>
        </w:pBdr>
        <w:spacing w:before="400" w:after="160"/>
      </w:pPr>
      <w:r>
        <w:rPr>
          <w:rFonts w:ascii="Arial" w:cs="Arial" w:eastAsia="Arial" w:hAnsi="Arial"/>
          <w:b/>
          <w:bCs/>
          <w:color w:val="1B3A2D"/>
          <w:sz w:val="30"/>
          <w:szCs w:val="30"/>
        </w:rPr>
        <w:t xml:space="preserve">Setup Order: What to Do First</w:t>
      </w:r>
    </w:p>
    <w:p>
      <w:pPr>
        <w:spacing w:after="130"/>
      </w:pPr>
      <w:r>
        <w:rPr>
          <w:rFonts w:ascii="Arial" w:cs="Arial" w:eastAsia="Arial" w:hAnsi="Arial"/>
          <w:color w:val="1A1A1A"/>
          <w:sz w:val="21"/>
          <w:szCs w:val="21"/>
        </w:rPr>
        <w:t xml:space="preserve">Don’t try to build everything at once. Follow this sequence. Each step enables the next.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760"/>
        <w:gridCol w:w="1400"/>
        <w:gridCol w:w="2400"/>
      </w:tblGrid>
      <w:tr>
        <w:tc>
          <w:tcPr>
            <w:tcW w:type="dxa" w:w="8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WHEN</w:t>
            </w:r>
          </w:p>
        </w:tc>
        <w:tc>
          <w:tcPr>
            <w:tcW w:type="dxa" w:w="476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ACTION</w:t>
            </w:r>
          </w:p>
        </w:tc>
        <w:tc>
          <w:tcPr>
            <w:tcW w:type="dxa" w:w="14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COST</w:t>
            </w:r>
          </w:p>
        </w:tc>
        <w:tc>
          <w:tcPr>
            <w:tcW w:type="dxa" w:w="2400"/>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UNLOCKS</w:t>
            </w:r>
          </w:p>
        </w:tc>
      </w:tr>
      <w:tr>
        <w:tc>
          <w:tcPr>
            <w:tcW w:type="dxa" w:w="9360"/>
            <w:gridSpan w:val="4"/>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9"/>
                <w:szCs w:val="19"/>
              </w:rPr>
              <w:t xml:space="preserve">WEEK 1 — Accounts and Tracking</w:t>
            </w:r>
          </w:p>
        </w:tc>
      </w:tr>
      <w:tr>
        <w:tc>
          <w:tcPr>
            <w:tcW w:type="dxa" w:w="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1</w:t>
            </w:r>
          </w:p>
        </w:tc>
        <w:tc>
          <w:tcPr>
            <w:tcW w:type="dxa" w:w="47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Sign up for Claude Pro</w:t>
            </w:r>
          </w:p>
        </w:tc>
        <w:tc>
          <w:tcPr>
            <w:tcW w:type="dxa" w:w="1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$20/mo</w:t>
            </w:r>
          </w:p>
        </w:tc>
        <w:tc>
          <w:tcPr>
            <w:tcW w:type="dxa" w:w="2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All content creation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Sign up for Canva Pro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$15/mo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All visual design</w:t>
            </w:r>
          </w:p>
        </w:tc>
      </w:tr>
      <w:tr>
        <w:tc>
          <w:tcPr>
            <w:tcW w:type="dxa" w:w="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1</w:t>
            </w:r>
          </w:p>
        </w:tc>
        <w:tc>
          <w:tcPr>
            <w:tcW w:type="dxa" w:w="47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Install Google Analytics 4 on Shopify</w:t>
            </w:r>
          </w:p>
        </w:tc>
        <w:tc>
          <w:tcPr>
            <w:tcW w:type="dxa" w:w="1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Free</w:t>
            </w:r>
          </w:p>
        </w:tc>
        <w:tc>
          <w:tcPr>
            <w:tcW w:type="dxa" w:w="2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Website tracking</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Install Google Tag Manager on Shopify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Free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Tag management</w:t>
            </w:r>
          </w:p>
        </w:tc>
      </w:tr>
      <w:tr>
        <w:tc>
          <w:tcPr>
            <w:tcW w:type="dxa" w:w="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1–2</w:t>
            </w:r>
          </w:p>
        </w:tc>
        <w:tc>
          <w:tcPr>
            <w:tcW w:type="dxa" w:w="47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Install Meta Pixel via GTM</w:t>
            </w:r>
          </w:p>
        </w:tc>
        <w:tc>
          <w:tcPr>
            <w:tcW w:type="dxa" w:w="1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Free</w:t>
            </w:r>
          </w:p>
        </w:tc>
        <w:tc>
          <w:tcPr>
            <w:tcW w:type="dxa" w:w="2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Retargeting audiences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2</w:t>
            </w:r>
          </w:p>
        </w:tc>
        <w:tc>
          <w:tcPr>
            <w:tcW w:type="dxa" w:w="4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Create RangeMe profile (free tier)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Free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Marketplace discovery</w:t>
            </w:r>
          </w:p>
        </w:tc>
      </w:tr>
      <w:tr>
        <w:tc>
          <w:tcPr>
            <w:tcW w:type="dxa" w:w="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2–3</w:t>
            </w:r>
          </w:p>
        </w:tc>
        <w:tc>
          <w:tcPr>
            <w:tcW w:type="dxa" w:w="47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Sign up for Klaviyo, connect to Shopify</w:t>
            </w:r>
          </w:p>
        </w:tc>
        <w:tc>
          <w:tcPr>
            <w:tcW w:type="dxa" w:w="1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$45/mo</w:t>
            </w:r>
          </w:p>
        </w:tc>
        <w:tc>
          <w:tcPr>
            <w:tcW w:type="dxa" w:w="2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Email + SMS system</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Import all contacts into Klaviyo, create segments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Targeted messaging</w:t>
            </w:r>
          </w:p>
        </w:tc>
      </w:tr>
      <w:tr>
        <w:tc>
          <w:tcPr>
            <w:tcW w:type="dxa" w:w="9360"/>
            <w:gridSpan w:val="4"/>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9"/>
                <w:szCs w:val="19"/>
              </w:rPr>
              <w:t xml:space="preserve">WEEK 2 — Templates and First Programs</w:t>
            </w:r>
          </w:p>
        </w:tc>
      </w:tr>
      <w:tr>
        <w:tc>
          <w:tcPr>
            <w:tcW w:type="dxa" w:w="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4–5</w:t>
            </w:r>
          </w:p>
        </w:tc>
        <w:tc>
          <w:tcPr>
            <w:tcW w:type="dxa" w:w="47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Write Brand Voice Guide, upload to Claude Projects</w:t>
            </w:r>
          </w:p>
        </w:tc>
        <w:tc>
          <w:tcPr>
            <w:tcW w:type="dxa" w:w="1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$0</w:t>
            </w:r>
          </w:p>
        </w:tc>
        <w:tc>
          <w:tcPr>
            <w:tcW w:type="dxa" w:w="2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Consistent AI output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5–6</w:t>
            </w:r>
          </w:p>
        </w:tc>
        <w:tc>
          <w:tcPr>
            <w:tcW w:type="dxa" w:w="4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Design sell sheet in Canva, export PDF</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Rep/trade show/mail kit</w:t>
            </w:r>
          </w:p>
        </w:tc>
      </w:tr>
      <w:tr>
        <w:tc>
          <w:tcPr>
            <w:tcW w:type="dxa" w:w="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6–7</w:t>
            </w:r>
          </w:p>
        </w:tc>
        <w:tc>
          <w:tcPr>
            <w:tcW w:type="dxa" w:w="47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Design referral cards, order print (5,000)</w:t>
            </w:r>
          </w:p>
        </w:tc>
        <w:tc>
          <w:tcPr>
            <w:tcW w:type="dxa" w:w="1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$250–$400</w:t>
            </w:r>
          </w:p>
        </w:tc>
        <w:tc>
          <w:tcPr>
            <w:tcW w:type="dxa" w:w="2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Referral program launch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7</w:t>
            </w:r>
          </w:p>
        </w:tc>
        <w:tc>
          <w:tcPr>
            <w:tcW w:type="dxa" w:w="4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Launch referral program (include cards in next shipments)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15–30 new accounts/yr</w:t>
            </w:r>
          </w:p>
        </w:tc>
      </w:tr>
      <w:tr>
        <w:tc>
          <w:tcPr>
            <w:tcW w:type="dxa" w:w="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7–8</w:t>
            </w:r>
          </w:p>
        </w:tc>
        <w:tc>
          <w:tcPr>
            <w:tcW w:type="dxa" w:w="47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Design trial display postcard, order print (2,000)</w:t>
            </w:r>
          </w:p>
        </w:tc>
        <w:tc>
          <w:tcPr>
            <w:tcW w:type="dxa" w:w="1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$400–$1K</w:t>
            </w:r>
          </w:p>
        </w:tc>
        <w:tc>
          <w:tcPr>
            <w:tcW w:type="dxa" w:w="2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Direct mail + trade shows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8–9</w:t>
            </w:r>
          </w:p>
        </w:tc>
        <w:tc>
          <w:tcPr>
            <w:tcW w:type="dxa" w:w="4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Create 6 Canva social templates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Repeatable content</w:t>
            </w:r>
          </w:p>
        </w:tc>
      </w:tr>
      <w:tr>
        <w:tc>
          <w:tcPr>
            <w:tcW w:type="dxa" w:w="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9–10</w:t>
            </w:r>
          </w:p>
        </w:tc>
        <w:tc>
          <w:tcPr>
            <w:tcW w:type="dxa" w:w="47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Build monthly content calendar for first month</w:t>
            </w:r>
          </w:p>
        </w:tc>
        <w:tc>
          <w:tcPr>
            <w:tcW w:type="dxa" w:w="1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$0</w:t>
            </w:r>
          </w:p>
        </w:tc>
        <w:tc>
          <w:tcPr>
            <w:tcW w:type="dxa" w:w="2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Social media launch</w:t>
            </w:r>
          </w:p>
        </w:tc>
      </w:tr>
      <w:tr>
        <w:tc>
          <w:tcPr>
            <w:tcW w:type="dxa" w:w="9360"/>
            <w:gridSpan w:val="4"/>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9"/>
                <w:szCs w:val="19"/>
              </w:rPr>
              <w:t xml:space="preserve">WEEK 3 — Automation and Outreach</w:t>
            </w:r>
          </w:p>
        </w:tc>
      </w:tr>
      <w:tr>
        <w:tc>
          <w:tcPr>
            <w:tcW w:type="dxa" w:w="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11–13</w:t>
            </w:r>
          </w:p>
        </w:tc>
        <w:tc>
          <w:tcPr>
            <w:tcW w:type="dxa" w:w="47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Build dealer lead nurture email sequence in Klaviyo (5 emails)</w:t>
            </w:r>
          </w:p>
        </w:tc>
        <w:tc>
          <w:tcPr>
            <w:tcW w:type="dxa" w:w="1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$0</w:t>
            </w:r>
          </w:p>
        </w:tc>
        <w:tc>
          <w:tcPr>
            <w:tcW w:type="dxa" w:w="2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Automated follow-up</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11–13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Build SMS reorder reminder templates in Klaviyo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Automated restock nudges</w:t>
            </w:r>
          </w:p>
        </w:tc>
      </w:tr>
      <w:tr>
        <w:tc>
          <w:tcPr>
            <w:tcW w:type="dxa" w:w="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13–14</w:t>
            </w:r>
          </w:p>
        </w:tc>
        <w:tc>
          <w:tcPr>
            <w:tcW w:type="dxa" w:w="47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Contact Mr. Checkout + 2–3 rep groups</w:t>
            </w:r>
          </w:p>
        </w:tc>
        <w:tc>
          <w:tcPr>
            <w:tcW w:type="dxa" w:w="1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$0</w:t>
            </w:r>
          </w:p>
        </w:tc>
        <w:tc>
          <w:tcPr>
            <w:tcW w:type="dxa" w:w="2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Highest-vol acq. channel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14</w:t>
            </w:r>
          </w:p>
        </w:tc>
        <w:tc>
          <w:tcPr>
            <w:tcW w:type="dxa" w:w="4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Set up Faire storefront (if not active)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Marketplace exposure</w:t>
            </w:r>
          </w:p>
        </w:tc>
      </w:tr>
      <w:tr>
        <w:tc>
          <w:tcPr>
            <w:tcW w:type="dxa" w:w="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14</w:t>
            </w:r>
          </w:p>
        </w:tc>
        <w:tc>
          <w:tcPr>
            <w:tcW w:type="dxa" w:w="47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Sign up for Buffer, connect social accounts</w:t>
            </w:r>
          </w:p>
        </w:tc>
        <w:tc>
          <w:tcPr>
            <w:tcW w:type="dxa" w:w="1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$6–24/mo</w:t>
            </w:r>
          </w:p>
        </w:tc>
        <w:tc>
          <w:tcPr>
            <w:tcW w:type="dxa" w:w="2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Social scheduling</w:t>
            </w:r>
          </w:p>
        </w:tc>
      </w:tr>
      <w:tr>
        <w:tc>
          <w:tcPr>
            <w:tcW w:type="dxa" w:w="9360"/>
            <w:gridSpan w:val="4"/>
            <w:tcBorders>
              <w:top w:val="single" w:color="CCCCCC" w:sz="1"/>
              <w:left w:val="single" w:color="CCCCCC" w:sz="1"/>
              <w:bottom w:val="single" w:color="CCCCCC" w:sz="1"/>
              <w:right w:val="single" w:color="CCCCCC" w:sz="1"/>
            </w:tcBorders>
            <w:shd w:fill="1B3A2D" w:val="clear"/>
            <w:tcMar>
              <w:top w:type="dxa" w:w="60"/>
              <w:left w:type="dxa" w:w="140"/>
              <w:bottom w:type="dxa" w:w="60"/>
              <w:right w:type="dxa" w:w="100"/>
            </w:tcMar>
          </w:tcPr>
          <w:p>
            <w:pPr>
              <w:spacing w:after="0"/>
            </w:pPr>
            <w:r>
              <w:rPr>
                <w:rFonts w:ascii="Arial" w:cs="Arial" w:eastAsia="Arial" w:hAnsi="Arial"/>
                <w:b/>
                <w:bCs/>
                <w:color w:val="FFFFFF"/>
                <w:sz w:val="19"/>
                <w:szCs w:val="19"/>
              </w:rPr>
              <w:t xml:space="preserve">WEEK 4 — Launch</w:t>
            </w:r>
          </w:p>
        </w:tc>
      </w:tr>
      <w:tr>
        <w:tc>
          <w:tcPr>
            <w:tcW w:type="dxa" w:w="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15–18</w:t>
            </w:r>
          </w:p>
        </w:tc>
        <w:tc>
          <w:tcPr>
            <w:tcW w:type="dxa" w:w="47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Rebuild Become a Dealer page on Shopify</w:t>
            </w:r>
          </w:p>
        </w:tc>
        <w:tc>
          <w:tcPr>
            <w:tcW w:type="dxa" w:w="1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$0</w:t>
            </w:r>
          </w:p>
        </w:tc>
        <w:tc>
          <w:tcPr>
            <w:tcW w:type="dxa" w:w="2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Conversion-ready funnel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18–19</w:t>
            </w:r>
          </w:p>
        </w:tc>
        <w:tc>
          <w:tcPr>
            <w:tcW w:type="dxa" w:w="4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Build trial display signup page on Shopify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Trial program live</w:t>
            </w:r>
          </w:p>
        </w:tc>
      </w:tr>
      <w:tr>
        <w:tc>
          <w:tcPr>
            <w:tcW w:type="dxa" w:w="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19–20</w:t>
            </w:r>
          </w:p>
        </w:tc>
        <w:tc>
          <w:tcPr>
            <w:tcW w:type="dxa" w:w="47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Order QR reorder stickers (2,000+)</w:t>
            </w:r>
          </w:p>
        </w:tc>
        <w:tc>
          <w:tcPr>
            <w:tcW w:type="dxa" w:w="1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$200–$500</w:t>
            </w:r>
          </w:p>
        </w:tc>
        <w:tc>
          <w:tcPr>
            <w:tcW w:type="dxa" w:w="2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Display reordering</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20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Begin posting to social media (4–5x/week)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Brand presence</w:t>
            </w:r>
          </w:p>
        </w:tc>
      </w:tr>
      <w:tr>
        <w:tc>
          <w:tcPr>
            <w:tcW w:type="dxa" w:w="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20–21</w:t>
            </w:r>
          </w:p>
        </w:tc>
        <w:tc>
          <w:tcPr>
            <w:tcW w:type="dxa" w:w="47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Ship first 25 trial displays</w:t>
            </w:r>
          </w:p>
        </w:tc>
        <w:tc>
          <w:tcPr>
            <w:tcW w:type="dxa" w:w="1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$3,600 product</w:t>
            </w:r>
          </w:p>
        </w:tc>
        <w:tc>
          <w:tcPr>
            <w:tcW w:type="dxa" w:w="2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First trial accounts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Day 21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Collect SMS opt-in from first 100 accounts via phone/email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SMS reorder system live</w:t>
            </w:r>
          </w:p>
        </w:tc>
      </w:tr>
      <w:tr>
        <w:tc>
          <w:tcPr>
            <w:tcW w:type="dxa" w:w="8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1B3A2D"/>
                <w:sz w:val="18"/>
                <w:szCs w:val="18"/>
              </w:rPr>
              <w:t xml:space="preserve"/>
            </w:r>
          </w:p>
        </w:tc>
        <w:tc>
          <w:tcPr>
            <w:tcW w:type="dxa" w:w="476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1A1A1A"/>
                <w:sz w:val="18"/>
                <w:szCs w:val="18"/>
              </w:rPr>
              <w:t xml:space="preserve"/>
            </w:r>
          </w:p>
        </w:tc>
        <w:tc>
          <w:tcPr>
            <w:tcW w:type="dxa" w:w="1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bCs/>
                <w:color w:val="C8713E"/>
                <w:sz w:val="18"/>
                <w:szCs w:val="18"/>
              </w:rPr>
              <w:t xml:space="preserve"/>
            </w:r>
          </w:p>
        </w:tc>
        <w:tc>
          <w:tcPr>
            <w:tcW w:type="dxa" w:w="2400"/>
            <w:tcBorders>
              <w:top w:val="single" w:color="CCCCCC" w:sz="1"/>
              <w:left w:val="single" w:color="CCCCCC" w:sz="1"/>
              <w:bottom w:val="single" w:color="CCCCCC" w:sz="1"/>
              <w:right w:val="single" w:color="CCCCCC" w:sz="1"/>
            </w:tcBorders>
            <w:shd w:fill="F5F1EB" w:val="clear"/>
            <w:tcMar>
              <w:top w:type="dxa" w:w="60"/>
              <w:left w:type="dxa" w:w="140"/>
              <w:bottom w:type="dxa" w:w="60"/>
              <w:right w:type="dxa" w:w="100"/>
            </w:tcMar>
          </w:tcPr>
          <w:p>
            <w:pPr>
              <w:spacing w:after="0"/>
            </w:pPr>
            <w:r>
              <w:rPr>
                <w:rFonts w:ascii="Arial" w:cs="Arial" w:eastAsia="Arial" w:hAnsi="Arial"/>
                <w:b w:val="false"/>
                <w:bCs w:val="false"/>
                <w:color w:val="666666"/>
                <w:sz w:val="18"/>
                <w:szCs w:val="18"/>
              </w:rPr>
              <w:t xml:space="preserve"/>
            </w:r>
          </w:p>
        </w:tc>
      </w:tr>
      <w:tr>
        <w:tc>
          <w:tcPr>
            <w:tcW w:type="dxa" w:w="800"/>
            <w:tcBorders>
              <w:top w:val="single" w:color="CCCCCC" w:sz="1"/>
              <w:left w:val="single" w:color="CCCCCC" w:sz="1"/>
              <w:bottom w:val="single" w:color="CCCCCC" w:sz="1"/>
              <w:right w:val="single" w:color="CCCCCC" w:sz="1"/>
            </w:tcBorders>
            <w:shd w:fill="3A6B4F"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
            </w:r>
          </w:p>
        </w:tc>
        <w:tc>
          <w:tcPr>
            <w:tcW w:type="dxa" w:w="4760"/>
            <w:tcBorders>
              <w:top w:val="single" w:color="CCCCCC" w:sz="1"/>
              <w:left w:val="single" w:color="CCCCCC" w:sz="1"/>
              <w:bottom w:val="single" w:color="CCCCCC" w:sz="1"/>
              <w:right w:val="single" w:color="CCCCCC" w:sz="1"/>
            </w:tcBorders>
            <w:shd w:fill="3A6B4F"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MONTH 1 TOTAL SETUP COST</w:t>
            </w:r>
          </w:p>
        </w:tc>
        <w:tc>
          <w:tcPr>
            <w:tcW w:type="dxa" w:w="1400"/>
            <w:tcBorders>
              <w:top w:val="single" w:color="CCCCCC" w:sz="1"/>
              <w:left w:val="single" w:color="CCCCCC" w:sz="1"/>
              <w:bottom w:val="single" w:color="CCCCCC" w:sz="1"/>
              <w:right w:val="single" w:color="CCCCCC" w:sz="1"/>
            </w:tcBorders>
            <w:shd w:fill="3A6B4F"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$4,500–$5,900</w:t>
            </w:r>
          </w:p>
        </w:tc>
        <w:tc>
          <w:tcPr>
            <w:tcW w:type="dxa" w:w="2400"/>
            <w:tcBorders>
              <w:top w:val="single" w:color="CCCCCC" w:sz="1"/>
              <w:left w:val="single" w:color="CCCCCC" w:sz="1"/>
              <w:bottom w:val="single" w:color="CCCCCC" w:sz="1"/>
              <w:right w:val="single" w:color="CCCCCC" w:sz="1"/>
            </w:tcBorders>
            <w:shd w:fill="3A6B4F" w:val="clear"/>
            <w:tcMar>
              <w:top w:type="dxa" w:w="60"/>
              <w:left w:type="dxa" w:w="140"/>
              <w:bottom w:type="dxa" w:w="60"/>
              <w:right w:type="dxa" w:w="100"/>
            </w:tcMar>
          </w:tcPr>
          <w:p>
            <w:pPr>
              <w:spacing w:after="0"/>
            </w:pPr>
            <w:r>
              <w:rPr>
                <w:rFonts w:ascii="Arial" w:cs="Arial" w:eastAsia="Arial" w:hAnsi="Arial"/>
                <w:b/>
                <w:bCs/>
                <w:color w:val="FFFFFF"/>
                <w:sz w:val="18"/>
                <w:szCs w:val="18"/>
              </w:rPr>
              <w:t xml:space="preserve">+ ~$86/mo recurring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6B4F" w:sz="1"/>
              <w:left w:val="single" w:color="1B3A2D" w:sz="6"/>
              <w:bottom w:val="single" w:color="3A6B4F" w:sz="1"/>
              <w:right w:val="single" w:color="3A6B4F" w:sz="1"/>
            </w:tcBorders>
            <w:shd w:fill="EBF5EE" w:val="clear"/>
            <w:tcMar>
              <w:top w:type="dxa" w:w="140"/>
              <w:left w:type="dxa" w:w="220"/>
              <w:bottom w:type="dxa" w:w="140"/>
              <w:right w:type="dxa" w:w="220"/>
            </w:tcMar>
          </w:tcPr>
          <w:p>
            <w:pPr>
              <w:spacing w:after="80"/>
            </w:pPr>
            <w:r>
              <w:rPr>
                <w:rFonts w:ascii="Arial" w:cs="Arial" w:eastAsia="Arial" w:hAnsi="Arial"/>
                <w:b/>
                <w:bCs/>
                <w:color w:val="1B3A2D"/>
                <w:sz w:val="21"/>
                <w:szCs w:val="21"/>
              </w:rPr>
              <w:t xml:space="preserve">After Month 1, Everything Compounds</w:t>
            </w:r>
          </w:p>
          <w:p>
            <w:pPr>
              <w:spacing w:after="50"/>
            </w:pPr>
            <w:r>
              <w:rPr>
                <w:rFonts w:ascii="Arial" w:cs="Arial" w:eastAsia="Arial" w:hAnsi="Arial"/>
                <w:color w:val="1A1A1A"/>
                <w:sz w:val="20"/>
                <w:szCs w:val="20"/>
              </w:rPr>
              <w:t xml:space="preserve">By the end of Week 4, you have: a conversion-ready Become a Dealer page, automated lead nurture emails, SMS reorder reminders running, referral cards in shipments, trial displays going out, listings on RangeMe and Faire, rep groups contacted, social media live, QR stickers on displays, and a CRM tracking every lead.</w:t>
            </w:r>
          </w:p>
          <w:p>
            <w:pPr>
              <w:spacing w:after="50"/>
            </w:pPr>
            <w:r>
              <w:rPr>
                <w:rFonts w:ascii="Arial" w:cs="Arial" w:eastAsia="Arial" w:hAnsi="Arial"/>
                <w:color w:val="1A1A1A"/>
                <w:sz w:val="20"/>
                <w:szCs w:val="20"/>
              </w:rPr>
              <w:t xml:space="preserve"/>
            </w:r>
          </w:p>
          <w:p>
            <w:pPr>
              <w:spacing w:after="50"/>
            </w:pPr>
            <w:r>
              <w:rPr>
                <w:rFonts w:ascii="Arial" w:cs="Arial" w:eastAsia="Arial" w:hAnsi="Arial"/>
                <w:color w:val="1A1A1A"/>
                <w:sz w:val="20"/>
                <w:szCs w:val="20"/>
              </w:rPr>
              <w:t xml:space="preserve">Month 2 adds: Google Ads, Meta retargeting, merchandiser reorder triggers, first direct mail campaign, onboarding emails, and seasonal POP kits.</w:t>
            </w:r>
          </w:p>
          <w:p>
            <w:pPr>
              <w:spacing w:after="50"/>
            </w:pPr>
            <w:r>
              <w:rPr>
                <w:rFonts w:ascii="Arial" w:cs="Arial" w:eastAsia="Arial" w:hAnsi="Arial"/>
                <w:color w:val="1A1A1A"/>
                <w:sz w:val="20"/>
                <w:szCs w:val="20"/>
              </w:rPr>
              <w:t xml:space="preserve"/>
            </w:r>
          </w:p>
          <w:p>
            <w:pPr>
              <w:spacing w:after="50"/>
            </w:pPr>
            <w:r>
              <w:rPr>
                <w:rFonts w:ascii="Arial" w:cs="Arial" w:eastAsia="Arial" w:hAnsi="Arial"/>
                <w:color w:val="1A1A1A"/>
                <w:sz w:val="20"/>
                <w:szCs w:val="20"/>
              </w:rPr>
              <w:t xml:space="preserve">Month 3 adds: first trade show, buying group outreach, dormant reactivation, standing order pitches, blog content, and state landing pages.</w:t>
            </w:r>
          </w:p>
          <w:p>
            <w:pPr>
              <w:spacing w:after="50"/>
            </w:pPr>
            <w:r>
              <w:rPr>
                <w:rFonts w:ascii="Arial" w:cs="Arial" w:eastAsia="Arial" w:hAnsi="Arial"/>
                <w:color w:val="1A1A1A"/>
                <w:sz w:val="20"/>
                <w:szCs w:val="20"/>
              </w:rPr>
              <w:t xml:space="preserve"/>
            </w:r>
          </w:p>
          <w:p>
            <w:pPr>
              <w:spacing w:after="50"/>
            </w:pPr>
            <w:r>
              <w:rPr>
                <w:rFonts w:ascii="Arial" w:cs="Arial" w:eastAsia="Arial" w:hAnsi="Arial"/>
                <w:color w:val="1A1A1A"/>
                <w:sz w:val="20"/>
                <w:szCs w:val="20"/>
              </w:rPr>
              <w:t xml:space="preserve">The system builds on itself. Each month adds a layer. By Month 6, the machine runs with maintenance, not construction.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DE" w:sz="1" w:space="4"/>
      </w:pBdr>
      <w:spacing w:after="0"/>
      <w:jc w:val="center"/>
    </w:pPr>
    <w:r>
      <w:rPr>
        <w:rFonts w:ascii="Arial" w:cs="Arial" w:eastAsia="Arial" w:hAnsi="Arial"/>
        <w:color w:val="666666"/>
        <w:sz w:val="16"/>
        <w:szCs w:val="16"/>
      </w:rPr>
      <w:t xml:space="preserve">Confidential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4DE" w:sz="2" w:space="4"/>
      </w:pBdr>
      <w:spacing w:after="0"/>
    </w:pPr>
    <w:r>
      <w:rPr>
        <w:rFonts w:ascii="Arial" w:cs="Arial" w:eastAsia="Arial" w:hAnsi="Arial"/>
        <w:b/>
        <w:bCs/>
        <w:color w:val="1B3A2D"/>
        <w:spacing w:val="80"/>
        <w:sz w:val="16"/>
        <w:szCs w:val="16"/>
      </w:rPr>
      <w:t xml:space="preserve">ARCADIAN OUTFITTERS</w:t>
    </w:r>
    <w:r>
      <w:rPr>
        <w:rFonts w:ascii="Arial" w:cs="Arial" w:eastAsia="Arial" w:hAnsi="Arial"/>
        <w:color w:val="666666"/>
        <w:sz w:val="16"/>
        <w:szCs w:val="16"/>
      </w:rPr>
      <w:t xml:space="preserve">     2026 Marketing Toolkit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bullet"/>
      <w:lvlText w:val="•"/>
      <w:lvlJc w:val="left"/>
      <w:pPr>
        <w:ind w:left="460" w:hanging="230"/>
      </w:pPr>
    </w:lvl>
  </w:abstractNum>
  <w:abstractNum w:abstractNumId="4" w15:restartNumberingAfterBreak="0">
    <w:multiLevelType w:val="hybridMultilevel"/>
    <w:lvl w:ilvl="0" w15:tentative="1">
      <w:start w:val="1"/>
      <w:numFmt w:val="bullet"/>
      <w:lvlText w:val="•"/>
      <w:lvlJc w:val="left"/>
      <w:pPr>
        <w:ind w:left="460" w:hanging="230"/>
      </w:pPr>
    </w:lvl>
  </w:abstractNum>
  <w:abstractNum w:abstractNumId="5" w15:restartNumberingAfterBreak="0">
    <w:multiLevelType w:val="hybridMultilevel"/>
    <w:lvl w:ilvl="0" w15:tentative="1">
      <w:start w:val="1"/>
      <w:numFmt w:val="bullet"/>
      <w:lvlText w:val="•"/>
      <w:lvlJc w:val="left"/>
      <w:pPr>
        <w:ind w:left="460" w:hanging="230"/>
      </w:pPr>
    </w:lvl>
  </w:abstractNum>
  <w:abstractNum w:abstractNumId="6" w15:restartNumberingAfterBreak="0">
    <w:multiLevelType w:val="hybridMultilevel"/>
    <w:lvl w:ilvl="0" w15:tentative="1">
      <w:start w:val="1"/>
      <w:numFmt w:val="bullet"/>
      <w:lvlText w:val="•"/>
      <w:lvlJc w:val="left"/>
      <w:pPr>
        <w:ind w:left="460" w:hanging="230"/>
      </w:pPr>
    </w:lvl>
  </w:abstractNum>
  <w:abstractNum w:abstractNumId="7" w15:restartNumberingAfterBreak="0">
    <w:multiLevelType w:val="hybridMultilevel"/>
    <w:lvl w:ilvl="0" w15:tentative="1">
      <w:start w:val="1"/>
      <w:numFmt w:val="bullet"/>
      <w:lvlText w:val="•"/>
      <w:lvlJc w:val="left"/>
      <w:pPr>
        <w:ind w:left="460" w:hanging="230"/>
      </w:pPr>
    </w:lvl>
  </w:abstractNum>
  <w:abstractNum w:abstractNumId="8" w15:restartNumberingAfterBreak="0">
    <w:multiLevelType w:val="hybridMultilevel"/>
    <w:lvl w:ilvl="0" w15:tentative="1">
      <w:start w:val="1"/>
      <w:numFmt w:val="bullet"/>
      <w:lvlText w:val="•"/>
      <w:lvlJc w:val="left"/>
      <w:pPr>
        <w:ind w:left="460" w:hanging="230"/>
      </w:pPr>
    </w:lvl>
  </w:abstractNum>
  <w:abstractNum w:abstractNumId="9" w15:restartNumberingAfterBreak="0">
    <w:multiLevelType w:val="hybridMultilevel"/>
    <w:lvl w:ilvl="0" w15:tentative="1">
      <w:start w:val="1"/>
      <w:numFmt w:val="bullet"/>
      <w:lvlText w:val="•"/>
      <w:lvlJc w:val="left"/>
      <w:pPr>
        <w:ind w:left="460" w:hanging="230"/>
      </w:pPr>
    </w:lvl>
  </w:abstractNum>
  <w:abstractNum w:abstractNumId="10" w15:restartNumberingAfterBreak="0">
    <w:multiLevelType w:val="hybridMultilevel"/>
    <w:lvl w:ilvl="0" w15:tentative="1">
      <w:start w:val="1"/>
      <w:numFmt w:val="bullet"/>
      <w:lvlText w:val="•"/>
      <w:lvlJc w:val="left"/>
      <w:pPr>
        <w:ind w:left="460" w:hanging="230"/>
      </w:pPr>
    </w:lvl>
  </w:abstractNum>
  <w:abstractNum w:abstractNumId="11" w15:restartNumberingAfterBreak="0">
    <w:multiLevelType w:val="hybridMultilevel"/>
    <w:lvl w:ilvl="0" w15:tentative="1">
      <w:start w:val="1"/>
      <w:numFmt w:val="bullet"/>
      <w:lvlText w:val="•"/>
      <w:lvlJc w:val="left"/>
      <w:pPr>
        <w:ind w:left="460" w:hanging="230"/>
      </w:pPr>
    </w:lvl>
  </w:abstractNum>
  <w:abstractNum w:abstractNumId="12" w15:restartNumberingAfterBreak="0">
    <w:multiLevelType w:val="hybridMultilevel"/>
    <w:lvl w:ilvl="0" w15:tentative="1">
      <w:start w:val="1"/>
      <w:numFmt w:val="bullet"/>
      <w:lvlText w:val="•"/>
      <w:lvlJc w:val="left"/>
      <w:pPr>
        <w:ind w:left="460" w:hanging="230"/>
      </w:pPr>
    </w:lvl>
  </w:abstractNum>
  <w:abstractNum w:abstractNumId="13" w15:restartNumberingAfterBreak="0">
    <w:multiLevelType w:val="hybridMultilevel"/>
    <w:lvl w:ilvl="0" w15:tentative="1">
      <w:start w:val="1"/>
      <w:numFmt w:val="bullet"/>
      <w:lvlText w:val="•"/>
      <w:lvlJc w:val="left"/>
      <w:pPr>
        <w:ind w:left="460" w:hanging="230"/>
      </w:pPr>
    </w:lvl>
  </w:abstractNum>
  <w:abstractNum w:abstractNumId="14" w15:restartNumberingAfterBreak="0">
    <w:multiLevelType w:val="hybridMultilevel"/>
    <w:lvl w:ilvl="0" w15:tentative="1">
      <w:start w:val="1"/>
      <w:numFmt w:val="bullet"/>
      <w:lvlText w:val="•"/>
      <w:lvlJc w:val="left"/>
      <w:pPr>
        <w:ind w:left="460" w:hanging="230"/>
      </w:pPr>
    </w:lvl>
  </w:abstractNum>
  <w:abstractNum w:abstractNumId="15" w15:restartNumberingAfterBreak="0">
    <w:multiLevelType w:val="hybridMultilevel"/>
    <w:lvl w:ilvl="0" w15:tentative="1">
      <w:start w:val="1"/>
      <w:numFmt w:val="bullet"/>
      <w:lvlText w:val="•"/>
      <w:lvlJc w:val="left"/>
      <w:pPr>
        <w:ind w:left="460" w:hanging="230"/>
      </w:pPr>
    </w:lvl>
  </w:abstractNum>
  <w:abstractNum w:abstractNumId="16" w15:restartNumberingAfterBreak="0">
    <w:multiLevelType w:val="hybridMultilevel"/>
    <w:lvl w:ilvl="0" w15:tentative="1">
      <w:start w:val="1"/>
      <w:numFmt w:val="bullet"/>
      <w:lvlText w:val="•"/>
      <w:lvlJc w:val="left"/>
      <w:pPr>
        <w:ind w:left="460" w:hanging="230"/>
      </w:pPr>
    </w:lvl>
  </w:abstractNum>
  <w:abstractNum w:abstractNumId="17" w15:restartNumberingAfterBreak="0">
    <w:multiLevelType w:val="hybridMultilevel"/>
    <w:lvl w:ilvl="0" w15:tentative="1">
      <w:start w:val="1"/>
      <w:numFmt w:val="bullet"/>
      <w:lvlText w:val="•"/>
      <w:lvlJc w:val="left"/>
      <w:pPr>
        <w:ind w:left="460" w:hanging="230"/>
      </w:pPr>
    </w:lvl>
  </w:abstractNum>
  <w:abstractNum w:abstractNumId="18" w15:restartNumberingAfterBreak="0">
    <w:multiLevelType w:val="hybridMultilevel"/>
    <w:lvl w:ilvl="0" w15:tentative="1">
      <w:start w:val="1"/>
      <w:numFmt w:val="bullet"/>
      <w:lvlText w:val="•"/>
      <w:lvlJc w:val="left"/>
      <w:pPr>
        <w:ind w:left="460" w:hanging="230"/>
      </w:pPr>
    </w:lvl>
  </w:abstractNum>
  <w:abstractNum w:abstractNumId="19" w15:restartNumberingAfterBreak="0">
    <w:multiLevelType w:val="hybridMultilevel"/>
    <w:lvl w:ilvl="0" w15:tentative="1">
      <w:start w:val="1"/>
      <w:numFmt w:val="bullet"/>
      <w:lvlText w:val="•"/>
      <w:lvlJc w:val="left"/>
      <w:pPr>
        <w:ind w:left="460" w:hanging="230"/>
      </w:pPr>
    </w:lvl>
  </w:abstractNum>
  <w:abstractNum w:abstractNumId="20" w15:restartNumberingAfterBreak="0">
    <w:multiLevelType w:val="hybridMultilevel"/>
    <w:lvl w:ilvl="0" w15:tentative="1">
      <w:start w:val="1"/>
      <w:numFmt w:val="bullet"/>
      <w:lvlText w:val="•"/>
      <w:lvlJc w:val="left"/>
      <w:pPr>
        <w:ind w:left="460" w:hanging="230"/>
      </w:pPr>
    </w:lvl>
  </w:abstractNum>
  <w:abstractNum w:abstractNumId="21" w15:restartNumberingAfterBreak="0">
    <w:multiLevelType w:val="hybridMultilevel"/>
    <w:lvl w:ilvl="0" w15:tentative="1">
      <w:start w:val="1"/>
      <w:numFmt w:val="bullet"/>
      <w:lvlText w:val="•"/>
      <w:lvlJc w:val="left"/>
      <w:pPr>
        <w:ind w:left="460" w:hanging="230"/>
      </w:pPr>
    </w:lvl>
  </w:abstractNum>
  <w:abstractNum w:abstractNumId="22" w15:restartNumberingAfterBreak="0">
    <w:multiLevelType w:val="hybridMultilevel"/>
    <w:lvl w:ilvl="0" w15:tentative="1">
      <w:start w:val="1"/>
      <w:numFmt w:val="bullet"/>
      <w:lvlText w:val="•"/>
      <w:lvlJc w:val="left"/>
      <w:pPr>
        <w:ind w:left="460" w:hanging="230"/>
      </w:pPr>
    </w:lvl>
  </w:abstractNum>
  <w:abstractNum w:abstractNumId="23" w15:restartNumberingAfterBreak="0">
    <w:multiLevelType w:val="hybridMultilevel"/>
    <w:lvl w:ilvl="0" w15:tentative="1">
      <w:start w:val="1"/>
      <w:numFmt w:val="bullet"/>
      <w:lvlText w:val="•"/>
      <w:lvlJc w:val="left"/>
      <w:pPr>
        <w:ind w:left="460" w:hanging="230"/>
      </w:pPr>
    </w:lvl>
  </w:abstractNum>
  <w:abstractNum w:abstractNumId="24" w15:restartNumberingAfterBreak="0">
    <w:multiLevelType w:val="hybridMultilevel"/>
    <w:lvl w:ilvl="0" w15:tentative="1">
      <w:start w:val="1"/>
      <w:numFmt w:val="bullet"/>
      <w:lvlText w:val="•"/>
      <w:lvlJc w:val="left"/>
      <w:pPr>
        <w:ind w:left="460" w:hanging="230"/>
      </w:pPr>
    </w:lvl>
  </w:abstractNum>
  <w:abstractNum w:abstractNumId="25" w15:restartNumberingAfterBreak="0">
    <w:multiLevelType w:val="hybridMultilevel"/>
    <w:lvl w:ilvl="0" w15:tentative="1">
      <w:start w:val="1"/>
      <w:numFmt w:val="bullet"/>
      <w:lvlText w:val="•"/>
      <w:lvlJc w:val="left"/>
      <w:pPr>
        <w:ind w:left="460" w:hanging="230"/>
      </w:pPr>
    </w:lvl>
  </w:abstractNum>
  <w:abstractNum w:abstractNumId="26" w15:restartNumberingAfterBreak="0">
    <w:multiLevelType w:val="hybridMultilevel"/>
    <w:lvl w:ilvl="0" w15:tentative="1">
      <w:start w:val="1"/>
      <w:numFmt w:val="bullet"/>
      <w:lvlText w:val="•"/>
      <w:lvlJc w:val="left"/>
      <w:pPr>
        <w:ind w:left="460" w:hanging="230"/>
      </w:pPr>
    </w:lvl>
  </w:abstractNum>
  <w:abstractNum w:abstractNumId="27" w15:restartNumberingAfterBreak="0">
    <w:multiLevelType w:val="hybridMultilevel"/>
    <w:lvl w:ilvl="0" w15:tentative="1">
      <w:start w:val="1"/>
      <w:numFmt w:val="bullet"/>
      <w:lvlText w:val="•"/>
      <w:lvlJc w:val="left"/>
      <w:pPr>
        <w:ind w:left="460" w:hanging="230"/>
      </w:pPr>
    </w:lvl>
  </w:abstractNum>
  <w:abstractNum w:abstractNumId="28" w15:restartNumberingAfterBreak="0">
    <w:multiLevelType w:val="hybridMultilevel"/>
    <w:lvl w:ilvl="0" w15:tentative="1">
      <w:start w:val="1"/>
      <w:numFmt w:val="bullet"/>
      <w:lvlText w:val="•"/>
      <w:lvlJc w:val="left"/>
      <w:pPr>
        <w:ind w:left="460" w:hanging="230"/>
      </w:pPr>
    </w:lvl>
  </w:abstractNum>
  <w:abstractNum w:abstractNumId="29" w15:restartNumberingAfterBreak="0">
    <w:multiLevelType w:val="hybridMultilevel"/>
    <w:lvl w:ilvl="0" w15:tentative="1">
      <w:start w:val="1"/>
      <w:numFmt w:val="bullet"/>
      <w:lvlText w:val="•"/>
      <w:lvlJc w:val="left"/>
      <w:pPr>
        <w:ind w:left="460" w:hanging="230"/>
      </w:pPr>
    </w:lvl>
  </w:abstractNum>
  <w:abstractNum w:abstractNumId="30" w15:restartNumberingAfterBreak="0">
    <w:multiLevelType w:val="hybridMultilevel"/>
    <w:lvl w:ilvl="0" w15:tentative="1">
      <w:start w:val="1"/>
      <w:numFmt w:val="bullet"/>
      <w:lvlText w:val="•"/>
      <w:lvlJc w:val="left"/>
      <w:pPr>
        <w:ind w:left="460" w:hanging="230"/>
      </w:pPr>
    </w:lvl>
  </w:abstractNum>
  <w:abstractNum w:abstractNumId="31" w15:restartNumberingAfterBreak="0">
    <w:multiLevelType w:val="hybridMultilevel"/>
    <w:lvl w:ilvl="0" w15:tentative="1">
      <w:start w:val="1"/>
      <w:numFmt w:val="bullet"/>
      <w:lvlText w:val="•"/>
      <w:lvlJc w:val="left"/>
      <w:pPr>
        <w:ind w:left="460" w:hanging="230"/>
      </w:pPr>
    </w:lvl>
  </w:abstractNum>
  <w:abstractNum w:abstractNumId="32" w15:restartNumberingAfterBreak="0">
    <w:multiLevelType w:val="hybridMultilevel"/>
    <w:lvl w:ilvl="0" w15:tentative="1">
      <w:start w:val="1"/>
      <w:numFmt w:val="bullet"/>
      <w:lvlText w:val="•"/>
      <w:lvlJc w:val="left"/>
      <w:pPr>
        <w:ind w:left="460" w:hanging="230"/>
      </w:pPr>
    </w:lvl>
  </w:abstractNum>
  <w:abstractNum w:abstractNumId="33" w15:restartNumberingAfterBreak="0">
    <w:multiLevelType w:val="hybridMultilevel"/>
    <w:lvl w:ilvl="0" w15:tentative="1">
      <w:start w:val="1"/>
      <w:numFmt w:val="bullet"/>
      <w:lvlText w:val="•"/>
      <w:lvlJc w:val="left"/>
      <w:pPr>
        <w:ind w:left="460" w:hanging="230"/>
      </w:pPr>
    </w:lvl>
  </w:abstractNum>
  <w:abstractNum w:abstractNumId="34" w15:restartNumberingAfterBreak="0">
    <w:multiLevelType w:val="hybridMultilevel"/>
    <w:lvl w:ilvl="0" w15:tentative="1">
      <w:start w:val="1"/>
      <w:numFmt w:val="bullet"/>
      <w:lvlText w:val="•"/>
      <w:lvlJc w:val="left"/>
      <w:pPr>
        <w:ind w:left="460" w:hanging="230"/>
      </w:pPr>
    </w:lvl>
  </w:abstractNum>
  <w:abstractNum w:abstractNumId="35" w15:restartNumberingAfterBreak="0">
    <w:multiLevelType w:val="hybridMultilevel"/>
    <w:lvl w:ilvl="0" w15:tentative="1">
      <w:start w:val="1"/>
      <w:numFmt w:val="bullet"/>
      <w:lvlText w:val="•"/>
      <w:lvlJc w:val="left"/>
      <w:pPr>
        <w:ind w:left="460" w:hanging="230"/>
      </w:pPr>
    </w:lvl>
  </w:abstractNum>
  <w:abstractNum w:abstractNumId="36" w15:restartNumberingAfterBreak="0">
    <w:multiLevelType w:val="hybridMultilevel"/>
    <w:lvl w:ilvl="0" w15:tentative="1">
      <w:start w:val="1"/>
      <w:numFmt w:val="bullet"/>
      <w:lvlText w:val="•"/>
      <w:lvlJc w:val="left"/>
      <w:pPr>
        <w:ind w:left="460" w:hanging="230"/>
      </w:pPr>
    </w:lvl>
  </w:abstractNum>
  <w:abstractNum w:abstractNumId="37" w15:restartNumberingAfterBreak="0">
    <w:multiLevelType w:val="hybridMultilevel"/>
    <w:lvl w:ilvl="0" w15:tentative="1">
      <w:start w:val="1"/>
      <w:numFmt w:val="bullet"/>
      <w:lvlText w:val="•"/>
      <w:lvlJc w:val="left"/>
      <w:pPr>
        <w:ind w:left="460" w:hanging="230"/>
      </w:pPr>
    </w:lvl>
  </w:abstractNum>
  <w:abstractNum w:abstractNumId="38" w15:restartNumberingAfterBreak="0">
    <w:multiLevelType w:val="hybridMultilevel"/>
    <w:lvl w:ilvl="0" w15:tentative="1">
      <w:start w:val="1"/>
      <w:numFmt w:val="bullet"/>
      <w:lvlText w:val="•"/>
      <w:lvlJc w:val="left"/>
      <w:pPr>
        <w:ind w:left="460" w:hanging="230"/>
      </w:pPr>
    </w:lvl>
  </w:abstractNum>
  <w:abstractNum w:abstractNumId="39" w15:restartNumberingAfterBreak="0">
    <w:multiLevelType w:val="hybridMultilevel"/>
    <w:lvl w:ilvl="0" w15:tentative="1">
      <w:start w:val="1"/>
      <w:numFmt w:val="bullet"/>
      <w:lvlText w:val="•"/>
      <w:lvlJc w:val="left"/>
      <w:pPr>
        <w:ind w:left="460" w:hanging="230"/>
      </w:pPr>
    </w:lvl>
  </w:abstractNum>
  <w:abstractNum w:abstractNumId="40" w15:restartNumberingAfterBreak="0">
    <w:multiLevelType w:val="hybridMultilevel"/>
    <w:lvl w:ilvl="0" w15:tentative="1">
      <w:start w:val="1"/>
      <w:numFmt w:val="bullet"/>
      <w:lvlText w:val="•"/>
      <w:lvlJc w:val="left"/>
      <w:pPr>
        <w:ind w:left="460" w:hanging="230"/>
      </w:pPr>
    </w:lvl>
  </w:abstractNum>
  <w:abstractNum w:abstractNumId="41" w15:restartNumberingAfterBreak="0">
    <w:multiLevelType w:val="hybridMultilevel"/>
    <w:lvl w:ilvl="0" w15:tentative="1">
      <w:start w:val="1"/>
      <w:numFmt w:val="bullet"/>
      <w:lvlText w:val="•"/>
      <w:lvlJc w:val="left"/>
      <w:pPr>
        <w:ind w:left="460" w:hanging="230"/>
      </w:pPr>
    </w:lvl>
  </w:abstractNum>
  <w:abstractNum w:abstractNumId="42" w15:restartNumberingAfterBreak="0">
    <w:multiLevelType w:val="hybridMultilevel"/>
    <w:lvl w:ilvl="0" w15:tentative="1">
      <w:start w:val="1"/>
      <w:numFmt w:val="bullet"/>
      <w:lvlText w:val="•"/>
      <w:lvlJc w:val="left"/>
      <w:pPr>
        <w:ind w:left="460" w:hanging="230"/>
      </w:pPr>
    </w:lvl>
  </w:abstractNum>
  <w:abstractNum w:abstractNumId="43" w15:restartNumberingAfterBreak="0">
    <w:multiLevelType w:val="hybridMultilevel"/>
    <w:lvl w:ilvl="0" w15:tentative="1">
      <w:start w:val="1"/>
      <w:numFmt w:val="bullet"/>
      <w:lvlText w:val="•"/>
      <w:lvlJc w:val="left"/>
      <w:pPr>
        <w:ind w:left="460" w:hanging="230"/>
      </w:pPr>
    </w:lvl>
  </w:abstractNum>
  <w:abstractNum w:abstractNumId="44" w15:restartNumberingAfterBreak="0">
    <w:multiLevelType w:val="hybridMultilevel"/>
    <w:lvl w:ilvl="0" w15:tentative="1">
      <w:start w:val="1"/>
      <w:numFmt w:val="bullet"/>
      <w:lvlText w:val="•"/>
      <w:lvlJc w:val="left"/>
      <w:pPr>
        <w:ind w:left="460" w:hanging="230"/>
      </w:pPr>
    </w:lvl>
  </w:abstractNum>
  <w:abstractNum w:abstractNumId="45" w15:restartNumberingAfterBreak="0">
    <w:multiLevelType w:val="hybridMultilevel"/>
    <w:lvl w:ilvl="0" w15:tentative="1">
      <w:start w:val="1"/>
      <w:numFmt w:val="bullet"/>
      <w:lvlText w:val="•"/>
      <w:lvlJc w:val="left"/>
      <w:pPr>
        <w:ind w:left="460" w:hanging="230"/>
      </w:pPr>
    </w:lvl>
  </w:abstractNum>
  <w:abstractNum w:abstractNumId="46" w15:restartNumberingAfterBreak="0">
    <w:multiLevelType w:val="hybridMultilevel"/>
    <w:lvl w:ilvl="0" w15:tentative="1">
      <w:start w:val="1"/>
      <w:numFmt w:val="bullet"/>
      <w:lvlText w:val="•"/>
      <w:lvlJc w:val="left"/>
      <w:pPr>
        <w:ind w:left="460" w:hanging="230"/>
      </w:pPr>
    </w:lvl>
  </w:abstractNum>
  <w:abstractNum w:abstractNumId="47" w15:restartNumberingAfterBreak="0">
    <w:multiLevelType w:val="hybridMultilevel"/>
    <w:lvl w:ilvl="0" w15:tentative="1">
      <w:start w:val="1"/>
      <w:numFmt w:val="bullet"/>
      <w:lvlText w:val="•"/>
      <w:lvlJc w:val="left"/>
      <w:pPr>
        <w:ind w:left="460" w:hanging="230"/>
      </w:pPr>
    </w:lvl>
  </w:abstractNum>
  <w:abstractNum w:abstractNumId="48" w15:restartNumberingAfterBreak="0">
    <w:multiLevelType w:val="hybridMultilevel"/>
    <w:lvl w:ilvl="0" w15:tentative="1">
      <w:start w:val="1"/>
      <w:numFmt w:val="bullet"/>
      <w:lvlText w:val="•"/>
      <w:lvlJc w:val="left"/>
      <w:pPr>
        <w:ind w:left="460" w:hanging="230"/>
      </w:pPr>
    </w:lvl>
  </w:abstractNum>
  <w:abstractNum w:abstractNumId="49" w15:restartNumberingAfterBreak="0">
    <w:multiLevelType w:val="hybridMultilevel"/>
    <w:lvl w:ilvl="0" w15:tentative="1">
      <w:start w:val="1"/>
      <w:numFmt w:val="bullet"/>
      <w:lvlText w:val="•"/>
      <w:lvlJc w:val="left"/>
      <w:pPr>
        <w:ind w:left="460" w:hanging="230"/>
      </w:pPr>
    </w:lvl>
  </w:abstractNum>
  <w:abstractNum w:abstractNumId="50" w15:restartNumberingAfterBreak="0">
    <w:multiLevelType w:val="hybridMultilevel"/>
    <w:lvl w:ilvl="0" w15:tentative="1">
      <w:start w:val="1"/>
      <w:numFmt w:val="bullet"/>
      <w:lvlText w:val="•"/>
      <w:lvlJc w:val="left"/>
      <w:pPr>
        <w:ind w:left="460" w:hanging="230"/>
      </w:pPr>
    </w:lvl>
  </w:abstractNum>
  <w:abstractNum w:abstractNumId="51" w15:restartNumberingAfterBreak="0">
    <w:multiLevelType w:val="hybridMultilevel"/>
    <w:lvl w:ilvl="0" w15:tentative="1">
      <w:start w:val="1"/>
      <w:numFmt w:val="bullet"/>
      <w:lvlText w:val="•"/>
      <w:lvlJc w:val="left"/>
      <w:pPr>
        <w:ind w:left="460" w:hanging="230"/>
      </w:pPr>
    </w:lvl>
  </w:abstractNum>
  <w:abstractNum w:abstractNumId="52" w15:restartNumberingAfterBreak="0">
    <w:multiLevelType w:val="hybridMultilevel"/>
    <w:lvl w:ilvl="0" w15:tentative="1">
      <w:start w:val="1"/>
      <w:numFmt w:val="bullet"/>
      <w:lvlText w:val="•"/>
      <w:lvlJc w:val="left"/>
      <w:pPr>
        <w:ind w:left="460" w:hanging="230"/>
      </w:pPr>
    </w:lvl>
  </w:abstractNum>
  <w:abstractNum w:abstractNumId="53" w15:restartNumberingAfterBreak="0">
    <w:multiLevelType w:val="hybridMultilevel"/>
    <w:lvl w:ilvl="0" w15:tentative="1">
      <w:start w:val="1"/>
      <w:numFmt w:val="bullet"/>
      <w:lvlText w:val="•"/>
      <w:lvlJc w:val="left"/>
      <w:pPr>
        <w:ind w:left="460" w:hanging="230"/>
      </w:pPr>
    </w:lvl>
  </w:abstractNum>
  <w:abstractNum w:abstractNumId="54" w15:restartNumberingAfterBreak="0">
    <w:multiLevelType w:val="hybridMultilevel"/>
    <w:lvl w:ilvl="0" w15:tentative="1">
      <w:start w:val="1"/>
      <w:numFmt w:val="bullet"/>
      <w:lvlText w:val="•"/>
      <w:lvlJc w:val="left"/>
      <w:pPr>
        <w:ind w:left="460" w:hanging="230"/>
      </w:pPr>
    </w:lvl>
  </w:abstractNum>
  <w:abstractNum w:abstractNumId="55" w15:restartNumberingAfterBreak="0">
    <w:multiLevelType w:val="hybridMultilevel"/>
    <w:lvl w:ilvl="0" w15:tentative="1">
      <w:start w:val="1"/>
      <w:numFmt w:val="bullet"/>
      <w:lvlText w:val="•"/>
      <w:lvlJc w:val="left"/>
      <w:pPr>
        <w:ind w:left="460" w:hanging="230"/>
      </w:pPr>
    </w:lvl>
  </w:abstractNum>
  <w:abstractNum w:abstractNumId="56" w15:restartNumberingAfterBreak="0">
    <w:multiLevelType w:val="hybridMultilevel"/>
    <w:lvl w:ilvl="0" w15:tentative="1">
      <w:start w:val="1"/>
      <w:numFmt w:val="bullet"/>
      <w:lvlText w:val="•"/>
      <w:lvlJc w:val="left"/>
      <w:pPr>
        <w:ind w:left="460" w:hanging="230"/>
      </w:pPr>
    </w:lvl>
  </w:abstractNum>
  <w:abstractNum w:abstractNumId="57" w15:restartNumberingAfterBreak="0">
    <w:multiLevelType w:val="hybridMultilevel"/>
    <w:lvl w:ilvl="0" w15:tentative="1">
      <w:start w:val="1"/>
      <w:numFmt w:val="bullet"/>
      <w:lvlText w:val="•"/>
      <w:lvlJc w:val="left"/>
      <w:pPr>
        <w:ind w:left="460" w:hanging="230"/>
      </w:pPr>
    </w:lvl>
  </w:abstractNum>
  <w:abstractNum w:abstractNumId="58" w15:restartNumberingAfterBreak="0">
    <w:multiLevelType w:val="hybridMultilevel"/>
    <w:lvl w:ilvl="0" w15:tentative="1">
      <w:start w:val="1"/>
      <w:numFmt w:val="bullet"/>
      <w:lvlText w:val="•"/>
      <w:lvlJc w:val="left"/>
      <w:pPr>
        <w:ind w:left="460" w:hanging="230"/>
      </w:pPr>
    </w:lvl>
  </w:abstractNum>
  <w:abstractNum w:abstractNumId="59" w15:restartNumberingAfterBreak="0">
    <w:multiLevelType w:val="hybridMultilevel"/>
    <w:lvl w:ilvl="0" w15:tentative="1">
      <w:start w:val="1"/>
      <w:numFmt w:val="bullet"/>
      <w:lvlText w:val="•"/>
      <w:lvlJc w:val="left"/>
      <w:pPr>
        <w:ind w:left="460" w:hanging="230"/>
      </w:pPr>
    </w:lvl>
  </w:abstractNum>
  <w:abstractNum w:abstractNumId="60" w15:restartNumberingAfterBreak="0">
    <w:multiLevelType w:val="hybridMultilevel"/>
    <w:lvl w:ilvl="0" w15:tentative="1">
      <w:start w:val="1"/>
      <w:numFmt w:val="bullet"/>
      <w:lvlText w:val="•"/>
      <w:lvlJc w:val="left"/>
      <w:pPr>
        <w:ind w:left="460" w:hanging="230"/>
      </w:pPr>
    </w:lvl>
  </w:abstractNum>
  <w:abstractNum w:abstractNumId="61" w15:restartNumberingAfterBreak="0">
    <w:multiLevelType w:val="hybridMultilevel"/>
    <w:lvl w:ilvl="0" w15:tentative="1">
      <w:start w:val="1"/>
      <w:numFmt w:val="bullet"/>
      <w:lvlText w:val="•"/>
      <w:lvlJc w:val="left"/>
      <w:pPr>
        <w:ind w:left="460" w:hanging="230"/>
      </w:pPr>
    </w:lvl>
  </w:abstractNum>
  <w:abstractNum w:abstractNumId="62" w15:restartNumberingAfterBreak="0">
    <w:multiLevelType w:val="hybridMultilevel"/>
    <w:lvl w:ilvl="0" w15:tentative="1">
      <w:start w:val="1"/>
      <w:numFmt w:val="bullet"/>
      <w:lvlText w:val="•"/>
      <w:lvlJc w:val="left"/>
      <w:pPr>
        <w:ind w:left="460" w:hanging="230"/>
      </w:pPr>
    </w:lvl>
  </w:abstractNum>
  <w:abstractNum w:abstractNumId="63" w15:restartNumberingAfterBreak="0">
    <w:multiLevelType w:val="hybridMultilevel"/>
    <w:lvl w:ilvl="0" w15:tentative="1">
      <w:start w:val="1"/>
      <w:numFmt w:val="bullet"/>
      <w:lvlText w:val="•"/>
      <w:lvlJc w:val="left"/>
      <w:pPr>
        <w:ind w:left="460" w:hanging="230"/>
      </w:pPr>
    </w:lvl>
  </w:abstractNum>
  <w:abstractNum w:abstractNumId="64" w15:restartNumberingAfterBreak="0">
    <w:multiLevelType w:val="hybridMultilevel"/>
    <w:lvl w:ilvl="0" w15:tentative="1">
      <w:start w:val="1"/>
      <w:numFmt w:val="bullet"/>
      <w:lvlText w:val="•"/>
      <w:lvlJc w:val="left"/>
      <w:pPr>
        <w:ind w:left="460" w:hanging="230"/>
      </w:pPr>
    </w:lvl>
  </w:abstractNum>
  <w:abstractNum w:abstractNumId="65" w15:restartNumberingAfterBreak="0">
    <w:multiLevelType w:val="hybridMultilevel"/>
    <w:lvl w:ilvl="0" w15:tentative="1">
      <w:start w:val="1"/>
      <w:numFmt w:val="bullet"/>
      <w:lvlText w:val="•"/>
      <w:lvlJc w:val="left"/>
      <w:pPr>
        <w:ind w:left="460" w:hanging="230"/>
      </w:pPr>
    </w:lvl>
  </w:abstractNum>
  <w:abstractNum w:abstractNumId="66" w15:restartNumberingAfterBreak="0">
    <w:multiLevelType w:val="hybridMultilevel"/>
    <w:lvl w:ilvl="0" w15:tentative="1">
      <w:start w:val="1"/>
      <w:numFmt w:val="bullet"/>
      <w:lvlText w:val="•"/>
      <w:lvlJc w:val="left"/>
      <w:pPr>
        <w:ind w:left="460" w:hanging="230"/>
      </w:pPr>
    </w:lvl>
  </w:abstractNum>
  <w:abstractNum w:abstractNumId="67" w15:restartNumberingAfterBreak="0">
    <w:multiLevelType w:val="hybridMultilevel"/>
    <w:lvl w:ilvl="0" w15:tentative="1">
      <w:start w:val="1"/>
      <w:numFmt w:val="bullet"/>
      <w:lvlText w:val="•"/>
      <w:lvlJc w:val="left"/>
      <w:pPr>
        <w:ind w:left="460" w:hanging="230"/>
      </w:pPr>
    </w:lvl>
  </w:abstractNum>
  <w:abstractNum w:abstractNumId="68" w15:restartNumberingAfterBreak="0">
    <w:multiLevelType w:val="hybridMultilevel"/>
    <w:lvl w:ilvl="0" w15:tentative="1">
      <w:start w:val="1"/>
      <w:numFmt w:val="bullet"/>
      <w:lvlText w:val="•"/>
      <w:lvlJc w:val="left"/>
      <w:pPr>
        <w:ind w:left="460" w:hanging="230"/>
      </w:pPr>
    </w:lvl>
  </w:abstractNum>
  <w:abstractNum w:abstractNumId="69" w15:restartNumberingAfterBreak="0">
    <w:multiLevelType w:val="hybridMultilevel"/>
    <w:lvl w:ilvl="0" w15:tentative="1">
      <w:start w:val="1"/>
      <w:numFmt w:val="bullet"/>
      <w:lvlText w:val="•"/>
      <w:lvlJc w:val="left"/>
      <w:pPr>
        <w:ind w:left="460" w:hanging="230"/>
      </w:pPr>
    </w:lvl>
  </w:abstractNum>
  <w:abstractNum w:abstractNumId="70" w15:restartNumberingAfterBreak="0">
    <w:multiLevelType w:val="hybridMultilevel"/>
    <w:lvl w:ilvl="0" w15:tentative="1">
      <w:start w:val="1"/>
      <w:numFmt w:val="bullet"/>
      <w:lvlText w:val="•"/>
      <w:lvlJc w:val="left"/>
      <w:pPr>
        <w:ind w:left="460" w:hanging="230"/>
      </w:pPr>
    </w:lvl>
  </w:abstractNum>
  <w:abstractNum w:abstractNumId="71" w15:restartNumberingAfterBreak="0">
    <w:multiLevelType w:val="hybridMultilevel"/>
    <w:lvl w:ilvl="0" w15:tentative="1">
      <w:start w:val="1"/>
      <w:numFmt w:val="bullet"/>
      <w:lvlText w:val="•"/>
      <w:lvlJc w:val="left"/>
      <w:pPr>
        <w:ind w:left="460" w:hanging="230"/>
      </w:pPr>
    </w:lvl>
  </w:abstractNum>
  <w:abstractNum w:abstractNumId="72" w15:restartNumberingAfterBreak="0">
    <w:multiLevelType w:val="hybridMultilevel"/>
    <w:lvl w:ilvl="0" w15:tentative="1">
      <w:start w:val="1"/>
      <w:numFmt w:val="bullet"/>
      <w:lvlText w:val="•"/>
      <w:lvlJc w:val="left"/>
      <w:pPr>
        <w:ind w:left="460" w:hanging="230"/>
      </w:pPr>
    </w:lvl>
  </w:abstractNum>
  <w:abstractNum w:abstractNumId="73" w15:restartNumberingAfterBreak="0">
    <w:multiLevelType w:val="hybridMultilevel"/>
    <w:lvl w:ilvl="0" w15:tentative="1">
      <w:start w:val="1"/>
      <w:numFmt w:val="bullet"/>
      <w:lvlText w:val="•"/>
      <w:lvlJc w:val="left"/>
      <w:pPr>
        <w:ind w:left="460" w:hanging="230"/>
      </w:pPr>
    </w:lvl>
  </w:abstractNum>
  <w:abstractNum w:abstractNumId="74" w15:restartNumberingAfterBreak="0">
    <w:multiLevelType w:val="hybridMultilevel"/>
    <w:lvl w:ilvl="0" w15:tentative="1">
      <w:start w:val="1"/>
      <w:numFmt w:val="bullet"/>
      <w:lvlText w:val="•"/>
      <w:lvlJc w:val="left"/>
      <w:pPr>
        <w:ind w:left="460" w:hanging="230"/>
      </w:pPr>
    </w:lvl>
  </w:abstractNum>
  <w:abstractNum w:abstractNumId="75" w15:restartNumberingAfterBreak="0">
    <w:multiLevelType w:val="hybridMultilevel"/>
    <w:lvl w:ilvl="0" w15:tentative="1">
      <w:start w:val="1"/>
      <w:numFmt w:val="bullet"/>
      <w:lvlText w:val="•"/>
      <w:lvlJc w:val="left"/>
      <w:pPr>
        <w:ind w:left="460" w:hanging="230"/>
      </w:pPr>
    </w:lvl>
  </w:abstractNum>
  <w:abstractNum w:abstractNumId="76" w15:restartNumberingAfterBreak="0">
    <w:multiLevelType w:val="hybridMultilevel"/>
    <w:lvl w:ilvl="0" w15:tentative="1">
      <w:start w:val="1"/>
      <w:numFmt w:val="bullet"/>
      <w:lvlText w:val="•"/>
      <w:lvlJc w:val="left"/>
      <w:pPr>
        <w:ind w:left="460" w:hanging="230"/>
      </w:pPr>
    </w:lvl>
  </w:abstractNum>
  <w:abstractNum w:abstractNumId="77" w15:restartNumberingAfterBreak="0">
    <w:multiLevelType w:val="hybridMultilevel"/>
    <w:lvl w:ilvl="0" w15:tentative="1">
      <w:start w:val="1"/>
      <w:numFmt w:val="bullet"/>
      <w:lvlText w:val="•"/>
      <w:lvlJc w:val="left"/>
      <w:pPr>
        <w:ind w:left="460" w:hanging="230"/>
      </w:pPr>
    </w:lvl>
  </w:abstractNum>
  <w:abstractNum w:abstractNumId="78" w15:restartNumberingAfterBreak="0">
    <w:multiLevelType w:val="hybridMultilevel"/>
    <w:lvl w:ilvl="0" w15:tentative="1">
      <w:start w:val="1"/>
      <w:numFmt w:val="bullet"/>
      <w:lvlText w:val="•"/>
      <w:lvlJc w:val="left"/>
      <w:pPr>
        <w:ind w:left="460" w:hanging="230"/>
      </w:pPr>
    </w:lvl>
  </w:abstractNum>
  <w:abstractNum w:abstractNumId="79" w15:restartNumberingAfterBreak="0">
    <w:multiLevelType w:val="hybridMultilevel"/>
    <w:lvl w:ilvl="0" w15:tentative="1">
      <w:start w:val="1"/>
      <w:numFmt w:val="bullet"/>
      <w:lvlText w:val="•"/>
      <w:lvlJc w:val="left"/>
      <w:pPr>
        <w:ind w:left="460" w:hanging="230"/>
      </w:pPr>
    </w:lvl>
  </w:abstractNum>
  <w:abstractNum w:abstractNumId="80" w15:restartNumberingAfterBreak="0">
    <w:multiLevelType w:val="hybridMultilevel"/>
    <w:lvl w:ilvl="0" w15:tentative="1">
      <w:start w:val="1"/>
      <w:numFmt w:val="bullet"/>
      <w:lvlText w:val="•"/>
      <w:lvlJc w:val="left"/>
      <w:pPr>
        <w:ind w:left="460" w:hanging="230"/>
      </w:pPr>
    </w:lvl>
  </w:abstractNum>
  <w:abstractNum w:abstractNumId="81"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2026-02-27T13:14:58.005Z</dcterms:created>
  <dcterms:modified xsi:type="dcterms:W3CDTF">2026-02-27T13:14:58.006Z</dcterms:modified>
</cp:coreProperties>
</file>

<file path=docProps/custom.xml><?xml version="1.0" encoding="utf-8"?>
<Properties xmlns="http://schemas.openxmlformats.org/officeDocument/2006/custom-properties" xmlns:vt="http://schemas.openxmlformats.org/officeDocument/2006/docPropsVTypes"/>
</file>