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5430A7" w14:textId="77777777" w:rsidR="00387EFF" w:rsidRDefault="00387EFF">
      <w:r>
        <w:rPr>
          <w:noProof/>
        </w:rPr>
        <w:drawing>
          <wp:inline distT="0" distB="0" distL="0" distR="0" wp14:anchorId="26CD93F1" wp14:editId="02445093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3FAFE78" w14:textId="77777777" w:rsidR="00387EFF" w:rsidRDefault="00387EFF"/>
    <w:p w14:paraId="033AE104" w14:textId="76F4D627" w:rsidR="00387EFF" w:rsidRDefault="00387EFF">
      <w:r>
        <w:t>Higher error rate, more ‘package’ to send. Time to send each package is considered constant.</w:t>
      </w:r>
    </w:p>
    <w:p w14:paraId="6F010660" w14:textId="77777777" w:rsidR="00387EFF" w:rsidRDefault="00387EFF"/>
    <w:p w14:paraId="155E8757" w14:textId="77777777" w:rsidR="00387EFF" w:rsidRDefault="00387EFF"/>
    <w:p w14:paraId="06413058" w14:textId="65DB2A84" w:rsidR="00012986" w:rsidRDefault="00387EFF">
      <w:r>
        <w:rPr>
          <w:noProof/>
        </w:rPr>
        <w:drawing>
          <wp:inline distT="0" distB="0" distL="0" distR="0" wp14:anchorId="4B98D3B4" wp14:editId="4D8DD47B">
            <wp:extent cx="4623435" cy="2644140"/>
            <wp:effectExtent l="0" t="0" r="24765" b="228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F136D9A" w14:textId="77777777" w:rsidR="00387EFF" w:rsidRDefault="00387EFF"/>
    <w:p w14:paraId="0760939A" w14:textId="704E13C2" w:rsidR="00387EFF" w:rsidRDefault="009267D6">
      <w:r>
        <w:t>(</w:t>
      </w:r>
      <w:r w:rsidR="00017F6C">
        <w:t xml:space="preserve">Time to send a packet, transmission time + 2 * propagation time. </w:t>
      </w:r>
      <w:r>
        <w:t>)</w:t>
      </w:r>
    </w:p>
    <w:p w14:paraId="5E54A516" w14:textId="4FE31D64" w:rsidR="009267D6" w:rsidRDefault="009267D6">
      <w:r>
        <w:t xml:space="preserve">We are implementing stop and wait. Time used to transmit the data is same. </w:t>
      </w:r>
    </w:p>
    <w:p w14:paraId="32A3C5AC" w14:textId="21638721" w:rsidR="009267D6" w:rsidRDefault="009267D6">
      <w:r>
        <w:t xml:space="preserve">Larger the data len, fewer the number of time needed to transmit, propagation time decreases. </w:t>
      </w:r>
    </w:p>
    <w:p w14:paraId="56EB7139" w14:textId="1FE47B6F" w:rsidR="009267D6" w:rsidRDefault="009267D6">
      <w:r>
        <w:t xml:space="preserve">Total time = transmission time for the file + (file size) / (data len) </w:t>
      </w:r>
      <w:r w:rsidR="00A4244C">
        <w:t>* RTT. =&gt; data rate nearly increase linearly with regard to data length.</w:t>
      </w:r>
      <w:bookmarkStart w:id="0" w:name="_GoBack"/>
      <w:bookmarkEnd w:id="0"/>
    </w:p>
    <w:sectPr w:rsidR="009267D6" w:rsidSect="002C4B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D43"/>
    <w:rsid w:val="00012986"/>
    <w:rsid w:val="00017F6C"/>
    <w:rsid w:val="002C4BE2"/>
    <w:rsid w:val="00387EFF"/>
    <w:rsid w:val="009267D6"/>
    <w:rsid w:val="00A4244C"/>
    <w:rsid w:val="00DF5F27"/>
    <w:rsid w:val="00F5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A2D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huihui/Dropbox/University/Year%204%20Sem%201/EE3204/lab/Ex4/dataSe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huihui/Dropbox/University/Year%204%20Sem%201/EE3204/lab/Ex4/dataS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S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Date Rate vs Error Rate (with data length 500)(Kb/s)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工作表1!$F$1</c:f>
              <c:strCache>
                <c:ptCount val="1"/>
                <c:pt idx="0">
                  <c:v>Date Rate (with data length 500)(Kb/s)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工作表1!$E$2:$E$12</c:f>
              <c:numCache>
                <c:formatCode>General</c:formatCode>
                <c:ptCount val="11"/>
                <c:pt idx="0">
                  <c:v>0.0</c:v>
                </c:pt>
                <c:pt idx="1">
                  <c:v>10.0</c:v>
                </c:pt>
                <c:pt idx="2">
                  <c:v>20.0</c:v>
                </c:pt>
                <c:pt idx="3">
                  <c:v>30.0</c:v>
                </c:pt>
                <c:pt idx="4">
                  <c:v>40.0</c:v>
                </c:pt>
                <c:pt idx="5">
                  <c:v>50.0</c:v>
                </c:pt>
                <c:pt idx="6">
                  <c:v>60.0</c:v>
                </c:pt>
                <c:pt idx="7">
                  <c:v>70.0</c:v>
                </c:pt>
                <c:pt idx="8">
                  <c:v>80.0</c:v>
                </c:pt>
                <c:pt idx="9">
                  <c:v>90.0</c:v>
                </c:pt>
                <c:pt idx="10">
                  <c:v>100.0</c:v>
                </c:pt>
              </c:numCache>
            </c:numRef>
          </c:xVal>
          <c:yVal>
            <c:numRef>
              <c:f>工作表1!$F$2:$F$12</c:f>
              <c:numCache>
                <c:formatCode>General</c:formatCode>
                <c:ptCount val="11"/>
                <c:pt idx="0">
                  <c:v>658.65</c:v>
                </c:pt>
                <c:pt idx="1">
                  <c:v>547.4499999999999</c:v>
                </c:pt>
                <c:pt idx="2">
                  <c:v>490.32</c:v>
                </c:pt>
                <c:pt idx="3">
                  <c:v>438.66</c:v>
                </c:pt>
                <c:pt idx="4">
                  <c:v>395.59</c:v>
                </c:pt>
                <c:pt idx="5">
                  <c:v>292.28</c:v>
                </c:pt>
                <c:pt idx="6">
                  <c:v>264.89</c:v>
                </c:pt>
                <c:pt idx="7">
                  <c:v>202.1</c:v>
                </c:pt>
                <c:pt idx="8">
                  <c:v>133.68</c:v>
                </c:pt>
                <c:pt idx="9">
                  <c:v>68.11</c:v>
                </c:pt>
                <c:pt idx="10">
                  <c:v>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988268992"/>
        <c:axId val="-1988360880"/>
      </c:scatterChart>
      <c:valAx>
        <c:axId val="-1988268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88360880"/>
        <c:crosses val="autoZero"/>
        <c:crossBetween val="midCat"/>
      </c:valAx>
      <c:valAx>
        <c:axId val="-1988360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88268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S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Date Rate vs DataLen</a:t>
            </a:r>
            <a:r>
              <a:rPr lang="en-US" baseline="0"/>
              <a:t> (Error rate 0)</a:t>
            </a:r>
            <a:r>
              <a:rPr lang="en-US"/>
              <a:t> (Kb/s)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Date Rate (Kb/s)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工作表1!$A$2:$A$11</c:f>
              <c:numCache>
                <c:formatCode>General</c:formatCode>
                <c:ptCount val="10"/>
                <c:pt idx="0">
                  <c:v>100.0</c:v>
                </c:pt>
                <c:pt idx="1">
                  <c:v>200.0</c:v>
                </c:pt>
                <c:pt idx="2">
                  <c:v>300.0</c:v>
                </c:pt>
                <c:pt idx="3">
                  <c:v>400.0</c:v>
                </c:pt>
                <c:pt idx="4">
                  <c:v>500.0</c:v>
                </c:pt>
                <c:pt idx="5">
                  <c:v>600.0</c:v>
                </c:pt>
                <c:pt idx="6">
                  <c:v>700.0</c:v>
                </c:pt>
                <c:pt idx="7">
                  <c:v>800.0</c:v>
                </c:pt>
                <c:pt idx="8">
                  <c:v>900.0</c:v>
                </c:pt>
                <c:pt idx="9">
                  <c:v>1000.0</c:v>
                </c:pt>
              </c:numCache>
            </c:numRef>
          </c:xVal>
          <c:yVal>
            <c:numRef>
              <c:f>工作表1!$B$2:$B$11</c:f>
              <c:numCache>
                <c:formatCode>General</c:formatCode>
                <c:ptCount val="10"/>
                <c:pt idx="0">
                  <c:v>160.72</c:v>
                </c:pt>
                <c:pt idx="1">
                  <c:v>302.32</c:v>
                </c:pt>
                <c:pt idx="2">
                  <c:v>422.84</c:v>
                </c:pt>
                <c:pt idx="3">
                  <c:v>546.05</c:v>
                </c:pt>
                <c:pt idx="4">
                  <c:v>646.41</c:v>
                </c:pt>
                <c:pt idx="5">
                  <c:v>738.9299999999998</c:v>
                </c:pt>
                <c:pt idx="6">
                  <c:v>816.89</c:v>
                </c:pt>
                <c:pt idx="7">
                  <c:v>871.68</c:v>
                </c:pt>
                <c:pt idx="8">
                  <c:v>959.74</c:v>
                </c:pt>
                <c:pt idx="9">
                  <c:v>1049.31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988295376"/>
        <c:axId val="-1988357840"/>
      </c:scatterChart>
      <c:valAx>
        <c:axId val="-1988295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88357840"/>
        <c:crosses val="autoZero"/>
        <c:crossBetween val="midCat"/>
      </c:valAx>
      <c:valAx>
        <c:axId val="-1988357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882953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Collins</dc:creator>
  <cp:keywords/>
  <dc:description/>
  <cp:lastModifiedBy>Ben Collins</cp:lastModifiedBy>
  <cp:revision>4</cp:revision>
  <dcterms:created xsi:type="dcterms:W3CDTF">2015-11-04T03:04:00Z</dcterms:created>
  <dcterms:modified xsi:type="dcterms:W3CDTF">2015-11-04T03:16:00Z</dcterms:modified>
</cp:coreProperties>
</file>