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Caster Semenya is a South African middle-distance runner who has won numerous gold medals in international competitions. She was born on January 7, 1991, in Ga-Masehlong, a village in South Africa, and showed a talent for running at a young age. Semenya rose to fame in 2009 when she won the 800 meters at the World Championships in Berlin, setting a national record in the process. Her victory was overshadowed by controversy surrounding her hyperandrogenism, a condition that naturally produces high levels of testosterone. The International Association of Athletics Federations (IAAF) introduced regulations in 2018 that required Semenya to take medication to lower her testosterone levels in order to compete in certain events. Semenya has been an outspoken advocate for gender equality in sports and has fought against the regulations, taking her case to the Court of Arbitration for Sport. Despite the challenges she has faced, Semenya has continued to excel on the track, winning multiple gold medals at the Olympic Games, World Championships, and Commonwealth Games. In addition to her athletic achievements, Semenya holds a degree in sports science and has been involved in various philanthropic efforts to support underprivileged communities in South Africa. She has been a source of inspiration for many aspiring athletes and has been recognized for her resilience and determination in the face of adversity. Semenya's impact extends beyond the world of sports, as she has become a symbol of strength and empowerment for individuals facing discrimination and inequality.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