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Emperor Wu of Liang, also known as Xiao Yan, was the founding emperor of the Liang Dynasty in China. He ruled from 502 to 549 AD and is considered one of the most influential and successful rulers of his time. Emperor Wu was a devout Buddhist and actively promoted the spread of Buddhism throughout his empire. He built numerous temples and monasteries, and his reign is often associated with a flourishing of Buddhist culture and art. Under Emperor Wu's rule, the Liang Dynasty experienced a period of great prosperity and stability. He implemented various economic and administrative reforms that improved the lives of his subjects and strengthened the government. Emperor Wu was a patron of the arts and literature, and his court was a center of intellectual and cultural activity. He supported the work of famous poets and scholars, and his reign is remembered as a golden age of Chinese literature. Emperor Wu was also a skilled military leader and strategist. He successfully defended his empire against various invasions and rebellions, and expanded his territory through both diplomacy and warfare. One of Emperor Wu's most enduring legacies is his compilation of the Liang Dynasty's legal code, known as the 'Liang Code.' This comprehensive set of laws and regulations laid the foundation for the legal system in China for centuries to come. Emperor Wu was known for his frugality and simplicity in his personal life, despite his great wealth and power. He lived modestly and encouraged his officials to do the same, earning him the respect and admiration of his people. Emperor Wu was a visionary leader who was deeply committed to the welfare of his subjects. He established a system of public granaries to ensure food security during times of famine, and he provided relief to those affected by natural disasters. Emperor Wu's reign was marked by a strong emphasis on education and the promotion of Confucian values. He established state-sponsored schools and academies, and encouraged the study of classical texts and the pursuit of knowledge. Emperor Wu of Liang passed away in 549 AD, leaving behind a legacy of enlightened governance, cultural patronage, and religious tolerance. His impact on Chinese history and culture is still felt to this 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