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Roy Lichtenstein was an American pop artist known for his bold, comic book-style paintings and sculptures. He was born on October 27, 1923, in New York City and grew up in a middle-class family. Lichtenstein studied at the Art Students League in New York and later earned a Master of Fine Arts degree from Ohio State University. He initially worked in a Cubist-influenced style before transitioning to his signature pop art style in the early 1960s. One of Lichtenstein's most famous works is his 1963 painting 'Whaam!', which depicts a fighter plane shooting down an enemy aircraft. The painting is based on a panel from a 1962 comic book published by DC Comics. In addition to his paintings, Lichtenstein also created sculptures, prints, and drawings. He often used Ben-Day dots, a printing technique used in comic books, to create the illusion of color and shading in his works. Lichtenstein's art often explored themes of consumer culture, mass media, and the relationship between high and low art. He was known for his use of humor and irony in his depictions of everyday objects and popular imagery. Lichtenstein's work has been the subject of numerous exhibitions and retrospectives at major museums and galleries around the world, including the Museum of Modern Art in New York and the Tate Modern in London. Despite his commercial success, Lichtenstein faced criticism from some art critics who viewed his work as superficial and lacking in depth. However, others praised his ability to elevate popular culture into the realm of fine art. In addition to his pop art, Lichtenstein also created a series of paintings inspired by the works of famous artists such as Pablo Picasso, Vincent van Gogh, and Claude Monet. These works reinterpreted famous masterpieces in his own distinctive style. Lichtenstein continued to produce art until his death on September 29, 1997, in New York City. His legacy lives on through his iconic pop art pieces, which continue to inspire and influence artists and art lovers around the world. Lichtenstein's impact on the art world is undeniable, as his work continues to be celebrated and studied for its bold, graphic style and its exploration of the intersection between popular culture and fine art.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