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Yaya Touré is a retired Ivorian professional footballer who is widely regarded as one of the greatest African players of all time. He is known for his versatility, intelligence, and physicality on the field. Touré began his career at ASEC Mimosas in his native Ivory Coast before moving to Europe to play for clubs such as Beveren, Metalurh Donetsk, Olympiacos, Monaco, Barcelona, and Manchester City. During his time at Barcelona, Touré won numerous titles including two La Liga championships and the UEFA Champions League. He was a key player in the team's midfield, known for his ability to control the game and contribute offensively. In 2010, Touré made a high-profile transfer to Manchester City, where he became a pivotal figure in the team's midfield. He played a crucial role in helping the club win its first Premier League title in 44 years. Touré was known for his powerful and accurate long-range shooting, as well as his ability to score from set pieces. He was also a strong and composed presence in midfield, capable of breaking up opposition attacks and initiating his team's play. In addition to his success at the club level, Touré was a key player for the Ivory Coast national team, representing his country in multiple Africa Cup of Nations tournaments and FIFA World Cup competitions. Touré has been recognized with numerous individual accolades throughout his career, including multiple African Footballer of the Year awards. He was also named in the PFA Team of the Year and the UEFA Team of the Year. Off the field, Touré has been involved in philanthropic efforts, supporting various charitable causes in Africa and beyond. He has used his platform as a footballer to raise awareness and funds for important social issues. After retiring from professional football, Touré has expressed interest in pursuing a career in coaching and management. He has also been involved in media work, providing analysis and commentary on football matches. Touré's impact on the game has been significant, and his legacy as a player and a person continues to inspire young athletes and fans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