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C3" w:rsidRDefault="00D032C7" w:rsidP="00215663">
      <w:pPr>
        <w:pStyle w:val="1"/>
        <w:spacing w:beforeLines="50" w:before="156" w:line="300" w:lineRule="auto"/>
        <w:jc w:val="center"/>
      </w:pPr>
      <w:r>
        <w:rPr>
          <w:rFonts w:hint="eastAsia"/>
        </w:rPr>
        <w:t>Depth</w:t>
      </w:r>
      <w:r>
        <w:t>-IMU</w:t>
      </w:r>
      <w:r>
        <w:rPr>
          <w:rFonts w:hint="eastAsia"/>
        </w:rPr>
        <w:t>数据采集</w:t>
      </w:r>
      <w:r>
        <w:t>报告</w:t>
      </w:r>
    </w:p>
    <w:p w:rsidR="00422920" w:rsidRDefault="00422920" w:rsidP="00215663">
      <w:pPr>
        <w:pStyle w:val="2"/>
        <w:spacing w:beforeLines="50" w:before="156" w:line="300" w:lineRule="auto"/>
      </w:pPr>
      <w:bookmarkStart w:id="0" w:name="_Toc371702705"/>
      <w:r>
        <w:t>C</w:t>
      </w:r>
      <w:r>
        <w:rPr>
          <w:rFonts w:hint="eastAsia"/>
        </w:rPr>
        <w:t>hangelog</w:t>
      </w:r>
      <w:bookmarkEnd w:id="0"/>
    </w:p>
    <w:p w:rsidR="00422920" w:rsidRDefault="00422920" w:rsidP="00215663">
      <w:pPr>
        <w:pStyle w:val="a3"/>
        <w:spacing w:beforeLines="50" w:before="156" w:line="300" w:lineRule="auto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422920" w:rsidRPr="009618AD" w:rsidTr="00CB4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22920" w:rsidRPr="009618AD" w:rsidRDefault="00422920" w:rsidP="00215663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422920" w:rsidRPr="009618AD" w:rsidRDefault="00422920" w:rsidP="0021566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422920" w:rsidRPr="009618AD" w:rsidRDefault="00422920" w:rsidP="0021566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422920" w:rsidRPr="009618AD" w:rsidRDefault="00422920" w:rsidP="0021566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422920" w:rsidRPr="009618AD" w:rsidTr="00CB4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22920" w:rsidRPr="009618AD" w:rsidRDefault="00422920" w:rsidP="00215663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422920" w:rsidRPr="009618AD" w:rsidRDefault="00422920" w:rsidP="0021566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422920" w:rsidRPr="009618AD" w:rsidRDefault="00422920" w:rsidP="0021566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422920" w:rsidRPr="009618AD" w:rsidRDefault="00422920" w:rsidP="0021566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2015/3/22</w:t>
            </w:r>
          </w:p>
        </w:tc>
      </w:tr>
    </w:tbl>
    <w:p w:rsidR="00D032C7" w:rsidRDefault="00D032C7" w:rsidP="00215663">
      <w:pPr>
        <w:spacing w:beforeLines="50" w:before="156" w:line="300" w:lineRule="auto"/>
      </w:pPr>
    </w:p>
    <w:p w:rsidR="00A9716F" w:rsidRDefault="00A9716F" w:rsidP="00215663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概述</w:t>
      </w:r>
    </w:p>
    <w:p w:rsidR="00D032C7" w:rsidRDefault="00A9716F" w:rsidP="00215663">
      <w:pPr>
        <w:pStyle w:val="3"/>
        <w:numPr>
          <w:ilvl w:val="1"/>
          <w:numId w:val="2"/>
        </w:numPr>
        <w:spacing w:beforeLines="50" w:before="156" w:line="300" w:lineRule="auto"/>
      </w:pPr>
      <w:r>
        <w:rPr>
          <w:rFonts w:hint="eastAsia"/>
        </w:rPr>
        <w:t>编写目的</w:t>
      </w:r>
    </w:p>
    <w:p w:rsidR="00422920" w:rsidRDefault="00422920" w:rsidP="00215663">
      <w:pPr>
        <w:spacing w:beforeLines="50" w:before="156" w:line="300" w:lineRule="auto"/>
      </w:pPr>
      <w:r>
        <w:rPr>
          <w:rFonts w:hint="eastAsia"/>
        </w:rPr>
        <w:t>本文目的在于</w:t>
      </w:r>
      <w:r>
        <w:t>具体描述</w:t>
      </w:r>
      <w:r>
        <w:t>Depth-IMU</w:t>
      </w:r>
      <w:r>
        <w:t>数据</w:t>
      </w:r>
      <w:r w:rsidR="00AC577D">
        <w:rPr>
          <w:rFonts w:hint="eastAsia"/>
        </w:rPr>
        <w:t>同步</w:t>
      </w:r>
      <w:r>
        <w:t>采集</w:t>
      </w:r>
      <w:r w:rsidR="00AC577D">
        <w:rPr>
          <w:rFonts w:hint="eastAsia"/>
        </w:rPr>
        <w:t>过程</w:t>
      </w:r>
      <w:r>
        <w:rPr>
          <w:rFonts w:hint="eastAsia"/>
        </w:rPr>
        <w:t>的</w:t>
      </w:r>
      <w:r>
        <w:t>软硬件设置，采集流程、规则，采集场景等。</w:t>
      </w:r>
    </w:p>
    <w:p w:rsidR="00D032C7" w:rsidRDefault="00D032C7" w:rsidP="00215663">
      <w:pPr>
        <w:spacing w:beforeLines="50" w:before="156" w:line="300" w:lineRule="auto"/>
      </w:pPr>
    </w:p>
    <w:p w:rsidR="00422920" w:rsidRDefault="00422920" w:rsidP="00215663">
      <w:pPr>
        <w:pStyle w:val="3"/>
        <w:numPr>
          <w:ilvl w:val="1"/>
          <w:numId w:val="2"/>
        </w:numPr>
        <w:spacing w:beforeLines="50" w:before="156" w:line="300" w:lineRule="auto"/>
      </w:pPr>
      <w:r>
        <w:rPr>
          <w:rFonts w:hint="eastAsia"/>
        </w:rPr>
        <w:t>软件</w:t>
      </w:r>
      <w:r>
        <w:t>环境</w:t>
      </w:r>
    </w:p>
    <w:p w:rsidR="00422920" w:rsidRDefault="00422920" w:rsidP="00215663">
      <w:pPr>
        <w:spacing w:beforeLines="50" w:before="156" w:line="300" w:lineRule="auto"/>
      </w:pPr>
      <w:r>
        <w:t>OS: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Windows7</w:t>
      </w:r>
    </w:p>
    <w:p w:rsidR="00422920" w:rsidRDefault="00422920" w:rsidP="00215663">
      <w:pPr>
        <w:spacing w:beforeLines="50" w:before="156" w:line="300" w:lineRule="auto"/>
      </w:pPr>
      <w:r>
        <w:t>IDE: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VS2010</w:t>
      </w:r>
      <w:r>
        <w:t xml:space="preserve"> (C++)</w:t>
      </w:r>
      <w:r>
        <w:rPr>
          <w:rFonts w:hint="eastAsia"/>
        </w:rPr>
        <w:t xml:space="preserve">, </w:t>
      </w:r>
      <w:r>
        <w:t>eclipse (Java)</w:t>
      </w:r>
    </w:p>
    <w:p w:rsidR="00422920" w:rsidRDefault="00422920" w:rsidP="00215663">
      <w:pPr>
        <w:spacing w:beforeLines="50" w:before="156" w:line="300" w:lineRule="auto"/>
      </w:pPr>
      <w:r>
        <w:rPr>
          <w:rFonts w:hint="eastAsia"/>
        </w:rPr>
        <w:t>Lang: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C++; Java</w:t>
      </w:r>
    </w:p>
    <w:p w:rsidR="00422920" w:rsidRDefault="00422920" w:rsidP="00215663">
      <w:pPr>
        <w:spacing w:beforeLines="50" w:before="156" w:line="300" w:lineRule="auto"/>
      </w:pPr>
      <w:r>
        <w:t>3</w:t>
      </w:r>
      <w:r w:rsidRPr="00422920">
        <w:t>rd</w:t>
      </w:r>
      <w:r>
        <w:t xml:space="preserve"> party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openni</w:t>
      </w:r>
      <w:r>
        <w:t xml:space="preserve"> 1.3.2; opencv 2.4.9</w:t>
      </w:r>
    </w:p>
    <w:p w:rsidR="00422920" w:rsidRDefault="00422920" w:rsidP="00215663">
      <w:pPr>
        <w:spacing w:beforeLines="50" w:before="156" w:line="300" w:lineRule="auto"/>
      </w:pPr>
    </w:p>
    <w:p w:rsidR="00D032C7" w:rsidRDefault="00D032C7" w:rsidP="00215663">
      <w:pPr>
        <w:pStyle w:val="3"/>
        <w:numPr>
          <w:ilvl w:val="1"/>
          <w:numId w:val="2"/>
        </w:numPr>
        <w:spacing w:beforeLines="50" w:before="156" w:line="300" w:lineRule="auto"/>
      </w:pPr>
      <w:r>
        <w:rPr>
          <w:rFonts w:hint="eastAsia"/>
        </w:rPr>
        <w:lastRenderedPageBreak/>
        <w:t>硬件设备</w:t>
      </w:r>
    </w:p>
    <w:p w:rsidR="00D032C7" w:rsidRDefault="00422920" w:rsidP="00215663">
      <w:pPr>
        <w:spacing w:beforeLines="50" w:before="156" w:line="300" w:lineRule="auto"/>
        <w:jc w:val="center"/>
      </w:pPr>
      <w:r w:rsidRPr="00422920">
        <w:rPr>
          <w:noProof/>
        </w:rPr>
        <w:drawing>
          <wp:inline distT="0" distB="0" distL="0" distR="0">
            <wp:extent cx="2533650" cy="1900238"/>
            <wp:effectExtent l="0" t="0" r="0" b="5080"/>
            <wp:docPr id="2" name="图片 2" descr="d:\Users\zhangxaochen\Desktop\6749136172625303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xaochen\Desktop\67491361726253038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49" cy="190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422920">
        <w:rPr>
          <w:noProof/>
        </w:rPr>
        <w:drawing>
          <wp:inline distT="0" distB="0" distL="0" distR="0">
            <wp:extent cx="2571750" cy="1928813"/>
            <wp:effectExtent l="0" t="0" r="0" b="0"/>
            <wp:docPr id="1" name="图片 1" descr="d:\Users\zhangxaochen\Desktop\8352134668203569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xaochen\Desktop\83521346682035693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23" cy="193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6F" w:rsidRDefault="00A9716F" w:rsidP="00215663">
      <w:pPr>
        <w:spacing w:beforeLines="50" w:before="156" w:line="300" w:lineRule="auto"/>
        <w:jc w:val="center"/>
      </w:pPr>
      <w:r>
        <w:rPr>
          <w:rFonts w:hint="eastAsia"/>
        </w:rPr>
        <w:t>(a)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</w:p>
    <w:p w:rsidR="00422920" w:rsidRDefault="00A9716F" w:rsidP="000679F1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A3F">
        <w:rPr>
          <w:noProof/>
        </w:rPr>
        <w:t>1</w:t>
      </w:r>
      <w:r>
        <w:fldChar w:fldCharType="end"/>
      </w:r>
      <w:r>
        <w:rPr>
          <w:rFonts w:hint="eastAsia"/>
        </w:rPr>
        <w:t>指南针，</w:t>
      </w:r>
      <w:r>
        <w:t>Kinect v1</w:t>
      </w:r>
      <w:r>
        <w:rPr>
          <w:rFonts w:hint="eastAsia"/>
        </w:rPr>
        <w:t>，</w:t>
      </w:r>
      <w:r>
        <w:t>Samsung Galaxy S4 Zoom</w:t>
      </w:r>
      <w:r>
        <w:t>固定在一起</w:t>
      </w:r>
      <w:r>
        <w:rPr>
          <w:rFonts w:hint="eastAsia"/>
        </w:rPr>
        <w:t>。</w:t>
      </w:r>
      <w:r>
        <w:rPr>
          <w:rFonts w:hint="eastAsia"/>
        </w:rPr>
        <w:t>(a)</w:t>
      </w:r>
      <w:r>
        <w:rPr>
          <w:rFonts w:hint="eastAsia"/>
        </w:rPr>
        <w:t>为</w:t>
      </w:r>
      <w:r>
        <w:t>正面</w:t>
      </w:r>
      <w:r>
        <w:rPr>
          <w:rFonts w:hint="eastAsia"/>
        </w:rPr>
        <w:t>示意图</w:t>
      </w:r>
      <w:r>
        <w:t>，</w:t>
      </w:r>
      <w:r>
        <w:rPr>
          <w:rFonts w:hint="eastAsia"/>
        </w:rPr>
        <w:t xml:space="preserve"> (b)</w:t>
      </w:r>
      <w:r>
        <w:rPr>
          <w:rFonts w:hint="eastAsia"/>
        </w:rPr>
        <w:t>为背面</w:t>
      </w:r>
      <w:r>
        <w:t>示意图</w:t>
      </w:r>
    </w:p>
    <w:p w:rsidR="00422920" w:rsidRDefault="00422920" w:rsidP="00215663">
      <w:pPr>
        <w:spacing w:beforeLines="50" w:before="156" w:line="300" w:lineRule="auto"/>
      </w:pPr>
    </w:p>
    <w:p w:rsidR="00A9716F" w:rsidRDefault="00A9716F" w:rsidP="00215663">
      <w:pPr>
        <w:spacing w:beforeLines="50" w:before="156" w:line="300" w:lineRule="auto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，使用松紧绷带</w:t>
      </w:r>
      <w:r w:rsidRPr="00AC577D">
        <w:rPr>
          <w:b/>
        </w:rPr>
        <w:t>临时</w:t>
      </w:r>
      <w:r>
        <w:t>将指南针、</w:t>
      </w:r>
      <w:r>
        <w:t>Kinect v1</w:t>
      </w:r>
      <w:r>
        <w:t>、</w:t>
      </w:r>
      <w:r>
        <w:t>Samsung Galaxy S4 Zoom</w:t>
      </w:r>
      <w:r>
        <w:rPr>
          <w:rFonts w:hint="eastAsia"/>
        </w:rPr>
        <w:t>（</w:t>
      </w:r>
      <w:r>
        <w:t>作为</w:t>
      </w:r>
      <w:r>
        <w:rPr>
          <w:rFonts w:hint="eastAsia"/>
        </w:rPr>
        <w:t>IMU</w:t>
      </w:r>
      <w:r>
        <w:t>设备</w:t>
      </w:r>
      <w:r w:rsidR="00AC577D">
        <w:rPr>
          <w:rFonts w:hint="eastAsia"/>
        </w:rPr>
        <w:t>，</w:t>
      </w:r>
      <w:r w:rsidR="00AC577D">
        <w:t>下</w:t>
      </w:r>
      <w:r w:rsidR="00AC577D">
        <w:rPr>
          <w:rFonts w:hint="eastAsia"/>
        </w:rPr>
        <w:t>简称</w:t>
      </w:r>
      <w:r w:rsidR="00AC577D">
        <w:t>S4</w:t>
      </w:r>
      <w:r>
        <w:t>）固定在一起</w:t>
      </w:r>
      <w:r>
        <w:rPr>
          <w:rFonts w:hint="eastAsia"/>
        </w:rPr>
        <w:t>，</w:t>
      </w:r>
      <w:r>
        <w:t>并尽量保持</w:t>
      </w:r>
      <w:r>
        <w:rPr>
          <w:rFonts w:hint="eastAsia"/>
        </w:rPr>
        <w:t>：</w:t>
      </w:r>
    </w:p>
    <w:p w:rsidR="00A9716F" w:rsidRDefault="00A9716F" w:rsidP="00215663">
      <w:pPr>
        <w:spacing w:beforeLines="50" w:before="156" w:line="300" w:lineRule="auto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指南针正方向（南北向）与</w:t>
      </w:r>
      <w:r>
        <w:t>Kinect</w:t>
      </w:r>
      <w:r>
        <w:t>相机平面</w:t>
      </w:r>
      <w:r w:rsidRPr="00AC577D">
        <w:rPr>
          <w:b/>
        </w:rPr>
        <w:t>垂直</w:t>
      </w:r>
      <w:r>
        <w:rPr>
          <w:rFonts w:hint="eastAsia"/>
        </w:rPr>
        <w:t>；</w:t>
      </w:r>
    </w:p>
    <w:p w:rsidR="00A9716F" w:rsidRDefault="00A9716F" w:rsidP="00215663">
      <w:pPr>
        <w:spacing w:beforeLines="50" w:before="156" w:line="300" w:lineRule="auto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C577D">
        <w:t>S4</w:t>
      </w:r>
      <w:r w:rsidR="00AC577D">
        <w:rPr>
          <w:rFonts w:hint="eastAsia"/>
        </w:rPr>
        <w:t>长边</w:t>
      </w:r>
      <w:r w:rsidR="00AC577D">
        <w:t>与</w:t>
      </w:r>
      <w:r w:rsidR="00AC577D">
        <w:rPr>
          <w:rFonts w:hint="eastAsia"/>
        </w:rPr>
        <w:t>Kinect</w:t>
      </w:r>
      <w:r w:rsidR="00AC577D">
        <w:t>相机平面</w:t>
      </w:r>
      <w:r w:rsidR="00AC577D" w:rsidRPr="00AC577D">
        <w:rPr>
          <w:b/>
        </w:rPr>
        <w:t>平行</w:t>
      </w:r>
      <w:r w:rsidR="00AC577D">
        <w:rPr>
          <w:rFonts w:hint="eastAsia"/>
        </w:rPr>
        <w:t>；从背面看</w:t>
      </w:r>
      <w:r w:rsidR="00AC577D">
        <w:t>，</w:t>
      </w:r>
      <w:r w:rsidR="00AC577D">
        <w:rPr>
          <w:rFonts w:hint="eastAsia"/>
        </w:rPr>
        <w:t>S4</w:t>
      </w:r>
      <w:r w:rsidR="00AC577D">
        <w:rPr>
          <w:rFonts w:hint="eastAsia"/>
        </w:rPr>
        <w:t>机身水平</w:t>
      </w:r>
      <w:r w:rsidR="00AC577D" w:rsidRPr="00AC577D">
        <w:rPr>
          <w:b/>
        </w:rPr>
        <w:t>朝左</w:t>
      </w:r>
      <w:r w:rsidR="00AC577D">
        <w:t>。</w:t>
      </w:r>
    </w:p>
    <w:p w:rsidR="00A9716F" w:rsidRDefault="00215663" w:rsidP="00215663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IMU</w:t>
      </w:r>
      <w:r>
        <w:rPr>
          <w:rFonts w:hint="eastAsia"/>
        </w:rPr>
        <w:t>坐标系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>与</w:t>
      </w:r>
      <w:r>
        <w:t>Kinect</w:t>
      </w:r>
      <w:r>
        <w:t>相机坐标系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对应关系如图</w:t>
      </w:r>
      <w:r>
        <w:rPr>
          <w:rFonts w:hint="eastAsia"/>
        </w:rPr>
        <w:t>2</w:t>
      </w:r>
      <w:r>
        <w:rPr>
          <w:rFonts w:hint="eastAsia"/>
        </w:rPr>
        <w:t>所示。</w:t>
      </w:r>
      <w:r w:rsidR="00273955">
        <w:rPr>
          <w:rFonts w:hint="eastAsia"/>
        </w:rPr>
        <w:t>其中</w:t>
      </w:r>
      <w:r w:rsidR="00273955">
        <w:t>，</w:t>
      </w:r>
      <w:bookmarkStart w:id="1" w:name="_GoBack"/>
      <w:bookmarkEnd w:id="1"/>
      <w:r w:rsidR="00273955" w:rsidRPr="00273955">
        <w:rPr>
          <w:rFonts w:hint="eastAsia"/>
          <w:vertAlign w:val="subscript"/>
        </w:rPr>
        <w:t>c</w:t>
      </w:r>
      <w:r w:rsidR="00273955">
        <w:t>X</w:t>
      </w:r>
      <w:r w:rsidR="00273955">
        <w:rPr>
          <w:rFonts w:hint="eastAsia"/>
        </w:rPr>
        <w:t>与</w:t>
      </w:r>
      <w:r w:rsidR="00273955">
        <w:t>–</w:t>
      </w:r>
      <w:r w:rsidR="00273955" w:rsidRPr="00273955">
        <w:rPr>
          <w:vertAlign w:val="subscript"/>
        </w:rPr>
        <w:t>i</w:t>
      </w:r>
      <w:r w:rsidR="00273955">
        <w:t>Y</w:t>
      </w:r>
      <w:r w:rsidR="00273955">
        <w:rPr>
          <w:rFonts w:hint="eastAsia"/>
        </w:rPr>
        <w:t>重合，</w:t>
      </w:r>
      <w:r w:rsidR="00273955" w:rsidRPr="00273955">
        <w:rPr>
          <w:vertAlign w:val="subscript"/>
        </w:rPr>
        <w:t>c</w:t>
      </w:r>
      <w:r w:rsidR="00273955">
        <w:t>Y</w:t>
      </w:r>
      <w:r w:rsidR="00273955">
        <w:rPr>
          <w:rFonts w:hint="eastAsia"/>
        </w:rPr>
        <w:t>与</w:t>
      </w:r>
      <w:r w:rsidR="00273955">
        <w:t>–</w:t>
      </w:r>
      <w:r w:rsidR="00273955" w:rsidRPr="00273955">
        <w:rPr>
          <w:vertAlign w:val="subscript"/>
        </w:rPr>
        <w:t>i</w:t>
      </w:r>
      <w:r w:rsidR="00273955">
        <w:t>Z</w:t>
      </w:r>
      <w:r w:rsidR="00273955">
        <w:rPr>
          <w:rFonts w:hint="eastAsia"/>
        </w:rPr>
        <w:t>重合</w:t>
      </w:r>
      <w:r w:rsidR="00273955">
        <w:t>，</w:t>
      </w:r>
      <w:r w:rsidR="00273955">
        <w:t xml:space="preserve"> </w:t>
      </w:r>
      <w:r w:rsidR="00273955" w:rsidRPr="00273955">
        <w:rPr>
          <w:vertAlign w:val="subscript"/>
        </w:rPr>
        <w:t>c</w:t>
      </w:r>
      <w:r w:rsidR="00273955">
        <w:t>Z</w:t>
      </w:r>
      <w:r w:rsidR="00273955">
        <w:rPr>
          <w:rFonts w:hint="eastAsia"/>
        </w:rPr>
        <w:t>与</w:t>
      </w:r>
      <w:r w:rsidR="00273955" w:rsidRPr="00273955">
        <w:rPr>
          <w:vertAlign w:val="subscript"/>
        </w:rPr>
        <w:t>i</w:t>
      </w:r>
      <w:r w:rsidR="00273955">
        <w:t>X</w:t>
      </w:r>
      <w:r w:rsidR="00273955">
        <w:rPr>
          <w:rFonts w:hint="eastAsia"/>
        </w:rPr>
        <w:t>重合</w:t>
      </w:r>
      <w:r w:rsidR="00273955">
        <w:t>。</w:t>
      </w:r>
    </w:p>
    <w:p w:rsidR="00215663" w:rsidRDefault="000679F1" w:rsidP="000679F1">
      <w:pPr>
        <w:spacing w:beforeLines="50" w:before="156" w:line="300" w:lineRule="auto"/>
        <w:jc w:val="center"/>
      </w:pPr>
      <w:r>
        <w:object w:dxaOrig="22755" w:dyaOrig="10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00.5pt" o:ole="">
            <v:imagedata r:id="rId8" o:title=""/>
          </v:shape>
          <o:OLEObject Type="Embed" ProgID="Visio.Drawing.15" ShapeID="_x0000_i1025" DrawAspect="Content" ObjectID="_1488587395" r:id="rId9"/>
        </w:object>
      </w:r>
    </w:p>
    <w:p w:rsidR="000679F1" w:rsidRPr="00215663" w:rsidRDefault="000679F1" w:rsidP="000679F1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A3F">
        <w:rPr>
          <w:noProof/>
        </w:rPr>
        <w:t>2</w:t>
      </w:r>
      <w:r>
        <w:fldChar w:fldCharType="end"/>
      </w:r>
      <w:r>
        <w:t>Kinect</w:t>
      </w:r>
      <w:r>
        <w:t>相机与</w:t>
      </w:r>
      <w:r>
        <w:t>IMU</w:t>
      </w:r>
      <w:r>
        <w:rPr>
          <w:rFonts w:hint="eastAsia"/>
        </w:rPr>
        <w:t>坐标系</w:t>
      </w:r>
      <w:r>
        <w:t>对应关系图</w:t>
      </w:r>
    </w:p>
    <w:p w:rsidR="00215663" w:rsidRPr="00A9716F" w:rsidRDefault="00215663" w:rsidP="00215663">
      <w:pPr>
        <w:spacing w:beforeLines="50" w:before="156" w:line="300" w:lineRule="auto"/>
      </w:pPr>
    </w:p>
    <w:p w:rsidR="00422920" w:rsidRDefault="00422920" w:rsidP="00215663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采集过程</w:t>
      </w:r>
    </w:p>
    <w:p w:rsidR="00AC577D" w:rsidRDefault="00AC577D" w:rsidP="00215663">
      <w:pPr>
        <w:spacing w:beforeLines="50" w:before="156" w:line="300" w:lineRule="auto"/>
      </w:pPr>
      <w:r w:rsidRPr="00AC577D">
        <w:rPr>
          <w:rFonts w:hint="eastAsia"/>
        </w:rPr>
        <w:t>因暂时不确定</w:t>
      </w:r>
      <w:r w:rsidRPr="00AC577D">
        <w:rPr>
          <w:rFonts w:hint="eastAsia"/>
        </w:rPr>
        <w:t>Kinect</w:t>
      </w:r>
      <w:r w:rsidRPr="00AC577D">
        <w:rPr>
          <w:rFonts w:hint="eastAsia"/>
        </w:rPr>
        <w:t>、</w:t>
      </w:r>
      <w:r w:rsidRPr="00AC577D">
        <w:rPr>
          <w:rFonts w:hint="eastAsia"/>
        </w:rPr>
        <w:t>IMU</w:t>
      </w:r>
      <w:r w:rsidRPr="00AC577D">
        <w:rPr>
          <w:rFonts w:hint="eastAsia"/>
        </w:rPr>
        <w:t>之间是否需要标定</w:t>
      </w:r>
      <w:r>
        <w:rPr>
          <w:rFonts w:hint="eastAsia"/>
        </w:rPr>
        <w:t>以及</w:t>
      </w:r>
      <w:r w:rsidRPr="00AC577D">
        <w:rPr>
          <w:rFonts w:hint="eastAsia"/>
        </w:rPr>
        <w:t>怎样标定</w:t>
      </w:r>
      <w:r w:rsidR="00444B9E">
        <w:rPr>
          <w:rFonts w:hint="eastAsia"/>
        </w:rPr>
        <w:t>（</w:t>
      </w:r>
      <w:r w:rsidR="00444B9E">
        <w:t>论文</w:t>
      </w:r>
      <w:r w:rsidR="00F83D30">
        <w:rPr>
          <w:rFonts w:hint="eastAsia"/>
        </w:rPr>
        <w:t>[</w:t>
      </w:r>
      <w:r w:rsidR="00B2325D">
        <w:t>1</w:t>
      </w:r>
      <w:r w:rsidR="00444B9E">
        <w:rPr>
          <w:rFonts w:hint="eastAsia"/>
        </w:rPr>
        <w:t>]</w:t>
      </w:r>
      <w:r w:rsidR="00444B9E">
        <w:rPr>
          <w:rFonts w:hint="eastAsia"/>
        </w:rPr>
        <w:t>提到“</w:t>
      </w:r>
      <w:r w:rsidR="00444B9E">
        <w:t>no calibration required</w:t>
      </w:r>
      <w:r w:rsidR="00444B9E">
        <w:rPr>
          <w:rFonts w:hint="eastAsia"/>
        </w:rPr>
        <w:t>”）</w:t>
      </w:r>
      <w:r w:rsidRPr="00AC577D">
        <w:rPr>
          <w:rFonts w:hint="eastAsia"/>
        </w:rPr>
        <w:t>，目前采集</w:t>
      </w:r>
      <w:r>
        <w:rPr>
          <w:rFonts w:hint="eastAsia"/>
        </w:rPr>
        <w:t>数据时</w:t>
      </w:r>
      <w:r>
        <w:t>使用指南针指示</w:t>
      </w:r>
      <w:r>
        <w:rPr>
          <w:rFonts w:hint="eastAsia"/>
        </w:rPr>
        <w:t>方位</w:t>
      </w:r>
      <w:r>
        <w:t>，目的是</w:t>
      </w:r>
      <w:r w:rsidRPr="0057455E">
        <w:rPr>
          <w:rFonts w:hint="eastAsia"/>
          <w:b/>
        </w:rPr>
        <w:t>尽量确保</w:t>
      </w:r>
      <w:r w:rsidRPr="0057455E">
        <w:rPr>
          <w:b/>
        </w:rPr>
        <w:t>在</w:t>
      </w:r>
      <w:r w:rsidR="00AF7DA4">
        <w:rPr>
          <w:rFonts w:hint="eastAsia"/>
          <w:b/>
        </w:rPr>
        <w:t>刚</w:t>
      </w:r>
      <w:r w:rsidRPr="0057455E">
        <w:rPr>
          <w:b/>
        </w:rPr>
        <w:t>开始数据采集时</w:t>
      </w:r>
      <w:r w:rsidRPr="0057455E">
        <w:rPr>
          <w:rFonts w:hint="eastAsia"/>
          <w:b/>
        </w:rPr>
        <w:t>，使</w:t>
      </w:r>
      <w:r w:rsidRPr="0057455E">
        <w:rPr>
          <w:rFonts w:hint="eastAsia"/>
          <w:b/>
        </w:rPr>
        <w:t>Kinect</w:t>
      </w:r>
      <w:r w:rsidRPr="0057455E">
        <w:rPr>
          <w:rFonts w:hint="eastAsia"/>
          <w:b/>
        </w:rPr>
        <w:t>相机</w:t>
      </w:r>
      <w:r w:rsidRPr="0057455E">
        <w:rPr>
          <w:rFonts w:hint="eastAsia"/>
          <w:b/>
        </w:rPr>
        <w:t>Z</w:t>
      </w:r>
      <w:r w:rsidRPr="0057455E">
        <w:rPr>
          <w:rFonts w:hint="eastAsia"/>
          <w:b/>
        </w:rPr>
        <w:t>轴</w:t>
      </w:r>
      <w:r w:rsidRPr="0057455E">
        <w:rPr>
          <w:b/>
        </w:rPr>
        <w:t>与地磁北极</w:t>
      </w:r>
      <w:r w:rsidRPr="0057455E">
        <w:rPr>
          <w:rFonts w:hint="eastAsia"/>
          <w:b/>
        </w:rPr>
        <w:t>重合</w:t>
      </w:r>
      <w:r>
        <w:rPr>
          <w:rFonts w:hint="eastAsia"/>
        </w:rPr>
        <w:t>，</w:t>
      </w:r>
      <w:r>
        <w:t>以便</w:t>
      </w:r>
      <w:r>
        <w:rPr>
          <w:rFonts w:hint="eastAsia"/>
        </w:rPr>
        <w:t>为</w:t>
      </w:r>
      <w:r>
        <w:t>ICP</w:t>
      </w:r>
      <w:r>
        <w:rPr>
          <w:rFonts w:hint="eastAsia"/>
        </w:rPr>
        <w:t>与</w:t>
      </w:r>
      <w:r>
        <w:t>IMU</w:t>
      </w:r>
      <w:r>
        <w:rPr>
          <w:rFonts w:hint="eastAsia"/>
        </w:rPr>
        <w:t>姿态估算</w:t>
      </w:r>
      <w:r>
        <w:t>结果提供</w:t>
      </w:r>
      <w:r w:rsidR="00444B9E">
        <w:rPr>
          <w:rFonts w:hint="eastAsia"/>
        </w:rPr>
        <w:t>相互转换关系</w:t>
      </w:r>
      <w:r w:rsidR="00444B9E">
        <w:t>。</w:t>
      </w:r>
    </w:p>
    <w:p w:rsidR="00215663" w:rsidRDefault="00215663" w:rsidP="00215663">
      <w:pPr>
        <w:spacing w:beforeLines="50" w:before="156" w:line="300" w:lineRule="auto"/>
      </w:pPr>
      <w:r>
        <w:rPr>
          <w:rFonts w:hint="eastAsia"/>
        </w:rPr>
        <w:t>因为</w:t>
      </w:r>
      <w:r>
        <w:t>硬件设备使用</w:t>
      </w:r>
      <w:r>
        <w:rPr>
          <w:rFonts w:hint="eastAsia"/>
        </w:rPr>
        <w:t>绷带临时</w:t>
      </w:r>
      <w:r>
        <w:t>固定，</w:t>
      </w:r>
      <w:r w:rsidR="00FA5B41">
        <w:rPr>
          <w:rFonts w:hint="eastAsia"/>
        </w:rPr>
        <w:t>运动过程中</w:t>
      </w:r>
      <w:r w:rsidR="00FA5B41">
        <w:rPr>
          <w:rFonts w:hint="eastAsia"/>
        </w:rPr>
        <w:t>Kinect</w:t>
      </w:r>
      <w:r w:rsidR="00FA5B41">
        <w:t>与</w:t>
      </w:r>
      <w:r w:rsidR="00BC5787">
        <w:rPr>
          <w:rFonts w:hint="eastAsia"/>
        </w:rPr>
        <w:t>S4</w:t>
      </w:r>
      <w:r w:rsidR="00FA5B41">
        <w:rPr>
          <w:rFonts w:hint="eastAsia"/>
        </w:rPr>
        <w:t>可能</w:t>
      </w:r>
      <w:r w:rsidR="00FA5B41">
        <w:t>出现</w:t>
      </w:r>
      <w:r w:rsidR="00BC5787">
        <w:rPr>
          <w:rFonts w:hint="eastAsia"/>
        </w:rPr>
        <w:t>相对</w:t>
      </w:r>
      <w:r w:rsidR="00BC5787">
        <w:t>位移</w:t>
      </w:r>
      <w:r w:rsidR="00BC5787">
        <w:rPr>
          <w:rFonts w:hint="eastAsia"/>
        </w:rPr>
        <w:t>；</w:t>
      </w:r>
      <w:r w:rsidR="00BC5787">
        <w:t>同时，</w:t>
      </w:r>
      <w:r w:rsidR="00BC5787">
        <w:t>Kinect</w:t>
      </w:r>
      <w:r w:rsidR="00BC5787">
        <w:rPr>
          <w:rFonts w:hint="eastAsia"/>
        </w:rPr>
        <w:t>相机</w:t>
      </w:r>
      <w:r w:rsidR="00BC5787">
        <w:t>平面与</w:t>
      </w:r>
      <w:r w:rsidR="00BC5787">
        <w:t>S4</w:t>
      </w:r>
      <w:r w:rsidR="00BC5787">
        <w:t>长边</w:t>
      </w:r>
      <w:r w:rsidR="00BC5787">
        <w:rPr>
          <w:rFonts w:hint="eastAsia"/>
        </w:rPr>
        <w:t>可能</w:t>
      </w:r>
      <w:r w:rsidR="00BC5787">
        <w:t>没有完全平行</w:t>
      </w:r>
      <w:r w:rsidR="00BC5787">
        <w:rPr>
          <w:rFonts w:hint="eastAsia"/>
        </w:rPr>
        <w:t>；</w:t>
      </w:r>
      <w:r w:rsidR="00BC5787">
        <w:t>采集开始时</w:t>
      </w:r>
      <w:r w:rsidR="00BC5787" w:rsidRPr="00BC5787">
        <w:rPr>
          <w:rFonts w:hint="eastAsia"/>
          <w:vertAlign w:val="subscript"/>
        </w:rPr>
        <w:t>c</w:t>
      </w:r>
      <w:r w:rsidR="00BC5787">
        <w:rPr>
          <w:rFonts w:hint="eastAsia"/>
        </w:rPr>
        <w:t>Z</w:t>
      </w:r>
      <w:r w:rsidR="00BC5787">
        <w:rPr>
          <w:rFonts w:hint="eastAsia"/>
        </w:rPr>
        <w:t>轴</w:t>
      </w:r>
      <w:r w:rsidR="00BC5787">
        <w:t>与</w:t>
      </w:r>
      <w:r w:rsidR="00BC5787">
        <w:rPr>
          <w:rFonts w:hint="eastAsia"/>
        </w:rPr>
        <w:t>地磁</w:t>
      </w:r>
      <w:r w:rsidR="00BC5787">
        <w:t>北极未完全重合等因素，采集的数据</w:t>
      </w:r>
      <w:r w:rsidR="00BC5787" w:rsidRPr="0057455E">
        <w:rPr>
          <w:b/>
        </w:rPr>
        <w:t>可能存在较大</w:t>
      </w:r>
      <w:r w:rsidR="00BC5787" w:rsidRPr="0057455E">
        <w:rPr>
          <w:rFonts w:hint="eastAsia"/>
          <w:b/>
        </w:rPr>
        <w:t>噪声</w:t>
      </w:r>
      <w:r w:rsidR="00BC5787">
        <w:rPr>
          <w:rFonts w:hint="eastAsia"/>
        </w:rPr>
        <w:t>。</w:t>
      </w:r>
      <w:r w:rsidR="00BC5787">
        <w:t>目前</w:t>
      </w:r>
      <w:r w:rsidR="00BC5787">
        <w:rPr>
          <w:rFonts w:hint="eastAsia"/>
        </w:rPr>
        <w:t>暂</w:t>
      </w:r>
      <w:r w:rsidR="00BC5787">
        <w:t>不处理这些噪声。</w:t>
      </w:r>
    </w:p>
    <w:p w:rsidR="00F83D30" w:rsidRDefault="0044200C" w:rsidP="00215663">
      <w:pPr>
        <w:spacing w:beforeLines="50" w:before="156" w:line="300" w:lineRule="auto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5B0E28">
        <w:rPr>
          <w:rFonts w:hint="eastAsia"/>
        </w:rPr>
        <w:t>采集</w:t>
      </w:r>
      <w:r w:rsidR="005B0E28">
        <w:t>的数据集</w:t>
      </w:r>
      <w:r w:rsidR="005B0E28">
        <w:rPr>
          <w:rFonts w:hint="eastAsia"/>
        </w:rPr>
        <w:t>及</w:t>
      </w:r>
      <w:r w:rsidR="005B0E28">
        <w:t>各自</w:t>
      </w:r>
      <w:r w:rsidR="005B0E28">
        <w:rPr>
          <w:rFonts w:hint="eastAsia"/>
        </w:rPr>
        <w:t>细节</w:t>
      </w:r>
      <w:r w:rsidR="00AF7DA4">
        <w:rPr>
          <w:rFonts w:hint="eastAsia"/>
        </w:rPr>
        <w:t>，</w:t>
      </w:r>
      <w:r w:rsidR="000E40D5">
        <w:rPr>
          <w:rFonts w:hint="eastAsia"/>
        </w:rPr>
        <w:t>包含了</w:t>
      </w:r>
      <w:r w:rsidR="000E40D5">
        <w:t>对场景，运动方式、速度</w:t>
      </w:r>
      <w:r w:rsidR="00BF767F">
        <w:rPr>
          <w:rFonts w:hint="eastAsia"/>
        </w:rPr>
        <w:t>的</w:t>
      </w:r>
      <w:r w:rsidR="005936CC">
        <w:rPr>
          <w:rFonts w:hint="eastAsia"/>
        </w:rPr>
        <w:t>具体</w:t>
      </w:r>
      <w:r w:rsidR="00BF767F">
        <w:t>描述。</w:t>
      </w:r>
    </w:p>
    <w:p w:rsidR="000E40D5" w:rsidRDefault="000E40D5" w:rsidP="000E40D5">
      <w:pPr>
        <w:pStyle w:val="a4"/>
      </w:pPr>
    </w:p>
    <w:p w:rsidR="000E40D5" w:rsidRDefault="000E40D5" w:rsidP="000E40D5">
      <w:pPr>
        <w:pStyle w:val="a4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数据</w:t>
      </w:r>
      <w:r>
        <w:t>文件及其参数</w:t>
      </w:r>
      <w:r>
        <w:rPr>
          <w:rFonts w:hint="eastAsia"/>
        </w:rPr>
        <w:t>描述</w:t>
      </w:r>
    </w:p>
    <w:tbl>
      <w:tblPr>
        <w:tblStyle w:val="a6"/>
        <w:tblW w:w="9640" w:type="dxa"/>
        <w:tblInd w:w="-714" w:type="dxa"/>
        <w:tblLook w:val="04A0" w:firstRow="1" w:lastRow="0" w:firstColumn="1" w:lastColumn="0" w:noHBand="0" w:noVBand="1"/>
      </w:tblPr>
      <w:tblGrid>
        <w:gridCol w:w="1134"/>
        <w:gridCol w:w="2118"/>
        <w:gridCol w:w="777"/>
        <w:gridCol w:w="1248"/>
        <w:gridCol w:w="869"/>
        <w:gridCol w:w="875"/>
        <w:gridCol w:w="2619"/>
      </w:tblGrid>
      <w:tr w:rsidR="00E54DED" w:rsidTr="00E54DED">
        <w:tc>
          <w:tcPr>
            <w:tcW w:w="1134" w:type="dxa"/>
          </w:tcPr>
          <w:p w:rsidR="00E54DED" w:rsidRDefault="00E54DED" w:rsidP="00E54DED">
            <w:pPr>
              <w:spacing w:beforeLines="50" w:before="156" w:line="300" w:lineRule="auto"/>
            </w:pPr>
            <w:r>
              <w:rPr>
                <w:rFonts w:hint="eastAsia"/>
              </w:rPr>
              <w:t>Depth</w:t>
            </w:r>
            <w:r>
              <w:rPr>
                <w:rFonts w:hint="eastAsia"/>
              </w:rPr>
              <w:t>数据</w:t>
            </w:r>
            <w:r>
              <w:t>(*.oni)</w:t>
            </w:r>
          </w:p>
        </w:tc>
        <w:tc>
          <w:tcPr>
            <w:tcW w:w="2118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数据</w:t>
            </w:r>
            <w:r>
              <w:t>(*.xml)</w:t>
            </w:r>
          </w:p>
        </w:tc>
        <w:tc>
          <w:tcPr>
            <w:tcW w:w="777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固定方式</w:t>
            </w:r>
          </w:p>
        </w:tc>
        <w:tc>
          <w:tcPr>
            <w:tcW w:w="1248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场景</w:t>
            </w:r>
          </w:p>
        </w:tc>
        <w:tc>
          <w:tcPr>
            <w:tcW w:w="869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有无</w:t>
            </w:r>
            <w:r>
              <w:t>定标板</w:t>
            </w:r>
          </w:p>
        </w:tc>
        <w:tc>
          <w:tcPr>
            <w:tcW w:w="875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设备</w:t>
            </w:r>
            <w:r>
              <w:t>移动速度</w:t>
            </w:r>
          </w:p>
        </w:tc>
        <w:tc>
          <w:tcPr>
            <w:tcW w:w="2619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E54DED" w:rsidTr="00E54DED">
        <w:tc>
          <w:tcPr>
            <w:tcW w:w="1134" w:type="dxa"/>
          </w:tcPr>
          <w:p w:rsidR="00E54DED" w:rsidRDefault="00E54DED" w:rsidP="00215663">
            <w:pPr>
              <w:spacing w:beforeLines="50" w:before="156" w:line="300" w:lineRule="auto"/>
            </w:pPr>
            <w:r w:rsidRPr="005B0E28">
              <w:t>20150322-0.oni</w:t>
            </w:r>
          </w:p>
        </w:tc>
        <w:tc>
          <w:tcPr>
            <w:tcW w:w="2118" w:type="dxa"/>
          </w:tcPr>
          <w:p w:rsidR="00E54DED" w:rsidRDefault="00E54DED" w:rsidP="00215663">
            <w:pPr>
              <w:spacing w:beforeLines="50" w:before="156" w:line="300" w:lineRule="auto"/>
            </w:pPr>
            <w:r w:rsidRPr="00E54DED">
              <w:t>zc20150322_a0_2.xml</w:t>
            </w:r>
          </w:p>
        </w:tc>
        <w:tc>
          <w:tcPr>
            <w:tcW w:w="777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松紧绷带</w:t>
            </w:r>
          </w:p>
        </w:tc>
        <w:tc>
          <w:tcPr>
            <w:tcW w:w="1248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室内</w:t>
            </w:r>
            <w:r>
              <w:t>，</w:t>
            </w:r>
            <w:r>
              <w:rPr>
                <w:rFonts w:hint="eastAsia"/>
              </w:rPr>
              <w:t>复杂</w:t>
            </w:r>
            <w:r>
              <w:t>（多纹理）</w:t>
            </w:r>
          </w:p>
        </w:tc>
        <w:tc>
          <w:tcPr>
            <w:tcW w:w="869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较慢</w:t>
            </w:r>
          </w:p>
        </w:tc>
        <w:tc>
          <w:tcPr>
            <w:tcW w:w="2619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沿三轴</w:t>
            </w:r>
            <w:r w:rsidRPr="00A8597C">
              <w:rPr>
                <w:rFonts w:hint="eastAsia"/>
                <w:b/>
              </w:rPr>
              <w:t>依次</w:t>
            </w:r>
            <w:r>
              <w:rPr>
                <w:rFonts w:hint="eastAsia"/>
                <w:b/>
              </w:rPr>
              <w:t>慢</w:t>
            </w:r>
            <w:r w:rsidRPr="00A8597C">
              <w:rPr>
                <w:b/>
              </w:rPr>
              <w:t>转</w:t>
            </w:r>
            <w:r>
              <w:rPr>
                <w:rFonts w:hint="eastAsia"/>
                <w:b/>
              </w:rPr>
              <w:t>，再</w:t>
            </w:r>
            <w:r w:rsidRPr="00A8597C">
              <w:rPr>
                <w:rFonts w:hint="eastAsia"/>
                <w:b/>
              </w:rPr>
              <w:t>乱转</w:t>
            </w:r>
          </w:p>
        </w:tc>
      </w:tr>
      <w:tr w:rsidR="00E54DED" w:rsidTr="00E54DED">
        <w:tc>
          <w:tcPr>
            <w:tcW w:w="1134" w:type="dxa"/>
          </w:tcPr>
          <w:p w:rsidR="00E54DED" w:rsidRPr="005B0E28" w:rsidRDefault="00E54DED" w:rsidP="005B0E28">
            <w:pPr>
              <w:tabs>
                <w:tab w:val="left" w:pos="670"/>
              </w:tabs>
              <w:spacing w:beforeLines="50" w:before="156" w:line="300" w:lineRule="auto"/>
            </w:pPr>
            <w:r w:rsidRPr="005B0E28">
              <w:t>20150322-1.oni</w:t>
            </w:r>
          </w:p>
        </w:tc>
        <w:tc>
          <w:tcPr>
            <w:tcW w:w="2118" w:type="dxa"/>
          </w:tcPr>
          <w:p w:rsidR="00E54DED" w:rsidRDefault="00E54DED" w:rsidP="00215663">
            <w:pPr>
              <w:spacing w:beforeLines="50" w:before="156" w:line="300" w:lineRule="auto"/>
            </w:pPr>
            <w:r w:rsidRPr="00E54DED">
              <w:t>zc20150322_a0_3.xml</w:t>
            </w:r>
          </w:p>
        </w:tc>
        <w:tc>
          <w:tcPr>
            <w:tcW w:w="777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同上</w:t>
            </w:r>
          </w:p>
        </w:tc>
        <w:tc>
          <w:tcPr>
            <w:tcW w:w="1248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复杂</w:t>
            </w:r>
          </w:p>
        </w:tc>
        <w:tc>
          <w:tcPr>
            <w:tcW w:w="869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E54DED" w:rsidRPr="005B0E28" w:rsidRDefault="00E54DED" w:rsidP="00215663">
            <w:pPr>
              <w:spacing w:beforeLines="50" w:before="156" w:line="300" w:lineRule="auto"/>
              <w:rPr>
                <w:b/>
              </w:rPr>
            </w:pPr>
            <w:r w:rsidRPr="005B0E28">
              <w:rPr>
                <w:rFonts w:hint="eastAsia"/>
                <w:b/>
              </w:rPr>
              <w:t>较快</w:t>
            </w:r>
          </w:p>
        </w:tc>
        <w:tc>
          <w:tcPr>
            <w:tcW w:w="2619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沿三轴</w:t>
            </w:r>
            <w:r w:rsidRPr="00A8597C">
              <w:rPr>
                <w:rFonts w:hint="eastAsia"/>
                <w:b/>
              </w:rPr>
              <w:t>依次</w:t>
            </w:r>
            <w:r w:rsidRPr="00A8597C">
              <w:rPr>
                <w:b/>
              </w:rPr>
              <w:t>快速旋转</w:t>
            </w:r>
          </w:p>
        </w:tc>
      </w:tr>
      <w:tr w:rsidR="00E54DED" w:rsidTr="00E54DED">
        <w:tc>
          <w:tcPr>
            <w:tcW w:w="1134" w:type="dxa"/>
          </w:tcPr>
          <w:p w:rsidR="00E54DED" w:rsidRPr="005B0E28" w:rsidRDefault="00E54DED" w:rsidP="00215663">
            <w:pPr>
              <w:spacing w:beforeLines="50" w:before="156" w:line="300" w:lineRule="auto"/>
            </w:pPr>
            <w:r w:rsidRPr="005B0E28">
              <w:t>20150322-2.oni</w:t>
            </w:r>
          </w:p>
        </w:tc>
        <w:tc>
          <w:tcPr>
            <w:tcW w:w="2118" w:type="dxa"/>
          </w:tcPr>
          <w:p w:rsidR="00E54DED" w:rsidRDefault="00E54DED" w:rsidP="00215663">
            <w:pPr>
              <w:spacing w:beforeLines="50" w:before="156" w:line="300" w:lineRule="auto"/>
            </w:pPr>
            <w:r w:rsidRPr="00E54DED">
              <w:t>zc20150322_a0_4.xml</w:t>
            </w:r>
          </w:p>
        </w:tc>
        <w:tc>
          <w:tcPr>
            <w:tcW w:w="777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同上</w:t>
            </w:r>
          </w:p>
        </w:tc>
        <w:tc>
          <w:tcPr>
            <w:tcW w:w="1248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复杂</w:t>
            </w:r>
          </w:p>
        </w:tc>
        <w:tc>
          <w:tcPr>
            <w:tcW w:w="869" w:type="dxa"/>
          </w:tcPr>
          <w:p w:rsidR="00E54DED" w:rsidRPr="005B0E28" w:rsidRDefault="00E54DED" w:rsidP="00215663">
            <w:pPr>
              <w:spacing w:beforeLines="50" w:before="156" w:line="300" w:lineRule="auto"/>
              <w:rPr>
                <w:b/>
              </w:rPr>
            </w:pPr>
            <w:r w:rsidRPr="005B0E28">
              <w:rPr>
                <w:rFonts w:hint="eastAsia"/>
                <w:b/>
              </w:rPr>
              <w:t>有</w:t>
            </w:r>
          </w:p>
        </w:tc>
        <w:tc>
          <w:tcPr>
            <w:tcW w:w="875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较慢</w:t>
            </w:r>
          </w:p>
        </w:tc>
        <w:tc>
          <w:tcPr>
            <w:tcW w:w="2619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用</w:t>
            </w:r>
            <w:r>
              <w:t>大定标板，</w:t>
            </w:r>
            <w:r w:rsidRPr="00A8597C">
              <w:rPr>
                <w:b/>
              </w:rPr>
              <w:t>视觉方法</w:t>
            </w:r>
            <w:r>
              <w:rPr>
                <w:rFonts w:hint="eastAsia"/>
              </w:rPr>
              <w:t>估计姿态</w:t>
            </w:r>
            <w:r>
              <w:t>，与</w:t>
            </w:r>
            <w:r>
              <w:t>ICP</w:t>
            </w:r>
            <w:r>
              <w:t>、</w:t>
            </w:r>
            <w:r>
              <w:t>IMU</w:t>
            </w:r>
            <w:r>
              <w:t>对比</w:t>
            </w:r>
          </w:p>
        </w:tc>
      </w:tr>
      <w:tr w:rsidR="00E54DED" w:rsidTr="00E54DED">
        <w:tc>
          <w:tcPr>
            <w:tcW w:w="1134" w:type="dxa"/>
          </w:tcPr>
          <w:p w:rsidR="00E54DED" w:rsidRPr="00AC722B" w:rsidRDefault="00E54DED" w:rsidP="00215663">
            <w:pPr>
              <w:spacing w:beforeLines="50" w:before="156" w:line="300" w:lineRule="auto"/>
            </w:pPr>
            <w:r w:rsidRPr="00E54DED">
              <w:t>20150322-3.oni</w:t>
            </w:r>
          </w:p>
        </w:tc>
        <w:tc>
          <w:tcPr>
            <w:tcW w:w="2118" w:type="dxa"/>
          </w:tcPr>
          <w:p w:rsidR="00E54DED" w:rsidRDefault="00E54DED" w:rsidP="00215663">
            <w:pPr>
              <w:spacing w:beforeLines="50" w:before="156" w:line="300" w:lineRule="auto"/>
            </w:pPr>
            <w:r w:rsidRPr="00E54DED">
              <w:t>zc20150322_a0_5.xml</w:t>
            </w:r>
          </w:p>
        </w:tc>
        <w:tc>
          <w:tcPr>
            <w:tcW w:w="777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同上</w:t>
            </w:r>
          </w:p>
        </w:tc>
        <w:tc>
          <w:tcPr>
            <w:tcW w:w="1248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多</w:t>
            </w:r>
            <w:r w:rsidRPr="000E40D5">
              <w:rPr>
                <w:b/>
              </w:rPr>
              <w:t>简单平面</w:t>
            </w:r>
          </w:p>
        </w:tc>
        <w:tc>
          <w:tcPr>
            <w:tcW w:w="869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较慢</w:t>
            </w:r>
          </w:p>
        </w:tc>
        <w:tc>
          <w:tcPr>
            <w:tcW w:w="2619" w:type="dxa"/>
          </w:tcPr>
          <w:p w:rsidR="00E54DED" w:rsidRDefault="00E54DED" w:rsidP="00215663">
            <w:pPr>
              <w:spacing w:beforeLines="50" w:before="156" w:line="300" w:lineRule="auto"/>
            </w:pPr>
            <w:r>
              <w:rPr>
                <w:rFonts w:hint="eastAsia"/>
              </w:rPr>
              <w:t>从</w:t>
            </w:r>
            <w:r>
              <w:t>复杂场景</w:t>
            </w:r>
            <w:r>
              <w:rPr>
                <w:rFonts w:hint="eastAsia"/>
              </w:rPr>
              <w:t>移到</w:t>
            </w:r>
            <w:r w:rsidRPr="00E54DED">
              <w:rPr>
                <w:rFonts w:hint="eastAsia"/>
                <w:b/>
              </w:rPr>
              <w:t>平面场景</w:t>
            </w:r>
            <w:r>
              <w:t>，再移回</w:t>
            </w:r>
          </w:p>
        </w:tc>
      </w:tr>
    </w:tbl>
    <w:p w:rsidR="0057455E" w:rsidRDefault="000E40D5" w:rsidP="00215663">
      <w:pPr>
        <w:spacing w:beforeLines="50" w:before="156" w:line="300" w:lineRule="auto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433046">
        <w:t>~</w:t>
      </w:r>
      <w:r w:rsidR="00433046">
        <w:t>图</w:t>
      </w:r>
      <w:r w:rsidR="00433046">
        <w:rPr>
          <w:rFonts w:hint="eastAsia"/>
        </w:rPr>
        <w:t>6</w:t>
      </w:r>
      <w:r>
        <w:rPr>
          <w:rFonts w:hint="eastAsia"/>
        </w:rPr>
        <w:t>是</w:t>
      </w:r>
      <w:r w:rsidR="00433046">
        <w:rPr>
          <w:rFonts w:hint="eastAsia"/>
        </w:rPr>
        <w:t>使用</w:t>
      </w:r>
      <w:r w:rsidR="00433046">
        <w:t>IMU</w:t>
      </w:r>
      <w:r w:rsidR="00433046">
        <w:t>得到</w:t>
      </w:r>
      <w:r w:rsidR="00433046">
        <w:rPr>
          <w:rFonts w:hint="eastAsia"/>
        </w:rPr>
        <w:t>的</w:t>
      </w:r>
      <w:r w:rsidR="0057455E">
        <w:rPr>
          <w:rFonts w:hint="eastAsia"/>
        </w:rPr>
        <w:t>初步</w:t>
      </w:r>
      <w:r w:rsidR="00433046">
        <w:t>姿态估计</w:t>
      </w:r>
      <w:r w:rsidR="00433046">
        <w:rPr>
          <w:rFonts w:hint="eastAsia"/>
        </w:rPr>
        <w:t>结果</w:t>
      </w:r>
      <w:r w:rsidR="00706738">
        <w:rPr>
          <w:rFonts w:hint="eastAsia"/>
        </w:rPr>
        <w:t>，</w:t>
      </w:r>
      <w:r w:rsidR="00706738" w:rsidRPr="00706738">
        <w:rPr>
          <w:rFonts w:hint="eastAsia"/>
        </w:rPr>
        <w:t>RGB</w:t>
      </w:r>
      <w:r w:rsidR="00706738">
        <w:rPr>
          <w:rFonts w:hint="eastAsia"/>
        </w:rPr>
        <w:t>依次</w:t>
      </w:r>
      <w:r w:rsidR="00706738">
        <w:t>表示</w:t>
      </w:r>
      <w:r w:rsidR="00706738">
        <w:t>Rx</w:t>
      </w:r>
      <w:r w:rsidR="00706738">
        <w:rPr>
          <w:rFonts w:hint="eastAsia"/>
        </w:rPr>
        <w:t>，</w:t>
      </w:r>
      <w:r w:rsidR="00706738">
        <w:t>Ry</w:t>
      </w:r>
      <w:r w:rsidR="00706738">
        <w:rPr>
          <w:rFonts w:hint="eastAsia"/>
        </w:rPr>
        <w:t>，</w:t>
      </w:r>
      <w:r w:rsidR="00706738">
        <w:t>Rz</w:t>
      </w:r>
      <w:r w:rsidR="002A1977">
        <w:rPr>
          <w:rFonts w:hint="eastAsia"/>
        </w:rPr>
        <w:t>。</w:t>
      </w:r>
      <w:r w:rsidR="002A1977">
        <w:t>可以看到</w:t>
      </w:r>
      <w:r w:rsidR="002A1977">
        <w:rPr>
          <w:rFonts w:hint="eastAsia"/>
        </w:rPr>
        <w:t>，</w:t>
      </w:r>
      <w:r w:rsidR="002A1977">
        <w:t>IMU</w:t>
      </w:r>
      <w:r w:rsidR="002A1977">
        <w:rPr>
          <w:rFonts w:hint="eastAsia"/>
        </w:rPr>
        <w:t>对</w:t>
      </w:r>
      <w:r w:rsidR="002A1977">
        <w:t>剧烈运动</w:t>
      </w:r>
      <w:r w:rsidR="002A1977">
        <w:rPr>
          <w:rFonts w:hint="eastAsia"/>
        </w:rPr>
        <w:t>比较敏感</w:t>
      </w:r>
      <w:r w:rsidR="002A1977">
        <w:t>，而在较平稳</w:t>
      </w:r>
      <w:r w:rsidR="002A1977">
        <w:rPr>
          <w:rFonts w:hint="eastAsia"/>
        </w:rPr>
        <w:t>静止</w:t>
      </w:r>
      <w:r w:rsidR="002A1977">
        <w:t>的时候</w:t>
      </w:r>
      <w:r w:rsidR="002A1977">
        <w:rPr>
          <w:rFonts w:hint="eastAsia"/>
        </w:rPr>
        <w:t>可能产生</w:t>
      </w:r>
      <w:r w:rsidR="002A1977">
        <w:t>漂移</w:t>
      </w:r>
      <w:r w:rsidR="002A1977">
        <w:rPr>
          <w:rFonts w:hint="eastAsia"/>
        </w:rPr>
        <w:t>。</w:t>
      </w:r>
    </w:p>
    <w:p w:rsidR="00433046" w:rsidRDefault="00706738" w:rsidP="00706738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04D91ED7" wp14:editId="2D9C839B">
            <wp:extent cx="2898476" cy="188578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918" cy="18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38" w:rsidRDefault="00706738" w:rsidP="00F31A3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A3F">
        <w:rPr>
          <w:noProof/>
        </w:rPr>
        <w:t>3</w:t>
      </w:r>
      <w:r>
        <w:fldChar w:fldCharType="end"/>
      </w:r>
      <w:r w:rsidR="00F31A3F">
        <w:t xml:space="preserve"> </w:t>
      </w:r>
      <w:r w:rsidRPr="00E54DED">
        <w:t>zc20150322_a0_2.xml</w:t>
      </w:r>
      <w:r>
        <w:rPr>
          <w:rFonts w:hint="eastAsia"/>
        </w:rPr>
        <w:t>数据</w:t>
      </w:r>
    </w:p>
    <w:p w:rsidR="00706738" w:rsidRDefault="00706738" w:rsidP="00706738">
      <w:pPr>
        <w:spacing w:beforeLines="50" w:before="156" w:line="300" w:lineRule="auto"/>
        <w:jc w:val="center"/>
      </w:pPr>
    </w:p>
    <w:p w:rsidR="00706738" w:rsidRDefault="00706738" w:rsidP="00706738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091FFBE4" wp14:editId="655C92A3">
            <wp:extent cx="2889849" cy="1879133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018" cy="18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38" w:rsidRDefault="00F31A3F" w:rsidP="00F31A3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706738" w:rsidRPr="00E54DED">
        <w:t>zc20150322_a0_3.xml</w:t>
      </w:r>
      <w:r w:rsidR="00706738">
        <w:rPr>
          <w:rFonts w:hint="eastAsia"/>
        </w:rPr>
        <w:t>数据</w:t>
      </w:r>
    </w:p>
    <w:p w:rsidR="00706738" w:rsidRDefault="00706738" w:rsidP="00706738">
      <w:pPr>
        <w:spacing w:beforeLines="50" w:before="156" w:line="300" w:lineRule="auto"/>
        <w:jc w:val="center"/>
      </w:pPr>
    </w:p>
    <w:p w:rsidR="00706738" w:rsidRDefault="00706738" w:rsidP="00706738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1D2349E4" wp14:editId="2E388EAB">
            <wp:extent cx="2863371" cy="190052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981" cy="19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38" w:rsidRDefault="00F31A3F" w:rsidP="00F31A3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706738" w:rsidRPr="00E54DED">
        <w:t>zc20150322_a0_4.xml</w:t>
      </w:r>
      <w:r w:rsidR="00706738">
        <w:rPr>
          <w:rFonts w:hint="eastAsia"/>
        </w:rPr>
        <w:t>数据</w:t>
      </w:r>
    </w:p>
    <w:p w:rsidR="00706738" w:rsidRDefault="00706738" w:rsidP="00706738">
      <w:pPr>
        <w:spacing w:beforeLines="50" w:before="156" w:line="300" w:lineRule="auto"/>
        <w:jc w:val="center"/>
      </w:pPr>
    </w:p>
    <w:p w:rsidR="00706738" w:rsidRDefault="00706738" w:rsidP="00706738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160A2990" wp14:editId="2EB8F56E">
            <wp:extent cx="2846118" cy="18544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86" cy="18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38" w:rsidRDefault="00F31A3F" w:rsidP="00F31A3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706738" w:rsidRPr="00E54DED">
        <w:t>zc20150322_a0_5.xml</w:t>
      </w:r>
      <w:r w:rsidR="00706738">
        <w:rPr>
          <w:rFonts w:hint="eastAsia"/>
        </w:rPr>
        <w:t>数据</w:t>
      </w:r>
    </w:p>
    <w:p w:rsidR="00706738" w:rsidRPr="00433046" w:rsidRDefault="00706738" w:rsidP="00706738">
      <w:pPr>
        <w:spacing w:beforeLines="50" w:before="156" w:line="300" w:lineRule="auto"/>
        <w:jc w:val="center"/>
      </w:pPr>
    </w:p>
    <w:p w:rsidR="00422920" w:rsidRDefault="00422920" w:rsidP="00215663">
      <w:pPr>
        <w:spacing w:beforeLines="50" w:before="156" w:line="300" w:lineRule="auto"/>
      </w:pPr>
    </w:p>
    <w:p w:rsidR="00444B9E" w:rsidRDefault="00444B9E" w:rsidP="00215663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参考文献</w:t>
      </w:r>
    </w:p>
    <w:p w:rsidR="00F83D30" w:rsidRDefault="00F83D30" w:rsidP="00F83D30">
      <w:r w:rsidRPr="00F83D30">
        <w:t>[</w:t>
      </w:r>
      <w:r w:rsidR="00B2325D">
        <w:t>1</w:t>
      </w:r>
      <w:r w:rsidRPr="00F83D30">
        <w:t>] Niessner M, Dai A, Fisher M. Combining Inertial Navigation and ICP for Real-time 3D Surface Reconstruction[C]. Eurographics, 2014.</w:t>
      </w:r>
    </w:p>
    <w:p w:rsidR="00F83D30" w:rsidRPr="00F83D30" w:rsidRDefault="00F83D30" w:rsidP="00F83D30"/>
    <w:sectPr w:rsidR="00F83D30" w:rsidRPr="00F83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0001D"/>
    <w:multiLevelType w:val="multilevel"/>
    <w:tmpl w:val="6538A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D7E5515"/>
    <w:multiLevelType w:val="hybridMultilevel"/>
    <w:tmpl w:val="1438F8BC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C7"/>
    <w:rsid w:val="000679F1"/>
    <w:rsid w:val="000E40D5"/>
    <w:rsid w:val="00215663"/>
    <w:rsid w:val="00273955"/>
    <w:rsid w:val="002A1977"/>
    <w:rsid w:val="003B3EBA"/>
    <w:rsid w:val="00422920"/>
    <w:rsid w:val="00433046"/>
    <w:rsid w:val="0044200C"/>
    <w:rsid w:val="00444B9E"/>
    <w:rsid w:val="005705C3"/>
    <w:rsid w:val="0057455E"/>
    <w:rsid w:val="005936CC"/>
    <w:rsid w:val="005B0E28"/>
    <w:rsid w:val="00706738"/>
    <w:rsid w:val="00A8597C"/>
    <w:rsid w:val="00A9716F"/>
    <w:rsid w:val="00AC577D"/>
    <w:rsid w:val="00AC722B"/>
    <w:rsid w:val="00AF7DA4"/>
    <w:rsid w:val="00B2325D"/>
    <w:rsid w:val="00BC5787"/>
    <w:rsid w:val="00BF767F"/>
    <w:rsid w:val="00D032C7"/>
    <w:rsid w:val="00DB1E73"/>
    <w:rsid w:val="00DB68BF"/>
    <w:rsid w:val="00E460CF"/>
    <w:rsid w:val="00E54DED"/>
    <w:rsid w:val="00F31A3F"/>
    <w:rsid w:val="00F83D30"/>
    <w:rsid w:val="00FA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5B9B5-642F-44EC-B0BB-70E387E9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7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9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71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9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29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2920"/>
    <w:pPr>
      <w:ind w:firstLineChars="200" w:firstLine="420"/>
    </w:pPr>
  </w:style>
  <w:style w:type="table" w:styleId="4-5">
    <w:name w:val="List Table 4 Accent 5"/>
    <w:basedOn w:val="a1"/>
    <w:uiPriority w:val="49"/>
    <w:rsid w:val="0042292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caption"/>
    <w:basedOn w:val="a"/>
    <w:next w:val="a"/>
    <w:uiPriority w:val="35"/>
    <w:unhideWhenUsed/>
    <w:qFormat/>
    <w:rsid w:val="00A9716F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9716F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C5787"/>
    <w:rPr>
      <w:color w:val="808080"/>
    </w:rPr>
  </w:style>
  <w:style w:type="table" w:styleId="a6">
    <w:name w:val="Table Grid"/>
    <w:basedOn w:val="a1"/>
    <w:uiPriority w:val="39"/>
    <w:rsid w:val="005B0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279C9-60AD-4CC8-9BC4-89598651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18</cp:revision>
  <dcterms:created xsi:type="dcterms:W3CDTF">2015-03-22T17:18:00Z</dcterms:created>
  <dcterms:modified xsi:type="dcterms:W3CDTF">2015-03-22T19:43:00Z</dcterms:modified>
</cp:coreProperties>
</file>