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D09C" w14:textId="543660C9" w:rsidR="00595A29" w:rsidRDefault="00704ADB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438DA" wp14:editId="64AD14E0">
            <wp:simplePos x="0" y="0"/>
            <wp:positionH relativeFrom="margin">
              <wp:posOffset>3864769</wp:posOffset>
            </wp:positionH>
            <wp:positionV relativeFrom="page">
              <wp:posOffset>467995</wp:posOffset>
            </wp:positionV>
            <wp:extent cx="1482725" cy="148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f1b978-99ba-4f3e-ac8e-44f250236b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260975073"/>
          <w:placeholder>
            <w:docPart w:val="1F3F6B8BE61F4955927DE06969516B6F"/>
          </w:placeholder>
          <w:temporary/>
          <w:showingPlcHdr/>
          <w15:appearance w15:val="hidden"/>
        </w:sdtPr>
        <w:sdtEndPr/>
        <w:sdtContent>
          <w:r w:rsidR="00812C84">
            <w:t>memo</w:t>
          </w:r>
        </w:sdtContent>
      </w:sdt>
    </w:p>
    <w:p w14:paraId="452BEAD7" w14:textId="44323A2A" w:rsidR="00704ADB" w:rsidRPr="00704ADB" w:rsidRDefault="00704ADB" w:rsidP="00704ADB">
      <w:pPr>
        <w:pStyle w:val="Title"/>
        <w:rPr>
          <w:sz w:val="36"/>
          <w:szCs w:val="36"/>
        </w:rPr>
      </w:pPr>
      <w:r w:rsidRPr="00BB5B79">
        <w:rPr>
          <w:sz w:val="36"/>
          <w:szCs w:val="36"/>
        </w:rPr>
        <w:t>From interview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04AF87F" w14:textId="77777777" w:rsidTr="00751185">
        <w:trPr>
          <w:trHeight w:val="288"/>
        </w:trPr>
        <w:tc>
          <w:tcPr>
            <w:tcW w:w="8640" w:type="dxa"/>
          </w:tcPr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First table has company name and second table has memo information"/>
            </w:tblPr>
            <w:tblGrid>
              <w:gridCol w:w="8640"/>
            </w:tblGrid>
            <w:tr w:rsidR="00704ADB" w14:paraId="56399FEE" w14:textId="77777777" w:rsidTr="0015380A">
              <w:trPr>
                <w:trHeight w:val="288"/>
              </w:trPr>
              <w:tc>
                <w:tcPr>
                  <w:tcW w:w="8640" w:type="dxa"/>
                </w:tcPr>
                <w:p w14:paraId="5249045F" w14:textId="77777777" w:rsidR="00704ADB" w:rsidRPr="00812C84" w:rsidRDefault="00704ADB" w:rsidP="00704ADB">
                  <w:pPr>
                    <w:pStyle w:val="Heading1"/>
                    <w:outlineLvl w:val="0"/>
                  </w:pPr>
                  <w:r>
                    <w:t>Macro Welding Supply</w:t>
                  </w:r>
                </w:p>
              </w:tc>
            </w:tr>
          </w:tbl>
          <w:tbl>
            <w:tblPr>
              <w:tblStyle w:val="TableGrid"/>
              <w:tblW w:w="8706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irst table has company name and second table has memo information"/>
            </w:tblPr>
            <w:tblGrid>
              <w:gridCol w:w="1112"/>
              <w:gridCol w:w="7594"/>
            </w:tblGrid>
            <w:tr w:rsidR="00704ADB" w14:paraId="6F6B79D4" w14:textId="77777777" w:rsidTr="00C35F6E">
              <w:trPr>
                <w:trHeight w:val="28"/>
              </w:trPr>
              <w:sdt>
                <w:sdtPr>
                  <w:id w:val="2115629079"/>
                  <w:placeholder>
                    <w:docPart w:val="5BD86982ABCC449B8DC091849D96BA7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112" w:type="dxa"/>
                      <w:tcBorders>
                        <w:top w:val="nil"/>
                        <w:bottom w:val="nil"/>
                      </w:tcBorders>
                    </w:tcPr>
                    <w:p w14:paraId="7BB94B1E" w14:textId="77777777" w:rsidR="00704ADB" w:rsidRDefault="00704ADB" w:rsidP="00704ADB">
                      <w:pPr>
                        <w:spacing w:after="120" w:line="259" w:lineRule="auto"/>
                      </w:pPr>
                      <w:r>
                        <w:t>To:</w:t>
                      </w:r>
                    </w:p>
                  </w:tc>
                </w:sdtContent>
              </w:sdt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0E83C00D" w14:textId="77777777" w:rsidR="00704ADB" w:rsidRDefault="00704ADB" w:rsidP="00704ADB">
                  <w:pPr>
                    <w:spacing w:after="120" w:line="259" w:lineRule="auto"/>
                  </w:pPr>
                  <w:r>
                    <w:t>Bonnie Ryan, VP</w:t>
                  </w:r>
                </w:p>
              </w:tc>
            </w:tr>
            <w:tr w:rsidR="00704ADB" w14:paraId="6B4127B8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092DA252" w14:textId="77777777" w:rsidR="00704ADB" w:rsidRDefault="00704ADB" w:rsidP="00704ADB">
                  <w:pPr>
                    <w:spacing w:after="120" w:line="259" w:lineRule="auto"/>
                  </w:pPr>
                  <w:sdt>
                    <w:sdtPr>
                      <w:id w:val="367038969"/>
                      <w:placeholder>
                        <w:docPart w:val="218E367451004CB1BCE5549E12B40E7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 xml:space="preserve">From: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36B8D145" w14:textId="77777777" w:rsidR="00704ADB" w:rsidRDefault="00704ADB" w:rsidP="00704ADB">
                  <w:pPr>
                    <w:spacing w:after="120" w:line="259" w:lineRule="auto"/>
                  </w:pPr>
                  <w:r>
                    <w:t xml:space="preserve">Old </w:t>
                  </w:r>
                  <w:proofErr w:type="gramStart"/>
                  <w:r>
                    <w:t>But</w:t>
                  </w:r>
                  <w:proofErr w:type="gramEnd"/>
                  <w:r>
                    <w:t xml:space="preserve"> Gold Development</w:t>
                  </w:r>
                </w:p>
              </w:tc>
            </w:tr>
            <w:tr w:rsidR="00704ADB" w14:paraId="0417FB92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3D9DAE03" w14:textId="77777777" w:rsidR="00704ADB" w:rsidRDefault="00704ADB" w:rsidP="00704ADB">
                  <w:pPr>
                    <w:spacing w:after="120" w:line="259" w:lineRule="auto"/>
                  </w:pPr>
                  <w:sdt>
                    <w:sdtPr>
                      <w:id w:val="1691567601"/>
                      <w:placeholder>
                        <w:docPart w:val="5D3E72D4DF914F5F9F400FEA770DDECC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 xml:space="preserve">CC: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65297FC8" w14:textId="77777777" w:rsidR="00704ADB" w:rsidRDefault="00704ADB" w:rsidP="00704ADB">
                  <w:pPr>
                    <w:spacing w:after="120" w:line="259" w:lineRule="auto"/>
                  </w:pPr>
                </w:p>
              </w:tc>
            </w:tr>
            <w:tr w:rsidR="00704ADB" w14:paraId="79429F80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271AB056" w14:textId="77777777" w:rsidR="00704ADB" w:rsidRDefault="00704ADB" w:rsidP="00704ADB">
                  <w:pPr>
                    <w:spacing w:after="120" w:line="259" w:lineRule="auto"/>
                  </w:pPr>
                  <w:sdt>
                    <w:sdtPr>
                      <w:id w:val="-2020988543"/>
                      <w:placeholder>
                        <w:docPart w:val="7B0E589794A549B0BD8E630159C7050E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Date: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45EB91BB" w14:textId="19440BE6" w:rsidR="00704ADB" w:rsidRDefault="00704ADB" w:rsidP="00704ADB">
                  <w:pPr>
                    <w:spacing w:after="120" w:line="259" w:lineRule="auto"/>
                  </w:pPr>
                  <w:r>
                    <w:t>2019-05-</w:t>
                  </w:r>
                  <w:r>
                    <w:t>13</w:t>
                  </w:r>
                </w:p>
              </w:tc>
            </w:tr>
            <w:tr w:rsidR="00704ADB" w14:paraId="3A2CFE29" w14:textId="77777777" w:rsidTr="00C35F6E">
              <w:trPr>
                <w:trHeight w:val="322"/>
              </w:trPr>
              <w:tc>
                <w:tcPr>
                  <w:tcW w:w="1112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0BEDF946" w14:textId="77777777" w:rsidR="00704ADB" w:rsidRDefault="00704ADB" w:rsidP="00704ADB">
                  <w:pPr>
                    <w:spacing w:after="120" w:line="259" w:lineRule="auto"/>
                  </w:pPr>
                  <w:sdt>
                    <w:sdtPr>
                      <w:id w:val="-2101174852"/>
                      <w:placeholder>
                        <w:docPart w:val="C8D9C54E0E4941D4800F5E44BCAC1D17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Re: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4380AB00" w14:textId="70FFFA54" w:rsidR="00704ADB" w:rsidRDefault="00704ADB" w:rsidP="00704ADB">
                  <w:pPr>
                    <w:spacing w:after="120" w:line="259" w:lineRule="auto"/>
                  </w:pPr>
                  <w:r>
                    <w:t xml:space="preserve">Summary of information </w:t>
                  </w:r>
                  <w:r>
                    <w:t>from</w:t>
                  </w:r>
                  <w:r>
                    <w:t xml:space="preserve"> interview.</w:t>
                  </w:r>
                </w:p>
              </w:tc>
            </w:tr>
          </w:tbl>
          <w:p w14:paraId="3711C8A3" w14:textId="03645AA2" w:rsidR="00595A29" w:rsidRPr="00812C84" w:rsidRDefault="00595A29" w:rsidP="00812C84">
            <w:pPr>
              <w:pStyle w:val="Heading1"/>
              <w:outlineLvl w:val="0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567"/>
        <w:gridCol w:w="8073"/>
      </w:tblGrid>
      <w:tr w:rsidR="00595A29" w14:paraId="7280506B" w14:textId="77777777" w:rsidTr="00704ADB">
        <w:trPr>
          <w:trHeight w:val="32"/>
        </w:trPr>
        <w:tc>
          <w:tcPr>
            <w:tcW w:w="567" w:type="dxa"/>
            <w:tcBorders>
              <w:top w:val="nil"/>
              <w:bottom w:val="nil"/>
            </w:tcBorders>
          </w:tcPr>
          <w:p w14:paraId="172BED77" w14:textId="55EE2AA8" w:rsidR="00595A29" w:rsidRDefault="00704ADB">
            <w:pPr>
              <w:spacing w:after="120" w:line="259" w:lineRule="auto"/>
            </w:pPr>
            <w:r>
              <w:t>-</w:t>
            </w: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7C3FD857" w14:textId="77777777" w:rsidR="00704ADB" w:rsidRDefault="00704ADB">
            <w:pPr>
              <w:spacing w:after="120" w:line="259" w:lineRule="auto"/>
            </w:pPr>
            <w:r>
              <w:t>We met with Bonnie Ryan, VP of Operations to discuss some details of the business structure and desired elements of the system project.</w:t>
            </w:r>
          </w:p>
          <w:p w14:paraId="32D42CA9" w14:textId="77777777" w:rsidR="00704ADB" w:rsidRDefault="00704ADB" w:rsidP="00704ADB">
            <w:pPr>
              <w:rPr>
                <w:b/>
              </w:rPr>
            </w:pPr>
            <w:r w:rsidRPr="00704ADB">
              <w:rPr>
                <w:b/>
              </w:rPr>
              <w:t>Regarding Purchase Orders</w:t>
            </w:r>
          </w:p>
          <w:p w14:paraId="09866F11" w14:textId="77777777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 w:rsidRPr="00704ADB">
              <w:t>When an em</w:t>
            </w:r>
            <w:r>
              <w:t xml:space="preserve">ployee searches a PO request, they should see a list with the pending ones first.  They will also be able to see the closed ones. </w:t>
            </w:r>
          </w:p>
          <w:p w14:paraId="3886F275" w14:textId="77777777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 xml:space="preserve">They should be able to filter by date.  </w:t>
            </w:r>
          </w:p>
          <w:p w14:paraId="1240CD3C" w14:textId="77777777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When the user selects one, they will be able to see each individual item with the current status: ‘pending’, ‘approved’, or ‘denied’.</w:t>
            </w:r>
          </w:p>
          <w:p w14:paraId="2A531339" w14:textId="77777777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The submitting employee can make changes to an item while it is in the ‘pending’ state.</w:t>
            </w:r>
          </w:p>
          <w:p w14:paraId="5C1D8A20" w14:textId="77777777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Items can not be deleted, but they can be indicated ‘no longer needed’ – the quantity of the item will be reduced to zero and the total amount will be updated accordingly.</w:t>
            </w:r>
          </w:p>
          <w:p w14:paraId="474FD938" w14:textId="77777777" w:rsidR="00704ADB" w:rsidRDefault="00704ADB" w:rsidP="00704ADB"/>
          <w:p w14:paraId="37B14224" w14:textId="1C82CBE4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Supervisors can approve or deny some items without completing and ‘closing’ a PO. The employee will not see the decision(s) until the entire PO is ‘closed’. The employee will no be able to change an item that the supervisor has already decided on.</w:t>
            </w:r>
          </w:p>
          <w:p w14:paraId="57DD086C" w14:textId="6CCB116A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Supervisors can change a quantity of an item and approve it.  They must give a reason for this.</w:t>
            </w:r>
          </w:p>
          <w:p w14:paraId="4567FCD4" w14:textId="4E05C5E3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When a supervisor looks in the system for pending PO, they will see the oldest first, but they are not obliged to process the oldest first, or in any particular order.</w:t>
            </w:r>
          </w:p>
          <w:p w14:paraId="4E856197" w14:textId="6381A329" w:rsid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The supervisor can filter the POs by date or by employee.</w:t>
            </w:r>
          </w:p>
          <w:p w14:paraId="41DB7670" w14:textId="77777777" w:rsidR="00704ADB" w:rsidRDefault="00704ADB" w:rsidP="00704ADB"/>
          <w:p w14:paraId="0B41B318" w14:textId="7E826E36" w:rsidR="00704ADB" w:rsidRPr="00704ADB" w:rsidRDefault="00704ADB" w:rsidP="00704ADB">
            <w:pPr>
              <w:pStyle w:val="ListParagraph"/>
              <w:numPr>
                <w:ilvl w:val="0"/>
                <w:numId w:val="4"/>
              </w:numPr>
            </w:pPr>
            <w:r>
              <w:t>The purchasing dept. will not receive a notification of approved items.  They will look in the system for new approved items daily.</w:t>
            </w:r>
          </w:p>
        </w:tc>
      </w:tr>
      <w:tr w:rsidR="00595A29" w14:paraId="43DF33F2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3F9A1B9F" w14:textId="47D02628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16227B41" w14:textId="3C208D0E" w:rsidR="00595A29" w:rsidRDefault="00595A29">
            <w:pPr>
              <w:spacing w:after="120" w:line="259" w:lineRule="auto"/>
            </w:pPr>
          </w:p>
        </w:tc>
      </w:tr>
      <w:tr w:rsidR="00595A29" w14:paraId="6B8ED9C8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4D8A1C1" w14:textId="245A2960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3CB6F34" w14:textId="6CE0EB89" w:rsidR="00595A29" w:rsidRDefault="00704ADB">
            <w:pPr>
              <w:spacing w:after="120" w:line="259" w:lineRule="auto"/>
              <w:rPr>
                <w:b/>
              </w:rPr>
            </w:pPr>
            <w:r w:rsidRPr="00704ADB">
              <w:rPr>
                <w:b/>
              </w:rPr>
              <w:t xml:space="preserve">Regarding Employee </w:t>
            </w:r>
            <w:r w:rsidR="00A918A4">
              <w:rPr>
                <w:b/>
              </w:rPr>
              <w:t>Information</w:t>
            </w:r>
          </w:p>
          <w:p w14:paraId="41CDEAA7" w14:textId="77777777" w:rsidR="00704ADB" w:rsidRDefault="00A918A4" w:rsidP="00704ADB">
            <w:pPr>
              <w:pStyle w:val="ListParagraph"/>
              <w:numPr>
                <w:ilvl w:val="0"/>
                <w:numId w:val="4"/>
              </w:numPr>
            </w:pPr>
            <w:r w:rsidRPr="00A918A4">
              <w:t xml:space="preserve">The </w:t>
            </w:r>
            <w:r>
              <w:t>employee directory will be a scaled-down</w:t>
            </w:r>
            <w:r w:rsidR="00894C47">
              <w:t xml:space="preserve">, public directory of contact information – just work email, work phone, </w:t>
            </w:r>
            <w:r w:rsidR="004429E2">
              <w:t>and office location.  This will be searchable by all employees.</w:t>
            </w:r>
          </w:p>
          <w:p w14:paraId="6D89C2DF" w14:textId="0A423E9A" w:rsidR="004429E2" w:rsidRDefault="004429E2" w:rsidP="00704ADB">
            <w:pPr>
              <w:pStyle w:val="ListParagraph"/>
              <w:numPr>
                <w:ilvl w:val="0"/>
                <w:numId w:val="4"/>
              </w:numPr>
            </w:pPr>
            <w:r>
              <w:t>Only HR will have the authorization to see all other info saved in the system</w:t>
            </w:r>
            <w:r w:rsidR="00CE3ACD">
              <w:t xml:space="preserve"> and make any changes.</w:t>
            </w:r>
          </w:p>
          <w:p w14:paraId="7DED9FB9" w14:textId="77777777" w:rsidR="00DA7A2B" w:rsidRDefault="00DA7A2B" w:rsidP="00704ADB">
            <w:pPr>
              <w:pStyle w:val="ListParagraph"/>
              <w:numPr>
                <w:ilvl w:val="0"/>
                <w:numId w:val="4"/>
              </w:numPr>
            </w:pPr>
            <w:r>
              <w:t>The employee can see their own info and change their basic info like home address</w:t>
            </w:r>
            <w:r w:rsidR="009C4F13">
              <w:t xml:space="preserve"> and phone</w:t>
            </w:r>
            <w:r w:rsidR="00CE3ACD">
              <w:t>.</w:t>
            </w:r>
          </w:p>
          <w:p w14:paraId="599A61FF" w14:textId="77777777" w:rsidR="00CE3ACD" w:rsidRDefault="00CE3ACD" w:rsidP="00704ADB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063BE0">
              <w:t>system should also include a photo of each employee as part of their record.</w:t>
            </w:r>
          </w:p>
          <w:p w14:paraId="0908B5DD" w14:textId="77777777" w:rsidR="00E21C3A" w:rsidRDefault="00E21C3A" w:rsidP="00E21C3A"/>
          <w:p w14:paraId="5D576690" w14:textId="77777777" w:rsidR="00E21C3A" w:rsidRDefault="00E21C3A" w:rsidP="00E21C3A">
            <w:pPr>
              <w:rPr>
                <w:b/>
              </w:rPr>
            </w:pPr>
            <w:r w:rsidRPr="00530944">
              <w:rPr>
                <w:b/>
              </w:rPr>
              <w:t xml:space="preserve">Regarding </w:t>
            </w:r>
            <w:r w:rsidR="00530944" w:rsidRPr="00530944">
              <w:rPr>
                <w:b/>
              </w:rPr>
              <w:t>Pay System</w:t>
            </w:r>
          </w:p>
          <w:p w14:paraId="4FB1DF31" w14:textId="77777777" w:rsidR="00530944" w:rsidRPr="00AD38FE" w:rsidRDefault="00391CA8" w:rsidP="0053094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The Supervisor of Finances will be prompted on payday (every second Friday) to run the payroll system.</w:t>
            </w:r>
          </w:p>
          <w:p w14:paraId="040C7CC1" w14:textId="77777777" w:rsidR="00AD38FE" w:rsidRDefault="00AD38FE" w:rsidP="0053094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AD38FE">
              <w:lastRenderedPageBreak/>
              <w:t>He/She</w:t>
            </w:r>
            <w:proofErr w:type="spellEnd"/>
            <w:r w:rsidRPr="00AD38FE">
              <w:t xml:space="preserve"> will </w:t>
            </w:r>
            <w:r>
              <w:t>have to put in a password to do so.  This password will also be known by one other executive of the company in case of emergency.</w:t>
            </w:r>
          </w:p>
          <w:p w14:paraId="65C256F5" w14:textId="67AB3477" w:rsidR="00E036B5" w:rsidRPr="00AD38FE" w:rsidRDefault="00E036B5" w:rsidP="00530944">
            <w:pPr>
              <w:pStyle w:val="ListParagraph"/>
              <w:numPr>
                <w:ilvl w:val="0"/>
                <w:numId w:val="4"/>
              </w:numPr>
            </w:pPr>
            <w:r>
              <w:t xml:space="preserve">If this password is entered incorrectly 3 times, the system will be locked down until </w:t>
            </w:r>
            <w:r w:rsidR="00641F88">
              <w:t>reinstated by the IT dept. A notification of this lock-down will be sent to the Supervisor of Finances.</w:t>
            </w:r>
          </w:p>
        </w:tc>
      </w:tr>
      <w:tr w:rsidR="00595A29" w14:paraId="7F1DC36B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245B342" w14:textId="30B3BEC6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6FAD082" w14:textId="31F21F9E" w:rsidR="00595A29" w:rsidRDefault="00595A29">
            <w:pPr>
              <w:spacing w:after="120" w:line="259" w:lineRule="auto"/>
            </w:pPr>
          </w:p>
        </w:tc>
      </w:tr>
      <w:tr w:rsidR="00595A29" w14:paraId="7CE531C2" w14:textId="77777777" w:rsidTr="00704ADB">
        <w:tc>
          <w:tcPr>
            <w:tcW w:w="567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3DEE8EA" w14:textId="7BBB167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C1B3EF6" w14:textId="77777777" w:rsidR="00595A29" w:rsidRDefault="00595A29">
            <w:pPr>
              <w:spacing w:after="120" w:line="259" w:lineRule="auto"/>
            </w:pPr>
          </w:p>
          <w:p w14:paraId="099A3B64" w14:textId="5D620EF4" w:rsidR="00DA5851" w:rsidRDefault="00DA5851">
            <w:pPr>
              <w:spacing w:after="120" w:line="259" w:lineRule="auto"/>
            </w:pPr>
            <w:r>
              <w:t>Thank you for your time today. Please feel free to contact us at any time for questions or clarification.</w:t>
            </w:r>
            <w:bookmarkStart w:id="0" w:name="_GoBack"/>
            <w:bookmarkEnd w:id="0"/>
          </w:p>
        </w:tc>
      </w:tr>
      <w:tr w:rsidR="00595A29" w14:paraId="14EFE8DF" w14:textId="77777777" w:rsidTr="00704ADB">
        <w:trPr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7FB2D5C9" w14:textId="617A3E1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AC07908" w14:textId="535AE7C4" w:rsidR="00595A29" w:rsidRDefault="00595A29">
            <w:pPr>
              <w:spacing w:after="120" w:line="259" w:lineRule="auto"/>
            </w:pPr>
          </w:p>
        </w:tc>
      </w:tr>
    </w:tbl>
    <w:p w14:paraId="52C578FE" w14:textId="6D0AF0CF" w:rsidR="00595A29" w:rsidRDefault="00595A29"/>
    <w:sectPr w:rsidR="00595A29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5CFA" w14:textId="77777777" w:rsidR="00CB7341" w:rsidRDefault="00CB7341">
      <w:pPr>
        <w:spacing w:after="0" w:line="240" w:lineRule="auto"/>
      </w:pPr>
      <w:r>
        <w:separator/>
      </w:r>
    </w:p>
  </w:endnote>
  <w:endnote w:type="continuationSeparator" w:id="0">
    <w:p w14:paraId="38958182" w14:textId="77777777" w:rsidR="00CB7341" w:rsidRDefault="00CB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5DBA0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C2DD" w14:textId="77777777" w:rsidR="00CB7341" w:rsidRDefault="00CB7341">
      <w:pPr>
        <w:spacing w:after="0" w:line="240" w:lineRule="auto"/>
      </w:pPr>
      <w:r>
        <w:separator/>
      </w:r>
    </w:p>
  </w:footnote>
  <w:footnote w:type="continuationSeparator" w:id="0">
    <w:p w14:paraId="33A6459A" w14:textId="77777777" w:rsidR="00CB7341" w:rsidRDefault="00CB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4C43"/>
    <w:multiLevelType w:val="hybridMultilevel"/>
    <w:tmpl w:val="132E3006"/>
    <w:lvl w:ilvl="0" w:tplc="E376BE32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61E2B"/>
    <w:multiLevelType w:val="hybridMultilevel"/>
    <w:tmpl w:val="CB02AEB4"/>
    <w:lvl w:ilvl="0" w:tplc="C3CA9C46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E004E"/>
    <w:multiLevelType w:val="hybridMultilevel"/>
    <w:tmpl w:val="E2E4EF0E"/>
    <w:lvl w:ilvl="0" w:tplc="FCEA3C4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9C2"/>
    <w:multiLevelType w:val="hybridMultilevel"/>
    <w:tmpl w:val="7FD47FDE"/>
    <w:lvl w:ilvl="0" w:tplc="3DF8D8C4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B"/>
    <w:rsid w:val="00063BE0"/>
    <w:rsid w:val="00201891"/>
    <w:rsid w:val="00306307"/>
    <w:rsid w:val="00390BCD"/>
    <w:rsid w:val="00391CA8"/>
    <w:rsid w:val="00394E0B"/>
    <w:rsid w:val="004429E2"/>
    <w:rsid w:val="004C2E9D"/>
    <w:rsid w:val="00530944"/>
    <w:rsid w:val="00595A29"/>
    <w:rsid w:val="00641F88"/>
    <w:rsid w:val="00696B3E"/>
    <w:rsid w:val="006D69F0"/>
    <w:rsid w:val="00704ADB"/>
    <w:rsid w:val="00751185"/>
    <w:rsid w:val="00795131"/>
    <w:rsid w:val="007B3B75"/>
    <w:rsid w:val="00812C84"/>
    <w:rsid w:val="00894C47"/>
    <w:rsid w:val="009575A2"/>
    <w:rsid w:val="009C4F13"/>
    <w:rsid w:val="00A918A4"/>
    <w:rsid w:val="00AD38FE"/>
    <w:rsid w:val="00C35F6E"/>
    <w:rsid w:val="00CB7341"/>
    <w:rsid w:val="00CE3ACD"/>
    <w:rsid w:val="00CE4F23"/>
    <w:rsid w:val="00D77C46"/>
    <w:rsid w:val="00DA5851"/>
    <w:rsid w:val="00DA7A2B"/>
    <w:rsid w:val="00E036B5"/>
    <w:rsid w:val="00E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17BD"/>
  <w15:chartTrackingRefBased/>
  <w15:docId w15:val="{50BD1CF9-F876-4416-967C-166BBAB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70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o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3F6B8BE61F4955927DE06969516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2F82-C8E9-4D60-8714-6D47E8FED1FE}"/>
      </w:docPartPr>
      <w:docPartBody>
        <w:p w:rsidR="00000000" w:rsidRDefault="00954DEB">
          <w:pPr>
            <w:pStyle w:val="1F3F6B8BE61F4955927DE06969516B6F"/>
          </w:pPr>
          <w:r>
            <w:t>memo</w:t>
          </w:r>
        </w:p>
      </w:docPartBody>
    </w:docPart>
    <w:docPart>
      <w:docPartPr>
        <w:name w:val="5BD86982ABCC449B8DC091849D96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87C82-A420-4F7F-B146-572A39EF8B31}"/>
      </w:docPartPr>
      <w:docPartBody>
        <w:p w:rsidR="00000000" w:rsidRDefault="00CC7D01" w:rsidP="00CC7D01">
          <w:pPr>
            <w:pStyle w:val="5BD86982ABCC449B8DC091849D96BA7C"/>
          </w:pPr>
          <w:r>
            <w:t>To:</w:t>
          </w:r>
        </w:p>
      </w:docPartBody>
    </w:docPart>
    <w:docPart>
      <w:docPartPr>
        <w:name w:val="218E367451004CB1BCE5549E12B40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98C95-2EBE-4329-9F39-CF735847C20B}"/>
      </w:docPartPr>
      <w:docPartBody>
        <w:p w:rsidR="00000000" w:rsidRDefault="00CC7D01" w:rsidP="00CC7D01">
          <w:pPr>
            <w:pStyle w:val="218E367451004CB1BCE5549E12B40E7A"/>
          </w:pPr>
          <w:r>
            <w:t xml:space="preserve">From: </w:t>
          </w:r>
        </w:p>
      </w:docPartBody>
    </w:docPart>
    <w:docPart>
      <w:docPartPr>
        <w:name w:val="5D3E72D4DF914F5F9F400FEA770D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388B2-6619-4C57-9BB7-D08230046E4B}"/>
      </w:docPartPr>
      <w:docPartBody>
        <w:p w:rsidR="00000000" w:rsidRDefault="00CC7D01" w:rsidP="00CC7D01">
          <w:pPr>
            <w:pStyle w:val="5D3E72D4DF914F5F9F400FEA770DDECC"/>
          </w:pPr>
          <w:r>
            <w:t xml:space="preserve">CC: </w:t>
          </w:r>
        </w:p>
      </w:docPartBody>
    </w:docPart>
    <w:docPart>
      <w:docPartPr>
        <w:name w:val="7B0E589794A549B0BD8E630159C7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1536-1121-4D68-B5C8-0018512416FE}"/>
      </w:docPartPr>
      <w:docPartBody>
        <w:p w:rsidR="00000000" w:rsidRDefault="00CC7D01" w:rsidP="00CC7D01">
          <w:pPr>
            <w:pStyle w:val="7B0E589794A549B0BD8E630159C7050E"/>
          </w:pPr>
          <w:r>
            <w:t>Date:</w:t>
          </w:r>
        </w:p>
      </w:docPartBody>
    </w:docPart>
    <w:docPart>
      <w:docPartPr>
        <w:name w:val="C8D9C54E0E4941D4800F5E44BCAC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DA56-B30E-469A-A135-4D5B65652F15}"/>
      </w:docPartPr>
      <w:docPartBody>
        <w:p w:rsidR="00000000" w:rsidRDefault="00CC7D01" w:rsidP="00CC7D01">
          <w:pPr>
            <w:pStyle w:val="C8D9C54E0E4941D4800F5E44BCAC1D17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01"/>
    <w:rsid w:val="00954DEB"/>
    <w:rsid w:val="00C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F6B8BE61F4955927DE06969516B6F">
    <w:name w:val="1F3F6B8BE61F4955927DE06969516B6F"/>
  </w:style>
  <w:style w:type="paragraph" w:customStyle="1" w:styleId="7B08046DCCC14EB18E356F8E06285EF1">
    <w:name w:val="7B08046DCCC14EB18E356F8E06285EF1"/>
  </w:style>
  <w:style w:type="paragraph" w:customStyle="1" w:styleId="BACA3D8D8B8B48729B63075B53FE5A80">
    <w:name w:val="BACA3D8D8B8B48729B63075B53FE5A80"/>
  </w:style>
  <w:style w:type="paragraph" w:customStyle="1" w:styleId="3A81FC4108AB4070A51DB21D13191581">
    <w:name w:val="3A81FC4108AB4070A51DB21D13191581"/>
  </w:style>
  <w:style w:type="paragraph" w:customStyle="1" w:styleId="17F53A26A22F42729351836793A503E4">
    <w:name w:val="17F53A26A22F42729351836793A503E4"/>
  </w:style>
  <w:style w:type="paragraph" w:customStyle="1" w:styleId="C837F595CE1C4675887C956F7E936991">
    <w:name w:val="C837F595CE1C4675887C956F7E936991"/>
  </w:style>
  <w:style w:type="paragraph" w:customStyle="1" w:styleId="B676097B049544F883FE35B316036F0F">
    <w:name w:val="B676097B049544F883FE35B316036F0F"/>
  </w:style>
  <w:style w:type="paragraph" w:customStyle="1" w:styleId="BE30C75790034700937360CF4D7BDB76">
    <w:name w:val="BE30C75790034700937360CF4D7BDB76"/>
  </w:style>
  <w:style w:type="paragraph" w:customStyle="1" w:styleId="F20C7C9BADD246EDB14B092EC18C7EAA">
    <w:name w:val="F20C7C9BADD246EDB14B092EC18C7EAA"/>
  </w:style>
  <w:style w:type="paragraph" w:customStyle="1" w:styleId="2C86332E57474E86A45B80C5D1A67CB6">
    <w:name w:val="2C86332E57474E86A45B80C5D1A67CB6"/>
  </w:style>
  <w:style w:type="paragraph" w:customStyle="1" w:styleId="18CD54BC7AE740449C3A8EFBDCE8F14C">
    <w:name w:val="18CD54BC7AE740449C3A8EFBDCE8F14C"/>
  </w:style>
  <w:style w:type="paragraph" w:customStyle="1" w:styleId="F1FA348324BF4033A4C66C34A3F8E372">
    <w:name w:val="F1FA348324BF4033A4C66C34A3F8E372"/>
  </w:style>
  <w:style w:type="paragraph" w:customStyle="1" w:styleId="E313F2DF741541A3BBF0C6BD01E1D272">
    <w:name w:val="E313F2DF741541A3BBF0C6BD01E1D272"/>
  </w:style>
  <w:style w:type="paragraph" w:customStyle="1" w:styleId="4DA77769AF10427993A9DF317458BD37">
    <w:name w:val="4DA77769AF10427993A9DF317458BD37"/>
  </w:style>
  <w:style w:type="paragraph" w:customStyle="1" w:styleId="7978D616C32D4B1CA0FF1925024AF3DE">
    <w:name w:val="7978D616C32D4B1CA0FF1925024AF3DE"/>
    <w:rsid w:val="00CC7D01"/>
  </w:style>
  <w:style w:type="paragraph" w:customStyle="1" w:styleId="0A6C07FF6BE14972B88E1D6262868391">
    <w:name w:val="0A6C07FF6BE14972B88E1D6262868391"/>
    <w:rsid w:val="00CC7D01"/>
  </w:style>
  <w:style w:type="paragraph" w:customStyle="1" w:styleId="5BD86982ABCC449B8DC091849D96BA7C">
    <w:name w:val="5BD86982ABCC449B8DC091849D96BA7C"/>
    <w:rsid w:val="00CC7D01"/>
  </w:style>
  <w:style w:type="paragraph" w:customStyle="1" w:styleId="218E367451004CB1BCE5549E12B40E7A">
    <w:name w:val="218E367451004CB1BCE5549E12B40E7A"/>
    <w:rsid w:val="00CC7D01"/>
  </w:style>
  <w:style w:type="paragraph" w:customStyle="1" w:styleId="5D3E72D4DF914F5F9F400FEA770DDECC">
    <w:name w:val="5D3E72D4DF914F5F9F400FEA770DDECC"/>
    <w:rsid w:val="00CC7D01"/>
  </w:style>
  <w:style w:type="paragraph" w:customStyle="1" w:styleId="7B0E589794A549B0BD8E630159C7050E">
    <w:name w:val="7B0E589794A549B0BD8E630159C7050E"/>
    <w:rsid w:val="00CC7D01"/>
  </w:style>
  <w:style w:type="paragraph" w:customStyle="1" w:styleId="C8D9C54E0E4941D4800F5E44BCAC1D17">
    <w:name w:val="C8D9C54E0E4941D4800F5E44BCAC1D17"/>
    <w:rsid w:val="00CC7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8F07-1584-415E-B881-18355074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34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benjokela</dc:creator>
  <cp:keywords/>
  <dc:description/>
  <cp:lastModifiedBy>Ben Jokela</cp:lastModifiedBy>
  <cp:revision>17</cp:revision>
  <dcterms:created xsi:type="dcterms:W3CDTF">2019-05-13T14:51:00Z</dcterms:created>
  <dcterms:modified xsi:type="dcterms:W3CDTF">2019-05-13T15:27:00Z</dcterms:modified>
</cp:coreProperties>
</file>