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bookmarkStart w:id="0" w:name="_GoBack"/>
    <w:bookmarkEnd w:id="0"/>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E32D79">
      <w:pPr>
        <w:pStyle w:val="TOC2"/>
        <w:rPr>
          <w:rFonts w:asciiTheme="minorHAnsi" w:eastAsiaTheme="minorEastAsia" w:hAnsiTheme="minorHAnsi"/>
        </w:rPr>
      </w:pPr>
      <w:hyperlink w:anchor="_Toc7620540" w:history="1">
        <w:r w:rsidRPr="007038DC">
          <w:rPr>
            <w:rStyle w:val="Hyperlink"/>
          </w:rPr>
          <w:t>1.1</w:t>
        </w:r>
        <w:r>
          <w:rPr>
            <w:rFonts w:asciiTheme="minorHAnsi" w:eastAsiaTheme="minorEastAsia" w:hAnsiTheme="minorHAnsi"/>
          </w:rPr>
          <w:tab/>
        </w:r>
        <w:r w:rsidRPr="007038DC">
          <w:rPr>
            <w:rStyle w:val="Hyperlink"/>
          </w:rPr>
          <w:t>Too much code</w:t>
        </w:r>
        <w:r>
          <w:rPr>
            <w:webHidden/>
          </w:rPr>
          <w:tab/>
        </w:r>
        <w:r>
          <w:rPr>
            <w:webHidden/>
          </w:rPr>
          <w:fldChar w:fldCharType="begin"/>
        </w:r>
        <w:r>
          <w:rPr>
            <w:webHidden/>
          </w:rPr>
          <w:instrText xml:space="preserve"> PAGEREF _Toc7620540 \h </w:instrText>
        </w:r>
        <w:r>
          <w:rPr>
            <w:webHidden/>
          </w:rPr>
        </w:r>
        <w:r>
          <w:rPr>
            <w:webHidden/>
          </w:rPr>
          <w:fldChar w:fldCharType="separate"/>
        </w:r>
        <w:r>
          <w:rPr>
            <w:webHidden/>
          </w:rPr>
          <w:t>4</w:t>
        </w:r>
        <w:r>
          <w:rPr>
            <w:webHidden/>
          </w:rPr>
          <w:fldChar w:fldCharType="end"/>
        </w:r>
      </w:hyperlink>
    </w:p>
    <w:p w14:paraId="71803C40" w14:textId="4651F0A5" w:rsidR="00E32D79" w:rsidRDefault="00E32D79">
      <w:pPr>
        <w:pStyle w:val="TOC2"/>
        <w:rPr>
          <w:rFonts w:asciiTheme="minorHAnsi" w:eastAsiaTheme="minorEastAsia" w:hAnsiTheme="minorHAnsi"/>
        </w:rPr>
      </w:pPr>
      <w:hyperlink w:anchor="_Toc7620541" w:history="1">
        <w:r w:rsidRPr="007038DC">
          <w:rPr>
            <w:rStyle w:val="Hyperlink"/>
          </w:rPr>
          <w:t>1.2</w:t>
        </w:r>
        <w:r>
          <w:rPr>
            <w:rFonts w:asciiTheme="minorHAnsi" w:eastAsiaTheme="minorEastAsia" w:hAnsiTheme="minorHAnsi"/>
          </w:rPr>
          <w:tab/>
        </w:r>
        <w:r w:rsidRPr="007038DC">
          <w:rPr>
            <w:rStyle w:val="Hyperlink"/>
          </w:rPr>
          <w:t>Too much complex and redundant code</w:t>
        </w:r>
        <w:r>
          <w:rPr>
            <w:webHidden/>
          </w:rPr>
          <w:tab/>
        </w:r>
        <w:r>
          <w:rPr>
            <w:webHidden/>
          </w:rPr>
          <w:fldChar w:fldCharType="begin"/>
        </w:r>
        <w:r>
          <w:rPr>
            <w:webHidden/>
          </w:rPr>
          <w:instrText xml:space="preserve"> PAGEREF _Toc7620541 \h </w:instrText>
        </w:r>
        <w:r>
          <w:rPr>
            <w:webHidden/>
          </w:rPr>
        </w:r>
        <w:r>
          <w:rPr>
            <w:webHidden/>
          </w:rPr>
          <w:fldChar w:fldCharType="separate"/>
        </w:r>
        <w:r>
          <w:rPr>
            <w:webHidden/>
          </w:rPr>
          <w:t>4</w:t>
        </w:r>
        <w:r>
          <w:rPr>
            <w:webHidden/>
          </w:rPr>
          <w:fldChar w:fldCharType="end"/>
        </w:r>
      </w:hyperlink>
    </w:p>
    <w:p w14:paraId="5F94677F" w14:textId="7DB1F57A" w:rsidR="00E32D79" w:rsidRDefault="00E32D79">
      <w:pPr>
        <w:pStyle w:val="TOC2"/>
        <w:rPr>
          <w:rFonts w:asciiTheme="minorHAnsi" w:eastAsiaTheme="minorEastAsia" w:hAnsiTheme="minorHAnsi"/>
        </w:rPr>
      </w:pPr>
      <w:hyperlink w:anchor="_Toc7620542" w:history="1">
        <w:r w:rsidRPr="007038DC">
          <w:rPr>
            <w:rStyle w:val="Hyperlink"/>
          </w:rPr>
          <w:t>1.3</w:t>
        </w:r>
        <w:r>
          <w:rPr>
            <w:rFonts w:asciiTheme="minorHAnsi" w:eastAsiaTheme="minorEastAsia" w:hAnsiTheme="minorHAnsi"/>
          </w:rPr>
          <w:tab/>
        </w:r>
        <w:r w:rsidRPr="007038DC">
          <w:rPr>
            <w:rStyle w:val="Hyperlink"/>
          </w:rPr>
          <w:t>Customization</w:t>
        </w:r>
        <w:r>
          <w:rPr>
            <w:webHidden/>
          </w:rPr>
          <w:tab/>
        </w:r>
        <w:r>
          <w:rPr>
            <w:webHidden/>
          </w:rPr>
          <w:fldChar w:fldCharType="begin"/>
        </w:r>
        <w:r>
          <w:rPr>
            <w:webHidden/>
          </w:rPr>
          <w:instrText xml:space="preserve"> PAGEREF _Toc7620542 \h </w:instrText>
        </w:r>
        <w:r>
          <w:rPr>
            <w:webHidden/>
          </w:rPr>
        </w:r>
        <w:r>
          <w:rPr>
            <w:webHidden/>
          </w:rPr>
          <w:fldChar w:fldCharType="separate"/>
        </w:r>
        <w:r>
          <w:rPr>
            <w:webHidden/>
          </w:rPr>
          <w:t>4</w:t>
        </w:r>
        <w:r>
          <w:rPr>
            <w:webHidden/>
          </w:rPr>
          <w:fldChar w:fldCharType="end"/>
        </w:r>
      </w:hyperlink>
    </w:p>
    <w:p w14:paraId="5B5363E7" w14:textId="04E814AB" w:rsidR="00E32D79" w:rsidRDefault="00E32D79">
      <w:pPr>
        <w:pStyle w:val="TOC2"/>
        <w:rPr>
          <w:rFonts w:asciiTheme="minorHAnsi" w:eastAsiaTheme="minorEastAsia" w:hAnsiTheme="minorHAnsi"/>
        </w:rPr>
      </w:pPr>
      <w:hyperlink w:anchor="_Toc7620543" w:history="1">
        <w:r w:rsidRPr="007038DC">
          <w:rPr>
            <w:rStyle w:val="Hyperlink"/>
          </w:rPr>
          <w:t>1.4</w:t>
        </w:r>
        <w:r>
          <w:rPr>
            <w:rFonts w:asciiTheme="minorHAnsi" w:eastAsiaTheme="minorEastAsia" w:hAnsiTheme="minorHAnsi"/>
          </w:rPr>
          <w:tab/>
        </w:r>
        <w:r w:rsidRPr="007038DC">
          <w:rPr>
            <w:rStyle w:val="Hyperlink"/>
          </w:rPr>
          <w:t>Inefficient</w:t>
        </w:r>
        <w:r>
          <w:rPr>
            <w:webHidden/>
          </w:rPr>
          <w:tab/>
        </w:r>
        <w:r>
          <w:rPr>
            <w:webHidden/>
          </w:rPr>
          <w:fldChar w:fldCharType="begin"/>
        </w:r>
        <w:r>
          <w:rPr>
            <w:webHidden/>
          </w:rPr>
          <w:instrText xml:space="preserve"> PAGEREF _Toc7620543 \h </w:instrText>
        </w:r>
        <w:r>
          <w:rPr>
            <w:webHidden/>
          </w:rPr>
        </w:r>
        <w:r>
          <w:rPr>
            <w:webHidden/>
          </w:rPr>
          <w:fldChar w:fldCharType="separate"/>
        </w:r>
        <w:r>
          <w:rPr>
            <w:webHidden/>
          </w:rPr>
          <w:t>4</w:t>
        </w:r>
        <w:r>
          <w:rPr>
            <w:webHidden/>
          </w:rPr>
          <w:fldChar w:fldCharType="end"/>
        </w:r>
      </w:hyperlink>
    </w:p>
    <w:p w14:paraId="292C7CEC" w14:textId="53ED207A" w:rsidR="00E32D79" w:rsidRDefault="00E32D79">
      <w:pPr>
        <w:pStyle w:val="TOC2"/>
        <w:rPr>
          <w:rFonts w:asciiTheme="minorHAnsi" w:eastAsiaTheme="minorEastAsia" w:hAnsiTheme="minorHAnsi"/>
        </w:rPr>
      </w:pPr>
      <w:hyperlink w:anchor="_Toc7620544" w:history="1">
        <w:r w:rsidRPr="007038DC">
          <w:rPr>
            <w:rStyle w:val="Hyperlink"/>
          </w:rPr>
          <w:t>1.5</w:t>
        </w:r>
        <w:r>
          <w:rPr>
            <w:rFonts w:asciiTheme="minorHAnsi" w:eastAsiaTheme="minorEastAsia" w:hAnsiTheme="minorHAnsi"/>
          </w:rPr>
          <w:tab/>
        </w:r>
        <w:r w:rsidRPr="007038DC">
          <w:rPr>
            <w:rStyle w:val="Hyperlink"/>
          </w:rPr>
          <w:t>Dynamic Finders</w:t>
        </w:r>
        <w:r>
          <w:rPr>
            <w:webHidden/>
          </w:rPr>
          <w:tab/>
        </w:r>
        <w:r>
          <w:rPr>
            <w:webHidden/>
          </w:rPr>
          <w:fldChar w:fldCharType="begin"/>
        </w:r>
        <w:r>
          <w:rPr>
            <w:webHidden/>
          </w:rPr>
          <w:instrText xml:space="preserve"> PAGEREF _Toc7620544 \h </w:instrText>
        </w:r>
        <w:r>
          <w:rPr>
            <w:webHidden/>
          </w:rPr>
        </w:r>
        <w:r>
          <w:rPr>
            <w:webHidden/>
          </w:rPr>
          <w:fldChar w:fldCharType="separate"/>
        </w:r>
        <w:r>
          <w:rPr>
            <w:webHidden/>
          </w:rPr>
          <w:t>5</w:t>
        </w:r>
        <w:r>
          <w:rPr>
            <w:webHidden/>
          </w:rPr>
          <w:fldChar w:fldCharType="end"/>
        </w:r>
      </w:hyperlink>
    </w:p>
    <w:p w14:paraId="2AC121B5" w14:textId="7276A778" w:rsidR="00E32D79" w:rsidRDefault="00E32D79">
      <w:pPr>
        <w:pStyle w:val="TOC1"/>
        <w:rPr>
          <w:rFonts w:asciiTheme="minorHAnsi" w:eastAsiaTheme="minorEastAsia" w:hAnsiTheme="minorHAnsi"/>
          <w:b w:val="0"/>
          <w:noProof/>
          <w:sz w:val="22"/>
        </w:rPr>
      </w:pPr>
      <w:hyperlink w:anchor="_Toc7620545" w:history="1">
        <w:r w:rsidRPr="007038DC">
          <w:rPr>
            <w:rStyle w:val="Hyperlink"/>
            <w:noProof/>
          </w:rPr>
          <w:t>2.</w:t>
        </w:r>
        <w:r>
          <w:rPr>
            <w:rFonts w:asciiTheme="minorHAnsi" w:eastAsiaTheme="minorEastAsia" w:hAnsiTheme="minorHAnsi"/>
            <w:b w:val="0"/>
            <w:noProof/>
            <w:sz w:val="22"/>
          </w:rPr>
          <w:tab/>
        </w:r>
        <w:r w:rsidRPr="007038DC">
          <w:rPr>
            <w:rStyle w:val="Hyperlink"/>
            <w:noProof/>
          </w:rPr>
          <w:t>Workflow Diagram</w:t>
        </w:r>
        <w:r>
          <w:rPr>
            <w:noProof/>
            <w:webHidden/>
          </w:rPr>
          <w:tab/>
        </w:r>
        <w:r>
          <w:rPr>
            <w:noProof/>
            <w:webHidden/>
          </w:rPr>
          <w:fldChar w:fldCharType="begin"/>
        </w:r>
        <w:r>
          <w:rPr>
            <w:noProof/>
            <w:webHidden/>
          </w:rPr>
          <w:instrText xml:space="preserve"> PAGEREF _Toc7620545 \h </w:instrText>
        </w:r>
        <w:r>
          <w:rPr>
            <w:noProof/>
            <w:webHidden/>
          </w:rPr>
        </w:r>
        <w:r>
          <w:rPr>
            <w:noProof/>
            <w:webHidden/>
          </w:rPr>
          <w:fldChar w:fldCharType="separate"/>
        </w:r>
        <w:r>
          <w:rPr>
            <w:noProof/>
            <w:webHidden/>
          </w:rPr>
          <w:t>6</w:t>
        </w:r>
        <w:r>
          <w:rPr>
            <w:noProof/>
            <w:webHidden/>
          </w:rPr>
          <w:fldChar w:fldCharType="end"/>
        </w:r>
      </w:hyperlink>
    </w:p>
    <w:p w14:paraId="4E36EA87" w14:textId="00582741" w:rsidR="00E32D79" w:rsidRDefault="00E32D79">
      <w:pPr>
        <w:pStyle w:val="TOC1"/>
        <w:rPr>
          <w:rFonts w:asciiTheme="minorHAnsi" w:eastAsiaTheme="minorEastAsia" w:hAnsiTheme="minorHAnsi"/>
          <w:b w:val="0"/>
          <w:noProof/>
          <w:sz w:val="22"/>
        </w:rPr>
      </w:pPr>
      <w:hyperlink w:anchor="_Toc7620546" w:history="1">
        <w:r w:rsidRPr="007038DC">
          <w:rPr>
            <w:rStyle w:val="Hyperlink"/>
            <w:noProof/>
          </w:rPr>
          <w:t>3.</w:t>
        </w:r>
        <w:r>
          <w:rPr>
            <w:rFonts w:asciiTheme="minorHAnsi" w:eastAsiaTheme="minorEastAsia" w:hAnsiTheme="minorHAnsi"/>
            <w:b w:val="0"/>
            <w:noProof/>
            <w:sz w:val="22"/>
          </w:rPr>
          <w:tab/>
        </w:r>
        <w:r w:rsidRPr="007038DC">
          <w:rPr>
            <w:rStyle w:val="Hyperlink"/>
            <w:noProof/>
          </w:rPr>
          <w:t>Overview</w:t>
        </w:r>
        <w:r>
          <w:rPr>
            <w:noProof/>
            <w:webHidden/>
          </w:rPr>
          <w:tab/>
        </w:r>
        <w:r>
          <w:rPr>
            <w:noProof/>
            <w:webHidden/>
          </w:rPr>
          <w:fldChar w:fldCharType="begin"/>
        </w:r>
        <w:r>
          <w:rPr>
            <w:noProof/>
            <w:webHidden/>
          </w:rPr>
          <w:instrText xml:space="preserve"> PAGEREF _Toc7620546 \h </w:instrText>
        </w:r>
        <w:r>
          <w:rPr>
            <w:noProof/>
            <w:webHidden/>
          </w:rPr>
        </w:r>
        <w:r>
          <w:rPr>
            <w:noProof/>
            <w:webHidden/>
          </w:rPr>
          <w:fldChar w:fldCharType="separate"/>
        </w:r>
        <w:r>
          <w:rPr>
            <w:noProof/>
            <w:webHidden/>
          </w:rPr>
          <w:t>7</w:t>
        </w:r>
        <w:r>
          <w:rPr>
            <w:noProof/>
            <w:webHidden/>
          </w:rPr>
          <w:fldChar w:fldCharType="end"/>
        </w:r>
      </w:hyperlink>
    </w:p>
    <w:p w14:paraId="2BD02BB7" w14:textId="093D0C81" w:rsidR="00E32D79" w:rsidRDefault="00E32D79">
      <w:pPr>
        <w:pStyle w:val="TOC2"/>
        <w:rPr>
          <w:rFonts w:asciiTheme="minorHAnsi" w:eastAsiaTheme="minorEastAsia" w:hAnsiTheme="minorHAnsi"/>
        </w:rPr>
      </w:pPr>
      <w:hyperlink w:anchor="_Toc7620547" w:history="1">
        <w:r w:rsidRPr="007038DC">
          <w:rPr>
            <w:rStyle w:val="Hyperlink"/>
          </w:rPr>
          <w:t>3.1</w:t>
        </w:r>
        <w:r>
          <w:rPr>
            <w:rFonts w:asciiTheme="minorHAnsi" w:eastAsiaTheme="minorEastAsia" w:hAnsiTheme="minorHAnsi"/>
          </w:rPr>
          <w:tab/>
        </w:r>
        <w:r w:rsidRPr="007038DC">
          <w:rPr>
            <w:rStyle w:val="Hyperlink"/>
          </w:rPr>
          <w:t>New Finder Files</w:t>
        </w:r>
        <w:r>
          <w:rPr>
            <w:webHidden/>
          </w:rPr>
          <w:tab/>
        </w:r>
        <w:r>
          <w:rPr>
            <w:webHidden/>
          </w:rPr>
          <w:fldChar w:fldCharType="begin"/>
        </w:r>
        <w:r>
          <w:rPr>
            <w:webHidden/>
          </w:rPr>
          <w:instrText xml:space="preserve"> PAGEREF _Toc7620547 \h </w:instrText>
        </w:r>
        <w:r>
          <w:rPr>
            <w:webHidden/>
          </w:rPr>
        </w:r>
        <w:r>
          <w:rPr>
            <w:webHidden/>
          </w:rPr>
          <w:fldChar w:fldCharType="separate"/>
        </w:r>
        <w:r>
          <w:rPr>
            <w:webHidden/>
          </w:rPr>
          <w:t>7</w:t>
        </w:r>
        <w:r>
          <w:rPr>
            <w:webHidden/>
          </w:rPr>
          <w:fldChar w:fldCharType="end"/>
        </w:r>
      </w:hyperlink>
    </w:p>
    <w:p w14:paraId="6C29C9D2" w14:textId="632A16F5" w:rsidR="00E32D79" w:rsidRDefault="00E32D79">
      <w:pPr>
        <w:pStyle w:val="TOC3"/>
        <w:rPr>
          <w:rFonts w:asciiTheme="minorHAnsi" w:eastAsiaTheme="minorEastAsia" w:hAnsiTheme="minorHAnsi"/>
        </w:rPr>
      </w:pPr>
      <w:hyperlink w:anchor="_Toc7620548" w:history="1">
        <w:r w:rsidRPr="007038DC">
          <w:rPr>
            <w:rStyle w:val="Hyperlink"/>
          </w:rPr>
          <w:t>3.1.1</w:t>
        </w:r>
        <w:r>
          <w:rPr>
            <w:rFonts w:asciiTheme="minorHAnsi" w:eastAsiaTheme="minorEastAsia" w:hAnsiTheme="minorHAnsi"/>
          </w:rPr>
          <w:tab/>
        </w:r>
        <w:r w:rsidRPr="007038DC">
          <w:rPr>
            <w:rStyle w:val="Hyperlink"/>
          </w:rPr>
          <w:t>…Common.Plugin.ViewFinder.js</w:t>
        </w:r>
        <w:r>
          <w:rPr>
            <w:webHidden/>
          </w:rPr>
          <w:tab/>
        </w:r>
        <w:r>
          <w:rPr>
            <w:webHidden/>
          </w:rPr>
          <w:fldChar w:fldCharType="begin"/>
        </w:r>
        <w:r>
          <w:rPr>
            <w:webHidden/>
          </w:rPr>
          <w:instrText xml:space="preserve"> PAGEREF _Toc7620548 \h </w:instrText>
        </w:r>
        <w:r>
          <w:rPr>
            <w:webHidden/>
          </w:rPr>
        </w:r>
        <w:r>
          <w:rPr>
            <w:webHidden/>
          </w:rPr>
          <w:fldChar w:fldCharType="separate"/>
        </w:r>
        <w:r>
          <w:rPr>
            <w:webHidden/>
          </w:rPr>
          <w:t>7</w:t>
        </w:r>
        <w:r>
          <w:rPr>
            <w:webHidden/>
          </w:rPr>
          <w:fldChar w:fldCharType="end"/>
        </w:r>
      </w:hyperlink>
    </w:p>
    <w:p w14:paraId="1A305BED" w14:textId="0DAE270C" w:rsidR="00E32D79" w:rsidRDefault="00E32D79">
      <w:pPr>
        <w:pStyle w:val="TOC3"/>
        <w:rPr>
          <w:rFonts w:asciiTheme="minorHAnsi" w:eastAsiaTheme="minorEastAsia" w:hAnsiTheme="minorHAnsi"/>
        </w:rPr>
      </w:pPr>
      <w:hyperlink w:anchor="_Toc7620549" w:history="1">
        <w:r w:rsidRPr="007038DC">
          <w:rPr>
            <w:rStyle w:val="Hyperlink"/>
          </w:rPr>
          <w:t>3.1.2</w:t>
        </w:r>
        <w:r>
          <w:rPr>
            <w:rFonts w:asciiTheme="minorHAnsi" w:eastAsiaTheme="minorEastAsia" w:hAnsiTheme="minorHAnsi"/>
          </w:rPr>
          <w:tab/>
        </w:r>
        <w:r w:rsidRPr="007038DC">
          <w:rPr>
            <w:rStyle w:val="Hyperlink"/>
          </w:rPr>
          <w:t>…Common.Plugin.ViewFinderProperties.js</w:t>
        </w:r>
        <w:r>
          <w:rPr>
            <w:webHidden/>
          </w:rPr>
          <w:tab/>
        </w:r>
        <w:r>
          <w:rPr>
            <w:webHidden/>
          </w:rPr>
          <w:fldChar w:fldCharType="begin"/>
        </w:r>
        <w:r>
          <w:rPr>
            <w:webHidden/>
          </w:rPr>
          <w:instrText xml:space="preserve"> PAGEREF _Toc7620549 \h </w:instrText>
        </w:r>
        <w:r>
          <w:rPr>
            <w:webHidden/>
          </w:rPr>
        </w:r>
        <w:r>
          <w:rPr>
            <w:webHidden/>
          </w:rPr>
          <w:fldChar w:fldCharType="separate"/>
        </w:r>
        <w:r>
          <w:rPr>
            <w:webHidden/>
          </w:rPr>
          <w:t>7</w:t>
        </w:r>
        <w:r>
          <w:rPr>
            <w:webHidden/>
          </w:rPr>
          <w:fldChar w:fldCharType="end"/>
        </w:r>
      </w:hyperlink>
    </w:p>
    <w:p w14:paraId="4C435675" w14:textId="374DBC83" w:rsidR="00E32D79" w:rsidRDefault="00E32D79">
      <w:pPr>
        <w:pStyle w:val="TOC3"/>
        <w:rPr>
          <w:rFonts w:asciiTheme="minorHAnsi" w:eastAsiaTheme="minorEastAsia" w:hAnsiTheme="minorHAnsi"/>
        </w:rPr>
      </w:pPr>
      <w:hyperlink w:anchor="_Toc7620550" w:history="1">
        <w:r w:rsidRPr="007038DC">
          <w:rPr>
            <w:rStyle w:val="Hyperlink"/>
          </w:rPr>
          <w:t>3.1.3</w:t>
        </w:r>
        <w:r>
          <w:rPr>
            <w:rFonts w:asciiTheme="minorHAnsi" w:eastAsiaTheme="minorEastAsia" w:hAnsiTheme="minorHAnsi"/>
          </w:rPr>
          <w:tab/>
        </w:r>
        <w:r w:rsidRPr="007038DC">
          <w:rPr>
            <w:rStyle w:val="Hyperlink"/>
          </w:rPr>
          <w:t>…Common.ViewFinderGrid.js</w:t>
        </w:r>
        <w:r>
          <w:rPr>
            <w:webHidden/>
          </w:rPr>
          <w:tab/>
        </w:r>
        <w:r>
          <w:rPr>
            <w:webHidden/>
          </w:rPr>
          <w:fldChar w:fldCharType="begin"/>
        </w:r>
        <w:r>
          <w:rPr>
            <w:webHidden/>
          </w:rPr>
          <w:instrText xml:space="preserve"> PAGEREF _Toc7620550 \h </w:instrText>
        </w:r>
        <w:r>
          <w:rPr>
            <w:webHidden/>
          </w:rPr>
        </w:r>
        <w:r>
          <w:rPr>
            <w:webHidden/>
          </w:rPr>
          <w:fldChar w:fldCharType="separate"/>
        </w:r>
        <w:r>
          <w:rPr>
            <w:webHidden/>
          </w:rPr>
          <w:t>7</w:t>
        </w:r>
        <w:r>
          <w:rPr>
            <w:webHidden/>
          </w:rPr>
          <w:fldChar w:fldCharType="end"/>
        </w:r>
      </w:hyperlink>
    </w:p>
    <w:p w14:paraId="4E58ABA8" w14:textId="26F04459" w:rsidR="00E32D79" w:rsidRDefault="00E32D79">
      <w:pPr>
        <w:pStyle w:val="TOC1"/>
        <w:rPr>
          <w:rFonts w:asciiTheme="minorHAnsi" w:eastAsiaTheme="minorEastAsia" w:hAnsiTheme="minorHAnsi"/>
          <w:b w:val="0"/>
          <w:noProof/>
          <w:sz w:val="22"/>
        </w:rPr>
      </w:pPr>
      <w:hyperlink w:anchor="_Toc7620551" w:history="1">
        <w:r w:rsidRPr="007038DC">
          <w:rPr>
            <w:rStyle w:val="Hyperlink"/>
            <w:noProof/>
          </w:rPr>
          <w:t>4.</w:t>
        </w:r>
        <w:r>
          <w:rPr>
            <w:rFonts w:asciiTheme="minorHAnsi" w:eastAsiaTheme="minorEastAsia" w:hAnsiTheme="minorHAnsi"/>
            <w:b w:val="0"/>
            <w:noProof/>
            <w:sz w:val="22"/>
          </w:rPr>
          <w:tab/>
        </w:r>
        <w:r w:rsidRPr="007038DC">
          <w:rPr>
            <w:rStyle w:val="Hyperlink"/>
            <w:noProof/>
          </w:rPr>
          <w:t>Interface</w:t>
        </w:r>
        <w:r>
          <w:rPr>
            <w:noProof/>
            <w:webHidden/>
          </w:rPr>
          <w:tab/>
        </w:r>
        <w:r>
          <w:rPr>
            <w:noProof/>
            <w:webHidden/>
          </w:rPr>
          <w:fldChar w:fldCharType="begin"/>
        </w:r>
        <w:r>
          <w:rPr>
            <w:noProof/>
            <w:webHidden/>
          </w:rPr>
          <w:instrText xml:space="preserve"> PAGEREF _Toc7620551 \h </w:instrText>
        </w:r>
        <w:r>
          <w:rPr>
            <w:noProof/>
            <w:webHidden/>
          </w:rPr>
        </w:r>
        <w:r>
          <w:rPr>
            <w:noProof/>
            <w:webHidden/>
          </w:rPr>
          <w:fldChar w:fldCharType="separate"/>
        </w:r>
        <w:r>
          <w:rPr>
            <w:noProof/>
            <w:webHidden/>
          </w:rPr>
          <w:t>8</w:t>
        </w:r>
        <w:r>
          <w:rPr>
            <w:noProof/>
            <w:webHidden/>
          </w:rPr>
          <w:fldChar w:fldCharType="end"/>
        </w:r>
      </w:hyperlink>
    </w:p>
    <w:p w14:paraId="3ABE2E1D" w14:textId="2E90A6DD" w:rsidR="00E32D79" w:rsidRDefault="00E32D79">
      <w:pPr>
        <w:pStyle w:val="TOC2"/>
        <w:rPr>
          <w:rFonts w:asciiTheme="minorHAnsi" w:eastAsiaTheme="minorEastAsia" w:hAnsiTheme="minorHAnsi"/>
        </w:rPr>
      </w:pPr>
      <w:hyperlink w:anchor="_Toc7620552" w:history="1">
        <w:r w:rsidRPr="007038DC">
          <w:rPr>
            <w:rStyle w:val="Hyperlink"/>
          </w:rPr>
          <w:t>4.1</w:t>
        </w:r>
        <w:r>
          <w:rPr>
            <w:rFonts w:asciiTheme="minorHAnsi" w:eastAsiaTheme="minorEastAsia" w:hAnsiTheme="minorHAnsi"/>
          </w:rPr>
          <w:tab/>
        </w:r>
        <w:r w:rsidRPr="007038DC">
          <w:rPr>
            <w:rStyle w:val="Hyperlink"/>
          </w:rPr>
          <w:t>Old Interface</w:t>
        </w:r>
        <w:r>
          <w:rPr>
            <w:webHidden/>
          </w:rPr>
          <w:tab/>
        </w:r>
        <w:r>
          <w:rPr>
            <w:webHidden/>
          </w:rPr>
          <w:fldChar w:fldCharType="begin"/>
        </w:r>
        <w:r>
          <w:rPr>
            <w:webHidden/>
          </w:rPr>
          <w:instrText xml:space="preserve"> PAGEREF _Toc7620552 \h </w:instrText>
        </w:r>
        <w:r>
          <w:rPr>
            <w:webHidden/>
          </w:rPr>
        </w:r>
        <w:r>
          <w:rPr>
            <w:webHidden/>
          </w:rPr>
          <w:fldChar w:fldCharType="separate"/>
        </w:r>
        <w:r>
          <w:rPr>
            <w:webHidden/>
          </w:rPr>
          <w:t>8</w:t>
        </w:r>
        <w:r>
          <w:rPr>
            <w:webHidden/>
          </w:rPr>
          <w:fldChar w:fldCharType="end"/>
        </w:r>
      </w:hyperlink>
    </w:p>
    <w:p w14:paraId="2CFBDF76" w14:textId="2B082A09" w:rsidR="00E32D79" w:rsidRDefault="00E32D79">
      <w:pPr>
        <w:pStyle w:val="TOC2"/>
        <w:rPr>
          <w:rFonts w:asciiTheme="minorHAnsi" w:eastAsiaTheme="minorEastAsia" w:hAnsiTheme="minorHAnsi"/>
        </w:rPr>
      </w:pPr>
      <w:hyperlink w:anchor="_Toc7620553" w:history="1">
        <w:r w:rsidRPr="007038DC">
          <w:rPr>
            <w:rStyle w:val="Hyperlink"/>
          </w:rPr>
          <w:t>4.2</w:t>
        </w:r>
        <w:r>
          <w:rPr>
            <w:rFonts w:asciiTheme="minorHAnsi" w:eastAsiaTheme="minorEastAsia" w:hAnsiTheme="minorHAnsi"/>
          </w:rPr>
          <w:tab/>
        </w:r>
        <w:r w:rsidRPr="007038DC">
          <w:rPr>
            <w:rStyle w:val="Hyperlink"/>
          </w:rPr>
          <w:t>New interface</w:t>
        </w:r>
        <w:r>
          <w:rPr>
            <w:webHidden/>
          </w:rPr>
          <w:tab/>
        </w:r>
        <w:r>
          <w:rPr>
            <w:webHidden/>
          </w:rPr>
          <w:fldChar w:fldCharType="begin"/>
        </w:r>
        <w:r>
          <w:rPr>
            <w:webHidden/>
          </w:rPr>
          <w:instrText xml:space="preserve"> PAGEREF _Toc7620553 \h </w:instrText>
        </w:r>
        <w:r>
          <w:rPr>
            <w:webHidden/>
          </w:rPr>
        </w:r>
        <w:r>
          <w:rPr>
            <w:webHidden/>
          </w:rPr>
          <w:fldChar w:fldCharType="separate"/>
        </w:r>
        <w:r>
          <w:rPr>
            <w:webHidden/>
          </w:rPr>
          <w:t>8</w:t>
        </w:r>
        <w:r>
          <w:rPr>
            <w:webHidden/>
          </w:rPr>
          <w:fldChar w:fldCharType="end"/>
        </w:r>
      </w:hyperlink>
    </w:p>
    <w:p w14:paraId="55B86BF0" w14:textId="663B5B21" w:rsidR="00E32D79" w:rsidRDefault="00E32D79">
      <w:pPr>
        <w:pStyle w:val="TOC1"/>
        <w:rPr>
          <w:rFonts w:asciiTheme="minorHAnsi" w:eastAsiaTheme="minorEastAsia" w:hAnsiTheme="minorHAnsi"/>
          <w:b w:val="0"/>
          <w:noProof/>
          <w:sz w:val="22"/>
        </w:rPr>
      </w:pPr>
      <w:hyperlink w:anchor="_Toc7620554" w:history="1">
        <w:r w:rsidRPr="007038DC">
          <w:rPr>
            <w:rStyle w:val="Hyperlink"/>
            <w:noProof/>
          </w:rPr>
          <w:t>5.</w:t>
        </w:r>
        <w:r>
          <w:rPr>
            <w:rFonts w:asciiTheme="minorHAnsi" w:eastAsiaTheme="minorEastAsia" w:hAnsiTheme="minorHAnsi"/>
            <w:b w:val="0"/>
            <w:noProof/>
            <w:sz w:val="22"/>
          </w:rPr>
          <w:tab/>
        </w:r>
        <w:r w:rsidRPr="007038DC">
          <w:rPr>
            <w:rStyle w:val="Hyperlink"/>
            <w:noProof/>
          </w:rPr>
          <w:t>Examples</w:t>
        </w:r>
        <w:r>
          <w:rPr>
            <w:noProof/>
            <w:webHidden/>
          </w:rPr>
          <w:tab/>
        </w:r>
        <w:r>
          <w:rPr>
            <w:noProof/>
            <w:webHidden/>
          </w:rPr>
          <w:fldChar w:fldCharType="begin"/>
        </w:r>
        <w:r>
          <w:rPr>
            <w:noProof/>
            <w:webHidden/>
          </w:rPr>
          <w:instrText xml:space="preserve"> PAGEREF _Toc7620554 \h </w:instrText>
        </w:r>
        <w:r>
          <w:rPr>
            <w:noProof/>
            <w:webHidden/>
          </w:rPr>
        </w:r>
        <w:r>
          <w:rPr>
            <w:noProof/>
            <w:webHidden/>
          </w:rPr>
          <w:fldChar w:fldCharType="separate"/>
        </w:r>
        <w:r>
          <w:rPr>
            <w:noProof/>
            <w:webHidden/>
          </w:rPr>
          <w:t>12</w:t>
        </w:r>
        <w:r>
          <w:rPr>
            <w:noProof/>
            <w:webHidden/>
          </w:rPr>
          <w:fldChar w:fldCharType="end"/>
        </w:r>
      </w:hyperlink>
    </w:p>
    <w:p w14:paraId="1F11A743" w14:textId="3007880F" w:rsidR="00E32D79" w:rsidRDefault="00E32D79">
      <w:pPr>
        <w:pStyle w:val="TOC2"/>
        <w:rPr>
          <w:rFonts w:asciiTheme="minorHAnsi" w:eastAsiaTheme="minorEastAsia" w:hAnsiTheme="minorHAnsi"/>
        </w:rPr>
      </w:pPr>
      <w:hyperlink w:anchor="_Toc7620555" w:history="1">
        <w:r w:rsidRPr="007038DC">
          <w:rPr>
            <w:rStyle w:val="Hyperlink"/>
          </w:rPr>
          <w:t>5.1</w:t>
        </w:r>
        <w:r>
          <w:rPr>
            <w:rFonts w:asciiTheme="minorHAnsi" w:eastAsiaTheme="minorEastAsia" w:hAnsiTheme="minorHAnsi"/>
          </w:rPr>
          <w:tab/>
        </w:r>
        <w:r w:rsidRPr="007038DC">
          <w:rPr>
            <w:rStyle w:val="Hyperlink"/>
          </w:rPr>
          <w:t>AP Distribution Sets</w:t>
        </w:r>
        <w:r>
          <w:rPr>
            <w:webHidden/>
          </w:rPr>
          <w:tab/>
        </w:r>
        <w:r>
          <w:rPr>
            <w:webHidden/>
          </w:rPr>
          <w:fldChar w:fldCharType="begin"/>
        </w:r>
        <w:r>
          <w:rPr>
            <w:webHidden/>
          </w:rPr>
          <w:instrText xml:space="preserve"> PAGEREF _Toc7620555 \h </w:instrText>
        </w:r>
        <w:r>
          <w:rPr>
            <w:webHidden/>
          </w:rPr>
        </w:r>
        <w:r>
          <w:rPr>
            <w:webHidden/>
          </w:rPr>
          <w:fldChar w:fldCharType="separate"/>
        </w:r>
        <w:r>
          <w:rPr>
            <w:webHidden/>
          </w:rPr>
          <w:t>12</w:t>
        </w:r>
        <w:r>
          <w:rPr>
            <w:webHidden/>
          </w:rPr>
          <w:fldChar w:fldCharType="end"/>
        </w:r>
      </w:hyperlink>
    </w:p>
    <w:p w14:paraId="034A7D5A" w14:textId="1A40444C" w:rsidR="00E32D79" w:rsidRDefault="00E32D79">
      <w:pPr>
        <w:pStyle w:val="TOC2"/>
        <w:rPr>
          <w:rFonts w:asciiTheme="minorHAnsi" w:eastAsiaTheme="minorEastAsia" w:hAnsiTheme="minorHAnsi"/>
        </w:rPr>
      </w:pPr>
      <w:hyperlink w:anchor="_Toc7620556" w:history="1">
        <w:r w:rsidRPr="007038DC">
          <w:rPr>
            <w:rStyle w:val="Hyperlink"/>
          </w:rPr>
          <w:t>5.2</w:t>
        </w:r>
        <w:r>
          <w:rPr>
            <w:rFonts w:asciiTheme="minorHAnsi" w:eastAsiaTheme="minorEastAsia" w:hAnsiTheme="minorHAnsi"/>
          </w:rPr>
          <w:tab/>
        </w:r>
        <w:r w:rsidRPr="007038DC">
          <w:rPr>
            <w:rStyle w:val="Hyperlink"/>
          </w:rPr>
          <w:t>IC Price List Code</w:t>
        </w:r>
        <w:r>
          <w:rPr>
            <w:webHidden/>
          </w:rPr>
          <w:tab/>
        </w:r>
        <w:r>
          <w:rPr>
            <w:webHidden/>
          </w:rPr>
          <w:fldChar w:fldCharType="begin"/>
        </w:r>
        <w:r>
          <w:rPr>
            <w:webHidden/>
          </w:rPr>
          <w:instrText xml:space="preserve"> PAGEREF _Toc7620556 \h </w:instrText>
        </w:r>
        <w:r>
          <w:rPr>
            <w:webHidden/>
          </w:rPr>
        </w:r>
        <w:r>
          <w:rPr>
            <w:webHidden/>
          </w:rPr>
          <w:fldChar w:fldCharType="separate"/>
        </w:r>
        <w:r>
          <w:rPr>
            <w:webHidden/>
          </w:rPr>
          <w:t>12</w:t>
        </w:r>
        <w:r>
          <w:rPr>
            <w:webHidden/>
          </w:rPr>
          <w:fldChar w:fldCharType="end"/>
        </w:r>
      </w:hyperlink>
    </w:p>
    <w:p w14:paraId="5BB78829" w14:textId="578D15E4" w:rsidR="00E32D79" w:rsidRDefault="00E32D79">
      <w:pPr>
        <w:pStyle w:val="TOC2"/>
        <w:rPr>
          <w:rFonts w:asciiTheme="minorHAnsi" w:eastAsiaTheme="minorEastAsia" w:hAnsiTheme="minorHAnsi"/>
        </w:rPr>
      </w:pPr>
      <w:hyperlink w:anchor="_Toc7620557" w:history="1">
        <w:r w:rsidRPr="007038DC">
          <w:rPr>
            <w:rStyle w:val="Hyperlink"/>
          </w:rPr>
          <w:t>5.3</w:t>
        </w:r>
        <w:r>
          <w:rPr>
            <w:rFonts w:asciiTheme="minorHAnsi" w:eastAsiaTheme="minorEastAsia" w:hAnsiTheme="minorHAnsi"/>
          </w:rPr>
          <w:tab/>
        </w:r>
        <w:r w:rsidRPr="007038DC">
          <w:rPr>
            <w:rStyle w:val="Hyperlink"/>
          </w:rPr>
          <w:t>AR Refund Entry</w:t>
        </w:r>
        <w:r>
          <w:rPr>
            <w:webHidden/>
          </w:rPr>
          <w:tab/>
        </w:r>
        <w:r>
          <w:rPr>
            <w:webHidden/>
          </w:rPr>
          <w:fldChar w:fldCharType="begin"/>
        </w:r>
        <w:r>
          <w:rPr>
            <w:webHidden/>
          </w:rPr>
          <w:instrText xml:space="preserve"> PAGEREF _Toc7620557 \h </w:instrText>
        </w:r>
        <w:r>
          <w:rPr>
            <w:webHidden/>
          </w:rPr>
        </w:r>
        <w:r>
          <w:rPr>
            <w:webHidden/>
          </w:rPr>
          <w:fldChar w:fldCharType="separate"/>
        </w:r>
        <w:r>
          <w:rPr>
            <w:webHidden/>
          </w:rPr>
          <w:t>14</w:t>
        </w:r>
        <w:r>
          <w:rPr>
            <w:webHidden/>
          </w:rPr>
          <w:fldChar w:fldCharType="end"/>
        </w:r>
      </w:hyperlink>
    </w:p>
    <w:p w14:paraId="2AEF7C04" w14:textId="60ECBB03" w:rsidR="00E32D79" w:rsidRDefault="00E32D79">
      <w:pPr>
        <w:pStyle w:val="TOC2"/>
        <w:rPr>
          <w:rFonts w:asciiTheme="minorHAnsi" w:eastAsiaTheme="minorEastAsia" w:hAnsiTheme="minorHAnsi"/>
        </w:rPr>
      </w:pPr>
      <w:hyperlink w:anchor="_Toc7620558" w:history="1">
        <w:r w:rsidRPr="007038DC">
          <w:rPr>
            <w:rStyle w:val="Hyperlink"/>
          </w:rPr>
          <w:t>5.4</w:t>
        </w:r>
        <w:r>
          <w:rPr>
            <w:rFonts w:asciiTheme="minorHAnsi" w:eastAsiaTheme="minorEastAsia" w:hAnsiTheme="minorHAnsi"/>
          </w:rPr>
          <w:tab/>
        </w:r>
        <w:r w:rsidRPr="007038DC">
          <w:rPr>
            <w:rStyle w:val="Hyperlink"/>
          </w:rPr>
          <w:t>PO Purchase Order Entry</w:t>
        </w:r>
        <w:r>
          <w:rPr>
            <w:webHidden/>
          </w:rPr>
          <w:tab/>
        </w:r>
        <w:r>
          <w:rPr>
            <w:webHidden/>
          </w:rPr>
          <w:fldChar w:fldCharType="begin"/>
        </w:r>
        <w:r>
          <w:rPr>
            <w:webHidden/>
          </w:rPr>
          <w:instrText xml:space="preserve"> PAGEREF _Toc7620558 \h </w:instrText>
        </w:r>
        <w:r>
          <w:rPr>
            <w:webHidden/>
          </w:rPr>
        </w:r>
        <w:r>
          <w:rPr>
            <w:webHidden/>
          </w:rPr>
          <w:fldChar w:fldCharType="separate"/>
        </w:r>
        <w:r>
          <w:rPr>
            <w:webHidden/>
          </w:rPr>
          <w:t>14</w:t>
        </w:r>
        <w:r>
          <w:rPr>
            <w:webHidden/>
          </w:rPr>
          <w:fldChar w:fldCharType="end"/>
        </w:r>
      </w:hyperlink>
    </w:p>
    <w:p w14:paraId="40757E3E" w14:textId="09F10F5A" w:rsidR="00E32D79" w:rsidRDefault="00E32D79">
      <w:pPr>
        <w:pStyle w:val="TOC2"/>
        <w:rPr>
          <w:rFonts w:asciiTheme="minorHAnsi" w:eastAsiaTheme="minorEastAsia" w:hAnsiTheme="minorHAnsi"/>
        </w:rPr>
      </w:pPr>
      <w:hyperlink w:anchor="_Toc7620559" w:history="1">
        <w:r w:rsidRPr="007038DC">
          <w:rPr>
            <w:rStyle w:val="Hyperlink"/>
          </w:rPr>
          <w:t>5.5</w:t>
        </w:r>
        <w:r>
          <w:rPr>
            <w:rFonts w:asciiTheme="minorHAnsi" w:eastAsiaTheme="minorEastAsia" w:hAnsiTheme="minorHAnsi"/>
          </w:rPr>
          <w:tab/>
        </w:r>
        <w:r w:rsidRPr="007038DC">
          <w:rPr>
            <w:rStyle w:val="Hyperlink"/>
          </w:rPr>
          <w:t>Employee Finder</w:t>
        </w:r>
        <w:r>
          <w:rPr>
            <w:webHidden/>
          </w:rPr>
          <w:tab/>
        </w:r>
        <w:r>
          <w:rPr>
            <w:webHidden/>
          </w:rPr>
          <w:fldChar w:fldCharType="begin"/>
        </w:r>
        <w:r>
          <w:rPr>
            <w:webHidden/>
          </w:rPr>
          <w:instrText xml:space="preserve"> PAGEREF _Toc7620559 \h </w:instrText>
        </w:r>
        <w:r>
          <w:rPr>
            <w:webHidden/>
          </w:rPr>
        </w:r>
        <w:r>
          <w:rPr>
            <w:webHidden/>
          </w:rPr>
          <w:fldChar w:fldCharType="separate"/>
        </w:r>
        <w:r>
          <w:rPr>
            <w:webHidden/>
          </w:rPr>
          <w:t>15</w:t>
        </w:r>
        <w:r>
          <w:rPr>
            <w:webHidden/>
          </w:rPr>
          <w:fldChar w:fldCharType="end"/>
        </w:r>
      </w:hyperlink>
    </w:p>
    <w:p w14:paraId="7678F3BA" w14:textId="24F445CA" w:rsidR="00E32D79" w:rsidRDefault="00E32D79">
      <w:pPr>
        <w:pStyle w:val="TOC1"/>
        <w:rPr>
          <w:rFonts w:asciiTheme="minorHAnsi" w:eastAsiaTheme="minorEastAsia" w:hAnsiTheme="minorHAnsi"/>
          <w:b w:val="0"/>
          <w:noProof/>
          <w:sz w:val="22"/>
        </w:rPr>
      </w:pPr>
      <w:hyperlink w:anchor="_Toc7620560" w:history="1">
        <w:r w:rsidRPr="007038DC">
          <w:rPr>
            <w:rStyle w:val="Hyperlink"/>
            <w:noProof/>
          </w:rPr>
          <w:t>6.</w:t>
        </w:r>
        <w:r>
          <w:rPr>
            <w:rFonts w:asciiTheme="minorHAnsi" w:eastAsiaTheme="minorEastAsia" w:hAnsiTheme="minorHAnsi"/>
            <w:b w:val="0"/>
            <w:noProof/>
            <w:sz w:val="22"/>
          </w:rPr>
          <w:tab/>
        </w:r>
        <w:r w:rsidRPr="007038DC">
          <w:rPr>
            <w:rStyle w:val="Hyperlink"/>
            <w:noProof/>
          </w:rPr>
          <w:t>Future Considerations</w:t>
        </w:r>
        <w:r>
          <w:rPr>
            <w:noProof/>
            <w:webHidden/>
          </w:rPr>
          <w:tab/>
        </w:r>
        <w:r>
          <w:rPr>
            <w:noProof/>
            <w:webHidden/>
          </w:rPr>
          <w:fldChar w:fldCharType="begin"/>
        </w:r>
        <w:r>
          <w:rPr>
            <w:noProof/>
            <w:webHidden/>
          </w:rPr>
          <w:instrText xml:space="preserve"> PAGEREF _Toc7620560 \h </w:instrText>
        </w:r>
        <w:r>
          <w:rPr>
            <w:noProof/>
            <w:webHidden/>
          </w:rPr>
        </w:r>
        <w:r>
          <w:rPr>
            <w:noProof/>
            <w:webHidden/>
          </w:rPr>
          <w:fldChar w:fldCharType="separate"/>
        </w:r>
        <w:r>
          <w:rPr>
            <w:noProof/>
            <w:webHidden/>
          </w:rPr>
          <w:t>17</w:t>
        </w:r>
        <w:r>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1" w:name="_Toc7620539"/>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2" w:name="_Toc7620540"/>
      <w:r>
        <w:t>Too much code</w:t>
      </w:r>
      <w:bookmarkEnd w:id="2"/>
    </w:p>
    <w:p w14:paraId="353ECAE0" w14:textId="77777777" w:rsidR="008D20CF" w:rsidRDefault="008D20CF" w:rsidP="003B39E6">
      <w:pPr>
        <w:pStyle w:val="SAGEBodyText"/>
      </w:pPr>
      <w:r>
        <w:t>There is simply too much code required to setup a finder in the web screens. The entity’s internal finder controller can range anywhere from 300 lines to over 4000 lines. And,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There are over 227 internal finder controllers for the Sage modules. And, third party modules further add to this number.</w:t>
      </w:r>
    </w:p>
    <w:p w14:paraId="5D930115" w14:textId="653EB730" w:rsidR="003B39E6" w:rsidRDefault="003B39E6" w:rsidP="003B39E6">
      <w:pPr>
        <w:pStyle w:val="SAGEHeading2"/>
      </w:pPr>
      <w:bookmarkStart w:id="3" w:name="_Toc7620541"/>
      <w:r>
        <w:t>Too much complex and redundant code</w:t>
      </w:r>
      <w:bookmarkEnd w:id="3"/>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4" w:name="_Toc7620542"/>
      <w:r>
        <w:t>Customization</w:t>
      </w:r>
      <w:bookmarkEnd w:id="4"/>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5" w:name="_Toc7620543"/>
      <w:r>
        <w:t>Inefficient</w:t>
      </w:r>
      <w:bookmarkEnd w:id="5"/>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However, from an efficiency standpoint, this is very inefficient and costly. Let’s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6" w:name="_Toc524610069"/>
      <w:bookmarkStart w:id="7" w:name="_Toc7620544"/>
      <w:r>
        <w:t>Dynamic Finders</w:t>
      </w:r>
      <w:bookmarkEnd w:id="6"/>
      <w:bookmarkEnd w:id="7"/>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8" w:name="_Toc7620545"/>
      <w:r>
        <w:lastRenderedPageBreak/>
        <w:t>Workflow</w:t>
      </w:r>
      <w:r w:rsidR="003804C0">
        <w:t xml:space="preserve"> Diagram</w:t>
      </w:r>
      <w:bookmarkEnd w:id="8"/>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9" w:name="_Toc7620546"/>
      <w:r>
        <w:lastRenderedPageBreak/>
        <w:t>Overview</w:t>
      </w:r>
      <w:bookmarkEnd w:id="9"/>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10" w:name="_Toc7620547"/>
      <w:r>
        <w:t>New Finder Files</w:t>
      </w:r>
      <w:bookmarkEnd w:id="10"/>
    </w:p>
    <w:p w14:paraId="118E191D" w14:textId="722796DA" w:rsidR="001221DE" w:rsidRDefault="001221DE" w:rsidP="001221DE">
      <w:pPr>
        <w:pStyle w:val="SAGEHeading3"/>
      </w:pPr>
      <w:bookmarkStart w:id="11" w:name="_Toc7620548"/>
      <w:r>
        <w:t>…Common.Plugin.ViewFinder.js</w:t>
      </w:r>
      <w:bookmarkEnd w:id="11"/>
    </w:p>
    <w:p w14:paraId="05686C12" w14:textId="13C5870A" w:rsidR="001221DE" w:rsidRDefault="001221DE" w:rsidP="001221DE">
      <w:pPr>
        <w:pStyle w:val="SAGEBodyText"/>
      </w:pPr>
      <w:r>
        <w:t>The main JavaScript class which contains the viewFinderHelper</w:t>
      </w:r>
      <w:r w:rsidR="00E92D6A">
        <w:t xml:space="preserve"> which is used to setup the finder on a screen.</w:t>
      </w:r>
    </w:p>
    <w:p w14:paraId="65BEABE1" w14:textId="74709109" w:rsidR="001221DE" w:rsidRDefault="001221DE" w:rsidP="001221DE">
      <w:pPr>
        <w:pStyle w:val="SAGEHeading3"/>
      </w:pPr>
      <w:bookmarkStart w:id="12" w:name="_Toc7620549"/>
      <w:r>
        <w:t>…Common.Plugin.ViewFinderProperties.js</w:t>
      </w:r>
      <w:bookmarkEnd w:id="12"/>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0EC48A67" w:rsidR="004C1AD7" w:rsidRDefault="004C1AD7" w:rsidP="004C1AD7">
      <w:pPr>
        <w:pStyle w:val="SAGEAdmonitionWarning"/>
      </w:pPr>
      <w:r>
        <w:t>The 2019.2 version will have a minimal amount of definitions and the number of definitions will be expanded in future releases.</w:t>
      </w:r>
    </w:p>
    <w:p w14:paraId="3B8D9195" w14:textId="32B68EF3" w:rsidR="001221DE" w:rsidRDefault="001221DE" w:rsidP="001221DE">
      <w:pPr>
        <w:pStyle w:val="SAGEHeading3"/>
      </w:pPr>
      <w:bookmarkStart w:id="13" w:name="_Toc7620550"/>
      <w:r>
        <w:t>…Common.ViewFinderGrid.js</w:t>
      </w:r>
      <w:bookmarkEnd w:id="13"/>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4" w:name="_Toc7620551"/>
      <w:r>
        <w:lastRenderedPageBreak/>
        <w:t>Interface</w:t>
      </w:r>
      <w:bookmarkEnd w:id="14"/>
    </w:p>
    <w:p w14:paraId="110EFE09" w14:textId="565FD905" w:rsidR="00014EBA" w:rsidRDefault="00B80557" w:rsidP="00B80557">
      <w:pPr>
        <w:pStyle w:val="SAGEHeading2"/>
      </w:pPr>
      <w:bookmarkStart w:id="15" w:name="_Toc7620552"/>
      <w:r>
        <w:t>Old Interface</w:t>
      </w:r>
      <w:bookmarkEnd w:id="15"/>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r w:rsidRPr="00B80557">
              <w:rPr>
                <w:b/>
                <w:i/>
                <w:sz w:val="28"/>
                <w:szCs w:val="28"/>
              </w:rPr>
              <w:t>sg.setFinder</w:t>
            </w:r>
            <w:r w:rsidRPr="00B80557">
              <w:rPr>
                <w:i/>
                <w:sz w:val="28"/>
                <w:szCs w:val="28"/>
              </w:rPr>
              <w:t>(id, searchFinder, onSelectCallBack, onCancelCallBack, title, filters, uid, postbackNotRequired,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doesn’t look too complicated, a developer must implement the </w:t>
      </w:r>
      <w:r w:rsidRPr="00B80557">
        <w:rPr>
          <w:b/>
          <w:i/>
        </w:rPr>
        <w:t>onSelectCallBack</w:t>
      </w:r>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6" w:name="_Toc7620553"/>
      <w:r>
        <w:t>New interface</w:t>
      </w:r>
      <w:bookmarkEnd w:id="16"/>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r>
        <w:t>onSelectCallBack</w:t>
      </w:r>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r w:rsidRPr="007A3D2C">
              <w:rPr>
                <w:b/>
                <w:i/>
                <w:sz w:val="28"/>
                <w:szCs w:val="28"/>
              </w:rPr>
              <w:t>sg.viewFinderHelper.setViewFinder</w:t>
            </w:r>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r w:rsidRPr="007A3D2C">
              <w:rPr>
                <w:b/>
                <w:i/>
                <w:sz w:val="28"/>
                <w:szCs w:val="28"/>
              </w:rPr>
              <w:t>finderProperties</w:t>
            </w:r>
            <w:r w:rsidRPr="007A3D2C">
              <w:rPr>
                <w:sz w:val="28"/>
                <w:szCs w:val="28"/>
              </w:rPr>
              <w:t xml:space="preserve">, </w:t>
            </w:r>
            <w:r w:rsidRPr="007A3D2C">
              <w:rPr>
                <w:b/>
                <w:i/>
                <w:sz w:val="28"/>
                <w:szCs w:val="28"/>
              </w:rPr>
              <w:t>onCancelCallback</w:t>
            </w:r>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r>
              <w:rPr>
                <w:b/>
                <w:i/>
                <w:color w:val="auto"/>
              </w:rPr>
              <w:t>finderProperties</w:t>
            </w:r>
          </w:p>
        </w:tc>
        <w:tc>
          <w:tcPr>
            <w:tcW w:w="5523" w:type="dxa"/>
          </w:tcPr>
          <w:p w14:paraId="58953C35" w14:textId="11C30FF2" w:rsidR="007A0846" w:rsidRDefault="000414CC" w:rsidP="00AA3D40">
            <w:pPr>
              <w:pStyle w:val="SAGEBodyText"/>
            </w:pPr>
            <w:r>
              <w:t xml:space="preserve">(Required) </w:t>
            </w:r>
            <w:r w:rsidR="00AA3D40">
              <w:t xml:space="preserve">The finderProperties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AA3D40">
            <w:pPr>
              <w:pStyle w:val="SAGEBullet1"/>
            </w:pPr>
            <w:r w:rsidRPr="00AA3D40">
              <w:rPr>
                <w:b/>
              </w:rPr>
              <w:t>viewID</w:t>
            </w:r>
            <w:r w:rsidRPr="00A12484">
              <w:t xml:space="preserve"> </w:t>
            </w:r>
            <w:r>
              <w:t>(Required)</w:t>
            </w:r>
          </w:p>
          <w:p w14:paraId="3B087E34" w14:textId="33BE256E" w:rsidR="00AA3D40" w:rsidRPr="00A12484" w:rsidRDefault="00AA3D40" w:rsidP="00AA3D40">
            <w:pPr>
              <w:pStyle w:val="SAGEBullet1"/>
              <w:numPr>
                <w:ilvl w:val="1"/>
                <w:numId w:val="4"/>
              </w:numPr>
            </w:pPr>
            <w:r>
              <w:t xml:space="preserve">Sets </w:t>
            </w:r>
            <w:r w:rsidRPr="00A12484">
              <w:t xml:space="preserve">the </w:t>
            </w:r>
            <w:r>
              <w:t>ROTO ID for the finder use (i.e. A</w:t>
            </w:r>
            <w:r w:rsidR="007A0846">
              <w:t>P0006</w:t>
            </w:r>
            <w:r>
              <w:t>)</w:t>
            </w:r>
          </w:p>
          <w:p w14:paraId="10F68B7F" w14:textId="34AA376C" w:rsidR="00AA3D40" w:rsidRDefault="00AA3D40" w:rsidP="00AA3D40">
            <w:pPr>
              <w:pStyle w:val="SAGEBullet1"/>
            </w:pPr>
            <w:r w:rsidRPr="00AA3D40">
              <w:rPr>
                <w:b/>
              </w:rPr>
              <w:t>viewOrder</w:t>
            </w:r>
            <w:r w:rsidRPr="00A12484">
              <w:t xml:space="preserve"> </w:t>
            </w:r>
            <w:r>
              <w:t>(Required)</w:t>
            </w:r>
          </w:p>
          <w:p w14:paraId="4FDE6423" w14:textId="2F631C2D" w:rsidR="00AA3D40" w:rsidRDefault="00AA3D40" w:rsidP="00AA3D40">
            <w:pPr>
              <w:pStyle w:val="SAGEBullet1"/>
              <w:numPr>
                <w:ilvl w:val="1"/>
                <w:numId w:val="4"/>
              </w:numPr>
            </w:pPr>
            <w:r>
              <w:t>Sets</w:t>
            </w:r>
            <w:r w:rsidRPr="00A12484">
              <w:t xml:space="preserve"> </w:t>
            </w:r>
            <w:r>
              <w:t>which i</w:t>
            </w:r>
            <w:r w:rsidRPr="00A12484">
              <w:t>ndex to use</w:t>
            </w:r>
            <w:r>
              <w:t xml:space="preserve"> on the business entity (i.e. 0)</w:t>
            </w:r>
          </w:p>
          <w:p w14:paraId="7AE25510" w14:textId="77777777" w:rsidR="00AA3D40" w:rsidRDefault="00AA3D40" w:rsidP="00AA3D40">
            <w:pPr>
              <w:pStyle w:val="SAGEBullet1"/>
            </w:pPr>
            <w:r w:rsidRPr="00AA3D40">
              <w:rPr>
                <w:b/>
              </w:rPr>
              <w:t>displayFieldNames</w:t>
            </w:r>
            <w:r>
              <w:t xml:space="preserve"> (Required)</w:t>
            </w:r>
          </w:p>
          <w:p w14:paraId="305FDDAC" w14:textId="4F4F5A8F" w:rsidR="007A0846" w:rsidRDefault="00AA3D40" w:rsidP="00AA3D40">
            <w:pPr>
              <w:pStyle w:val="SAGEBullet1"/>
              <w:numPr>
                <w:ilvl w:val="1"/>
                <w:numId w:val="4"/>
              </w:numPr>
            </w:pPr>
            <w:r>
              <w:t>Sets the fields to be displayed</w:t>
            </w:r>
          </w:p>
          <w:p w14:paraId="21B464FD" w14:textId="0E865455" w:rsidR="00AA3D40" w:rsidRPr="00A12484" w:rsidRDefault="007A0846" w:rsidP="00AA3D40">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AA3D40">
            <w:pPr>
              <w:pStyle w:val="SAGEBullet1"/>
            </w:pPr>
            <w:r w:rsidRPr="007A0846">
              <w:rPr>
                <w:b/>
              </w:rPr>
              <w:lastRenderedPageBreak/>
              <w:t>returnFieldNames</w:t>
            </w:r>
            <w:r w:rsidRPr="00A12484">
              <w:t xml:space="preserve"> </w:t>
            </w:r>
            <w:r w:rsidR="007A0846">
              <w:t>(Required)</w:t>
            </w:r>
          </w:p>
          <w:p w14:paraId="20930252" w14:textId="5ED09A9D" w:rsidR="00AA3D40" w:rsidRPr="00A12484" w:rsidRDefault="007A0846" w:rsidP="007A0846">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7A0846">
            <w:pPr>
              <w:pStyle w:val="SAGEBullet1"/>
            </w:pPr>
            <w:r w:rsidRPr="007A0846">
              <w:rPr>
                <w:b/>
              </w:rPr>
              <w:t>initKeyValues</w:t>
            </w:r>
            <w:r>
              <w:t xml:space="preserve"> </w:t>
            </w:r>
            <w:r w:rsidR="007A0846">
              <w:t>(Optional)</w:t>
            </w:r>
          </w:p>
          <w:p w14:paraId="42CCD769" w14:textId="5537EBEF" w:rsidR="00AA3D40" w:rsidRPr="009310D9" w:rsidRDefault="007A0846" w:rsidP="007A0846">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 xml:space="preserve">[“USA”] </w:t>
            </w:r>
            <w:r>
              <w:t>)</w:t>
            </w:r>
          </w:p>
          <w:p w14:paraId="0DACEBF3" w14:textId="77777777" w:rsidR="00BF6478" w:rsidRDefault="00BF6478" w:rsidP="00AA3D40">
            <w:pPr>
              <w:pStyle w:val="SAGEBullet1"/>
            </w:pPr>
            <w:r>
              <w:rPr>
                <w:b/>
              </w:rPr>
              <w:t>f</w:t>
            </w:r>
            <w:r w:rsidR="00AA3D40" w:rsidRPr="00BF6478">
              <w:rPr>
                <w:b/>
              </w:rPr>
              <w:t>ilter</w:t>
            </w:r>
            <w:r w:rsidRPr="00BF6478">
              <w:t xml:space="preserve"> (Optional)</w:t>
            </w:r>
          </w:p>
          <w:p w14:paraId="4770A5E5" w14:textId="525A7260" w:rsidR="00AA3D40" w:rsidRPr="009310D9" w:rsidRDefault="00BF6478" w:rsidP="00BF6478">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 xml:space="preserve">screen (i.e. </w:t>
            </w:r>
            <w:r w:rsidR="00AA3D40" w:rsidRPr="009310D9">
              <w:t>“DELETE = 0”</w:t>
            </w:r>
            <w:r>
              <w:t>)</w:t>
            </w:r>
          </w:p>
          <w:p w14:paraId="2F6FB679" w14:textId="77777777" w:rsidR="00BF6478" w:rsidRPr="00BF6478" w:rsidRDefault="00AA3D40" w:rsidP="00AA3D40">
            <w:pPr>
              <w:pStyle w:val="SAGEBullet1"/>
            </w:pPr>
            <w:r w:rsidRPr="00BF6478">
              <w:rPr>
                <w:b/>
                <w:color w:val="000000"/>
              </w:rPr>
              <w:t>parentValAsInitKey</w:t>
            </w:r>
            <w:r w:rsidR="00BF6478" w:rsidRPr="00BF6478">
              <w:rPr>
                <w:color w:val="000000"/>
              </w:rPr>
              <w:t xml:space="preserve"> (</w:t>
            </w:r>
            <w:r w:rsidR="00BF6478">
              <w:rPr>
                <w:color w:val="000000"/>
              </w:rPr>
              <w:t>Optional)</w:t>
            </w:r>
          </w:p>
          <w:p w14:paraId="0F3D1765" w14:textId="77777777" w:rsidR="00BF6478" w:rsidRDefault="00BF6478" w:rsidP="00BF6478">
            <w:pPr>
              <w:pStyle w:val="SAGEBullet1"/>
              <w:numPr>
                <w:ilvl w:val="1"/>
                <w:numId w:val="4"/>
              </w:numPr>
            </w:pPr>
            <w:r>
              <w:t>Default to true</w:t>
            </w:r>
          </w:p>
          <w:p w14:paraId="3D0D3273" w14:textId="77777777" w:rsidR="00BF6478" w:rsidRDefault="00AA3D40" w:rsidP="00BF6478">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BF6478">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AA3D40">
            <w:pPr>
              <w:pStyle w:val="SAGEBullet1"/>
            </w:pPr>
            <w:r w:rsidRPr="00E859CA">
              <w:rPr>
                <w:b/>
                <w:color w:val="000000"/>
              </w:rPr>
              <w:t>optionalFieldBindings</w:t>
            </w:r>
            <w:r w:rsidR="00E859CA">
              <w:rPr>
                <w:b/>
                <w:color w:val="000000"/>
              </w:rPr>
              <w:t xml:space="preserve"> </w:t>
            </w:r>
            <w:r w:rsidR="00E859CA">
              <w:rPr>
                <w:color w:val="000000"/>
              </w:rPr>
              <w:t>(Optional)</w:t>
            </w:r>
          </w:p>
          <w:p w14:paraId="574856EA" w14:textId="2F719F8B" w:rsidR="00AA3D40" w:rsidRPr="00BB18F2" w:rsidRDefault="00AA3D40" w:rsidP="00E859CA">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AP0407,AP0500[0]</w:t>
            </w:r>
            <w:r w:rsidRPr="00E859CA">
              <w:rPr>
                <w:color w:val="000000"/>
              </w:rPr>
              <w:t>”</w:t>
            </w:r>
          </w:p>
          <w:p w14:paraId="0D3B3284" w14:textId="79CD4F1D" w:rsidR="00AA3D40" w:rsidRPr="00E859CA" w:rsidRDefault="00AA3D40" w:rsidP="00AA3D40">
            <w:pPr>
              <w:pStyle w:val="SAGEBullet1"/>
              <w:rPr>
                <w:b/>
              </w:rPr>
            </w:pPr>
            <w:r w:rsidRPr="00E859CA">
              <w:rPr>
                <w:b/>
              </w:rPr>
              <w:t>ReinterpretInitKeyValues</w:t>
            </w:r>
            <w:r w:rsidR="00E859CA">
              <w:rPr>
                <w:b/>
              </w:rPr>
              <w:t xml:space="preserve"> </w:t>
            </w:r>
            <w:r w:rsidR="00E859CA">
              <w:t>(Optional)</w:t>
            </w:r>
          </w:p>
          <w:p w14:paraId="356ECF95" w14:textId="77777777" w:rsidR="00E859CA" w:rsidRDefault="00AA3D40" w:rsidP="00E859CA">
            <w:pPr>
              <w:pStyle w:val="SAGEBullet1"/>
              <w:numPr>
                <w:ilvl w:val="1"/>
                <w:numId w:val="4"/>
              </w:numPr>
            </w:pPr>
            <w:r>
              <w:t xml:space="preserve">Default </w:t>
            </w:r>
            <w:r w:rsidR="00E859CA">
              <w:t>to true</w:t>
            </w:r>
          </w:p>
          <w:p w14:paraId="28C39935" w14:textId="77777777" w:rsidR="00E859CA" w:rsidRDefault="00E859CA" w:rsidP="00E859CA">
            <w:pPr>
              <w:pStyle w:val="SAGEBullet1"/>
              <w:numPr>
                <w:ilvl w:val="1"/>
                <w:numId w:val="4"/>
              </w:numPr>
            </w:pPr>
            <w:r>
              <w:t>When set to true</w:t>
            </w:r>
          </w:p>
          <w:p w14:paraId="43553002" w14:textId="77777777" w:rsidR="00E859CA" w:rsidRDefault="00E859CA" w:rsidP="00E859CA">
            <w:pPr>
              <w:pStyle w:val="SAGEBullet1"/>
              <w:numPr>
                <w:ilvl w:val="2"/>
                <w:numId w:val="4"/>
              </w:numPr>
            </w:pPr>
            <w:r>
              <w:t xml:space="preserve">Sets </w:t>
            </w:r>
            <w:r w:rsidR="00AA3D40">
              <w:t>the initial key values to the ACCPAC business entity</w:t>
            </w:r>
          </w:p>
          <w:p w14:paraId="0BFE3B71" w14:textId="77777777" w:rsidR="00E859CA" w:rsidRDefault="00E859CA" w:rsidP="00E859CA">
            <w:pPr>
              <w:pStyle w:val="SAGEBullet1"/>
              <w:numPr>
                <w:ilvl w:val="2"/>
                <w:numId w:val="4"/>
              </w:numPr>
            </w:pPr>
            <w:r>
              <w:t>Gets</w:t>
            </w:r>
            <w:r w:rsidR="00AA3D40">
              <w:t xml:space="preserve"> the value back</w:t>
            </w:r>
          </w:p>
          <w:p w14:paraId="7F1EFAD6" w14:textId="602A467C" w:rsidR="00AA3D40" w:rsidRPr="00AA3D40" w:rsidRDefault="00E859CA" w:rsidP="00AA3D40">
            <w:pPr>
              <w:pStyle w:val="SAGEBullet1"/>
              <w:numPr>
                <w:ilvl w:val="2"/>
                <w:numId w:val="4"/>
              </w:numPr>
            </w:pPr>
            <w:r>
              <w:t>Uses</w:t>
            </w:r>
            <w:r w:rsidR="00AA3D40">
              <w:t xml:space="preserve"> the returned value to construct the filter to calculate page count.</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r>
              <w:rPr>
                <w:b/>
                <w:i/>
                <w:color w:val="auto"/>
              </w:rPr>
              <w:t>onCancelCallback</w:t>
            </w:r>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4498CFA0" w:rsidR="00CD0E83" w:rsidRDefault="00CD0E8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5C878A95" w14:textId="324EDE78" w:rsidR="00A93224" w:rsidRDefault="00A93224" w:rsidP="00A93224">
      <w:pPr>
        <w:pStyle w:val="SAGEHeading2"/>
      </w:pPr>
      <w:bookmarkStart w:id="18" w:name="_Toc7620555"/>
      <w:r>
        <w:t>AP Distribution Sets</w:t>
      </w:r>
      <w:bookmarkEnd w:id="18"/>
    </w:p>
    <w:p w14:paraId="4E634CC5" w14:textId="77777777" w:rsidR="00A93224" w:rsidRPr="00A93224" w:rsidRDefault="00A93224" w:rsidP="00A93224">
      <w:pPr>
        <w:pStyle w:val="SAGEBodyText"/>
        <w:rPr>
          <w:sz w:val="18"/>
          <w:szCs w:val="18"/>
        </w:rPr>
      </w:pPr>
      <w:r w:rsidRPr="00A93224">
        <w:rPr>
          <w:sz w:val="18"/>
          <w:szCs w:val="18"/>
        </w:rPr>
        <w:t xml:space="preserve">    initFinders: </w:t>
      </w:r>
      <w:r w:rsidRPr="00A93224">
        <w:rPr>
          <w:color w:val="0000FF"/>
          <w:sz w:val="18"/>
          <w:szCs w:val="18"/>
        </w:rPr>
        <w:t xml:space="preserve">function </w:t>
      </w:r>
      <w:r w:rsidRPr="00A93224">
        <w:rPr>
          <w:sz w:val="18"/>
          <w:szCs w:val="18"/>
        </w:rPr>
        <w:t>() {</w:t>
      </w:r>
    </w:p>
    <w:p w14:paraId="528511BC" w14:textId="77777777" w:rsidR="00A93224" w:rsidRPr="00A93224" w:rsidRDefault="00A93224" w:rsidP="00A93224">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56062FEA" w14:textId="77777777" w:rsidR="00A93224" w:rsidRPr="00A93224" w:rsidRDefault="00A93224" w:rsidP="00A93224">
      <w:pPr>
        <w:pStyle w:val="SAGEBodyText"/>
        <w:rPr>
          <w:sz w:val="18"/>
          <w:szCs w:val="18"/>
        </w:rPr>
      </w:pPr>
      <w:r w:rsidRPr="00A93224">
        <w:rPr>
          <w:sz w:val="18"/>
          <w:szCs w:val="18"/>
        </w:rPr>
        <w:t xml:space="preserve">        sg.viewFinderHelper.setViewFinder(</w:t>
      </w:r>
      <w:r w:rsidRPr="00A93224">
        <w:rPr>
          <w:color w:val="C00000"/>
          <w:sz w:val="18"/>
          <w:szCs w:val="18"/>
        </w:rPr>
        <w:t>"btnFinderDistributionSet"</w:t>
      </w:r>
      <w:r w:rsidRPr="00A93224">
        <w:rPr>
          <w:sz w:val="18"/>
          <w:szCs w:val="18"/>
        </w:rPr>
        <w:t xml:space="preserve">, </w:t>
      </w:r>
      <w:r w:rsidRPr="00A93224">
        <w:rPr>
          <w:color w:val="C00000"/>
          <w:sz w:val="18"/>
          <w:szCs w:val="18"/>
        </w:rPr>
        <w:t>"txtDistributionSet"</w:t>
      </w:r>
      <w:r w:rsidRPr="00A93224">
        <w:rPr>
          <w:sz w:val="18"/>
          <w:szCs w:val="18"/>
        </w:rPr>
        <w:t>,</w:t>
      </w:r>
    </w:p>
    <w:p w14:paraId="4668FCF3" w14:textId="77777777" w:rsidR="00A93224" w:rsidRPr="00A93224" w:rsidRDefault="00A93224" w:rsidP="00A93224">
      <w:pPr>
        <w:pStyle w:val="SAGEBodyText"/>
        <w:rPr>
          <w:sz w:val="18"/>
          <w:szCs w:val="18"/>
        </w:rPr>
      </w:pPr>
      <w:r w:rsidRPr="00A93224">
        <w:rPr>
          <w:sz w:val="18"/>
          <w:szCs w:val="18"/>
        </w:rPr>
        <w:t xml:space="preserve">            {</w:t>
      </w:r>
    </w:p>
    <w:p w14:paraId="44BCC10E" w14:textId="77777777" w:rsidR="00A93224" w:rsidRPr="00A93224" w:rsidRDefault="00A93224" w:rsidP="00A93224">
      <w:pPr>
        <w:pStyle w:val="SAGEBodyText"/>
        <w:rPr>
          <w:sz w:val="18"/>
          <w:szCs w:val="18"/>
        </w:rPr>
      </w:pPr>
      <w:r w:rsidRPr="00A93224">
        <w:rPr>
          <w:sz w:val="18"/>
          <w:szCs w:val="18"/>
        </w:rPr>
        <w:t xml:space="preserve">                viewID: </w:t>
      </w:r>
      <w:r w:rsidRPr="00A93224">
        <w:rPr>
          <w:color w:val="C00000"/>
          <w:sz w:val="18"/>
          <w:szCs w:val="18"/>
        </w:rPr>
        <w:t>"AP0009"</w:t>
      </w:r>
      <w:r w:rsidRPr="00A93224">
        <w:rPr>
          <w:sz w:val="18"/>
          <w:szCs w:val="18"/>
        </w:rPr>
        <w:t>,</w:t>
      </w:r>
    </w:p>
    <w:p w14:paraId="18471A91" w14:textId="77777777" w:rsidR="00A93224" w:rsidRPr="00A93224" w:rsidRDefault="00A93224" w:rsidP="00A93224">
      <w:pPr>
        <w:pStyle w:val="SAGEBodyText"/>
        <w:rPr>
          <w:sz w:val="18"/>
          <w:szCs w:val="18"/>
        </w:rPr>
      </w:pPr>
      <w:r w:rsidRPr="00A93224">
        <w:rPr>
          <w:sz w:val="18"/>
          <w:szCs w:val="18"/>
        </w:rPr>
        <w:t xml:space="preserve">                viewOrder: 0,</w:t>
      </w:r>
    </w:p>
    <w:p w14:paraId="7AD2F667" w14:textId="77777777" w:rsidR="00A93224" w:rsidRPr="00A93224" w:rsidRDefault="00A93224" w:rsidP="00A93224">
      <w:pPr>
        <w:pStyle w:val="SAGEBodyText"/>
        <w:rPr>
          <w:sz w:val="18"/>
          <w:szCs w:val="18"/>
        </w:rPr>
      </w:pPr>
      <w:r w:rsidRPr="00A93224">
        <w:rPr>
          <w:sz w:val="18"/>
          <w:szCs w:val="18"/>
        </w:rPr>
        <w:t xml:space="preserve">                displayFieldNames: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0A43C36F" w14:textId="77777777" w:rsidR="00A93224" w:rsidRPr="00A93224" w:rsidRDefault="00A93224" w:rsidP="00A93224">
      <w:pPr>
        <w:pStyle w:val="SAGEBodyText"/>
        <w:rPr>
          <w:sz w:val="18"/>
          <w:szCs w:val="18"/>
        </w:rPr>
      </w:pPr>
      <w:r w:rsidRPr="00A93224">
        <w:rPr>
          <w:sz w:val="18"/>
          <w:szCs w:val="18"/>
        </w:rPr>
        <w:t xml:space="preserve">                returnFieldNames: [</w:t>
      </w:r>
      <w:r w:rsidRPr="00A93224">
        <w:rPr>
          <w:color w:val="C00000"/>
          <w:sz w:val="18"/>
          <w:szCs w:val="18"/>
        </w:rPr>
        <w:t>"DISTSET"</w:t>
      </w:r>
      <w:r w:rsidRPr="00A93224">
        <w:rPr>
          <w:sz w:val="18"/>
          <w:szCs w:val="18"/>
        </w:rPr>
        <w:t>],</w:t>
      </w:r>
    </w:p>
    <w:p w14:paraId="64AD3018" w14:textId="77777777" w:rsidR="00A93224" w:rsidRPr="00A93224" w:rsidRDefault="00A93224" w:rsidP="00A93224">
      <w:pPr>
        <w:pStyle w:val="SAGEBodyText"/>
        <w:rPr>
          <w:sz w:val="18"/>
          <w:szCs w:val="18"/>
        </w:rPr>
      </w:pPr>
      <w:r w:rsidRPr="00A93224">
        <w:rPr>
          <w:sz w:val="18"/>
          <w:szCs w:val="18"/>
        </w:rPr>
        <w:t xml:space="preserve">                filter: null,</w:t>
      </w:r>
    </w:p>
    <w:p w14:paraId="631B0074" w14:textId="77777777" w:rsidR="00A93224" w:rsidRPr="00A93224" w:rsidRDefault="00A93224" w:rsidP="00A93224">
      <w:pPr>
        <w:pStyle w:val="SAGEBodyText"/>
        <w:rPr>
          <w:sz w:val="18"/>
          <w:szCs w:val="18"/>
        </w:rPr>
      </w:pPr>
      <w:r w:rsidRPr="00A93224">
        <w:rPr>
          <w:sz w:val="18"/>
          <w:szCs w:val="18"/>
        </w:rPr>
        <w:t xml:space="preserve">                initKeyValues: [],</w:t>
      </w:r>
    </w:p>
    <w:p w14:paraId="1DED4606" w14:textId="77777777" w:rsidR="00A93224" w:rsidRPr="00A93224" w:rsidRDefault="00A93224" w:rsidP="00A93224">
      <w:pPr>
        <w:pStyle w:val="SAGEBodyText"/>
        <w:rPr>
          <w:sz w:val="18"/>
          <w:szCs w:val="18"/>
        </w:rPr>
      </w:pPr>
      <w:r w:rsidRPr="00A93224">
        <w:rPr>
          <w:sz w:val="18"/>
          <w:szCs w:val="18"/>
        </w:rPr>
        <w:t xml:space="preserve">                parentValAsInitKey: </w:t>
      </w:r>
      <w:r w:rsidRPr="00A93224">
        <w:rPr>
          <w:color w:val="0000FF"/>
          <w:sz w:val="18"/>
          <w:szCs w:val="18"/>
        </w:rPr>
        <w:t>true</w:t>
      </w:r>
    </w:p>
    <w:p w14:paraId="32A40C87" w14:textId="77777777" w:rsidR="00A93224" w:rsidRPr="00A93224" w:rsidRDefault="00A93224" w:rsidP="00A93224">
      <w:pPr>
        <w:pStyle w:val="SAGEBodyText"/>
        <w:rPr>
          <w:sz w:val="18"/>
          <w:szCs w:val="18"/>
        </w:rPr>
      </w:pPr>
      <w:r w:rsidRPr="00A93224">
        <w:rPr>
          <w:sz w:val="18"/>
          <w:szCs w:val="18"/>
        </w:rPr>
        <w:t xml:space="preserve">            });</w:t>
      </w:r>
    </w:p>
    <w:p w14:paraId="16B96BC7" w14:textId="5A81614C" w:rsidR="00A93224" w:rsidRPr="00A93224" w:rsidRDefault="00A93224" w:rsidP="00A93224">
      <w:pPr>
        <w:pStyle w:val="SAGEBodyText"/>
        <w:rPr>
          <w:sz w:val="18"/>
          <w:szCs w:val="18"/>
        </w:rPr>
      </w:pPr>
      <w:r w:rsidRPr="00A93224">
        <w:rPr>
          <w:sz w:val="18"/>
          <w:szCs w:val="18"/>
        </w:rPr>
        <w:t xml:space="preserve">    },</w:t>
      </w:r>
    </w:p>
    <w:p w14:paraId="10B7A08F" w14:textId="0D9B1349" w:rsidR="000A181C" w:rsidRDefault="000A181C" w:rsidP="000A181C">
      <w:pPr>
        <w:pStyle w:val="SAGEHeading2"/>
      </w:pPr>
      <w:bookmarkStart w:id="19" w:name="_Toc7620556"/>
      <w:r>
        <w:t>IC Price List Code</w:t>
      </w:r>
      <w:bookmarkEnd w:id="19"/>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@name initFinders</w:t>
      </w:r>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initFinders: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All display fields, return field, view id, etc. have already been setup</w:t>
      </w:r>
    </w:p>
    <w:p w14:paraId="76853DCB"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props = sg.viewFinderProperties.IC.PriceListCodes;</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buttonId = "btnPriceListCodefinder";</w:t>
      </w:r>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lastRenderedPageBreak/>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onOkCallback = onFinderSuccess.priceListCode;</w:t>
      </w:r>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onCancelCallback = onFinderCancel.priceListCode;</w:t>
      </w:r>
    </w:p>
    <w:p w14:paraId="35264EE3"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filter for the finder</w:t>
      </w:r>
    </w:p>
    <w:p w14:paraId="19AD323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filter = sg.finderHelper.createDefaultFunction("</w:t>
      </w:r>
      <w:r w:rsidRPr="005E619E">
        <w:rPr>
          <w:rFonts w:ascii="Segoe UI" w:hAnsi="Segoe UI" w:cs="Segoe UI"/>
          <w:color w:val="C00000"/>
          <w:sz w:val="18"/>
          <w:szCs w:val="18"/>
        </w:rPr>
        <w:t>txtPriceListCode</w:t>
      </w:r>
      <w:r w:rsidRPr="005E619E">
        <w:rPr>
          <w:rFonts w:ascii="Segoe UI" w:hAnsi="Segoe UI" w:cs="Segoe UI"/>
          <w:sz w:val="18"/>
          <w:szCs w:val="18"/>
        </w:rPr>
        <w:t>", "</w:t>
      </w:r>
      <w:r w:rsidRPr="005E619E">
        <w:rPr>
          <w:rFonts w:ascii="Segoe UI" w:hAnsi="Segoe UI" w:cs="Segoe UI"/>
          <w:color w:val="C00000"/>
          <w:sz w:val="18"/>
          <w:szCs w:val="18"/>
        </w:rPr>
        <w:t>PriceListCodeName</w:t>
      </w:r>
      <w:r w:rsidRPr="005E619E">
        <w:rPr>
          <w:rFonts w:ascii="Segoe UI" w:hAnsi="Segoe UI" w:cs="Segoe UI"/>
          <w:sz w:val="18"/>
          <w:szCs w:val="18"/>
        </w:rPr>
        <w:t>", sg.finderOperator.StartsWith);</w:t>
      </w:r>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finderProperties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 xml:space="preserve">initFinder = </w:t>
      </w:r>
      <w:r w:rsidRPr="005E619E">
        <w:rPr>
          <w:rFonts w:ascii="Segoe UI" w:hAnsi="Segoe UI" w:cs="Segoe UI"/>
          <w:color w:val="0000FF"/>
          <w:sz w:val="18"/>
          <w:szCs w:val="18"/>
        </w:rPr>
        <w:t xml:space="preserve">function </w:t>
      </w:r>
      <w:r w:rsidRPr="005E619E">
        <w:rPr>
          <w:rFonts w:ascii="Segoe UI" w:hAnsi="Segoe UI" w:cs="Segoe UI"/>
          <w:sz w:val="18"/>
          <w:szCs w:val="18"/>
        </w:rPr>
        <w:t>(viewFinder) {</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viewFinder.viewID = props.viewID;</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viewFinder.viewOrder = props.viewOrder;</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viewFinder.displayFieldNames = props.displayFieldNames;</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viewFinder.returnFieldNames = props.returnFieldNames;</w:t>
      </w:r>
    </w:p>
    <w:p w14:paraId="2F0F572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viewFinder.filter = filter;</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6F4BC56D"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sg.viewFinderHelper.setViewFinder(buttonId, onOkCallback, initFinder, onCancelCallback);</w:t>
      </w:r>
    </w:p>
    <w:p w14:paraId="48E1E740" w14:textId="7EC31C90" w:rsidR="00EE7742" w:rsidRDefault="00EE7742" w:rsidP="00EE7742">
      <w:pPr>
        <w:pStyle w:val="SAGEBodyText"/>
        <w:rPr>
          <w:rFonts w:ascii="Segoe UI" w:hAnsi="Segoe UI" w:cs="Segoe UI"/>
          <w:sz w:val="18"/>
          <w:szCs w:val="18"/>
        </w:rPr>
      </w:pP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onFinderSuccess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(result !=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r w:rsidRPr="00EE7742">
        <w:rPr>
          <w:rFonts w:ascii="Segoe UI" w:hAnsi="Segoe UI" w:cs="Segoe UI"/>
          <w:sz w:val="18"/>
          <w:szCs w:val="18"/>
        </w:rPr>
        <w:t>selectedCode = result.PRICELIST;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priceListCodeUI.ModelData.Data.PriceListCodeName(selectedCode);</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selectedCode);</w:t>
      </w:r>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lastRenderedPageBreak/>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onFinderCancel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sg.controls.Focus($(</w:t>
      </w:r>
      <w:r w:rsidRPr="00EE7742">
        <w:rPr>
          <w:rFonts w:ascii="Segoe UI" w:hAnsi="Segoe UI" w:cs="Segoe UI"/>
          <w:color w:val="C00000"/>
          <w:sz w:val="18"/>
          <w:szCs w:val="18"/>
        </w:rPr>
        <w:t>"#txtPriceListCode"</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r w:rsidRPr="00EE7742">
        <w:rPr>
          <w:rFonts w:ascii="Segoe UI" w:hAnsi="Segoe UI" w:cs="Segoe UI"/>
          <w:sz w:val="18"/>
          <w:szCs w:val="18"/>
        </w:rPr>
        <w:t>).empty();</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57372619" w14:textId="3BFE3129" w:rsidR="005E619E" w:rsidRDefault="005E619E" w:rsidP="005E619E">
      <w:pPr>
        <w:pStyle w:val="SAGEHeading2"/>
      </w:pPr>
      <w:bookmarkStart w:id="20" w:name="_Toc7620557"/>
      <w:r>
        <w:t>AR Refund Entry</w:t>
      </w:r>
      <w:bookmarkEnd w:id="20"/>
    </w:p>
    <w:p w14:paraId="01FD9B35" w14:textId="77777777" w:rsidR="00EE7742" w:rsidRPr="00EE7742" w:rsidRDefault="00EE7742" w:rsidP="00EE7742">
      <w:pPr>
        <w:pStyle w:val="SAGEBodyText"/>
        <w:rPr>
          <w:sz w:val="18"/>
          <w:szCs w:val="18"/>
        </w:rPr>
      </w:pPr>
    </w:p>
    <w:p w14:paraId="7937DFA5" w14:textId="3485A446" w:rsidR="00EE7742" w:rsidRPr="00EE7742" w:rsidRDefault="00EE7742" w:rsidP="00EE7742">
      <w:pPr>
        <w:pStyle w:val="SAGEBodyText"/>
        <w:rPr>
          <w:color w:val="238D44"/>
          <w:sz w:val="18"/>
          <w:szCs w:val="18"/>
        </w:rPr>
      </w:pPr>
      <w:r w:rsidRPr="00EE7742">
        <w:rPr>
          <w:color w:val="238D44"/>
          <w:sz w:val="18"/>
          <w:szCs w:val="18"/>
        </w:rPr>
        <w:t>// Get customer and document from the model</w:t>
      </w:r>
    </w:p>
    <w:p w14:paraId="6F8BC144" w14:textId="54E61E8B"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customerNumber = jobDetailsUI.jobDetailsModelData.Data.CustomerNumber();</w:t>
      </w:r>
    </w:p>
    <w:p w14:paraId="5F823614" w14:textId="02DFD417"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documentNumber = jobDetailsUI.jobDetailsModelData.Data.DocumentNumber();</w:t>
      </w:r>
    </w:p>
    <w:p w14:paraId="21617828" w14:textId="5C773753" w:rsidR="00EE7742" w:rsidRPr="00EE7742" w:rsidRDefault="00EE7742" w:rsidP="00EE7742">
      <w:pPr>
        <w:pStyle w:val="SAGEBodyText"/>
        <w:rPr>
          <w:color w:val="238D44"/>
          <w:sz w:val="18"/>
          <w:szCs w:val="18"/>
        </w:rPr>
      </w:pPr>
      <w:r w:rsidRPr="00EE7742">
        <w:rPr>
          <w:color w:val="238D44"/>
          <w:sz w:val="18"/>
          <w:szCs w:val="18"/>
        </w:rPr>
        <w:t>// Gets the predefined configuration for the AR Open Document Details Finder</w:t>
      </w:r>
    </w:p>
    <w:p w14:paraId="334B56AC" w14:textId="3815A7BE"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finderProperties = sg.viewFinderProperties.AR.OpenDocumentDetails;</w:t>
      </w:r>
    </w:p>
    <w:p w14:paraId="6C48CA8A" w14:textId="55F90F76" w:rsidR="00EE7742" w:rsidRPr="00EE7742" w:rsidRDefault="00EE7742" w:rsidP="00EE7742">
      <w:pPr>
        <w:pStyle w:val="SAGEBodyText"/>
        <w:rPr>
          <w:color w:val="238D44"/>
          <w:sz w:val="18"/>
          <w:szCs w:val="18"/>
        </w:rPr>
      </w:pPr>
      <w:r w:rsidRPr="00EE7742">
        <w:rPr>
          <w:color w:val="238D44"/>
          <w:sz w:val="18"/>
          <w:szCs w:val="18"/>
        </w:rPr>
        <w:t>// Sets the initKeyValues and filter properties</w:t>
      </w:r>
    </w:p>
    <w:p w14:paraId="3F8F09F7" w14:textId="57DAE999"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"initKeyValues"</w:t>
      </w:r>
      <w:r w:rsidRPr="00EE7742">
        <w:rPr>
          <w:sz w:val="18"/>
          <w:szCs w:val="18"/>
        </w:rPr>
        <w:t>] = [customerNumber, documentNumber, $(</w:t>
      </w:r>
      <w:r w:rsidRPr="00EE7742">
        <w:rPr>
          <w:color w:val="C00000"/>
          <w:sz w:val="18"/>
          <w:szCs w:val="18"/>
        </w:rPr>
        <w:t>"#txtOriginalLineNumber"</w:t>
      </w:r>
      <w:r w:rsidRPr="00EE7742">
        <w:rPr>
          <w:sz w:val="18"/>
          <w:szCs w:val="18"/>
        </w:rPr>
        <w:t>).val()];</w:t>
      </w:r>
    </w:p>
    <w:p w14:paraId="6D7E300E" w14:textId="1208265F"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"filter"</w:t>
      </w:r>
      <w:r w:rsidRPr="00EE7742">
        <w:rPr>
          <w:sz w:val="18"/>
          <w:szCs w:val="18"/>
        </w:rPr>
        <w:t>] = jQuery.validator.format(finderProperties.filterTemplate,</w:t>
      </w:r>
    </w:p>
    <w:p w14:paraId="1D06756F" w14:textId="161E0C19" w:rsidR="00EE7742" w:rsidRPr="00EE7742" w:rsidRDefault="00EE7742" w:rsidP="00EE7742">
      <w:pPr>
        <w:pStyle w:val="SAGEBodyText"/>
        <w:rPr>
          <w:sz w:val="18"/>
          <w:szCs w:val="18"/>
        </w:rPr>
      </w:pPr>
      <w:r w:rsidRPr="00EE7742">
        <w:rPr>
          <w:sz w:val="18"/>
          <w:szCs w:val="18"/>
        </w:rPr>
        <w:t xml:space="preserve">                  customerNumber, documentNumber);</w:t>
      </w:r>
    </w:p>
    <w:p w14:paraId="1BD3EFFA" w14:textId="5C3D440F" w:rsidR="00EE7742" w:rsidRPr="00EE7742" w:rsidRDefault="00EE7742" w:rsidP="00EE7742">
      <w:pPr>
        <w:pStyle w:val="SAGEBodyText"/>
        <w:rPr>
          <w:color w:val="238D44"/>
          <w:sz w:val="18"/>
          <w:szCs w:val="18"/>
        </w:rPr>
      </w:pPr>
      <w:r w:rsidRPr="00EE7742">
        <w:rPr>
          <w:color w:val="238D44"/>
          <w:sz w:val="18"/>
          <w:szCs w:val="18"/>
        </w:rPr>
        <w:t>// Setup the finder</w:t>
      </w:r>
    </w:p>
    <w:p w14:paraId="2CAA1CB1" w14:textId="64D060D6" w:rsidR="00EE7742" w:rsidRPr="00EE7742" w:rsidRDefault="00EE7742" w:rsidP="00EE7742">
      <w:pPr>
        <w:pStyle w:val="SAGEBodyText"/>
        <w:rPr>
          <w:sz w:val="18"/>
          <w:szCs w:val="18"/>
        </w:rPr>
      </w:pPr>
      <w:r w:rsidRPr="00EE7742">
        <w:rPr>
          <w:sz w:val="18"/>
          <w:szCs w:val="18"/>
        </w:rPr>
        <w:t>sg.viewFinderHelper.setViewFinder(</w:t>
      </w:r>
      <w:r w:rsidRPr="00EE7742">
        <w:rPr>
          <w:color w:val="C00000"/>
          <w:sz w:val="18"/>
          <w:szCs w:val="18"/>
        </w:rPr>
        <w:t>"btnOriginalLineNumber"</w:t>
      </w:r>
      <w:r w:rsidRPr="00EE7742">
        <w:rPr>
          <w:sz w:val="18"/>
          <w:szCs w:val="18"/>
        </w:rPr>
        <w:t>,</w:t>
      </w:r>
    </w:p>
    <w:p w14:paraId="151B8819" w14:textId="2991758F" w:rsidR="00EE7742" w:rsidRPr="00EE7742" w:rsidRDefault="00EE7742" w:rsidP="00EE7742">
      <w:pPr>
        <w:pStyle w:val="SAGEBodyText"/>
        <w:rPr>
          <w:sz w:val="18"/>
          <w:szCs w:val="18"/>
        </w:rPr>
      </w:pPr>
      <w:r w:rsidRPr="00EE7742">
        <w:rPr>
          <w:sz w:val="18"/>
          <w:szCs w:val="18"/>
        </w:rPr>
        <w:t xml:space="preserve">         sg.utls.grid.onFinderSuccess.bind(finderProperties.returnFieldNames[0]), finderProperties,</w:t>
      </w:r>
    </w:p>
    <w:p w14:paraId="5C40D9BB" w14:textId="24724C9A" w:rsidR="00EE7742" w:rsidRDefault="00EE7742" w:rsidP="00EE7742">
      <w:pPr>
        <w:pStyle w:val="SAGEBodyText"/>
        <w:rPr>
          <w:sz w:val="18"/>
          <w:szCs w:val="18"/>
        </w:rPr>
      </w:pPr>
      <w:r w:rsidRPr="00EE7742">
        <w:rPr>
          <w:sz w:val="18"/>
          <w:szCs w:val="18"/>
        </w:rPr>
        <w:t xml:space="preserve">         sg.utls.grid.onFinderCancel);</w:t>
      </w:r>
    </w:p>
    <w:p w14:paraId="4FF18656" w14:textId="5E0D574B" w:rsidR="00EE7742" w:rsidRDefault="00EE7742" w:rsidP="00EE7742">
      <w:pPr>
        <w:pStyle w:val="SAGEBodyText"/>
        <w:rPr>
          <w:sz w:val="18"/>
          <w:szCs w:val="18"/>
        </w:rPr>
      </w:pPr>
    </w:p>
    <w:p w14:paraId="40DABB4D" w14:textId="0B1038AF" w:rsidR="00EE7742" w:rsidRPr="00EE7742" w:rsidRDefault="00371632" w:rsidP="00EE7742">
      <w:pPr>
        <w:pStyle w:val="SAGEHeading2"/>
      </w:pPr>
      <w:bookmarkStart w:id="21" w:name="_Toc7620558"/>
      <w:r>
        <w:t>PO Purchase Order Entry</w:t>
      </w:r>
      <w:bookmarkEnd w:id="21"/>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77777777" w:rsidR="00371632" w:rsidRPr="00371632" w:rsidRDefault="00371632" w:rsidP="00371632">
      <w:pPr>
        <w:pStyle w:val="SAGEBodyText"/>
        <w:rPr>
          <w:sz w:val="18"/>
          <w:szCs w:val="18"/>
        </w:rPr>
      </w:pPr>
      <w:r w:rsidRPr="00371632">
        <w:rPr>
          <w:sz w:val="18"/>
          <w:szCs w:val="18"/>
        </w:rPr>
        <w:t xml:space="preserve">        sg.viewFinderHelper.setViewFinder(</w:t>
      </w:r>
      <w:r w:rsidRPr="00371632">
        <w:rPr>
          <w:color w:val="C00000"/>
          <w:sz w:val="18"/>
          <w:szCs w:val="18"/>
        </w:rPr>
        <w:t>"btnFinderVendorNo"</w:t>
      </w:r>
      <w:r w:rsidRPr="00371632">
        <w:rPr>
          <w:sz w:val="18"/>
          <w:szCs w:val="18"/>
        </w:rPr>
        <w:t>,</w:t>
      </w:r>
    </w:p>
    <w:p w14:paraId="57EB97CE" w14:textId="77777777" w:rsidR="00371632" w:rsidRPr="00371632" w:rsidRDefault="00371632" w:rsidP="00371632">
      <w:pPr>
        <w:pStyle w:val="SAGEBodyText"/>
        <w:rPr>
          <w:sz w:val="18"/>
          <w:szCs w:val="18"/>
        </w:rPr>
      </w:pPr>
      <w:r w:rsidRPr="00371632">
        <w:rPr>
          <w:sz w:val="18"/>
          <w:szCs w:val="18"/>
        </w:rPr>
        <w:t xml:space="preserve">                                          finderSuccess.vendorFinder,</w:t>
      </w:r>
    </w:p>
    <w:p w14:paraId="042B8D4F" w14:textId="77777777" w:rsidR="00371632" w:rsidRPr="00371632" w:rsidRDefault="00371632" w:rsidP="00371632">
      <w:pPr>
        <w:pStyle w:val="SAGEBodyText"/>
        <w:rPr>
          <w:sz w:val="18"/>
          <w:szCs w:val="18"/>
        </w:rPr>
      </w:pPr>
      <w:r w:rsidRPr="00371632">
        <w:rPr>
          <w:sz w:val="18"/>
          <w:szCs w:val="18"/>
        </w:rPr>
        <w:t xml:space="preserve">                                          sg.viewFinderProperties.AP.Vendor,</w:t>
      </w:r>
    </w:p>
    <w:p w14:paraId="15D8D084" w14:textId="77777777" w:rsidR="00371632" w:rsidRPr="00371632" w:rsidRDefault="00371632" w:rsidP="00371632">
      <w:pPr>
        <w:pStyle w:val="SAGEBodyText"/>
        <w:rPr>
          <w:sz w:val="18"/>
          <w:szCs w:val="18"/>
        </w:rPr>
      </w:pPr>
      <w:r w:rsidRPr="00371632">
        <w:rPr>
          <w:sz w:val="18"/>
          <w:szCs w:val="18"/>
        </w:rPr>
        <w:t xml:space="preserve">                                          finderCancel.vendorFinder,</w:t>
      </w:r>
    </w:p>
    <w:p w14:paraId="4A62BE82" w14:textId="2093756A" w:rsidR="00EE7742" w:rsidRDefault="00371632" w:rsidP="00371632">
      <w:pPr>
        <w:pStyle w:val="SAGEBodyText"/>
        <w:rPr>
          <w:sz w:val="18"/>
          <w:szCs w:val="18"/>
        </w:rPr>
      </w:pPr>
      <w:r w:rsidRPr="00371632">
        <w:rPr>
          <w:sz w:val="18"/>
          <w:szCs w:val="18"/>
        </w:rPr>
        <w:t xml:space="preserve">                                          sg.finderHelper.createDefaultFunction(</w:t>
      </w:r>
      <w:r w:rsidRPr="00371632">
        <w:rPr>
          <w:color w:val="C00000"/>
          <w:sz w:val="18"/>
          <w:szCs w:val="18"/>
        </w:rPr>
        <w:t>"txtVendorNumber"</w:t>
      </w:r>
      <w:r w:rsidRPr="00371632">
        <w:rPr>
          <w:sz w:val="18"/>
          <w:szCs w:val="18"/>
        </w:rPr>
        <w:t xml:space="preserve">, </w:t>
      </w:r>
      <w:r w:rsidRPr="00371632">
        <w:rPr>
          <w:color w:val="C00000"/>
          <w:sz w:val="18"/>
          <w:szCs w:val="18"/>
        </w:rPr>
        <w:t>"VendorNumber"</w:t>
      </w:r>
      <w:r w:rsidRPr="00371632">
        <w:rPr>
          <w:sz w:val="18"/>
          <w:szCs w:val="18"/>
        </w:rPr>
        <w:t>));</w:t>
      </w:r>
    </w:p>
    <w:p w14:paraId="06EE8AF9" w14:textId="77777777" w:rsidR="00371632" w:rsidRPr="00371632" w:rsidRDefault="00371632" w:rsidP="00371632">
      <w:pPr>
        <w:pStyle w:val="SAGEBodyText"/>
        <w:rPr>
          <w:color w:val="238D44"/>
          <w:sz w:val="18"/>
          <w:szCs w:val="18"/>
        </w:rPr>
      </w:pPr>
      <w:r w:rsidRPr="00371632">
        <w:rPr>
          <w:color w:val="238D44"/>
          <w:sz w:val="18"/>
          <w:szCs w:val="18"/>
        </w:rPr>
        <w:lastRenderedPageBreak/>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vendorFinder: function (data) {</w:t>
      </w:r>
    </w:p>
    <w:p w14:paraId="6A67A599" w14:textId="77777777" w:rsidR="00371632" w:rsidRPr="00371632" w:rsidRDefault="00371632" w:rsidP="00371632">
      <w:pPr>
        <w:pStyle w:val="SAGEBodyText"/>
        <w:rPr>
          <w:sz w:val="18"/>
          <w:szCs w:val="18"/>
        </w:rPr>
      </w:pPr>
      <w:r w:rsidRPr="00371632">
        <w:rPr>
          <w:sz w:val="18"/>
          <w:szCs w:val="18"/>
        </w:rPr>
        <w:t xml:space="preserve">        if (data != null) {</w:t>
      </w:r>
    </w:p>
    <w:p w14:paraId="2548DFD6" w14:textId="77777777" w:rsidR="00371632" w:rsidRPr="00371632" w:rsidRDefault="00371632" w:rsidP="00371632">
      <w:pPr>
        <w:pStyle w:val="SAGEBodyText"/>
        <w:rPr>
          <w:sz w:val="18"/>
          <w:szCs w:val="18"/>
        </w:rPr>
      </w:pPr>
      <w:r w:rsidRPr="00371632">
        <w:rPr>
          <w:sz w:val="18"/>
          <w:szCs w:val="18"/>
        </w:rPr>
        <w:t xml:space="preserve">            var vendorNumber = data.VENDORID;</w:t>
      </w:r>
    </w:p>
    <w:p w14:paraId="77BFD4E1" w14:textId="77777777" w:rsidR="00371632" w:rsidRPr="00371632" w:rsidRDefault="00371632" w:rsidP="00371632">
      <w:pPr>
        <w:pStyle w:val="SAGEBodyText"/>
        <w:rPr>
          <w:sz w:val="18"/>
          <w:szCs w:val="18"/>
        </w:rPr>
      </w:pPr>
      <w:r w:rsidRPr="00371632">
        <w:rPr>
          <w:sz w:val="18"/>
          <w:szCs w:val="18"/>
        </w:rPr>
        <w:t xml:space="preserve">            purchaseOrderEntryUI.purchaseOrderEntryModel.Data.Vendor(vendorNumber);</w:t>
      </w:r>
    </w:p>
    <w:p w14:paraId="1556A82A" w14:textId="77777777" w:rsidR="00371632" w:rsidRPr="00371632" w:rsidRDefault="00371632" w:rsidP="00371632">
      <w:pPr>
        <w:pStyle w:val="SAGEBodyText"/>
        <w:rPr>
          <w:sz w:val="18"/>
          <w:szCs w:val="18"/>
        </w:rPr>
      </w:pPr>
      <w:r w:rsidRPr="00371632">
        <w:rPr>
          <w:sz w:val="18"/>
          <w:szCs w:val="18"/>
        </w:rPr>
        <w:t xml:space="preserve">            purchaseOrderEntryUI.headerEventTypeEnum = purchaseOrderEntryEnum.HeaderEventType.Vendor;</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purchaseOrderEntryRepository.RefreshHeader(purchaseOrderEntryUI.purchaseOrderEntryModel.Data.Vendor(),</w:t>
      </w:r>
    </w:p>
    <w:p w14:paraId="54E3B6D5" w14:textId="77777777" w:rsidR="00371632" w:rsidRPr="00371632" w:rsidRDefault="00371632" w:rsidP="00371632">
      <w:pPr>
        <w:pStyle w:val="SAGEBodyText"/>
        <w:rPr>
          <w:sz w:val="18"/>
          <w:szCs w:val="18"/>
        </w:rPr>
      </w:pPr>
      <w:r w:rsidRPr="00371632">
        <w:rPr>
          <w:sz w:val="18"/>
          <w:szCs w:val="18"/>
        </w:rPr>
        <w:t xml:space="preserve">                purchaseOrderEntryEnum.HeaderEventType.Vendor);</w:t>
      </w:r>
    </w:p>
    <w:p w14:paraId="3EE9E3AB"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"#txtTemplate"</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vendorFinder: function () {</w:t>
      </w:r>
    </w:p>
    <w:p w14:paraId="4EC5951A"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"#txtVendorNumber"</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7CEA36BF" w14:textId="3705281B" w:rsidR="00371632" w:rsidRDefault="00371632" w:rsidP="00371632">
      <w:pPr>
        <w:pStyle w:val="SAGEHeading2"/>
      </w:pPr>
      <w:bookmarkStart w:id="22" w:name="_Toc7620559"/>
      <w:r>
        <w:t>Employee Finder</w:t>
      </w:r>
      <w:bookmarkEnd w:id="22"/>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77777777" w:rsidR="00371632" w:rsidRPr="00371632" w:rsidRDefault="00371632" w:rsidP="00371632">
      <w:pPr>
        <w:pStyle w:val="SAGEBodyText"/>
        <w:rPr>
          <w:sz w:val="18"/>
          <w:szCs w:val="18"/>
        </w:rPr>
      </w:pPr>
      <w:r w:rsidRPr="00371632">
        <w:rPr>
          <w:sz w:val="18"/>
          <w:szCs w:val="18"/>
        </w:rPr>
        <w:t xml:space="preserve">        var employeeProperties = payrollType === PayrollTypes.Canada ? sg.viewFinderProperties.PR.CAEmployee : sg.viewFinderProperties.PR.USEmployee;</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sg.viewFinderHelper.setViewFinder(</w:t>
      </w:r>
      <w:r w:rsidRPr="00371632">
        <w:rPr>
          <w:color w:val="C00000"/>
          <w:sz w:val="18"/>
          <w:szCs w:val="18"/>
        </w:rPr>
        <w:t>"</w:t>
      </w:r>
      <w:proofErr w:type="spellStart"/>
      <w:r w:rsidRPr="00371632">
        <w:rPr>
          <w:color w:val="C00000"/>
          <w:sz w:val="18"/>
          <w:szCs w:val="18"/>
        </w:rPr>
        <w:t>btnEmployeeNumberFinder</w:t>
      </w:r>
      <w:proofErr w:type="spellEnd"/>
      <w:r w:rsidRPr="00371632">
        <w:rPr>
          <w:color w:val="C00000"/>
          <w:sz w:val="18"/>
          <w:szCs w:val="18"/>
        </w:rPr>
        <w:t>"</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r w:rsidRPr="00371632">
        <w:rPr>
          <w:color w:val="238D44"/>
          <w:sz w:val="18"/>
          <w:szCs w:val="18"/>
        </w:rPr>
        <w:t>{ //OnSuccess</w:t>
      </w:r>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employeeTimecardUI.employeeTimecardModel.Data.Employee(result[employeeProperties.returnFieldNames[0]]);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t xml:space="preserve">                    employeeTimecardUI.employeeTimecardModel.EmployeeName(result[employeeProperties.returnFieldNames[1]]);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t xml:space="preserve">                    if (employeeTimecardUI.employeeTimecardModel.Data.EndDate())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employeeTimecardUI.checkIsDirty();</w:t>
      </w:r>
    </w:p>
    <w:p w14:paraId="09C20BEB" w14:textId="77777777" w:rsidR="00371632" w:rsidRPr="00371632" w:rsidRDefault="00371632" w:rsidP="00371632">
      <w:pPr>
        <w:pStyle w:val="SAGEBodyText"/>
        <w:rPr>
          <w:sz w:val="18"/>
          <w:szCs w:val="18"/>
        </w:rPr>
      </w:pPr>
      <w:r w:rsidRPr="00371632">
        <w:rPr>
          <w:sz w:val="18"/>
          <w:szCs w:val="18"/>
        </w:rPr>
        <w:lastRenderedPageBreak/>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employeeProperties,</w:t>
      </w:r>
    </w:p>
    <w:p w14:paraId="59BB9A8D" w14:textId="77777777" w:rsidR="00371632" w:rsidRPr="00371632" w:rsidRDefault="00371632" w:rsidP="00371632">
      <w:pPr>
        <w:pStyle w:val="SAGEBodyText"/>
        <w:rPr>
          <w:sz w:val="18"/>
          <w:szCs w:val="18"/>
        </w:rPr>
      </w:pPr>
      <w:r w:rsidRPr="00371632">
        <w:rPr>
          <w:sz w:val="18"/>
          <w:szCs w:val="18"/>
        </w:rPr>
        <w:t xml:space="preserve">            $.noop);</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w:t>
      </w:r>
      <w:r>
        <w:t>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w:t>
      </w:r>
      <w:r>
        <w:t>defect</w:t>
      </w:r>
      <w:r>
        <w:t xml:space="preserve"> in the CSFND view that has yet to be </w:t>
      </w:r>
      <w:r>
        <w:t>addressed</w:t>
      </w:r>
      <w:r>
        <w:t xml:space="preserve">. </w:t>
      </w:r>
      <w:r>
        <w:t>T</w:t>
      </w:r>
      <w:r>
        <w:t xml:space="preserve">he </w:t>
      </w:r>
      <w:r>
        <w:t>desktop</w:t>
      </w:r>
      <w:r>
        <w:t xml:space="preserve"> finder doesn’t need to show page count if optional field is included so it always return</w:t>
      </w:r>
      <w:r>
        <w:t>s</w:t>
      </w:r>
      <w:r>
        <w:t xml:space="preserve">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 xml:space="preserve">This is a request from </w:t>
      </w:r>
      <w:r>
        <w:t>partners</w:t>
      </w:r>
      <w:r>
        <w:t>.</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763175">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w:t>
      </w:r>
      <w:r>
        <w:t>developer</w:t>
      </w:r>
      <w:r>
        <w:t xml:space="preserve"> has to define 4 different ids for each </w:t>
      </w:r>
      <w:proofErr w:type="gramStart"/>
      <w:r>
        <w:t>element, and</w:t>
      </w:r>
      <w:proofErr w:type="gramEnd"/>
      <w:r>
        <w:t xml:space="preserve"> write 4 lines of Razor view code. This not only makes the code more complex, it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77777777"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BB9C" w14:textId="77777777" w:rsidR="00217650" w:rsidRDefault="00217650" w:rsidP="00713520">
      <w:pPr>
        <w:spacing w:line="240" w:lineRule="auto"/>
      </w:pPr>
      <w:r>
        <w:separator/>
      </w:r>
    </w:p>
    <w:p w14:paraId="1D46362D" w14:textId="77777777" w:rsidR="00217650" w:rsidRDefault="00217650"/>
  </w:endnote>
  <w:endnote w:type="continuationSeparator" w:id="0">
    <w:p w14:paraId="72C9C340" w14:textId="77777777" w:rsidR="00217650" w:rsidRDefault="00217650" w:rsidP="00713520">
      <w:pPr>
        <w:spacing w:line="240" w:lineRule="auto"/>
      </w:pPr>
      <w:r>
        <w:continuationSeparator/>
      </w:r>
    </w:p>
    <w:p w14:paraId="4154556D" w14:textId="77777777" w:rsidR="00217650" w:rsidRDefault="00217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0A181C" w:rsidRDefault="000A181C"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0A181C" w:rsidRDefault="000A181C">
    <w:pPr>
      <w:pStyle w:val="Footer"/>
    </w:pPr>
  </w:p>
  <w:p w14:paraId="69392563" w14:textId="77777777" w:rsidR="000A181C" w:rsidRDefault="000A18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2B903832" w14:textId="77777777" w:rsidTr="0081634F">
      <w:tc>
        <w:tcPr>
          <w:tcW w:w="6804" w:type="dxa"/>
          <w:vAlign w:val="bottom"/>
        </w:tcPr>
        <w:p w14:paraId="7C854C6C" w14:textId="2484FE35" w:rsidR="000A181C" w:rsidRPr="001872FE" w:rsidRDefault="000A181C" w:rsidP="00236422">
          <w:pPr>
            <w:pStyle w:val="SAGEFooter"/>
          </w:pPr>
          <w:r>
            <w:rPr>
              <w:noProof/>
            </w:rPr>
            <w:fldChar w:fldCharType="begin"/>
          </w:r>
          <w:r>
            <w:rPr>
              <w:noProof/>
            </w:rPr>
            <w:instrText xml:space="preserve"> STYLEREF  SAGE_Title  \* MERGEFORMAT </w:instrText>
          </w:r>
          <w:r>
            <w:rPr>
              <w:noProof/>
            </w:rPr>
            <w:fldChar w:fldCharType="separate"/>
          </w:r>
          <w:r w:rsidR="00E32D79">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1963767320"/>
            <w:docPartObj>
              <w:docPartGallery w:val="Page Numbers (Top of Page)"/>
              <w:docPartUnique/>
            </w:docPartObj>
          </w:sdtPr>
          <w:sdtEndPr/>
          <w:sdtContent>
            <w:p w14:paraId="20D1CC1D" w14:textId="77777777" w:rsidR="000A181C" w:rsidRDefault="000A181C"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0A181C" w:rsidRDefault="000A181C" w:rsidP="00A6168E">
    <w:pPr>
      <w:pStyle w:val="1pt"/>
      <w:tabs>
        <w:tab w:val="left" w:pos="1695"/>
      </w:tabs>
    </w:pPr>
    <w:r>
      <w:tab/>
    </w:r>
  </w:p>
  <w:p w14:paraId="6C34869C" w14:textId="77777777" w:rsidR="000A181C" w:rsidRDefault="000A18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49E35AA4" w14:textId="77777777" w:rsidTr="001D202A">
      <w:tc>
        <w:tcPr>
          <w:tcW w:w="6804" w:type="dxa"/>
          <w:vAlign w:val="bottom"/>
        </w:tcPr>
        <w:p w14:paraId="147A81E7" w14:textId="0B5790FF" w:rsidR="000A181C" w:rsidRPr="001872FE" w:rsidRDefault="000A181C" w:rsidP="0017610E">
          <w:pPr>
            <w:pStyle w:val="SAGEFooter"/>
          </w:pPr>
          <w:r>
            <w:rPr>
              <w:noProof/>
            </w:rPr>
            <w:fldChar w:fldCharType="begin"/>
          </w:r>
          <w:r>
            <w:rPr>
              <w:noProof/>
            </w:rPr>
            <w:instrText xml:space="preserve"> STYLEREF  SAGE_Title  \* MERGEFORMAT </w:instrText>
          </w:r>
          <w:r>
            <w:rPr>
              <w:noProof/>
            </w:rPr>
            <w:fldChar w:fldCharType="separate"/>
          </w:r>
          <w:r w:rsidR="00E32D79">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641158474"/>
            <w:docPartObj>
              <w:docPartGallery w:val="Page Numbers (Top of Page)"/>
              <w:docPartUnique/>
            </w:docPartObj>
          </w:sdtPr>
          <w:sdtEndPr/>
          <w:sdtContent>
            <w:p w14:paraId="3AD64A0B" w14:textId="77777777" w:rsidR="000A181C" w:rsidRDefault="000A181C"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0A181C" w:rsidRDefault="000A1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D3064" w14:textId="77777777" w:rsidR="00217650" w:rsidRDefault="00217650" w:rsidP="00713520">
      <w:pPr>
        <w:spacing w:line="240" w:lineRule="auto"/>
      </w:pPr>
    </w:p>
    <w:p w14:paraId="70B63E12" w14:textId="77777777" w:rsidR="00217650" w:rsidRDefault="00217650"/>
  </w:footnote>
  <w:footnote w:type="continuationSeparator" w:id="0">
    <w:p w14:paraId="121FB799" w14:textId="77777777" w:rsidR="00217650" w:rsidRDefault="00217650" w:rsidP="00713520">
      <w:pPr>
        <w:spacing w:line="240" w:lineRule="auto"/>
      </w:pPr>
    </w:p>
    <w:p w14:paraId="65D31C48" w14:textId="77777777" w:rsidR="00217650" w:rsidRDefault="00217650"/>
  </w:footnote>
  <w:footnote w:type="continuationNotice" w:id="1">
    <w:p w14:paraId="2950E553" w14:textId="77777777" w:rsidR="00217650" w:rsidRDefault="00217650">
      <w:pPr>
        <w:spacing w:line="240" w:lineRule="auto"/>
      </w:pPr>
    </w:p>
    <w:p w14:paraId="1F7A7081" w14:textId="77777777" w:rsidR="00217650" w:rsidRDefault="00217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0A181C" w:rsidRDefault="000A181C"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0A181C" w:rsidRDefault="000A1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0A181C" w:rsidRDefault="000A1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0A181C" w:rsidRDefault="000A181C">
    <w:pPr>
      <w:pStyle w:val="Header"/>
    </w:pPr>
  </w:p>
  <w:p w14:paraId="24BE7CD4" w14:textId="77777777" w:rsidR="000A181C" w:rsidRDefault="000A181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1FC93801" w:rsidR="000A181C" w:rsidRPr="003125A0" w:rsidRDefault="000A181C" w:rsidP="0079162B">
    <w:pPr>
      <w:pStyle w:val="SAGEHeader"/>
    </w:pPr>
    <w:r>
      <w:rPr>
        <w:noProof/>
      </w:rPr>
      <w:fldChar w:fldCharType="begin"/>
    </w:r>
    <w:r>
      <w:rPr>
        <w:noProof/>
      </w:rPr>
      <w:instrText xml:space="preserve"> STYLEREF  "SAGE_Heading 1" \l  \* MERGEFORMAT </w:instrText>
    </w:r>
    <w:r w:rsidR="00760817">
      <w:rPr>
        <w:noProof/>
      </w:rPr>
      <w:fldChar w:fldCharType="separate"/>
    </w:r>
    <w:r w:rsidR="00E32D79">
      <w:rPr>
        <w:noProof/>
      </w:rPr>
      <w:t>Future Considerations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0A181C" w:rsidRDefault="000A18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0A181C" w:rsidRDefault="000A1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125B3"/>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4571"/>
    <w:rsid w:val="00A96DC7"/>
    <w:rsid w:val="00A974F7"/>
    <w:rsid w:val="00AA0601"/>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A4F"/>
    <w:rsid w:val="00EA66A6"/>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4B7BC-31AF-4E59-891B-97EC021C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6273</TotalTime>
  <Pages>17</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Thomas, John</cp:lastModifiedBy>
  <cp:revision>183</cp:revision>
  <cp:lastPrinted>2016-01-19T01:09:00Z</cp:lastPrinted>
  <dcterms:created xsi:type="dcterms:W3CDTF">2016-01-12T23:09:00Z</dcterms:created>
  <dcterms:modified xsi:type="dcterms:W3CDTF">2019-05-01T20:28:00Z</dcterms:modified>
</cp:coreProperties>
</file>