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73784163" w:rsidR="007F0561" w:rsidRDefault="008543FC" w:rsidP="007F0561">
      <w:pPr>
        <w:pStyle w:val="SAGESubtitle"/>
      </w:pPr>
      <w:r>
        <w:t xml:space="preserve">Upgrade Guide for </w:t>
      </w:r>
      <w:r w:rsidR="007E4980">
        <w:t>201</w:t>
      </w:r>
      <w:r w:rsidR="00D10A35">
        <w:t>8</w:t>
      </w:r>
      <w:r w:rsidR="00CC7E12">
        <w:t>.</w:t>
      </w:r>
      <w:r w:rsidR="00327751">
        <w:t>2</w:t>
      </w:r>
      <w:r w:rsidR="00BC07C0">
        <w:t xml:space="preserve"> to 201</w:t>
      </w:r>
      <w:r w:rsidR="00327751">
        <w:t>9.0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90A26E" w:rsidR="004F4F8E" w:rsidRDefault="00327751"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70DB2316" w14:textId="6FB4D293" w:rsidR="00E977E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3505187" w:history="1">
        <w:r w:rsidR="00E977E1" w:rsidRPr="009E2859">
          <w:rPr>
            <w:rStyle w:val="Hyperlink"/>
            <w:noProof/>
          </w:rPr>
          <w:t>1.</w:t>
        </w:r>
        <w:r w:rsidR="00E977E1">
          <w:rPr>
            <w:rFonts w:asciiTheme="minorHAnsi" w:eastAsiaTheme="minorEastAsia" w:hAnsiTheme="minorHAnsi"/>
            <w:b w:val="0"/>
            <w:noProof/>
            <w:sz w:val="22"/>
          </w:rPr>
          <w:tab/>
        </w:r>
        <w:r w:rsidR="00E977E1" w:rsidRPr="009E2859">
          <w:rPr>
            <w:rStyle w:val="Hyperlink"/>
            <w:noProof/>
          </w:rPr>
          <w:t>Overview</w:t>
        </w:r>
        <w:r w:rsidR="00E977E1">
          <w:rPr>
            <w:noProof/>
            <w:webHidden/>
          </w:rPr>
          <w:tab/>
        </w:r>
        <w:r w:rsidR="00E977E1">
          <w:rPr>
            <w:noProof/>
            <w:webHidden/>
          </w:rPr>
          <w:fldChar w:fldCharType="begin"/>
        </w:r>
        <w:r w:rsidR="00E977E1">
          <w:rPr>
            <w:noProof/>
            <w:webHidden/>
          </w:rPr>
          <w:instrText xml:space="preserve"> PAGEREF _Toc523505187 \h </w:instrText>
        </w:r>
        <w:r w:rsidR="00E977E1">
          <w:rPr>
            <w:noProof/>
            <w:webHidden/>
          </w:rPr>
        </w:r>
        <w:r w:rsidR="00E977E1">
          <w:rPr>
            <w:noProof/>
            <w:webHidden/>
          </w:rPr>
          <w:fldChar w:fldCharType="separate"/>
        </w:r>
        <w:r w:rsidR="00E977E1">
          <w:rPr>
            <w:noProof/>
            <w:webHidden/>
          </w:rPr>
          <w:t>4</w:t>
        </w:r>
        <w:r w:rsidR="00E977E1">
          <w:rPr>
            <w:noProof/>
            <w:webHidden/>
          </w:rPr>
          <w:fldChar w:fldCharType="end"/>
        </w:r>
      </w:hyperlink>
    </w:p>
    <w:p w14:paraId="21DDF82F" w14:textId="5F4EFC7C" w:rsidR="00E977E1" w:rsidRDefault="00E977E1">
      <w:pPr>
        <w:pStyle w:val="TOC2"/>
        <w:rPr>
          <w:rFonts w:asciiTheme="minorHAnsi" w:eastAsiaTheme="minorEastAsia" w:hAnsiTheme="minorHAnsi"/>
        </w:rPr>
      </w:pPr>
      <w:hyperlink w:anchor="_Toc523505188" w:history="1">
        <w:r w:rsidRPr="009E2859">
          <w:rPr>
            <w:rStyle w:val="Hyperlink"/>
          </w:rPr>
          <w:t>1.1</w:t>
        </w:r>
        <w:r>
          <w:rPr>
            <w:rFonts w:asciiTheme="minorHAnsi" w:eastAsiaTheme="minorEastAsia" w:hAnsiTheme="minorHAnsi"/>
          </w:rPr>
          <w:tab/>
        </w:r>
        <w:r w:rsidRPr="009E2859">
          <w:rPr>
            <w:rStyle w:val="Hyperlink"/>
          </w:rPr>
          <w:t>Required Version of Sage 300</w:t>
        </w:r>
        <w:r>
          <w:rPr>
            <w:webHidden/>
          </w:rPr>
          <w:tab/>
        </w:r>
        <w:r>
          <w:rPr>
            <w:webHidden/>
          </w:rPr>
          <w:fldChar w:fldCharType="begin"/>
        </w:r>
        <w:r>
          <w:rPr>
            <w:webHidden/>
          </w:rPr>
          <w:instrText xml:space="preserve"> PAGEREF _Toc523505188 \h </w:instrText>
        </w:r>
        <w:r>
          <w:rPr>
            <w:webHidden/>
          </w:rPr>
        </w:r>
        <w:r>
          <w:rPr>
            <w:webHidden/>
          </w:rPr>
          <w:fldChar w:fldCharType="separate"/>
        </w:r>
        <w:r>
          <w:rPr>
            <w:webHidden/>
          </w:rPr>
          <w:t>4</w:t>
        </w:r>
        <w:r>
          <w:rPr>
            <w:webHidden/>
          </w:rPr>
          <w:fldChar w:fldCharType="end"/>
        </w:r>
      </w:hyperlink>
    </w:p>
    <w:p w14:paraId="5B86D9D8" w14:textId="728E895A" w:rsidR="00E977E1" w:rsidRDefault="00E977E1">
      <w:pPr>
        <w:pStyle w:val="TOC1"/>
        <w:rPr>
          <w:rFonts w:asciiTheme="minorHAnsi" w:eastAsiaTheme="minorEastAsia" w:hAnsiTheme="minorHAnsi"/>
          <w:b w:val="0"/>
          <w:noProof/>
          <w:sz w:val="22"/>
        </w:rPr>
      </w:pPr>
      <w:hyperlink w:anchor="_Toc523505189" w:history="1">
        <w:r w:rsidRPr="009E2859">
          <w:rPr>
            <w:rStyle w:val="Hyperlink"/>
            <w:noProof/>
          </w:rPr>
          <w:t>2.</w:t>
        </w:r>
        <w:r>
          <w:rPr>
            <w:rFonts w:asciiTheme="minorHAnsi" w:eastAsiaTheme="minorEastAsia" w:hAnsiTheme="minorHAnsi"/>
            <w:b w:val="0"/>
            <w:noProof/>
            <w:sz w:val="22"/>
          </w:rPr>
          <w:tab/>
        </w:r>
        <w:r w:rsidRPr="009E2859">
          <w:rPr>
            <w:rStyle w:val="Hyperlink"/>
            <w:noProof/>
          </w:rPr>
          <w:t>Installing the Sage 300 Upgrade Wizard</w:t>
        </w:r>
        <w:r>
          <w:rPr>
            <w:noProof/>
            <w:webHidden/>
          </w:rPr>
          <w:tab/>
        </w:r>
        <w:r>
          <w:rPr>
            <w:noProof/>
            <w:webHidden/>
          </w:rPr>
          <w:fldChar w:fldCharType="begin"/>
        </w:r>
        <w:r>
          <w:rPr>
            <w:noProof/>
            <w:webHidden/>
          </w:rPr>
          <w:instrText xml:space="preserve"> PAGEREF _Toc523505189 \h </w:instrText>
        </w:r>
        <w:r>
          <w:rPr>
            <w:noProof/>
            <w:webHidden/>
          </w:rPr>
        </w:r>
        <w:r>
          <w:rPr>
            <w:noProof/>
            <w:webHidden/>
          </w:rPr>
          <w:fldChar w:fldCharType="separate"/>
        </w:r>
        <w:r>
          <w:rPr>
            <w:noProof/>
            <w:webHidden/>
          </w:rPr>
          <w:t>5</w:t>
        </w:r>
        <w:r>
          <w:rPr>
            <w:noProof/>
            <w:webHidden/>
          </w:rPr>
          <w:fldChar w:fldCharType="end"/>
        </w:r>
      </w:hyperlink>
    </w:p>
    <w:p w14:paraId="5F602B34" w14:textId="7C55D967" w:rsidR="00E977E1" w:rsidRDefault="00E977E1">
      <w:pPr>
        <w:pStyle w:val="TOC1"/>
        <w:rPr>
          <w:rFonts w:asciiTheme="minorHAnsi" w:eastAsiaTheme="minorEastAsia" w:hAnsiTheme="minorHAnsi"/>
          <w:b w:val="0"/>
          <w:noProof/>
          <w:sz w:val="22"/>
        </w:rPr>
      </w:pPr>
      <w:hyperlink w:anchor="_Toc523505190" w:history="1">
        <w:r w:rsidRPr="009E2859">
          <w:rPr>
            <w:rStyle w:val="Hyperlink"/>
            <w:noProof/>
          </w:rPr>
          <w:t>3.</w:t>
        </w:r>
        <w:r>
          <w:rPr>
            <w:rFonts w:asciiTheme="minorHAnsi" w:eastAsiaTheme="minorEastAsia" w:hAnsiTheme="minorHAnsi"/>
            <w:b w:val="0"/>
            <w:noProof/>
            <w:sz w:val="22"/>
          </w:rPr>
          <w:tab/>
        </w:r>
        <w:r w:rsidRPr="009E2859">
          <w:rPr>
            <w:rStyle w:val="Hyperlink"/>
            <w:noProof/>
          </w:rPr>
          <w:t>Accessing the Sage 300 2019.0 Upgrade Wizard</w:t>
        </w:r>
        <w:r>
          <w:rPr>
            <w:noProof/>
            <w:webHidden/>
          </w:rPr>
          <w:tab/>
        </w:r>
        <w:r>
          <w:rPr>
            <w:noProof/>
            <w:webHidden/>
          </w:rPr>
          <w:fldChar w:fldCharType="begin"/>
        </w:r>
        <w:r>
          <w:rPr>
            <w:noProof/>
            <w:webHidden/>
          </w:rPr>
          <w:instrText xml:space="preserve"> PAGEREF _Toc523505190 \h </w:instrText>
        </w:r>
        <w:r>
          <w:rPr>
            <w:noProof/>
            <w:webHidden/>
          </w:rPr>
        </w:r>
        <w:r>
          <w:rPr>
            <w:noProof/>
            <w:webHidden/>
          </w:rPr>
          <w:fldChar w:fldCharType="separate"/>
        </w:r>
        <w:r>
          <w:rPr>
            <w:noProof/>
            <w:webHidden/>
          </w:rPr>
          <w:t>6</w:t>
        </w:r>
        <w:r>
          <w:rPr>
            <w:noProof/>
            <w:webHidden/>
          </w:rPr>
          <w:fldChar w:fldCharType="end"/>
        </w:r>
      </w:hyperlink>
    </w:p>
    <w:p w14:paraId="07664DC6" w14:textId="346D0B76" w:rsidR="00E977E1" w:rsidRDefault="00E977E1">
      <w:pPr>
        <w:pStyle w:val="TOC1"/>
        <w:rPr>
          <w:rFonts w:asciiTheme="minorHAnsi" w:eastAsiaTheme="minorEastAsia" w:hAnsiTheme="minorHAnsi"/>
          <w:b w:val="0"/>
          <w:noProof/>
          <w:sz w:val="22"/>
        </w:rPr>
      </w:pPr>
      <w:hyperlink w:anchor="_Toc523505191" w:history="1">
        <w:r w:rsidRPr="009E2859">
          <w:rPr>
            <w:rStyle w:val="Hyperlink"/>
            <w:noProof/>
          </w:rPr>
          <w:t>4.</w:t>
        </w:r>
        <w:r>
          <w:rPr>
            <w:rFonts w:asciiTheme="minorHAnsi" w:eastAsiaTheme="minorEastAsia" w:hAnsiTheme="minorHAnsi"/>
            <w:b w:val="0"/>
            <w:noProof/>
            <w:sz w:val="22"/>
          </w:rPr>
          <w:tab/>
        </w:r>
        <w:r w:rsidRPr="009E2859">
          <w:rPr>
            <w:rStyle w:val="Hyperlink"/>
            <w:noProof/>
          </w:rPr>
          <w:t>Using the Sage 300 Upgrade Wizard</w:t>
        </w:r>
        <w:r>
          <w:rPr>
            <w:noProof/>
            <w:webHidden/>
          </w:rPr>
          <w:tab/>
        </w:r>
        <w:r>
          <w:rPr>
            <w:noProof/>
            <w:webHidden/>
          </w:rPr>
          <w:fldChar w:fldCharType="begin"/>
        </w:r>
        <w:r>
          <w:rPr>
            <w:noProof/>
            <w:webHidden/>
          </w:rPr>
          <w:instrText xml:space="preserve"> PAGEREF _Toc523505191 \h </w:instrText>
        </w:r>
        <w:r>
          <w:rPr>
            <w:noProof/>
            <w:webHidden/>
          </w:rPr>
        </w:r>
        <w:r>
          <w:rPr>
            <w:noProof/>
            <w:webHidden/>
          </w:rPr>
          <w:fldChar w:fldCharType="separate"/>
        </w:r>
        <w:r>
          <w:rPr>
            <w:noProof/>
            <w:webHidden/>
          </w:rPr>
          <w:t>7</w:t>
        </w:r>
        <w:r>
          <w:rPr>
            <w:noProof/>
            <w:webHidden/>
          </w:rPr>
          <w:fldChar w:fldCharType="end"/>
        </w:r>
      </w:hyperlink>
    </w:p>
    <w:p w14:paraId="7AC25D46" w14:textId="34BE2D48" w:rsidR="00E977E1" w:rsidRDefault="00E977E1">
      <w:pPr>
        <w:pStyle w:val="TOC2"/>
        <w:rPr>
          <w:rFonts w:asciiTheme="minorHAnsi" w:eastAsiaTheme="minorEastAsia" w:hAnsiTheme="minorHAnsi"/>
        </w:rPr>
      </w:pPr>
      <w:hyperlink w:anchor="_Toc523505192" w:history="1">
        <w:r w:rsidRPr="009E2859">
          <w:rPr>
            <w:rStyle w:val="Hyperlink"/>
          </w:rPr>
          <w:t>4.1</w:t>
        </w:r>
        <w:r>
          <w:rPr>
            <w:rFonts w:asciiTheme="minorHAnsi" w:eastAsiaTheme="minorEastAsia" w:hAnsiTheme="minorHAnsi"/>
          </w:rPr>
          <w:tab/>
        </w:r>
        <w:r w:rsidRPr="009E2859">
          <w:rPr>
            <w:rStyle w:val="Hyperlink"/>
          </w:rPr>
          <w:t>Step 1 – Synchronize Web Files</w:t>
        </w:r>
        <w:r>
          <w:rPr>
            <w:webHidden/>
          </w:rPr>
          <w:tab/>
        </w:r>
        <w:r>
          <w:rPr>
            <w:webHidden/>
          </w:rPr>
          <w:fldChar w:fldCharType="begin"/>
        </w:r>
        <w:r>
          <w:rPr>
            <w:webHidden/>
          </w:rPr>
          <w:instrText xml:space="preserve"> PAGEREF _Toc523505192 \h </w:instrText>
        </w:r>
        <w:r>
          <w:rPr>
            <w:webHidden/>
          </w:rPr>
        </w:r>
        <w:r>
          <w:rPr>
            <w:webHidden/>
          </w:rPr>
          <w:fldChar w:fldCharType="separate"/>
        </w:r>
        <w:r>
          <w:rPr>
            <w:webHidden/>
          </w:rPr>
          <w:t>8</w:t>
        </w:r>
        <w:r>
          <w:rPr>
            <w:webHidden/>
          </w:rPr>
          <w:fldChar w:fldCharType="end"/>
        </w:r>
      </w:hyperlink>
    </w:p>
    <w:p w14:paraId="0D81370D" w14:textId="7184F139" w:rsidR="00E977E1" w:rsidRDefault="00E977E1">
      <w:pPr>
        <w:pStyle w:val="TOC2"/>
        <w:rPr>
          <w:rFonts w:asciiTheme="minorHAnsi" w:eastAsiaTheme="minorEastAsia" w:hAnsiTheme="minorHAnsi"/>
        </w:rPr>
      </w:pPr>
      <w:hyperlink w:anchor="_Toc523505193" w:history="1">
        <w:r w:rsidRPr="009E2859">
          <w:rPr>
            <w:rStyle w:val="Hyperlink"/>
          </w:rPr>
          <w:t>4.2</w:t>
        </w:r>
        <w:r>
          <w:rPr>
            <w:rFonts w:asciiTheme="minorHAnsi" w:eastAsiaTheme="minorEastAsia" w:hAnsiTheme="minorHAnsi"/>
          </w:rPr>
          <w:tab/>
        </w:r>
        <w:r w:rsidRPr="009E2859">
          <w:rPr>
            <w:rStyle w:val="Hyperlink"/>
          </w:rPr>
          <w:t>Step 2 – Synchronize Accpac Libraries</w:t>
        </w:r>
        <w:r>
          <w:rPr>
            <w:webHidden/>
          </w:rPr>
          <w:tab/>
        </w:r>
        <w:r>
          <w:rPr>
            <w:webHidden/>
          </w:rPr>
          <w:fldChar w:fldCharType="begin"/>
        </w:r>
        <w:r>
          <w:rPr>
            <w:webHidden/>
          </w:rPr>
          <w:instrText xml:space="preserve"> PAGEREF _Toc523505193 \h </w:instrText>
        </w:r>
        <w:r>
          <w:rPr>
            <w:webHidden/>
          </w:rPr>
        </w:r>
        <w:r>
          <w:rPr>
            <w:webHidden/>
          </w:rPr>
          <w:fldChar w:fldCharType="separate"/>
        </w:r>
        <w:r>
          <w:rPr>
            <w:webHidden/>
          </w:rPr>
          <w:t>9</w:t>
        </w:r>
        <w:r>
          <w:rPr>
            <w:webHidden/>
          </w:rPr>
          <w:fldChar w:fldCharType="end"/>
        </w:r>
      </w:hyperlink>
    </w:p>
    <w:p w14:paraId="3129A180" w14:textId="7FDE0D86" w:rsidR="00E977E1" w:rsidRDefault="00E977E1">
      <w:pPr>
        <w:pStyle w:val="TOC2"/>
        <w:rPr>
          <w:rFonts w:asciiTheme="minorHAnsi" w:eastAsiaTheme="minorEastAsia" w:hAnsiTheme="minorHAnsi"/>
        </w:rPr>
      </w:pPr>
      <w:hyperlink w:anchor="_Toc523505194" w:history="1">
        <w:r w:rsidRPr="009E2859">
          <w:rPr>
            <w:rStyle w:val="Hyperlink"/>
          </w:rPr>
          <w:t>4.3</w:t>
        </w:r>
        <w:r>
          <w:rPr>
            <w:rFonts w:asciiTheme="minorHAnsi" w:eastAsiaTheme="minorEastAsia" w:hAnsiTheme="minorHAnsi"/>
          </w:rPr>
          <w:tab/>
        </w:r>
        <w:r w:rsidRPr="009E2859">
          <w:rPr>
            <w:rStyle w:val="Hyperlink"/>
          </w:rPr>
          <w:t>Step 3 – Process the new ExternalContent folder (Automatic Process)</w:t>
        </w:r>
        <w:r>
          <w:rPr>
            <w:webHidden/>
          </w:rPr>
          <w:tab/>
        </w:r>
        <w:r>
          <w:rPr>
            <w:webHidden/>
          </w:rPr>
          <w:fldChar w:fldCharType="begin"/>
        </w:r>
        <w:r>
          <w:rPr>
            <w:webHidden/>
          </w:rPr>
          <w:instrText xml:space="preserve"> PAGEREF _Toc523505194 \h </w:instrText>
        </w:r>
        <w:r>
          <w:rPr>
            <w:webHidden/>
          </w:rPr>
        </w:r>
        <w:r>
          <w:rPr>
            <w:webHidden/>
          </w:rPr>
          <w:fldChar w:fldCharType="separate"/>
        </w:r>
        <w:r>
          <w:rPr>
            <w:webHidden/>
          </w:rPr>
          <w:t>10</w:t>
        </w:r>
        <w:r>
          <w:rPr>
            <w:webHidden/>
          </w:rPr>
          <w:fldChar w:fldCharType="end"/>
        </w:r>
      </w:hyperlink>
    </w:p>
    <w:p w14:paraId="252572AF" w14:textId="704E9534" w:rsidR="00E977E1" w:rsidRDefault="00E977E1">
      <w:pPr>
        <w:pStyle w:val="TOC2"/>
        <w:rPr>
          <w:rFonts w:asciiTheme="minorHAnsi" w:eastAsiaTheme="minorEastAsia" w:hAnsiTheme="minorHAnsi"/>
        </w:rPr>
      </w:pPr>
      <w:hyperlink w:anchor="_Toc523505195" w:history="1">
        <w:r w:rsidRPr="009E2859">
          <w:rPr>
            <w:rStyle w:val="Hyperlink"/>
          </w:rPr>
          <w:t>4.4</w:t>
        </w:r>
        <w:r>
          <w:rPr>
            <w:rFonts w:asciiTheme="minorHAnsi" w:eastAsiaTheme="minorEastAsia" w:hAnsiTheme="minorHAnsi"/>
          </w:rPr>
          <w:tab/>
        </w:r>
        <w:r w:rsidRPr="009E2859">
          <w:rPr>
            <w:rStyle w:val="Hyperlink"/>
          </w:rPr>
          <w:t>Step 4 – Crystal Reports version number update (Automatic Process)</w:t>
        </w:r>
        <w:r>
          <w:rPr>
            <w:webHidden/>
          </w:rPr>
          <w:tab/>
        </w:r>
        <w:r>
          <w:rPr>
            <w:webHidden/>
          </w:rPr>
          <w:fldChar w:fldCharType="begin"/>
        </w:r>
        <w:r>
          <w:rPr>
            <w:webHidden/>
          </w:rPr>
          <w:instrText xml:space="preserve"> PAGEREF _Toc523505195 \h </w:instrText>
        </w:r>
        <w:r>
          <w:rPr>
            <w:webHidden/>
          </w:rPr>
        </w:r>
        <w:r>
          <w:rPr>
            <w:webHidden/>
          </w:rPr>
          <w:fldChar w:fldCharType="separate"/>
        </w:r>
        <w:r>
          <w:rPr>
            <w:webHidden/>
          </w:rPr>
          <w:t>11</w:t>
        </w:r>
        <w:r>
          <w:rPr>
            <w:webHidden/>
          </w:rPr>
          <w:fldChar w:fldCharType="end"/>
        </w:r>
      </w:hyperlink>
    </w:p>
    <w:p w14:paraId="28AD6C7B" w14:textId="68B2DE1C" w:rsidR="00E977E1" w:rsidRDefault="00E977E1">
      <w:pPr>
        <w:pStyle w:val="TOC2"/>
        <w:rPr>
          <w:rFonts w:asciiTheme="minorHAnsi" w:eastAsiaTheme="minorEastAsia" w:hAnsiTheme="minorHAnsi"/>
        </w:rPr>
      </w:pPr>
      <w:hyperlink w:anchor="_Toc523505196" w:history="1">
        <w:r w:rsidRPr="009E2859">
          <w:rPr>
            <w:rStyle w:val="Hyperlink"/>
          </w:rPr>
          <w:t>4.5</w:t>
        </w:r>
        <w:r>
          <w:rPr>
            <w:rFonts w:asciiTheme="minorHAnsi" w:eastAsiaTheme="minorEastAsia" w:hAnsiTheme="minorHAnsi"/>
          </w:rPr>
          <w:tab/>
        </w:r>
        <w:r w:rsidRPr="009E2859">
          <w:rPr>
            <w:rStyle w:val="Hyperlink"/>
          </w:rPr>
          <w:t>Step 5 – Create and populate ‘aspnet_client’ folder (Manual Process)</w:t>
        </w:r>
        <w:r>
          <w:rPr>
            <w:webHidden/>
          </w:rPr>
          <w:tab/>
        </w:r>
        <w:r>
          <w:rPr>
            <w:webHidden/>
          </w:rPr>
          <w:fldChar w:fldCharType="begin"/>
        </w:r>
        <w:r>
          <w:rPr>
            <w:webHidden/>
          </w:rPr>
          <w:instrText xml:space="preserve"> PAGEREF _Toc523505196 \h </w:instrText>
        </w:r>
        <w:r>
          <w:rPr>
            <w:webHidden/>
          </w:rPr>
        </w:r>
        <w:r>
          <w:rPr>
            <w:webHidden/>
          </w:rPr>
          <w:fldChar w:fldCharType="separate"/>
        </w:r>
        <w:r>
          <w:rPr>
            <w:webHidden/>
          </w:rPr>
          <w:t>12</w:t>
        </w:r>
        <w:r>
          <w:rPr>
            <w:webHidden/>
          </w:rPr>
          <w:fldChar w:fldCharType="end"/>
        </w:r>
      </w:hyperlink>
    </w:p>
    <w:p w14:paraId="20277A69" w14:textId="52DDE09E" w:rsidR="00E977E1" w:rsidRDefault="00E977E1">
      <w:pPr>
        <w:pStyle w:val="TOC2"/>
        <w:rPr>
          <w:rFonts w:asciiTheme="minorHAnsi" w:eastAsiaTheme="minorEastAsia" w:hAnsiTheme="minorHAnsi"/>
        </w:rPr>
      </w:pPr>
      <w:hyperlink w:anchor="_Toc523505197" w:history="1">
        <w:r w:rsidRPr="009E2859">
          <w:rPr>
            <w:rStyle w:val="Hyperlink"/>
          </w:rPr>
          <w:t>4.6</w:t>
        </w:r>
        <w:r>
          <w:rPr>
            <w:rFonts w:asciiTheme="minorHAnsi" w:eastAsiaTheme="minorEastAsia" w:hAnsiTheme="minorHAnsi"/>
          </w:rPr>
          <w:tab/>
        </w:r>
        <w:r w:rsidRPr="009E2859">
          <w:rPr>
            <w:rStyle w:val="Hyperlink"/>
          </w:rPr>
          <w:t>Step 6 – Confirmation</w:t>
        </w:r>
        <w:r>
          <w:rPr>
            <w:webHidden/>
          </w:rPr>
          <w:tab/>
        </w:r>
        <w:r>
          <w:rPr>
            <w:webHidden/>
          </w:rPr>
          <w:fldChar w:fldCharType="begin"/>
        </w:r>
        <w:r>
          <w:rPr>
            <w:webHidden/>
          </w:rPr>
          <w:instrText xml:space="preserve"> PAGEREF _Toc523505197 \h </w:instrText>
        </w:r>
        <w:r>
          <w:rPr>
            <w:webHidden/>
          </w:rPr>
        </w:r>
        <w:r>
          <w:rPr>
            <w:webHidden/>
          </w:rPr>
          <w:fldChar w:fldCharType="separate"/>
        </w:r>
        <w:r>
          <w:rPr>
            <w:webHidden/>
          </w:rPr>
          <w:t>13</w:t>
        </w:r>
        <w:r>
          <w:rPr>
            <w:webHidden/>
          </w:rPr>
          <w:fldChar w:fldCharType="end"/>
        </w:r>
      </w:hyperlink>
    </w:p>
    <w:p w14:paraId="258FCBD0" w14:textId="139951FB" w:rsidR="00E977E1" w:rsidRDefault="00E977E1">
      <w:pPr>
        <w:pStyle w:val="TOC2"/>
        <w:rPr>
          <w:rFonts w:asciiTheme="minorHAnsi" w:eastAsiaTheme="minorEastAsia" w:hAnsiTheme="minorHAnsi"/>
        </w:rPr>
      </w:pPr>
      <w:hyperlink w:anchor="_Toc523505198" w:history="1">
        <w:r w:rsidRPr="009E2859">
          <w:rPr>
            <w:rStyle w:val="Hyperlink"/>
          </w:rPr>
          <w:t>4.7</w:t>
        </w:r>
        <w:r>
          <w:rPr>
            <w:rFonts w:asciiTheme="minorHAnsi" w:eastAsiaTheme="minorEastAsia" w:hAnsiTheme="minorHAnsi"/>
          </w:rPr>
          <w:tab/>
        </w:r>
        <w:r w:rsidRPr="009E2859">
          <w:rPr>
            <w:rStyle w:val="Hyperlink"/>
          </w:rPr>
          <w:t>Step 7 – Recompile</w:t>
        </w:r>
        <w:r>
          <w:rPr>
            <w:webHidden/>
          </w:rPr>
          <w:tab/>
        </w:r>
        <w:r>
          <w:rPr>
            <w:webHidden/>
          </w:rPr>
          <w:fldChar w:fldCharType="begin"/>
        </w:r>
        <w:r>
          <w:rPr>
            <w:webHidden/>
          </w:rPr>
          <w:instrText xml:space="preserve"> PAGEREF _Toc523505198 \h </w:instrText>
        </w:r>
        <w:r>
          <w:rPr>
            <w:webHidden/>
          </w:rPr>
        </w:r>
        <w:r>
          <w:rPr>
            <w:webHidden/>
          </w:rPr>
          <w:fldChar w:fldCharType="separate"/>
        </w:r>
        <w:r>
          <w:rPr>
            <w:webHidden/>
          </w:rPr>
          <w:t>14</w:t>
        </w:r>
        <w:r>
          <w:rPr>
            <w:webHidden/>
          </w:rPr>
          <w:fldChar w:fldCharType="end"/>
        </w:r>
      </w:hyperlink>
    </w:p>
    <w:p w14:paraId="188AB0D9" w14:textId="4B40E436" w:rsidR="00E977E1" w:rsidRDefault="00E977E1">
      <w:pPr>
        <w:pStyle w:val="TOC1"/>
        <w:rPr>
          <w:rFonts w:asciiTheme="minorHAnsi" w:eastAsiaTheme="minorEastAsia" w:hAnsiTheme="minorHAnsi"/>
          <w:b w:val="0"/>
          <w:noProof/>
          <w:sz w:val="22"/>
        </w:rPr>
      </w:pPr>
      <w:hyperlink w:anchor="_Toc523505199" w:history="1">
        <w:r w:rsidRPr="009E2859">
          <w:rPr>
            <w:rStyle w:val="Hyperlink"/>
            <w:noProof/>
          </w:rPr>
          <w:t>5.</w:t>
        </w:r>
        <w:r>
          <w:rPr>
            <w:rFonts w:asciiTheme="minorHAnsi" w:eastAsiaTheme="minorEastAsia" w:hAnsiTheme="minorHAnsi"/>
            <w:b w:val="0"/>
            <w:noProof/>
            <w:sz w:val="22"/>
          </w:rPr>
          <w:tab/>
        </w:r>
        <w:r w:rsidRPr="009E2859">
          <w:rPr>
            <w:rStyle w:val="Hyperlink"/>
            <w:noProof/>
          </w:rPr>
          <w:t>Upgrade Log</w:t>
        </w:r>
        <w:r>
          <w:rPr>
            <w:noProof/>
            <w:webHidden/>
          </w:rPr>
          <w:tab/>
        </w:r>
        <w:r>
          <w:rPr>
            <w:noProof/>
            <w:webHidden/>
          </w:rPr>
          <w:fldChar w:fldCharType="begin"/>
        </w:r>
        <w:r>
          <w:rPr>
            <w:noProof/>
            <w:webHidden/>
          </w:rPr>
          <w:instrText xml:space="preserve"> PAGEREF _Toc523505199 \h </w:instrText>
        </w:r>
        <w:r>
          <w:rPr>
            <w:noProof/>
            <w:webHidden/>
          </w:rPr>
        </w:r>
        <w:r>
          <w:rPr>
            <w:noProof/>
            <w:webHidden/>
          </w:rPr>
          <w:fldChar w:fldCharType="separate"/>
        </w:r>
        <w:r>
          <w:rPr>
            <w:noProof/>
            <w:webHidden/>
          </w:rPr>
          <w:t>15</w:t>
        </w:r>
        <w:r>
          <w:rPr>
            <w:noProof/>
            <w:webHidden/>
          </w:rPr>
          <w:fldChar w:fldCharType="end"/>
        </w:r>
      </w:hyperlink>
    </w:p>
    <w:p w14:paraId="1BAF36D9" w14:textId="7E2A0F9D" w:rsidR="00E977E1" w:rsidRDefault="00E977E1">
      <w:pPr>
        <w:pStyle w:val="TOC1"/>
        <w:rPr>
          <w:rFonts w:asciiTheme="minorHAnsi" w:eastAsiaTheme="minorEastAsia" w:hAnsiTheme="minorHAnsi"/>
          <w:b w:val="0"/>
          <w:noProof/>
          <w:sz w:val="22"/>
        </w:rPr>
      </w:pPr>
      <w:hyperlink w:anchor="_Toc523505200" w:history="1">
        <w:r w:rsidRPr="009E2859">
          <w:rPr>
            <w:rStyle w:val="Hyperlink"/>
            <w:noProof/>
          </w:rPr>
          <w:t>6.</w:t>
        </w:r>
        <w:r>
          <w:rPr>
            <w:rFonts w:asciiTheme="minorHAnsi" w:eastAsiaTheme="minorEastAsia" w:hAnsiTheme="minorHAnsi"/>
            <w:b w:val="0"/>
            <w:noProof/>
            <w:sz w:val="22"/>
          </w:rPr>
          <w:tab/>
        </w:r>
        <w:r w:rsidRPr="009E2859">
          <w:rPr>
            <w:rStyle w:val="Hyperlink"/>
            <w:noProof/>
          </w:rPr>
          <w:t>Compilation Troubleshooting</w:t>
        </w:r>
        <w:r>
          <w:rPr>
            <w:noProof/>
            <w:webHidden/>
          </w:rPr>
          <w:tab/>
        </w:r>
        <w:r>
          <w:rPr>
            <w:noProof/>
            <w:webHidden/>
          </w:rPr>
          <w:fldChar w:fldCharType="begin"/>
        </w:r>
        <w:r>
          <w:rPr>
            <w:noProof/>
            <w:webHidden/>
          </w:rPr>
          <w:instrText xml:space="preserve"> PAGEREF _Toc523505200 \h </w:instrText>
        </w:r>
        <w:r>
          <w:rPr>
            <w:noProof/>
            <w:webHidden/>
          </w:rPr>
        </w:r>
        <w:r>
          <w:rPr>
            <w:noProof/>
            <w:webHidden/>
          </w:rPr>
          <w:fldChar w:fldCharType="separate"/>
        </w:r>
        <w:r>
          <w:rPr>
            <w:noProof/>
            <w:webHidden/>
          </w:rPr>
          <w:t>16</w:t>
        </w:r>
        <w:r>
          <w:rPr>
            <w:noProof/>
            <w:webHidden/>
          </w:rPr>
          <w:fldChar w:fldCharType="end"/>
        </w:r>
      </w:hyperlink>
    </w:p>
    <w:p w14:paraId="41AE1524" w14:textId="1CAE96C7" w:rsidR="00A45D3D" w:rsidRPr="00DA7245" w:rsidRDefault="00897E78" w:rsidP="00DA7245">
      <w:pPr>
        <w:pStyle w:val="SAGEHeading1"/>
        <w:framePr w:wrap="around"/>
      </w:pPr>
      <w:r>
        <w:lastRenderedPageBreak/>
        <w:fldChar w:fldCharType="end"/>
      </w:r>
      <w:bookmarkStart w:id="0" w:name="_Toc440376140"/>
      <w:bookmarkStart w:id="1" w:name="_Toc52350518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970B00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w:t>
      </w:r>
      <w:r w:rsidR="00327751">
        <w:t>2</w:t>
      </w:r>
      <w:r w:rsidR="00194DDA">
        <w:t xml:space="preserve"> </w:t>
      </w:r>
      <w:r w:rsidR="007C0D87">
        <w:t xml:space="preserve">to </w:t>
      </w:r>
      <w:r w:rsidR="008543FC">
        <w:t xml:space="preserve">Web Screens </w:t>
      </w:r>
      <w:r w:rsidR="007C0D87">
        <w:t>SDK 201</w:t>
      </w:r>
      <w:r w:rsidR="00327751">
        <w:t>9.0</w:t>
      </w:r>
      <w:r w:rsidR="003B160F">
        <w:t>.</w:t>
      </w:r>
    </w:p>
    <w:p w14:paraId="6548B921" w14:textId="56B31E9A"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w:t>
      </w:r>
      <w:r w:rsidR="00327751">
        <w:t>2</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w:t>
      </w:r>
      <w:r w:rsidR="00327751">
        <w:t>9</w:t>
      </w:r>
      <w:r w:rsidR="00D13607">
        <w:t>.</w:t>
      </w:r>
      <w:r w:rsidR="00327751">
        <w:t>0</w:t>
      </w:r>
      <w:r w:rsidR="003B160F">
        <w:t>, some folders and files require updates</w:t>
      </w:r>
      <w:r w:rsidR="00D27CD0">
        <w:t>.</w:t>
      </w:r>
    </w:p>
    <w:p w14:paraId="31F31C07" w14:textId="77777777" w:rsidR="00977264" w:rsidRDefault="00977264" w:rsidP="00D27CD0">
      <w:pPr>
        <w:pStyle w:val="SAGEBodyText"/>
      </w:pPr>
    </w:p>
    <w:p w14:paraId="568707BE" w14:textId="6EE4390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w:t>
      </w:r>
      <w:r w:rsidR="00327751">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6F169767" w14:textId="3DB25B86" w:rsidR="00816E4F" w:rsidRDefault="00816E4F" w:rsidP="00977264">
      <w:pPr>
        <w:pStyle w:val="SAGEBullet1"/>
        <w:numPr>
          <w:ilvl w:val="0"/>
          <w:numId w:val="36"/>
        </w:numPr>
        <w:rPr>
          <w:rStyle w:val="SAGETextBoldListItem"/>
        </w:rPr>
      </w:pPr>
      <w:r>
        <w:rPr>
          <w:rStyle w:val="SAGETextBoldListItem"/>
        </w:rPr>
        <w:t>Process the new ExternalContent Folder</w:t>
      </w:r>
    </w:p>
    <w:p w14:paraId="7E6DFD84" w14:textId="7EFCE7CA" w:rsidR="00E977E1" w:rsidRDefault="00E977E1" w:rsidP="00977264">
      <w:pPr>
        <w:pStyle w:val="SAGEBullet1"/>
        <w:numPr>
          <w:ilvl w:val="0"/>
          <w:numId w:val="36"/>
        </w:numPr>
        <w:rPr>
          <w:rStyle w:val="SAGETextBoldListItem"/>
        </w:rPr>
      </w:pPr>
      <w:r>
        <w:rPr>
          <w:rStyle w:val="SAGETextBoldListItem"/>
        </w:rPr>
        <w:t>Update some Crystal Reports version numbers</w:t>
      </w:r>
      <w:bookmarkStart w:id="2" w:name="_GoBack"/>
      <w:bookmarkEnd w:id="2"/>
    </w:p>
    <w:p w14:paraId="69F2C363" w14:textId="6930F78D" w:rsidR="00816E4F" w:rsidRDefault="00816E4F" w:rsidP="00977264">
      <w:pPr>
        <w:pStyle w:val="SAGEBullet1"/>
        <w:numPr>
          <w:ilvl w:val="0"/>
          <w:numId w:val="36"/>
        </w:numPr>
        <w:rPr>
          <w:rStyle w:val="SAGETextBoldListItem"/>
        </w:rPr>
      </w:pPr>
      <w:r>
        <w:rPr>
          <w:rStyle w:val="SAGETextBoldListItem"/>
        </w:rPr>
        <w:t>Create and Populate ‘aspnet_client’ Folder</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3" w:name="_Toc523505188"/>
      <w:r>
        <w:t>Required Version of Sage 300</w:t>
      </w:r>
      <w:bookmarkEnd w:id="3"/>
    </w:p>
    <w:p w14:paraId="3A347034" w14:textId="2DC0A824" w:rsidR="00BE49E2" w:rsidRDefault="00BE49E2" w:rsidP="00BE49E2">
      <w:pPr>
        <w:pStyle w:val="SAGEBodyText"/>
      </w:pPr>
      <w:r>
        <w:t xml:space="preserve">To get </w:t>
      </w:r>
      <w:r w:rsidR="00D237E5">
        <w:t>started, install Sage 300 201</w:t>
      </w:r>
      <w:r w:rsidR="00327751">
        <w:t>9</w:t>
      </w:r>
      <w:r w:rsidR="00B87CD6">
        <w:t>.</w:t>
      </w:r>
      <w:r w:rsidR="0032775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4" w:name="_Toc523505189"/>
      <w:r>
        <w:lastRenderedPageBreak/>
        <w:t>Install</w:t>
      </w:r>
      <w:r w:rsidR="003271BC">
        <w:t>ing</w:t>
      </w:r>
      <w:r>
        <w:t xml:space="preserve"> the Sage 300 </w:t>
      </w:r>
      <w:r w:rsidRPr="007536D9">
        <w:t>Upgrade</w:t>
      </w:r>
      <w:r>
        <w:t xml:space="preserve"> </w:t>
      </w:r>
      <w:r w:rsidRPr="007536D9">
        <w:t>Wizard</w:t>
      </w:r>
      <w:bookmarkEnd w:id="4"/>
    </w:p>
    <w:p w14:paraId="6AD23DF0" w14:textId="76E6811B" w:rsidR="00C630FA" w:rsidRDefault="00C630FA" w:rsidP="00C630FA">
      <w:pPr>
        <w:pStyle w:val="SAGEBodyText"/>
      </w:pPr>
      <w:r>
        <w:t>The Upgrade Wizard is a Visual Studio Plugin that was developed in Visual Studio 201</w:t>
      </w:r>
      <w:r w:rsidR="00896A7F">
        <w:t>7</w:t>
      </w:r>
      <w:r>
        <w:t xml:space="preserve"> and is compatible with </w:t>
      </w:r>
      <w:r w:rsidR="0015079C">
        <w:t xml:space="preserve">only </w:t>
      </w:r>
      <w:r w:rsidR="008D3766">
        <w:t>Visual Studio 2017</w:t>
      </w:r>
      <w:r>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856F17D" w:rsidR="003F01D5" w:rsidRPr="009353BC" w:rsidRDefault="003F01D5" w:rsidP="003F01D5">
      <w:pPr>
        <w:pStyle w:val="SAGEHeading1"/>
        <w:framePr w:wrap="around"/>
        <w:numPr>
          <w:ilvl w:val="0"/>
          <w:numId w:val="35"/>
        </w:numPr>
      </w:pPr>
      <w:bookmarkStart w:id="5" w:name="_Toc453606102"/>
      <w:bookmarkStart w:id="6" w:name="_Toc523505190"/>
      <w:r w:rsidRPr="00EE183A">
        <w:lastRenderedPageBreak/>
        <w:t>Accessing</w:t>
      </w:r>
      <w:r>
        <w:t xml:space="preserve"> the Sage 300 </w:t>
      </w:r>
      <w:r w:rsidR="008E21C0">
        <w:t>201</w:t>
      </w:r>
      <w:r w:rsidR="00AF09E8">
        <w:t>9</w:t>
      </w:r>
      <w:r w:rsidR="00682CA8">
        <w:t>.</w:t>
      </w:r>
      <w:r w:rsidR="00AF09E8">
        <w:t>0</w:t>
      </w:r>
      <w:r w:rsidR="00E5512C">
        <w:t xml:space="preserve"> </w:t>
      </w:r>
      <w:r>
        <w:t>Upgrade Wizard</w:t>
      </w:r>
      <w:bookmarkEnd w:id="5"/>
      <w:bookmarkEnd w:id="6"/>
    </w:p>
    <w:p w14:paraId="6BC0355F" w14:textId="7B55AB95"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327751">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327751">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431967F5">
            <wp:extent cx="3648584"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539190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523505191"/>
      <w:r>
        <w:lastRenderedPageBreak/>
        <w:t xml:space="preserve">Using </w:t>
      </w:r>
      <w:r w:rsidR="00DE7DEE">
        <w:t xml:space="preserve">the </w:t>
      </w:r>
      <w:r>
        <w:t>Sage 300 Upgrade Wizard</w:t>
      </w:r>
      <w:bookmarkEnd w:id="7"/>
      <w:bookmarkEnd w:id="8"/>
    </w:p>
    <w:p w14:paraId="5984E490" w14:textId="234DB403" w:rsidR="00A015B6" w:rsidRDefault="0001662C" w:rsidP="00A015B6">
      <w:pPr>
        <w:pStyle w:val="SAGEBodyText"/>
      </w:pPr>
      <w:r>
        <w:rPr>
          <w:noProof/>
        </w:rPr>
        <w:drawing>
          <wp:inline distT="0" distB="0" distL="0" distR="0" wp14:anchorId="76FF9427" wp14:editId="45E39DCB">
            <wp:extent cx="4695825" cy="522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229225"/>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9" w:name="_Toc523505192"/>
      <w:r>
        <w:lastRenderedPageBreak/>
        <w:t>Step 1 – Synchronize Web Files</w:t>
      </w:r>
      <w:bookmarkEnd w:id="9"/>
    </w:p>
    <w:p w14:paraId="5F1C1EF8" w14:textId="77777777" w:rsidR="002C5354" w:rsidRPr="002C5354" w:rsidRDefault="002C5354" w:rsidP="002C5354">
      <w:pPr>
        <w:pStyle w:val="SAGEBodyText"/>
      </w:pPr>
    </w:p>
    <w:p w14:paraId="54DD074E" w14:textId="641CEDB3" w:rsidR="00A015B6" w:rsidRDefault="0001662C" w:rsidP="003F01D5">
      <w:pPr>
        <w:pStyle w:val="SAGEBodyText"/>
      </w:pPr>
      <w:r>
        <w:rPr>
          <w:noProof/>
        </w:rPr>
        <w:drawing>
          <wp:inline distT="0" distB="0" distL="0" distR="0" wp14:anchorId="44D7DDFE" wp14:editId="286C3DAE">
            <wp:extent cx="4695825" cy="522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5229225"/>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10" w:name="_Toc523505193"/>
      <w:r>
        <w:lastRenderedPageBreak/>
        <w:t xml:space="preserve">Step 2 – </w:t>
      </w:r>
      <w:r w:rsidR="00D57643">
        <w:t>Synchronize Accpac Libraries</w:t>
      </w:r>
      <w:bookmarkEnd w:id="10"/>
    </w:p>
    <w:p w14:paraId="68694D21" w14:textId="77777777" w:rsidR="002C5354" w:rsidRPr="002C5354" w:rsidRDefault="002C5354" w:rsidP="002C5354">
      <w:pPr>
        <w:pStyle w:val="SAGEBodyText"/>
      </w:pPr>
    </w:p>
    <w:p w14:paraId="2AC0E8DF" w14:textId="63154CAE" w:rsidR="00A015B6" w:rsidRDefault="0001662C" w:rsidP="00A015B6">
      <w:pPr>
        <w:pStyle w:val="SAGEBodyText"/>
      </w:pPr>
      <w:r>
        <w:rPr>
          <w:noProof/>
        </w:rPr>
        <w:drawing>
          <wp:inline distT="0" distB="0" distL="0" distR="0" wp14:anchorId="432BA8AB" wp14:editId="7CF292D1">
            <wp:extent cx="4695825" cy="522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5229225"/>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1E6F8D0" w:rsidR="005C1328" w:rsidRDefault="006E5D1D">
      <w:pPr>
        <w:pStyle w:val="SAGEHeading2"/>
      </w:pPr>
      <w:bookmarkStart w:id="11" w:name="_Toc523505194"/>
      <w:r>
        <w:lastRenderedPageBreak/>
        <w:t xml:space="preserve">Step 3 – </w:t>
      </w:r>
      <w:r w:rsidR="00D90205">
        <w:t>Process the new ExternalContent folder</w:t>
      </w:r>
      <w:r w:rsidR="00795052">
        <w:t xml:space="preserve"> (Automatic Process)</w:t>
      </w:r>
      <w:bookmarkEnd w:id="11"/>
    </w:p>
    <w:p w14:paraId="6CB38B51" w14:textId="77777777" w:rsidR="006E5D1D" w:rsidRDefault="006E5D1D" w:rsidP="006E5D1D">
      <w:pPr>
        <w:pStyle w:val="SAGEBodyText"/>
      </w:pPr>
    </w:p>
    <w:p w14:paraId="3EF486AE" w14:textId="0A51F686" w:rsidR="006E5D1D" w:rsidRDefault="0001662C" w:rsidP="006E5D1D">
      <w:pPr>
        <w:pStyle w:val="SAGEBodyText"/>
      </w:pPr>
      <w:r>
        <w:rPr>
          <w:noProof/>
        </w:rPr>
        <w:drawing>
          <wp:inline distT="0" distB="0" distL="0" distR="0" wp14:anchorId="056B2CAE" wp14:editId="7B9DB2F3">
            <wp:extent cx="4695825" cy="522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5229225"/>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010EE3AF" w14:textId="106088B7" w:rsidR="0001662C" w:rsidRDefault="0001662C" w:rsidP="0001662C">
      <w:pPr>
        <w:pStyle w:val="SAGEHeading2"/>
      </w:pPr>
      <w:bookmarkStart w:id="12" w:name="_Toc523505195"/>
      <w:r>
        <w:lastRenderedPageBreak/>
        <w:t xml:space="preserve">Step </w:t>
      </w:r>
      <w:r>
        <w:t>4</w:t>
      </w:r>
      <w:r>
        <w:t xml:space="preserve"> – </w:t>
      </w:r>
      <w:r>
        <w:t>Crystal Reports version number update</w:t>
      </w:r>
      <w:r>
        <w:t xml:space="preserve"> (Automatic Process)</w:t>
      </w:r>
      <w:bookmarkEnd w:id="12"/>
    </w:p>
    <w:p w14:paraId="334153CB" w14:textId="77777777" w:rsidR="0001662C" w:rsidRDefault="0001662C" w:rsidP="0001662C">
      <w:pPr>
        <w:pStyle w:val="SAGEBodyText"/>
      </w:pPr>
    </w:p>
    <w:p w14:paraId="6C385475" w14:textId="01443E98" w:rsidR="0001662C" w:rsidRDefault="0001662C" w:rsidP="0001662C">
      <w:pPr>
        <w:pStyle w:val="SAGEBodyText"/>
      </w:pPr>
      <w:r>
        <w:rPr>
          <w:noProof/>
        </w:rPr>
        <w:drawing>
          <wp:inline distT="0" distB="0" distL="0" distR="0" wp14:anchorId="3221EE43" wp14:editId="5ABE5E26">
            <wp:extent cx="4695825" cy="522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5229225"/>
                    </a:xfrm>
                    <a:prstGeom prst="rect">
                      <a:avLst/>
                    </a:prstGeom>
                  </pic:spPr>
                </pic:pic>
              </a:graphicData>
            </a:graphic>
          </wp:inline>
        </w:drawing>
      </w:r>
    </w:p>
    <w:p w14:paraId="480CFD4F" w14:textId="77777777" w:rsidR="0001662C" w:rsidRDefault="0001662C" w:rsidP="0001662C">
      <w:pPr>
        <w:pStyle w:val="SAGEBodyText"/>
      </w:pPr>
    </w:p>
    <w:p w14:paraId="355E980A" w14:textId="77777777" w:rsidR="0001662C" w:rsidRDefault="0001662C" w:rsidP="0001662C">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8849DC3" w14:textId="77777777" w:rsidR="0001662C" w:rsidRDefault="0001662C">
      <w:pPr>
        <w:spacing w:after="200" w:line="0" w:lineRule="auto"/>
        <w:rPr>
          <w:b/>
          <w:color w:val="2E3456"/>
          <w:sz w:val="30"/>
          <w:lang w:val="en-US"/>
        </w:rPr>
      </w:pPr>
      <w:r>
        <w:br w:type="page"/>
      </w:r>
    </w:p>
    <w:p w14:paraId="3403BF9B" w14:textId="311DCEC6" w:rsidR="00A015B6" w:rsidRDefault="00A015B6" w:rsidP="00A015B6">
      <w:pPr>
        <w:pStyle w:val="SAGEHeading2"/>
        <w:numPr>
          <w:ilvl w:val="1"/>
          <w:numId w:val="35"/>
        </w:numPr>
        <w:ind w:left="734" w:hanging="734"/>
      </w:pPr>
      <w:bookmarkStart w:id="13" w:name="_Toc523505196"/>
      <w:r>
        <w:lastRenderedPageBreak/>
        <w:t>S</w:t>
      </w:r>
      <w:r w:rsidR="00122642">
        <w:t xml:space="preserve">tep </w:t>
      </w:r>
      <w:r w:rsidR="0001662C">
        <w:t>5</w:t>
      </w:r>
      <w:r>
        <w:t xml:space="preserve"> – </w:t>
      </w:r>
      <w:r w:rsidR="00D90205">
        <w:t>Create and populate ‘aspnet_client’ folder</w:t>
      </w:r>
      <w:r w:rsidR="00795052">
        <w:t xml:space="preserve"> (Manual Process)</w:t>
      </w:r>
      <w:bookmarkEnd w:id="13"/>
    </w:p>
    <w:p w14:paraId="0EDA6AF0" w14:textId="77777777" w:rsidR="001225C6" w:rsidRPr="001225C6" w:rsidRDefault="001225C6" w:rsidP="001225C6">
      <w:pPr>
        <w:pStyle w:val="SAGEBodyText"/>
      </w:pPr>
    </w:p>
    <w:p w14:paraId="6C45338E" w14:textId="7BDA57E2" w:rsidR="00A015B6" w:rsidRDefault="0001662C" w:rsidP="00A015B6">
      <w:pPr>
        <w:pStyle w:val="SAGEBodyText"/>
      </w:pPr>
      <w:r>
        <w:rPr>
          <w:noProof/>
        </w:rPr>
        <w:drawing>
          <wp:inline distT="0" distB="0" distL="0" distR="0" wp14:anchorId="026A660D" wp14:editId="46D9B865">
            <wp:extent cx="4695825" cy="522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5229225"/>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435F885E" w:rsidR="00F47D08" w:rsidRDefault="00F47D08" w:rsidP="00A015B6">
      <w:pPr>
        <w:pStyle w:val="SAGEHeading2"/>
        <w:numPr>
          <w:ilvl w:val="1"/>
          <w:numId w:val="35"/>
        </w:numPr>
        <w:ind w:left="734" w:hanging="734"/>
      </w:pPr>
      <w:bookmarkStart w:id="14" w:name="_Toc523505197"/>
      <w:r>
        <w:lastRenderedPageBreak/>
        <w:t xml:space="preserve">Step </w:t>
      </w:r>
      <w:r w:rsidR="0001662C">
        <w:t>6</w:t>
      </w:r>
      <w:r>
        <w:t xml:space="preserve"> – </w:t>
      </w:r>
      <w:r w:rsidR="00D90205">
        <w:t>Confirmation</w:t>
      </w:r>
      <w:bookmarkEnd w:id="14"/>
    </w:p>
    <w:p w14:paraId="05CE4450" w14:textId="5032AF2D" w:rsidR="00F47D08" w:rsidRDefault="00F47D08" w:rsidP="00F47D08">
      <w:pPr>
        <w:pStyle w:val="SAGEBodyText"/>
      </w:pPr>
    </w:p>
    <w:p w14:paraId="43773A53" w14:textId="02822E2B" w:rsidR="00F47D08" w:rsidRDefault="0001662C" w:rsidP="00F47D08">
      <w:pPr>
        <w:pStyle w:val="SAGEBodyText"/>
      </w:pPr>
      <w:r>
        <w:rPr>
          <w:noProof/>
        </w:rPr>
        <w:drawing>
          <wp:inline distT="0" distB="0" distL="0" distR="0" wp14:anchorId="5731C6F1" wp14:editId="2BA9E28C">
            <wp:extent cx="4695825" cy="522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522922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4C9AD99C" w:rsidR="00A015B6" w:rsidRDefault="00A371DC" w:rsidP="00A015B6">
      <w:pPr>
        <w:pStyle w:val="SAGEHeading2"/>
        <w:numPr>
          <w:ilvl w:val="1"/>
          <w:numId w:val="35"/>
        </w:numPr>
        <w:ind w:left="734" w:hanging="734"/>
      </w:pPr>
      <w:bookmarkStart w:id="15" w:name="_Toc523505198"/>
      <w:r>
        <w:lastRenderedPageBreak/>
        <w:t xml:space="preserve">Step </w:t>
      </w:r>
      <w:r w:rsidR="0001662C">
        <w:t>7</w:t>
      </w:r>
      <w:r>
        <w:t xml:space="preserve"> – Recompile</w:t>
      </w:r>
      <w:bookmarkEnd w:id="15"/>
    </w:p>
    <w:p w14:paraId="1C1D41EE" w14:textId="77777777" w:rsidR="001225C6" w:rsidRPr="001225C6" w:rsidRDefault="001225C6" w:rsidP="001225C6">
      <w:pPr>
        <w:pStyle w:val="SAGEBodyText"/>
      </w:pPr>
    </w:p>
    <w:p w14:paraId="2976FB03" w14:textId="3E57721D" w:rsidR="00A015B6" w:rsidRDefault="0001662C" w:rsidP="00A015B6">
      <w:pPr>
        <w:pStyle w:val="SAGEBodyText"/>
      </w:pPr>
      <w:r>
        <w:rPr>
          <w:noProof/>
        </w:rPr>
        <w:drawing>
          <wp:inline distT="0" distB="0" distL="0" distR="0" wp14:anchorId="3BC1A464" wp14:editId="0ECC72B6">
            <wp:extent cx="4695825" cy="5229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5229225"/>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8BE152"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w:t>
      </w:r>
      <w:r w:rsidR="00327751">
        <w:t>2</w:t>
      </w:r>
      <w:r>
        <w:t xml:space="preserve"> has been upgraded to support 201</w:t>
      </w:r>
      <w:r w:rsidR="00327751">
        <w:t>9.0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523505199"/>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9">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7" w:name="_Toc523505200"/>
      <w:r>
        <w:lastRenderedPageBreak/>
        <w:t>Compilation Troubleshooting</w:t>
      </w:r>
      <w:bookmarkEnd w:id="17"/>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62B8B" w14:textId="77777777" w:rsidR="00BF76D5" w:rsidRDefault="00BF76D5" w:rsidP="00713520">
      <w:pPr>
        <w:spacing w:line="240" w:lineRule="auto"/>
      </w:pPr>
      <w:r>
        <w:separator/>
      </w:r>
    </w:p>
    <w:p w14:paraId="2F815EF2" w14:textId="77777777" w:rsidR="00BF76D5" w:rsidRDefault="00BF76D5"/>
  </w:endnote>
  <w:endnote w:type="continuationSeparator" w:id="0">
    <w:p w14:paraId="343FF7B4" w14:textId="77777777" w:rsidR="00BF76D5" w:rsidRDefault="00BF76D5" w:rsidP="00713520">
      <w:pPr>
        <w:spacing w:line="240" w:lineRule="auto"/>
      </w:pPr>
      <w:r>
        <w:continuationSeparator/>
      </w:r>
    </w:p>
    <w:p w14:paraId="150E8DEF" w14:textId="77777777" w:rsidR="00BF76D5" w:rsidRDefault="00BF7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03DF41C4"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E977E1">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327751">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09DE7" w14:textId="77777777" w:rsidR="00BF76D5" w:rsidRDefault="00BF76D5" w:rsidP="00713520">
      <w:pPr>
        <w:spacing w:line="240" w:lineRule="auto"/>
      </w:pPr>
    </w:p>
    <w:p w14:paraId="4CD675F8" w14:textId="77777777" w:rsidR="00BF76D5" w:rsidRDefault="00BF76D5"/>
  </w:footnote>
  <w:footnote w:type="continuationSeparator" w:id="0">
    <w:p w14:paraId="5A714EF0" w14:textId="77777777" w:rsidR="00BF76D5" w:rsidRDefault="00BF76D5" w:rsidP="00713520">
      <w:pPr>
        <w:spacing w:line="240" w:lineRule="auto"/>
      </w:pPr>
    </w:p>
    <w:p w14:paraId="47EE3231" w14:textId="77777777" w:rsidR="00BF76D5" w:rsidRDefault="00BF76D5"/>
  </w:footnote>
  <w:footnote w:type="continuationNotice" w:id="1">
    <w:p w14:paraId="12D5FE15" w14:textId="77777777" w:rsidR="00BF76D5" w:rsidRDefault="00BF76D5">
      <w:pPr>
        <w:spacing w:line="240" w:lineRule="auto"/>
      </w:pPr>
    </w:p>
    <w:p w14:paraId="368124F3" w14:textId="77777777" w:rsidR="00BF76D5" w:rsidRDefault="00BF76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85pt;height:17.8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079C"/>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10BE5"/>
    <w:rsid w:val="00C10E6C"/>
    <w:rsid w:val="00C125DD"/>
    <w:rsid w:val="00C12E03"/>
    <w:rsid w:val="00C1546D"/>
    <w:rsid w:val="00C21C99"/>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7E1"/>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0A664-D6AA-493F-992B-7065B99A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704</TotalTime>
  <Pages>16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147</cp:revision>
  <cp:lastPrinted>2016-01-20T21:45:00Z</cp:lastPrinted>
  <dcterms:created xsi:type="dcterms:W3CDTF">2017-07-11T13:38:00Z</dcterms:created>
  <dcterms:modified xsi:type="dcterms:W3CDTF">2018-09-01T01:59:00Z</dcterms:modified>
</cp:coreProperties>
</file>