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B6762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2F3077">
        <w:t xml:space="preserve"> 2017</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2F3077">
        <w:t>7</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3E475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641799" w:history="1">
        <w:r w:rsidR="003E4757" w:rsidRPr="00396E8F">
          <w:rPr>
            <w:rStyle w:val="Hyperlink"/>
            <w:noProof/>
          </w:rPr>
          <w:t>1.</w:t>
        </w:r>
        <w:r w:rsidR="003E4757">
          <w:rPr>
            <w:rFonts w:asciiTheme="minorHAnsi" w:eastAsiaTheme="minorEastAsia" w:hAnsiTheme="minorHAnsi"/>
            <w:b w:val="0"/>
            <w:noProof/>
            <w:sz w:val="22"/>
          </w:rPr>
          <w:tab/>
        </w:r>
        <w:r w:rsidR="003E4757" w:rsidRPr="00396E8F">
          <w:rPr>
            <w:rStyle w:val="Hyperlink"/>
            <w:noProof/>
          </w:rPr>
          <w:t>Overview</w:t>
        </w:r>
        <w:r w:rsidR="003E4757">
          <w:rPr>
            <w:noProof/>
            <w:webHidden/>
          </w:rPr>
          <w:tab/>
        </w:r>
        <w:r w:rsidR="003E4757">
          <w:rPr>
            <w:noProof/>
            <w:webHidden/>
          </w:rPr>
          <w:fldChar w:fldCharType="begin"/>
        </w:r>
        <w:r w:rsidR="003E4757">
          <w:rPr>
            <w:noProof/>
            <w:webHidden/>
          </w:rPr>
          <w:instrText xml:space="preserve"> PAGEREF _Toc499641799 \h </w:instrText>
        </w:r>
        <w:r w:rsidR="003E4757">
          <w:rPr>
            <w:noProof/>
            <w:webHidden/>
          </w:rPr>
        </w:r>
        <w:r w:rsidR="003E4757">
          <w:rPr>
            <w:noProof/>
            <w:webHidden/>
          </w:rPr>
          <w:fldChar w:fldCharType="separate"/>
        </w:r>
        <w:r w:rsidR="003E4757">
          <w:rPr>
            <w:noProof/>
            <w:webHidden/>
          </w:rPr>
          <w:t>4</w:t>
        </w:r>
        <w:r w:rsidR="003E4757">
          <w:rPr>
            <w:noProof/>
            <w:webHidden/>
          </w:rPr>
          <w:fldChar w:fldCharType="end"/>
        </w:r>
      </w:hyperlink>
    </w:p>
    <w:p w:rsidR="003E4757" w:rsidRDefault="00EA0919">
      <w:pPr>
        <w:pStyle w:val="TOC1"/>
        <w:rPr>
          <w:rFonts w:asciiTheme="minorHAnsi" w:eastAsiaTheme="minorEastAsia" w:hAnsiTheme="minorHAnsi"/>
          <w:b w:val="0"/>
          <w:noProof/>
          <w:sz w:val="22"/>
        </w:rPr>
      </w:pPr>
      <w:hyperlink w:anchor="_Toc499641800" w:history="1">
        <w:r w:rsidR="003E4757" w:rsidRPr="00396E8F">
          <w:rPr>
            <w:rStyle w:val="Hyperlink"/>
            <w:noProof/>
          </w:rPr>
          <w:t>2.</w:t>
        </w:r>
        <w:r w:rsidR="003E4757">
          <w:rPr>
            <w:rFonts w:asciiTheme="minorHAnsi" w:eastAsiaTheme="minorEastAsia" w:hAnsiTheme="minorHAnsi"/>
            <w:b w:val="0"/>
            <w:noProof/>
            <w:sz w:val="22"/>
          </w:rPr>
          <w:tab/>
        </w:r>
        <w:r w:rsidR="003E4757" w:rsidRPr="00396E8F">
          <w:rPr>
            <w:rStyle w:val="Hyperlink"/>
            <w:noProof/>
          </w:rPr>
          <w:t>Accessing the Code Generation Wizard</w:t>
        </w:r>
        <w:r w:rsidR="003E4757">
          <w:rPr>
            <w:noProof/>
            <w:webHidden/>
          </w:rPr>
          <w:tab/>
        </w:r>
        <w:r w:rsidR="003E4757">
          <w:rPr>
            <w:noProof/>
            <w:webHidden/>
          </w:rPr>
          <w:fldChar w:fldCharType="begin"/>
        </w:r>
        <w:r w:rsidR="003E4757">
          <w:rPr>
            <w:noProof/>
            <w:webHidden/>
          </w:rPr>
          <w:instrText xml:space="preserve"> PAGEREF _Toc499641800 \h </w:instrText>
        </w:r>
        <w:r w:rsidR="003E4757">
          <w:rPr>
            <w:noProof/>
            <w:webHidden/>
          </w:rPr>
        </w:r>
        <w:r w:rsidR="003E4757">
          <w:rPr>
            <w:noProof/>
            <w:webHidden/>
          </w:rPr>
          <w:fldChar w:fldCharType="separate"/>
        </w:r>
        <w:r w:rsidR="003E4757">
          <w:rPr>
            <w:noProof/>
            <w:webHidden/>
          </w:rPr>
          <w:t>5</w:t>
        </w:r>
        <w:r w:rsidR="003E4757">
          <w:rPr>
            <w:noProof/>
            <w:webHidden/>
          </w:rPr>
          <w:fldChar w:fldCharType="end"/>
        </w:r>
      </w:hyperlink>
    </w:p>
    <w:p w:rsidR="003E4757" w:rsidRDefault="00EA0919">
      <w:pPr>
        <w:pStyle w:val="TOC1"/>
        <w:rPr>
          <w:rFonts w:asciiTheme="minorHAnsi" w:eastAsiaTheme="minorEastAsia" w:hAnsiTheme="minorHAnsi"/>
          <w:b w:val="0"/>
          <w:noProof/>
          <w:sz w:val="22"/>
        </w:rPr>
      </w:pPr>
      <w:hyperlink w:anchor="_Toc499641801" w:history="1">
        <w:r w:rsidR="003E4757" w:rsidRPr="00396E8F">
          <w:rPr>
            <w:rStyle w:val="Hyperlink"/>
            <w:noProof/>
          </w:rPr>
          <w:t>3.</w:t>
        </w:r>
        <w:r w:rsidR="003E4757">
          <w:rPr>
            <w:rFonts w:asciiTheme="minorHAnsi" w:eastAsiaTheme="minorEastAsia" w:hAnsiTheme="minorHAnsi"/>
            <w:b w:val="0"/>
            <w:noProof/>
            <w:sz w:val="22"/>
          </w:rPr>
          <w:tab/>
        </w:r>
        <w:r w:rsidR="003E4757" w:rsidRPr="00396E8F">
          <w:rPr>
            <w:rStyle w:val="Hyperlink"/>
            <w:noProof/>
          </w:rPr>
          <w:t>Using Code Generation Wizard</w:t>
        </w:r>
        <w:r w:rsidR="003E4757">
          <w:rPr>
            <w:noProof/>
            <w:webHidden/>
          </w:rPr>
          <w:tab/>
        </w:r>
        <w:r w:rsidR="003E4757">
          <w:rPr>
            <w:noProof/>
            <w:webHidden/>
          </w:rPr>
          <w:fldChar w:fldCharType="begin"/>
        </w:r>
        <w:r w:rsidR="003E4757">
          <w:rPr>
            <w:noProof/>
            <w:webHidden/>
          </w:rPr>
          <w:instrText xml:space="preserve"> PAGEREF _Toc499641801 \h </w:instrText>
        </w:r>
        <w:r w:rsidR="003E4757">
          <w:rPr>
            <w:noProof/>
            <w:webHidden/>
          </w:rPr>
        </w:r>
        <w:r w:rsidR="003E4757">
          <w:rPr>
            <w:noProof/>
            <w:webHidden/>
          </w:rPr>
          <w:fldChar w:fldCharType="separate"/>
        </w:r>
        <w:r w:rsidR="003E4757">
          <w:rPr>
            <w:noProof/>
            <w:webHidden/>
          </w:rPr>
          <w:t>6</w:t>
        </w:r>
        <w:r w:rsidR="003E4757">
          <w:rPr>
            <w:noProof/>
            <w:webHidden/>
          </w:rPr>
          <w:fldChar w:fldCharType="end"/>
        </w:r>
      </w:hyperlink>
    </w:p>
    <w:p w:rsidR="003E4757" w:rsidRDefault="00EA0919">
      <w:pPr>
        <w:pStyle w:val="TOC2"/>
        <w:rPr>
          <w:rFonts w:asciiTheme="minorHAnsi" w:eastAsiaTheme="minorEastAsia" w:hAnsiTheme="minorHAnsi"/>
        </w:rPr>
      </w:pPr>
      <w:hyperlink w:anchor="_Toc499641802" w:history="1">
        <w:r w:rsidR="003E4757" w:rsidRPr="00396E8F">
          <w:rPr>
            <w:rStyle w:val="Hyperlink"/>
          </w:rPr>
          <w:t>3.1</w:t>
        </w:r>
        <w:r w:rsidR="003E4757">
          <w:rPr>
            <w:rFonts w:asciiTheme="minorHAnsi" w:eastAsiaTheme="minorEastAsia" w:hAnsiTheme="minorHAnsi"/>
          </w:rPr>
          <w:tab/>
        </w:r>
        <w:r w:rsidR="003E4757" w:rsidRPr="00396E8F">
          <w:rPr>
            <w:rStyle w:val="Hyperlink"/>
          </w:rPr>
          <w:t>Step 1: Select Code Type</w:t>
        </w:r>
        <w:r w:rsidR="003E4757">
          <w:rPr>
            <w:webHidden/>
          </w:rPr>
          <w:tab/>
        </w:r>
        <w:r w:rsidR="003E4757">
          <w:rPr>
            <w:webHidden/>
          </w:rPr>
          <w:fldChar w:fldCharType="begin"/>
        </w:r>
        <w:r w:rsidR="003E4757">
          <w:rPr>
            <w:webHidden/>
          </w:rPr>
          <w:instrText xml:space="preserve"> PAGEREF _Toc499641802 \h </w:instrText>
        </w:r>
        <w:r w:rsidR="003E4757">
          <w:rPr>
            <w:webHidden/>
          </w:rPr>
        </w:r>
        <w:r w:rsidR="003E4757">
          <w:rPr>
            <w:webHidden/>
          </w:rPr>
          <w:fldChar w:fldCharType="separate"/>
        </w:r>
        <w:r w:rsidR="003E4757">
          <w:rPr>
            <w:webHidden/>
          </w:rPr>
          <w:t>6</w:t>
        </w:r>
        <w:r w:rsidR="003E4757">
          <w:rPr>
            <w:webHidden/>
          </w:rPr>
          <w:fldChar w:fldCharType="end"/>
        </w:r>
      </w:hyperlink>
    </w:p>
    <w:p w:rsidR="003E4757" w:rsidRDefault="00EA0919">
      <w:pPr>
        <w:pStyle w:val="TOC2"/>
        <w:rPr>
          <w:rFonts w:asciiTheme="minorHAnsi" w:eastAsiaTheme="minorEastAsia" w:hAnsiTheme="minorHAnsi"/>
        </w:rPr>
      </w:pPr>
      <w:hyperlink w:anchor="_Toc499641803" w:history="1">
        <w:r w:rsidR="003E4757" w:rsidRPr="00396E8F">
          <w:rPr>
            <w:rStyle w:val="Hyperlink"/>
          </w:rPr>
          <w:t>3.2</w:t>
        </w:r>
        <w:r w:rsidR="003E4757">
          <w:rPr>
            <w:rFonts w:asciiTheme="minorHAnsi" w:eastAsiaTheme="minorEastAsia" w:hAnsiTheme="minorHAnsi"/>
          </w:rPr>
          <w:tab/>
        </w:r>
        <w:r w:rsidR="003E4757" w:rsidRPr="00396E8F">
          <w:rPr>
            <w:rStyle w:val="Hyperlink"/>
          </w:rPr>
          <w:t>Step 2a: Add/Edit Flat Entities</w:t>
        </w:r>
        <w:r w:rsidR="003E4757">
          <w:rPr>
            <w:webHidden/>
          </w:rPr>
          <w:tab/>
        </w:r>
        <w:r w:rsidR="003E4757">
          <w:rPr>
            <w:webHidden/>
          </w:rPr>
          <w:fldChar w:fldCharType="begin"/>
        </w:r>
        <w:r w:rsidR="003E4757">
          <w:rPr>
            <w:webHidden/>
          </w:rPr>
          <w:instrText xml:space="preserve"> PAGEREF _Toc499641803 \h </w:instrText>
        </w:r>
        <w:r w:rsidR="003E4757">
          <w:rPr>
            <w:webHidden/>
          </w:rPr>
        </w:r>
        <w:r w:rsidR="003E4757">
          <w:rPr>
            <w:webHidden/>
          </w:rPr>
          <w:fldChar w:fldCharType="separate"/>
        </w:r>
        <w:r w:rsidR="003E4757">
          <w:rPr>
            <w:webHidden/>
          </w:rPr>
          <w:t>8</w:t>
        </w:r>
        <w:r w:rsidR="003E4757">
          <w:rPr>
            <w:webHidden/>
          </w:rPr>
          <w:fldChar w:fldCharType="end"/>
        </w:r>
      </w:hyperlink>
    </w:p>
    <w:p w:rsidR="003E4757" w:rsidRDefault="00EA0919">
      <w:pPr>
        <w:pStyle w:val="TOC2"/>
        <w:rPr>
          <w:rFonts w:asciiTheme="minorHAnsi" w:eastAsiaTheme="minorEastAsia" w:hAnsiTheme="minorHAnsi"/>
        </w:rPr>
      </w:pPr>
      <w:hyperlink w:anchor="_Toc499641804" w:history="1">
        <w:r w:rsidR="003E4757" w:rsidRPr="00396E8F">
          <w:rPr>
            <w:rStyle w:val="Hyperlink"/>
          </w:rPr>
          <w:t>3.3</w:t>
        </w:r>
        <w:r w:rsidR="003E4757">
          <w:rPr>
            <w:rFonts w:asciiTheme="minorHAnsi" w:eastAsiaTheme="minorEastAsia" w:hAnsiTheme="minorHAnsi"/>
          </w:rPr>
          <w:tab/>
        </w:r>
        <w:r w:rsidR="003E4757" w:rsidRPr="00396E8F">
          <w:rPr>
            <w:rStyle w:val="Hyperlink"/>
          </w:rPr>
          <w:t>Step 2b: Add/Edit Process Entities</w:t>
        </w:r>
        <w:r w:rsidR="003E4757">
          <w:rPr>
            <w:webHidden/>
          </w:rPr>
          <w:tab/>
        </w:r>
        <w:r w:rsidR="003E4757">
          <w:rPr>
            <w:webHidden/>
          </w:rPr>
          <w:fldChar w:fldCharType="begin"/>
        </w:r>
        <w:r w:rsidR="003E4757">
          <w:rPr>
            <w:webHidden/>
          </w:rPr>
          <w:instrText xml:space="preserve"> PAGEREF _Toc499641804 \h </w:instrText>
        </w:r>
        <w:r w:rsidR="003E4757">
          <w:rPr>
            <w:webHidden/>
          </w:rPr>
        </w:r>
        <w:r w:rsidR="003E4757">
          <w:rPr>
            <w:webHidden/>
          </w:rPr>
          <w:fldChar w:fldCharType="separate"/>
        </w:r>
        <w:r w:rsidR="003E4757">
          <w:rPr>
            <w:webHidden/>
          </w:rPr>
          <w:t>9</w:t>
        </w:r>
        <w:r w:rsidR="003E4757">
          <w:rPr>
            <w:webHidden/>
          </w:rPr>
          <w:fldChar w:fldCharType="end"/>
        </w:r>
      </w:hyperlink>
    </w:p>
    <w:p w:rsidR="003E4757" w:rsidRDefault="00EA0919">
      <w:pPr>
        <w:pStyle w:val="TOC2"/>
        <w:rPr>
          <w:rFonts w:asciiTheme="minorHAnsi" w:eastAsiaTheme="minorEastAsia" w:hAnsiTheme="minorHAnsi"/>
        </w:rPr>
      </w:pPr>
      <w:hyperlink w:anchor="_Toc499641805" w:history="1">
        <w:r w:rsidR="003E4757" w:rsidRPr="00396E8F">
          <w:rPr>
            <w:rStyle w:val="Hyperlink"/>
          </w:rPr>
          <w:t>3.4</w:t>
        </w:r>
        <w:r w:rsidR="003E4757">
          <w:rPr>
            <w:rFonts w:asciiTheme="minorHAnsi" w:eastAsiaTheme="minorEastAsia" w:hAnsiTheme="minorHAnsi"/>
          </w:rPr>
          <w:tab/>
        </w:r>
        <w:r w:rsidR="003E4757" w:rsidRPr="00396E8F">
          <w:rPr>
            <w:rStyle w:val="Hyperlink"/>
          </w:rPr>
          <w:t>Step 2c: Add/Edit DynamicQuery Entities</w:t>
        </w:r>
        <w:r w:rsidR="003E4757">
          <w:rPr>
            <w:webHidden/>
          </w:rPr>
          <w:tab/>
        </w:r>
        <w:r w:rsidR="003E4757">
          <w:rPr>
            <w:webHidden/>
          </w:rPr>
          <w:fldChar w:fldCharType="begin"/>
        </w:r>
        <w:r w:rsidR="003E4757">
          <w:rPr>
            <w:webHidden/>
          </w:rPr>
          <w:instrText xml:space="preserve"> PAGEREF _Toc499641805 \h </w:instrText>
        </w:r>
        <w:r w:rsidR="003E4757">
          <w:rPr>
            <w:webHidden/>
          </w:rPr>
        </w:r>
        <w:r w:rsidR="003E4757">
          <w:rPr>
            <w:webHidden/>
          </w:rPr>
          <w:fldChar w:fldCharType="separate"/>
        </w:r>
        <w:r w:rsidR="003E4757">
          <w:rPr>
            <w:webHidden/>
          </w:rPr>
          <w:t>10</w:t>
        </w:r>
        <w:r w:rsidR="003E4757">
          <w:rPr>
            <w:webHidden/>
          </w:rPr>
          <w:fldChar w:fldCharType="end"/>
        </w:r>
      </w:hyperlink>
    </w:p>
    <w:p w:rsidR="003E4757" w:rsidRDefault="00EA0919">
      <w:pPr>
        <w:pStyle w:val="TOC2"/>
        <w:rPr>
          <w:rFonts w:asciiTheme="minorHAnsi" w:eastAsiaTheme="minorEastAsia" w:hAnsiTheme="minorHAnsi"/>
        </w:rPr>
      </w:pPr>
      <w:hyperlink w:anchor="_Toc499641806" w:history="1">
        <w:r w:rsidR="003E4757" w:rsidRPr="00396E8F">
          <w:rPr>
            <w:rStyle w:val="Hyperlink"/>
          </w:rPr>
          <w:t>3.5</w:t>
        </w:r>
        <w:r w:rsidR="003E4757">
          <w:rPr>
            <w:rFonts w:asciiTheme="minorHAnsi" w:eastAsiaTheme="minorEastAsia" w:hAnsiTheme="minorHAnsi"/>
          </w:rPr>
          <w:tab/>
        </w:r>
        <w:r w:rsidR="003E4757" w:rsidRPr="00396E8F">
          <w:rPr>
            <w:rStyle w:val="Hyperlink"/>
          </w:rPr>
          <w:t>Step 2d: Add/Edit Report Entities</w:t>
        </w:r>
        <w:r w:rsidR="003E4757">
          <w:rPr>
            <w:webHidden/>
          </w:rPr>
          <w:tab/>
        </w:r>
        <w:r w:rsidR="003E4757">
          <w:rPr>
            <w:webHidden/>
          </w:rPr>
          <w:fldChar w:fldCharType="begin"/>
        </w:r>
        <w:r w:rsidR="003E4757">
          <w:rPr>
            <w:webHidden/>
          </w:rPr>
          <w:instrText xml:space="preserve"> PAGEREF _Toc499641806 \h </w:instrText>
        </w:r>
        <w:r w:rsidR="003E4757">
          <w:rPr>
            <w:webHidden/>
          </w:rPr>
        </w:r>
        <w:r w:rsidR="003E4757">
          <w:rPr>
            <w:webHidden/>
          </w:rPr>
          <w:fldChar w:fldCharType="separate"/>
        </w:r>
        <w:r w:rsidR="003E4757">
          <w:rPr>
            <w:webHidden/>
          </w:rPr>
          <w:t>12</w:t>
        </w:r>
        <w:r w:rsidR="003E4757">
          <w:rPr>
            <w:webHidden/>
          </w:rPr>
          <w:fldChar w:fldCharType="end"/>
        </w:r>
      </w:hyperlink>
    </w:p>
    <w:p w:rsidR="003E4757" w:rsidRDefault="00EA0919">
      <w:pPr>
        <w:pStyle w:val="TOC2"/>
        <w:rPr>
          <w:rFonts w:asciiTheme="minorHAnsi" w:eastAsiaTheme="minorEastAsia" w:hAnsiTheme="minorHAnsi"/>
        </w:rPr>
      </w:pPr>
      <w:hyperlink w:anchor="_Toc499641807" w:history="1">
        <w:r w:rsidR="003E4757" w:rsidRPr="00396E8F">
          <w:rPr>
            <w:rStyle w:val="Hyperlink"/>
          </w:rPr>
          <w:t>3.6</w:t>
        </w:r>
        <w:r w:rsidR="003E4757">
          <w:rPr>
            <w:rFonts w:asciiTheme="minorHAnsi" w:eastAsiaTheme="minorEastAsia" w:hAnsiTheme="minorHAnsi"/>
          </w:rPr>
          <w:tab/>
        </w:r>
        <w:r w:rsidR="003E4757" w:rsidRPr="00396E8F">
          <w:rPr>
            <w:rStyle w:val="Hyperlink"/>
          </w:rPr>
          <w:t>Step 2e: Add/Edit Inquiry Entities</w:t>
        </w:r>
        <w:r w:rsidR="003E4757">
          <w:rPr>
            <w:webHidden/>
          </w:rPr>
          <w:tab/>
        </w:r>
        <w:r w:rsidR="003E4757">
          <w:rPr>
            <w:webHidden/>
          </w:rPr>
          <w:fldChar w:fldCharType="begin"/>
        </w:r>
        <w:r w:rsidR="003E4757">
          <w:rPr>
            <w:webHidden/>
          </w:rPr>
          <w:instrText xml:space="preserve"> PAGEREF _Toc499641807 \h </w:instrText>
        </w:r>
        <w:r w:rsidR="003E4757">
          <w:rPr>
            <w:webHidden/>
          </w:rPr>
        </w:r>
        <w:r w:rsidR="003E4757">
          <w:rPr>
            <w:webHidden/>
          </w:rPr>
          <w:fldChar w:fldCharType="separate"/>
        </w:r>
        <w:r w:rsidR="003E4757">
          <w:rPr>
            <w:webHidden/>
          </w:rPr>
          <w:t>14</w:t>
        </w:r>
        <w:r w:rsidR="003E4757">
          <w:rPr>
            <w:webHidden/>
          </w:rPr>
          <w:fldChar w:fldCharType="end"/>
        </w:r>
      </w:hyperlink>
    </w:p>
    <w:p w:rsidR="003E4757" w:rsidRDefault="00EA0919">
      <w:pPr>
        <w:pStyle w:val="TOC2"/>
        <w:rPr>
          <w:rFonts w:asciiTheme="minorHAnsi" w:eastAsiaTheme="minorEastAsia" w:hAnsiTheme="minorHAnsi"/>
        </w:rPr>
      </w:pPr>
      <w:hyperlink w:anchor="_Toc499641808" w:history="1">
        <w:r w:rsidR="003E4757" w:rsidRPr="00396E8F">
          <w:rPr>
            <w:rStyle w:val="Hyperlink"/>
          </w:rPr>
          <w:t>3.7</w:t>
        </w:r>
        <w:r w:rsidR="003E4757">
          <w:rPr>
            <w:rFonts w:asciiTheme="minorHAnsi" w:eastAsiaTheme="minorEastAsia" w:hAnsiTheme="minorHAnsi"/>
          </w:rPr>
          <w:tab/>
        </w:r>
        <w:r w:rsidR="003E4757" w:rsidRPr="00396E8F">
          <w:rPr>
            <w:rStyle w:val="Hyperlink"/>
          </w:rPr>
          <w:t>Step 2f: Add/Edit HeaderDetail Entities (new for 2018.1)</w:t>
        </w:r>
        <w:r w:rsidR="003E4757">
          <w:rPr>
            <w:webHidden/>
          </w:rPr>
          <w:tab/>
        </w:r>
        <w:r w:rsidR="003E4757">
          <w:rPr>
            <w:webHidden/>
          </w:rPr>
          <w:fldChar w:fldCharType="begin"/>
        </w:r>
        <w:r w:rsidR="003E4757">
          <w:rPr>
            <w:webHidden/>
          </w:rPr>
          <w:instrText xml:space="preserve"> PAGEREF _Toc499641808 \h </w:instrText>
        </w:r>
        <w:r w:rsidR="003E4757">
          <w:rPr>
            <w:webHidden/>
          </w:rPr>
        </w:r>
        <w:r w:rsidR="003E4757">
          <w:rPr>
            <w:webHidden/>
          </w:rPr>
          <w:fldChar w:fldCharType="separate"/>
        </w:r>
        <w:r w:rsidR="003E4757">
          <w:rPr>
            <w:webHidden/>
          </w:rPr>
          <w:t>15</w:t>
        </w:r>
        <w:r w:rsidR="003E4757">
          <w:rPr>
            <w:webHidden/>
          </w:rPr>
          <w:fldChar w:fldCharType="end"/>
        </w:r>
      </w:hyperlink>
    </w:p>
    <w:p w:rsidR="003E4757" w:rsidRDefault="00EA0919">
      <w:pPr>
        <w:pStyle w:val="TOC2"/>
        <w:rPr>
          <w:rFonts w:asciiTheme="minorHAnsi" w:eastAsiaTheme="minorEastAsia" w:hAnsiTheme="minorHAnsi"/>
        </w:rPr>
      </w:pPr>
      <w:hyperlink w:anchor="_Toc499641809" w:history="1">
        <w:r w:rsidR="003E4757" w:rsidRPr="00396E8F">
          <w:rPr>
            <w:rStyle w:val="Hyperlink"/>
          </w:rPr>
          <w:t>3.8</w:t>
        </w:r>
        <w:r w:rsidR="003E4757">
          <w:rPr>
            <w:rFonts w:asciiTheme="minorHAnsi" w:eastAsiaTheme="minorEastAsia" w:hAnsiTheme="minorHAnsi"/>
          </w:rPr>
          <w:tab/>
        </w:r>
        <w:r w:rsidR="003E4757" w:rsidRPr="00396E8F">
          <w:rPr>
            <w:rStyle w:val="Hyperlink"/>
          </w:rPr>
          <w:t>Step 3: Enter Resource Name</w:t>
        </w:r>
        <w:r w:rsidR="003E4757">
          <w:rPr>
            <w:webHidden/>
          </w:rPr>
          <w:tab/>
        </w:r>
        <w:r w:rsidR="003E4757">
          <w:rPr>
            <w:webHidden/>
          </w:rPr>
          <w:fldChar w:fldCharType="begin"/>
        </w:r>
        <w:r w:rsidR="003E4757">
          <w:rPr>
            <w:webHidden/>
          </w:rPr>
          <w:instrText xml:space="preserve"> PAGEREF _Toc499641809 \h </w:instrText>
        </w:r>
        <w:r w:rsidR="003E4757">
          <w:rPr>
            <w:webHidden/>
          </w:rPr>
        </w:r>
        <w:r w:rsidR="003E4757">
          <w:rPr>
            <w:webHidden/>
          </w:rPr>
          <w:fldChar w:fldCharType="separate"/>
        </w:r>
        <w:r w:rsidR="003E4757">
          <w:rPr>
            <w:webHidden/>
          </w:rPr>
          <w:t>16</w:t>
        </w:r>
        <w:r w:rsidR="003E4757">
          <w:rPr>
            <w:webHidden/>
          </w:rPr>
          <w:fldChar w:fldCharType="end"/>
        </w:r>
      </w:hyperlink>
    </w:p>
    <w:p w:rsidR="003E4757" w:rsidRDefault="00EA0919">
      <w:pPr>
        <w:pStyle w:val="TOC2"/>
        <w:rPr>
          <w:rFonts w:asciiTheme="minorHAnsi" w:eastAsiaTheme="minorEastAsia" w:hAnsiTheme="minorHAnsi"/>
        </w:rPr>
      </w:pPr>
      <w:hyperlink w:anchor="_Toc499641810" w:history="1">
        <w:r w:rsidR="003E4757" w:rsidRPr="00396E8F">
          <w:rPr>
            <w:rStyle w:val="Hyperlink"/>
          </w:rPr>
          <w:t>3.9</w:t>
        </w:r>
        <w:r w:rsidR="003E4757">
          <w:rPr>
            <w:rFonts w:asciiTheme="minorHAnsi" w:eastAsiaTheme="minorEastAsia" w:hAnsiTheme="minorHAnsi"/>
          </w:rPr>
          <w:tab/>
        </w:r>
        <w:r w:rsidR="003E4757" w:rsidRPr="00396E8F">
          <w:rPr>
            <w:rStyle w:val="Hyperlink"/>
          </w:rPr>
          <w:t>Options Tab</w:t>
        </w:r>
        <w:r w:rsidR="003E4757">
          <w:rPr>
            <w:webHidden/>
          </w:rPr>
          <w:tab/>
        </w:r>
        <w:r w:rsidR="003E4757">
          <w:rPr>
            <w:webHidden/>
          </w:rPr>
          <w:fldChar w:fldCharType="begin"/>
        </w:r>
        <w:r w:rsidR="003E4757">
          <w:rPr>
            <w:webHidden/>
          </w:rPr>
          <w:instrText xml:space="preserve"> PAGEREF _Toc499641810 \h </w:instrText>
        </w:r>
        <w:r w:rsidR="003E4757">
          <w:rPr>
            <w:webHidden/>
          </w:rPr>
        </w:r>
        <w:r w:rsidR="003E4757">
          <w:rPr>
            <w:webHidden/>
          </w:rPr>
          <w:fldChar w:fldCharType="separate"/>
        </w:r>
        <w:r w:rsidR="003E4757">
          <w:rPr>
            <w:webHidden/>
          </w:rPr>
          <w:t>17</w:t>
        </w:r>
        <w:r w:rsidR="003E4757">
          <w:rPr>
            <w:webHidden/>
          </w:rPr>
          <w:fldChar w:fldCharType="end"/>
        </w:r>
      </w:hyperlink>
    </w:p>
    <w:p w:rsidR="003E4757" w:rsidRDefault="00EA0919">
      <w:pPr>
        <w:pStyle w:val="TOC2"/>
        <w:rPr>
          <w:rFonts w:asciiTheme="minorHAnsi" w:eastAsiaTheme="minorEastAsia" w:hAnsiTheme="minorHAnsi"/>
        </w:rPr>
      </w:pPr>
      <w:hyperlink w:anchor="_Toc499641811" w:history="1">
        <w:r w:rsidR="003E4757" w:rsidRPr="00396E8F">
          <w:rPr>
            <w:rStyle w:val="Hyperlink"/>
          </w:rPr>
          <w:t>3.10</w:t>
        </w:r>
        <w:r w:rsidR="003E4757">
          <w:rPr>
            <w:rFonts w:asciiTheme="minorHAnsi" w:eastAsiaTheme="minorEastAsia" w:hAnsiTheme="minorHAnsi"/>
          </w:rPr>
          <w:tab/>
        </w:r>
        <w:r w:rsidR="003E4757" w:rsidRPr="00396E8F">
          <w:rPr>
            <w:rStyle w:val="Hyperlink"/>
          </w:rPr>
          <w:t>Step 3: Generate Code</w:t>
        </w:r>
        <w:r w:rsidR="003E4757">
          <w:rPr>
            <w:webHidden/>
          </w:rPr>
          <w:tab/>
        </w:r>
        <w:r w:rsidR="003E4757">
          <w:rPr>
            <w:webHidden/>
          </w:rPr>
          <w:fldChar w:fldCharType="begin"/>
        </w:r>
        <w:r w:rsidR="003E4757">
          <w:rPr>
            <w:webHidden/>
          </w:rPr>
          <w:instrText xml:space="preserve"> PAGEREF _Toc499641811 \h </w:instrText>
        </w:r>
        <w:r w:rsidR="003E4757">
          <w:rPr>
            <w:webHidden/>
          </w:rPr>
        </w:r>
        <w:r w:rsidR="003E4757">
          <w:rPr>
            <w:webHidden/>
          </w:rPr>
          <w:fldChar w:fldCharType="separate"/>
        </w:r>
        <w:r w:rsidR="003E4757">
          <w:rPr>
            <w:webHidden/>
          </w:rPr>
          <w:t>18</w:t>
        </w:r>
        <w:r w:rsidR="003E4757">
          <w:rPr>
            <w:webHidden/>
          </w:rPr>
          <w:fldChar w:fldCharType="end"/>
        </w:r>
      </w:hyperlink>
    </w:p>
    <w:p w:rsidR="003E4757" w:rsidRDefault="00EA0919">
      <w:pPr>
        <w:pStyle w:val="TOC2"/>
        <w:rPr>
          <w:rFonts w:asciiTheme="minorHAnsi" w:eastAsiaTheme="minorEastAsia" w:hAnsiTheme="minorHAnsi"/>
        </w:rPr>
      </w:pPr>
      <w:hyperlink w:anchor="_Toc499641812" w:history="1">
        <w:r w:rsidR="003E4757" w:rsidRPr="00396E8F">
          <w:rPr>
            <w:rStyle w:val="Hyperlink"/>
          </w:rPr>
          <w:t>3.11</w:t>
        </w:r>
        <w:r w:rsidR="003E4757">
          <w:rPr>
            <w:rFonts w:asciiTheme="minorHAnsi" w:eastAsiaTheme="minorEastAsia" w:hAnsiTheme="minorHAnsi"/>
          </w:rPr>
          <w:tab/>
        </w:r>
        <w:r w:rsidR="003E4757" w:rsidRPr="00396E8F">
          <w:rPr>
            <w:rStyle w:val="Hyperlink"/>
          </w:rPr>
          <w:t>Step 4: Generated Code</w:t>
        </w:r>
        <w:r w:rsidR="003E4757">
          <w:rPr>
            <w:webHidden/>
          </w:rPr>
          <w:tab/>
        </w:r>
        <w:r w:rsidR="003E4757">
          <w:rPr>
            <w:webHidden/>
          </w:rPr>
          <w:fldChar w:fldCharType="begin"/>
        </w:r>
        <w:r w:rsidR="003E4757">
          <w:rPr>
            <w:webHidden/>
          </w:rPr>
          <w:instrText xml:space="preserve"> PAGEREF _Toc499641812 \h </w:instrText>
        </w:r>
        <w:r w:rsidR="003E4757">
          <w:rPr>
            <w:webHidden/>
          </w:rPr>
        </w:r>
        <w:r w:rsidR="003E4757">
          <w:rPr>
            <w:webHidden/>
          </w:rPr>
          <w:fldChar w:fldCharType="separate"/>
        </w:r>
        <w:r w:rsidR="003E4757">
          <w:rPr>
            <w:webHidden/>
          </w:rPr>
          <w:t>19</w:t>
        </w:r>
        <w:r w:rsidR="003E4757">
          <w:rPr>
            <w:webHidden/>
          </w:rPr>
          <w:fldChar w:fldCharType="end"/>
        </w:r>
      </w:hyperlink>
    </w:p>
    <w:p w:rsidR="003E4757" w:rsidRDefault="00EA0919">
      <w:pPr>
        <w:pStyle w:val="TOC1"/>
        <w:rPr>
          <w:rFonts w:asciiTheme="minorHAnsi" w:eastAsiaTheme="minorEastAsia" w:hAnsiTheme="minorHAnsi"/>
          <w:b w:val="0"/>
          <w:noProof/>
          <w:sz w:val="22"/>
        </w:rPr>
      </w:pPr>
      <w:hyperlink w:anchor="_Toc499641813" w:history="1">
        <w:r w:rsidR="003E4757" w:rsidRPr="00396E8F">
          <w:rPr>
            <w:rStyle w:val="Hyperlink"/>
            <w:noProof/>
          </w:rPr>
          <w:t>4.</w:t>
        </w:r>
        <w:r w:rsidR="003E4757">
          <w:rPr>
            <w:rFonts w:asciiTheme="minorHAnsi" w:eastAsiaTheme="minorEastAsia" w:hAnsiTheme="minorHAnsi"/>
            <w:b w:val="0"/>
            <w:noProof/>
            <w:sz w:val="22"/>
          </w:rPr>
          <w:tab/>
        </w:r>
        <w:r w:rsidR="003E4757" w:rsidRPr="00396E8F">
          <w:rPr>
            <w:rStyle w:val="Hyperlink"/>
            <w:noProof/>
          </w:rPr>
          <w:t>Examining the Solution</w:t>
        </w:r>
        <w:r w:rsidR="003E4757">
          <w:rPr>
            <w:noProof/>
            <w:webHidden/>
          </w:rPr>
          <w:tab/>
        </w:r>
        <w:r w:rsidR="003E4757">
          <w:rPr>
            <w:noProof/>
            <w:webHidden/>
          </w:rPr>
          <w:fldChar w:fldCharType="begin"/>
        </w:r>
        <w:r w:rsidR="003E4757">
          <w:rPr>
            <w:noProof/>
            <w:webHidden/>
          </w:rPr>
          <w:instrText xml:space="preserve"> PAGEREF _Toc499641813 \h </w:instrText>
        </w:r>
        <w:r w:rsidR="003E4757">
          <w:rPr>
            <w:noProof/>
            <w:webHidden/>
          </w:rPr>
        </w:r>
        <w:r w:rsidR="003E4757">
          <w:rPr>
            <w:noProof/>
            <w:webHidden/>
          </w:rPr>
          <w:fldChar w:fldCharType="separate"/>
        </w:r>
        <w:r w:rsidR="003E4757">
          <w:rPr>
            <w:noProof/>
            <w:webHidden/>
          </w:rPr>
          <w:t>20</w:t>
        </w:r>
        <w:r w:rsidR="003E4757">
          <w:rPr>
            <w:noProof/>
            <w:webHidden/>
          </w:rPr>
          <w:fldChar w:fldCharType="end"/>
        </w:r>
      </w:hyperlink>
    </w:p>
    <w:p w:rsidR="003E4757" w:rsidRDefault="00EA0919">
      <w:pPr>
        <w:pStyle w:val="TOC2"/>
        <w:rPr>
          <w:rFonts w:asciiTheme="minorHAnsi" w:eastAsiaTheme="minorEastAsia" w:hAnsiTheme="minorHAnsi"/>
        </w:rPr>
      </w:pPr>
      <w:hyperlink w:anchor="_Toc499641814" w:history="1">
        <w:r w:rsidR="003E4757" w:rsidRPr="00396E8F">
          <w:rPr>
            <w:rStyle w:val="Hyperlink"/>
          </w:rPr>
          <w:t>4.1</w:t>
        </w:r>
        <w:r w:rsidR="003E4757">
          <w:rPr>
            <w:rFonts w:asciiTheme="minorHAnsi" w:eastAsiaTheme="minorEastAsia" w:hAnsiTheme="minorHAnsi"/>
          </w:rPr>
          <w:tab/>
        </w:r>
        <w:r w:rsidR="003E4757" w:rsidRPr="00396E8F">
          <w:rPr>
            <w:rStyle w:val="Hyperlink"/>
          </w:rPr>
          <w:t>Solution Explorer</w:t>
        </w:r>
        <w:r w:rsidR="003E4757">
          <w:rPr>
            <w:webHidden/>
          </w:rPr>
          <w:tab/>
        </w:r>
        <w:r w:rsidR="003E4757">
          <w:rPr>
            <w:webHidden/>
          </w:rPr>
          <w:fldChar w:fldCharType="begin"/>
        </w:r>
        <w:r w:rsidR="003E4757">
          <w:rPr>
            <w:webHidden/>
          </w:rPr>
          <w:instrText xml:space="preserve"> PAGEREF _Toc499641814 \h </w:instrText>
        </w:r>
        <w:r w:rsidR="003E4757">
          <w:rPr>
            <w:webHidden/>
          </w:rPr>
        </w:r>
        <w:r w:rsidR="003E4757">
          <w:rPr>
            <w:webHidden/>
          </w:rPr>
          <w:fldChar w:fldCharType="separate"/>
        </w:r>
        <w:r w:rsidR="003E4757">
          <w:rPr>
            <w:webHidden/>
          </w:rPr>
          <w:t>20</w:t>
        </w:r>
        <w:r w:rsidR="003E4757">
          <w:rPr>
            <w:webHidden/>
          </w:rPr>
          <w:fldChar w:fldCharType="end"/>
        </w:r>
      </w:hyperlink>
    </w:p>
    <w:p w:rsidR="003E4757" w:rsidRDefault="00EA0919">
      <w:pPr>
        <w:pStyle w:val="TOC2"/>
        <w:rPr>
          <w:rFonts w:asciiTheme="minorHAnsi" w:eastAsiaTheme="minorEastAsia" w:hAnsiTheme="minorHAnsi"/>
        </w:rPr>
      </w:pPr>
      <w:hyperlink w:anchor="_Toc499641815" w:history="1">
        <w:r w:rsidR="003E4757" w:rsidRPr="00396E8F">
          <w:rPr>
            <w:rStyle w:val="Hyperlink"/>
          </w:rPr>
          <w:t>4.2</w:t>
        </w:r>
        <w:r w:rsidR="003E4757">
          <w:rPr>
            <w:rFonts w:asciiTheme="minorHAnsi" w:eastAsiaTheme="minorEastAsia" w:hAnsiTheme="minorHAnsi"/>
          </w:rPr>
          <w:tab/>
        </w:r>
        <w:r w:rsidR="003E4757" w:rsidRPr="00396E8F">
          <w:rPr>
            <w:rStyle w:val="Hyperlink"/>
          </w:rPr>
          <w:t>Business Repository Project</w:t>
        </w:r>
        <w:r w:rsidR="003E4757">
          <w:rPr>
            <w:webHidden/>
          </w:rPr>
          <w:tab/>
        </w:r>
        <w:r w:rsidR="003E4757">
          <w:rPr>
            <w:webHidden/>
          </w:rPr>
          <w:fldChar w:fldCharType="begin"/>
        </w:r>
        <w:r w:rsidR="003E4757">
          <w:rPr>
            <w:webHidden/>
          </w:rPr>
          <w:instrText xml:space="preserve"> PAGEREF _Toc499641815 \h </w:instrText>
        </w:r>
        <w:r w:rsidR="003E4757">
          <w:rPr>
            <w:webHidden/>
          </w:rPr>
        </w:r>
        <w:r w:rsidR="003E4757">
          <w:rPr>
            <w:webHidden/>
          </w:rPr>
          <w:fldChar w:fldCharType="separate"/>
        </w:r>
        <w:r w:rsidR="003E4757">
          <w:rPr>
            <w:webHidden/>
          </w:rPr>
          <w:t>21</w:t>
        </w:r>
        <w:r w:rsidR="003E4757">
          <w:rPr>
            <w:webHidden/>
          </w:rPr>
          <w:fldChar w:fldCharType="end"/>
        </w:r>
      </w:hyperlink>
    </w:p>
    <w:p w:rsidR="003E4757" w:rsidRDefault="00EA0919">
      <w:pPr>
        <w:pStyle w:val="TOC2"/>
        <w:rPr>
          <w:rFonts w:asciiTheme="minorHAnsi" w:eastAsiaTheme="minorEastAsia" w:hAnsiTheme="minorHAnsi"/>
        </w:rPr>
      </w:pPr>
      <w:hyperlink w:anchor="_Toc499641816" w:history="1">
        <w:r w:rsidR="003E4757" w:rsidRPr="00396E8F">
          <w:rPr>
            <w:rStyle w:val="Hyperlink"/>
          </w:rPr>
          <w:t>4.3</w:t>
        </w:r>
        <w:r w:rsidR="003E4757">
          <w:rPr>
            <w:rFonts w:asciiTheme="minorHAnsi" w:eastAsiaTheme="minorEastAsia" w:hAnsiTheme="minorHAnsi"/>
          </w:rPr>
          <w:tab/>
        </w:r>
        <w:r w:rsidR="003E4757" w:rsidRPr="00396E8F">
          <w:rPr>
            <w:rStyle w:val="Hyperlink"/>
          </w:rPr>
          <w:t>Interfaces Project</w:t>
        </w:r>
        <w:r w:rsidR="003E4757">
          <w:rPr>
            <w:webHidden/>
          </w:rPr>
          <w:tab/>
        </w:r>
        <w:r w:rsidR="003E4757">
          <w:rPr>
            <w:webHidden/>
          </w:rPr>
          <w:fldChar w:fldCharType="begin"/>
        </w:r>
        <w:r w:rsidR="003E4757">
          <w:rPr>
            <w:webHidden/>
          </w:rPr>
          <w:instrText xml:space="preserve"> PAGEREF _Toc499641816 \h </w:instrText>
        </w:r>
        <w:r w:rsidR="003E4757">
          <w:rPr>
            <w:webHidden/>
          </w:rPr>
        </w:r>
        <w:r w:rsidR="003E4757">
          <w:rPr>
            <w:webHidden/>
          </w:rPr>
          <w:fldChar w:fldCharType="separate"/>
        </w:r>
        <w:r w:rsidR="003E4757">
          <w:rPr>
            <w:webHidden/>
          </w:rPr>
          <w:t>21</w:t>
        </w:r>
        <w:r w:rsidR="003E4757">
          <w:rPr>
            <w:webHidden/>
          </w:rPr>
          <w:fldChar w:fldCharType="end"/>
        </w:r>
      </w:hyperlink>
    </w:p>
    <w:p w:rsidR="003E4757" w:rsidRDefault="00EA0919">
      <w:pPr>
        <w:pStyle w:val="TOC2"/>
        <w:rPr>
          <w:rFonts w:asciiTheme="minorHAnsi" w:eastAsiaTheme="minorEastAsia" w:hAnsiTheme="minorHAnsi"/>
        </w:rPr>
      </w:pPr>
      <w:hyperlink w:anchor="_Toc499641817" w:history="1">
        <w:r w:rsidR="003E4757" w:rsidRPr="00396E8F">
          <w:rPr>
            <w:rStyle w:val="Hyperlink"/>
          </w:rPr>
          <w:t>4.4</w:t>
        </w:r>
        <w:r w:rsidR="003E4757">
          <w:rPr>
            <w:rFonts w:asciiTheme="minorHAnsi" w:eastAsiaTheme="minorEastAsia" w:hAnsiTheme="minorHAnsi"/>
          </w:rPr>
          <w:tab/>
        </w:r>
        <w:r w:rsidR="003E4757" w:rsidRPr="00396E8F">
          <w:rPr>
            <w:rStyle w:val="Hyperlink"/>
          </w:rPr>
          <w:t>Models Project</w:t>
        </w:r>
        <w:r w:rsidR="003E4757">
          <w:rPr>
            <w:webHidden/>
          </w:rPr>
          <w:tab/>
        </w:r>
        <w:r w:rsidR="003E4757">
          <w:rPr>
            <w:webHidden/>
          </w:rPr>
          <w:fldChar w:fldCharType="begin"/>
        </w:r>
        <w:r w:rsidR="003E4757">
          <w:rPr>
            <w:webHidden/>
          </w:rPr>
          <w:instrText xml:space="preserve"> PAGEREF _Toc499641817 \h </w:instrText>
        </w:r>
        <w:r w:rsidR="003E4757">
          <w:rPr>
            <w:webHidden/>
          </w:rPr>
        </w:r>
        <w:r w:rsidR="003E4757">
          <w:rPr>
            <w:webHidden/>
          </w:rPr>
          <w:fldChar w:fldCharType="separate"/>
        </w:r>
        <w:r w:rsidR="003E4757">
          <w:rPr>
            <w:webHidden/>
          </w:rPr>
          <w:t>22</w:t>
        </w:r>
        <w:r w:rsidR="003E4757">
          <w:rPr>
            <w:webHidden/>
          </w:rPr>
          <w:fldChar w:fldCharType="end"/>
        </w:r>
      </w:hyperlink>
    </w:p>
    <w:p w:rsidR="003E4757" w:rsidRDefault="00EA0919">
      <w:pPr>
        <w:pStyle w:val="TOC2"/>
        <w:rPr>
          <w:rFonts w:asciiTheme="minorHAnsi" w:eastAsiaTheme="minorEastAsia" w:hAnsiTheme="minorHAnsi"/>
        </w:rPr>
      </w:pPr>
      <w:hyperlink w:anchor="_Toc499641818" w:history="1">
        <w:r w:rsidR="003E4757" w:rsidRPr="00396E8F">
          <w:rPr>
            <w:rStyle w:val="Hyperlink"/>
          </w:rPr>
          <w:t>4.5</w:t>
        </w:r>
        <w:r w:rsidR="003E4757">
          <w:rPr>
            <w:rFonts w:asciiTheme="minorHAnsi" w:eastAsiaTheme="minorEastAsia" w:hAnsiTheme="minorHAnsi"/>
          </w:rPr>
          <w:tab/>
        </w:r>
        <w:r w:rsidR="003E4757" w:rsidRPr="00396E8F">
          <w:rPr>
            <w:rStyle w:val="Hyperlink"/>
          </w:rPr>
          <w:t>Resources Project</w:t>
        </w:r>
        <w:r w:rsidR="003E4757">
          <w:rPr>
            <w:webHidden/>
          </w:rPr>
          <w:tab/>
        </w:r>
        <w:r w:rsidR="003E4757">
          <w:rPr>
            <w:webHidden/>
          </w:rPr>
          <w:fldChar w:fldCharType="begin"/>
        </w:r>
        <w:r w:rsidR="003E4757">
          <w:rPr>
            <w:webHidden/>
          </w:rPr>
          <w:instrText xml:space="preserve"> PAGEREF _Toc499641818 \h </w:instrText>
        </w:r>
        <w:r w:rsidR="003E4757">
          <w:rPr>
            <w:webHidden/>
          </w:rPr>
        </w:r>
        <w:r w:rsidR="003E4757">
          <w:rPr>
            <w:webHidden/>
          </w:rPr>
          <w:fldChar w:fldCharType="separate"/>
        </w:r>
        <w:r w:rsidR="003E4757">
          <w:rPr>
            <w:webHidden/>
          </w:rPr>
          <w:t>22</w:t>
        </w:r>
        <w:r w:rsidR="003E4757">
          <w:rPr>
            <w:webHidden/>
          </w:rPr>
          <w:fldChar w:fldCharType="end"/>
        </w:r>
      </w:hyperlink>
    </w:p>
    <w:p w:rsidR="003E4757" w:rsidRDefault="00EA0919">
      <w:pPr>
        <w:pStyle w:val="TOC2"/>
        <w:rPr>
          <w:rFonts w:asciiTheme="minorHAnsi" w:eastAsiaTheme="minorEastAsia" w:hAnsiTheme="minorHAnsi"/>
        </w:rPr>
      </w:pPr>
      <w:hyperlink w:anchor="_Toc499641819" w:history="1">
        <w:r w:rsidR="003E4757" w:rsidRPr="00396E8F">
          <w:rPr>
            <w:rStyle w:val="Hyperlink"/>
          </w:rPr>
          <w:t>4.6</w:t>
        </w:r>
        <w:r w:rsidR="003E4757">
          <w:rPr>
            <w:rFonts w:asciiTheme="minorHAnsi" w:eastAsiaTheme="minorEastAsia" w:hAnsiTheme="minorHAnsi"/>
          </w:rPr>
          <w:tab/>
        </w:r>
        <w:r w:rsidR="003E4757" w:rsidRPr="00396E8F">
          <w:rPr>
            <w:rStyle w:val="Hyperlink"/>
          </w:rPr>
          <w:t>Services Project</w:t>
        </w:r>
        <w:r w:rsidR="003E4757">
          <w:rPr>
            <w:webHidden/>
          </w:rPr>
          <w:tab/>
        </w:r>
        <w:r w:rsidR="003E4757">
          <w:rPr>
            <w:webHidden/>
          </w:rPr>
          <w:fldChar w:fldCharType="begin"/>
        </w:r>
        <w:r w:rsidR="003E4757">
          <w:rPr>
            <w:webHidden/>
          </w:rPr>
          <w:instrText xml:space="preserve"> PAGEREF _Toc499641819 \h </w:instrText>
        </w:r>
        <w:r w:rsidR="003E4757">
          <w:rPr>
            <w:webHidden/>
          </w:rPr>
        </w:r>
        <w:r w:rsidR="003E4757">
          <w:rPr>
            <w:webHidden/>
          </w:rPr>
          <w:fldChar w:fldCharType="separate"/>
        </w:r>
        <w:r w:rsidR="003E4757">
          <w:rPr>
            <w:webHidden/>
          </w:rPr>
          <w:t>23</w:t>
        </w:r>
        <w:r w:rsidR="003E4757">
          <w:rPr>
            <w:webHidden/>
          </w:rPr>
          <w:fldChar w:fldCharType="end"/>
        </w:r>
      </w:hyperlink>
    </w:p>
    <w:p w:rsidR="003E4757" w:rsidRDefault="00EA0919">
      <w:pPr>
        <w:pStyle w:val="TOC2"/>
        <w:rPr>
          <w:rFonts w:asciiTheme="minorHAnsi" w:eastAsiaTheme="minorEastAsia" w:hAnsiTheme="minorHAnsi"/>
        </w:rPr>
      </w:pPr>
      <w:hyperlink w:anchor="_Toc499641820" w:history="1">
        <w:r w:rsidR="003E4757" w:rsidRPr="00396E8F">
          <w:rPr>
            <w:rStyle w:val="Hyperlink"/>
          </w:rPr>
          <w:t>4.7</w:t>
        </w:r>
        <w:r w:rsidR="003E4757">
          <w:rPr>
            <w:rFonts w:asciiTheme="minorHAnsi" w:eastAsiaTheme="minorEastAsia" w:hAnsiTheme="minorHAnsi"/>
          </w:rPr>
          <w:tab/>
        </w:r>
        <w:r w:rsidR="003E4757" w:rsidRPr="00396E8F">
          <w:rPr>
            <w:rStyle w:val="Hyperlink"/>
          </w:rPr>
          <w:t>Web Project</w:t>
        </w:r>
        <w:r w:rsidR="003E4757">
          <w:rPr>
            <w:webHidden/>
          </w:rPr>
          <w:tab/>
        </w:r>
        <w:r w:rsidR="003E4757">
          <w:rPr>
            <w:webHidden/>
          </w:rPr>
          <w:fldChar w:fldCharType="begin"/>
        </w:r>
        <w:r w:rsidR="003E4757">
          <w:rPr>
            <w:webHidden/>
          </w:rPr>
          <w:instrText xml:space="preserve"> PAGEREF _Toc499641820 \h </w:instrText>
        </w:r>
        <w:r w:rsidR="003E4757">
          <w:rPr>
            <w:webHidden/>
          </w:rPr>
        </w:r>
        <w:r w:rsidR="003E4757">
          <w:rPr>
            <w:webHidden/>
          </w:rPr>
          <w:fldChar w:fldCharType="separate"/>
        </w:r>
        <w:r w:rsidR="003E4757">
          <w:rPr>
            <w:webHidden/>
          </w:rPr>
          <w:t>24</w:t>
        </w:r>
        <w:r w:rsidR="003E4757">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99641799"/>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2" w:name="_Toc499641800"/>
      <w:r>
        <w:lastRenderedPageBreak/>
        <w:t>Accessing the Code Generation Wizard</w:t>
      </w:r>
      <w:bookmarkEnd w:id="2"/>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3" w:name="_Toc499641801"/>
      <w:r>
        <w:lastRenderedPageBreak/>
        <w:t>Using</w:t>
      </w:r>
      <w:r w:rsidR="009E5068">
        <w:t xml:space="preserve"> Code Generation Wizard</w:t>
      </w:r>
      <w:bookmarkEnd w:id="3"/>
    </w:p>
    <w:p w:rsidR="009E5068" w:rsidRDefault="009E5068" w:rsidP="009E5068">
      <w:pPr>
        <w:pStyle w:val="SAGEHeading2"/>
      </w:pPr>
      <w:bookmarkStart w:id="4" w:name="_Toc499641802"/>
      <w:r>
        <w:t>Step 1: Select Code Type</w:t>
      </w:r>
      <w:bookmarkEnd w:id="4"/>
    </w:p>
    <w:p w:rsidR="007076D5" w:rsidRPr="007076D5" w:rsidRDefault="00F751C5" w:rsidP="007076D5">
      <w:pPr>
        <w:pStyle w:val="SAGEBodyText"/>
      </w:pPr>
      <w:r>
        <w:rPr>
          <w:noProof/>
        </w:rPr>
        <w:drawing>
          <wp:inline distT="0" distB="0" distL="0" distR="0">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DB0095">
      <w:pPr>
        <w:pStyle w:val="SAGEAdmonitionNote"/>
      </w:pPr>
      <w:r w:rsidRPr="00DB0095">
        <w:rPr>
          <w:rStyle w:val="SAGETextBoldListItem"/>
        </w:rPr>
        <w:t>Note:</w:t>
      </w:r>
      <w:r w:rsidRPr="00DB0095">
        <w:rPr>
          <w:rStyle w:val="SAGETextBoldListItem"/>
          <w:b w:val="0"/>
        </w:rPr>
        <w:t xml:space="preserve"> </w:t>
      </w:r>
      <w:r>
        <w:rPr>
          <w:rStyle w:val="SAGETextBoldListItem"/>
          <w:b w:val="0"/>
        </w:rPr>
        <w:t xml:space="preserve">At time of publication, </w:t>
      </w:r>
      <w:r w:rsidRPr="00DB0095">
        <w:t xml:space="preserve">the </w:t>
      </w:r>
      <w:r w:rsidRPr="00DB0095">
        <w:rPr>
          <w:rStyle w:val="SAGETextUI"/>
        </w:rPr>
        <w:t>Flat</w:t>
      </w:r>
      <w:r w:rsidRPr="00DB0095">
        <w:t xml:space="preserve">, </w:t>
      </w:r>
      <w:r w:rsidRPr="00DB0095">
        <w:rPr>
          <w:rStyle w:val="SAGETextUI"/>
        </w:rPr>
        <w:t>Process</w:t>
      </w:r>
      <w:r w:rsidRPr="00DB0095">
        <w:t xml:space="preserv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HeaderDetail</w:t>
      </w:r>
      <w:r w:rsidRPr="00DB0095">
        <w:t xml:space="preserve"> c</w:t>
      </w:r>
      <w:r>
        <w:t>ode types are</w:t>
      </w:r>
      <w:r w:rsidRPr="00DB0095">
        <w:rPr>
          <w:rStyle w:val="SAGETextBoldListItem"/>
          <w:b w:val="0"/>
        </w:rPr>
        <w:t xml:space="preserve"> not fully implemented.</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9E5068" w:rsidP="00B50FA3">
      <w:pPr>
        <w:pStyle w:val="SAGEBullet2"/>
      </w:pPr>
      <w:r>
        <w:t xml:space="preserve">To use the </w:t>
      </w:r>
      <w:r w:rsidRPr="00DB0095">
        <w:rPr>
          <w:rStyle w:val="SAGETextCodeinline"/>
        </w:rPr>
        <w:t>FlatRepository</w:t>
      </w:r>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9E5068" w:rsidP="00B50FA3">
      <w:pPr>
        <w:pStyle w:val="SAGEBullet2"/>
      </w:pPr>
      <w:r>
        <w:t xml:space="preserve">To use the </w:t>
      </w:r>
      <w:r w:rsidRPr="00DB0095">
        <w:rPr>
          <w:rStyle w:val="SAGETextCodeinline"/>
        </w:rPr>
        <w:t>ProcessRepository</w:t>
      </w:r>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9E5068" w:rsidP="00B50FA3">
      <w:pPr>
        <w:pStyle w:val="SAGEBullet2"/>
      </w:pPr>
      <w:r>
        <w:t xml:space="preserve">To use the </w:t>
      </w:r>
      <w:r w:rsidRPr="00DB0095">
        <w:rPr>
          <w:rStyle w:val="SAGETextCodeinline"/>
        </w:rPr>
        <w:t>DynamicQueryRepository</w:t>
      </w:r>
      <w:r>
        <w:t xml:space="preserve"> base class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9E5068" w:rsidP="00B50FA3">
      <w:pPr>
        <w:pStyle w:val="SAGEBullet2"/>
      </w:pPr>
      <w:r>
        <w:t xml:space="preserve">To use the </w:t>
      </w:r>
      <w:r w:rsidRPr="00DB0095">
        <w:rPr>
          <w:rStyle w:val="SAGETextCodeinline"/>
        </w:rPr>
        <w:t>ReportRepository</w:t>
      </w:r>
      <w:r>
        <w:t xml:space="preserve"> base class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9E5068" w:rsidP="00B50FA3">
      <w:pPr>
        <w:pStyle w:val="SAGEBullet2"/>
      </w:pPr>
      <w:r>
        <w:t xml:space="preserve">To use the </w:t>
      </w:r>
      <w:r w:rsidRPr="00DB0095">
        <w:rPr>
          <w:rStyle w:val="SAGETextCodeinline"/>
        </w:rPr>
        <w:t>InquiryRepository</w:t>
      </w:r>
      <w:r>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9F7CD0" w:rsidP="009F7CD0">
      <w:pPr>
        <w:pStyle w:val="SAGEBullet2"/>
      </w:pPr>
      <w:r>
        <w:t xml:space="preserve">To use the </w:t>
      </w:r>
      <w:r w:rsidR="00AF3F30">
        <w:rPr>
          <w:rStyle w:val="SAGETextCodeinline"/>
        </w:rPr>
        <w:t>BaseHeaderDetail</w:t>
      </w:r>
      <w:r w:rsidRPr="00DB0095">
        <w:rPr>
          <w:rStyle w:val="SAGETextCodeinline"/>
        </w:rPr>
        <w:t>Repository</w:t>
      </w:r>
      <w:r>
        <w:t xml:space="preserve"> base class</w:t>
      </w:r>
    </w:p>
    <w:p w:rsidR="0087742D" w:rsidRDefault="0087742D" w:rsidP="0087742D">
      <w:pPr>
        <w:pStyle w:val="SAGEBullet2"/>
      </w:pPr>
      <w:r>
        <w:t>Will use a Business View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in order to connect to the Business View.</w:t>
      </w:r>
    </w:p>
    <w:p w:rsidR="00581B5E" w:rsidRDefault="00581B5E" w:rsidP="00620870">
      <w:pPr>
        <w:pStyle w:val="SAGEBodyText"/>
      </w:pPr>
      <w:r>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5" w:name="_Toc499641803"/>
      <w:r>
        <w:lastRenderedPageBreak/>
        <w:t>Step 2</w:t>
      </w:r>
      <w:r w:rsidR="00C208B2">
        <w:t>a</w:t>
      </w:r>
      <w:r>
        <w:t xml:space="preserve">: </w:t>
      </w:r>
      <w:r w:rsidR="00A24ED0">
        <w:t>Add/Edit Flat Entities</w:t>
      </w:r>
      <w:bookmarkEnd w:id="5"/>
    </w:p>
    <w:p w:rsidR="007076D5" w:rsidRPr="007076D5" w:rsidRDefault="00994A5B" w:rsidP="007076D5">
      <w:pPr>
        <w:pStyle w:val="SAGEBodyText"/>
      </w:pPr>
      <w:r>
        <w:rPr>
          <w:noProof/>
        </w:rPr>
        <w:drawing>
          <wp:inline distT="0" distB="0" distL="0" distR="0">
            <wp:extent cx="5853430" cy="3569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w:t>
      </w:r>
      <w:r w:rsidR="00C54D0A">
        <w:t xml:space="preserve">the </w:t>
      </w:r>
      <w:r w:rsidRPr="00DB0095">
        <w:rPr>
          <w:rStyle w:val="SAGETextCodeinline"/>
        </w:rPr>
        <w:t>Flat</w:t>
      </w:r>
      <w:r w:rsidR="00C54D0A">
        <w:t xml:space="preserve"> code</w:t>
      </w:r>
      <w:r>
        <w:t xml:space="preserve"> </w:t>
      </w:r>
      <w:r w:rsidR="00DB0095">
        <w:t>t</w:t>
      </w:r>
      <w:r>
        <w:t>ype. If</w:t>
      </w:r>
      <w:r w:rsidR="00A15585">
        <w:t xml:space="preserve"> another code type </w:t>
      </w:r>
      <w:r>
        <w:t>is selected, a different step 2 will be displayed.</w:t>
      </w:r>
    </w:p>
    <w:p w:rsidR="00B015CA" w:rsidRDefault="00B015CA" w:rsidP="00B015CA">
      <w:pPr>
        <w:pStyle w:val="SAGEBodyText"/>
        <w:tabs>
          <w:tab w:val="left" w:pos="4695"/>
        </w:tabs>
      </w:pPr>
      <w:r>
        <w:t>Right-click on ‘entities’ to add a new entity.</w:t>
      </w:r>
      <w:r w:rsidR="002C4DB4">
        <w:t xml:space="preserve"> Spe</w:t>
      </w:r>
      <w:r w:rsidR="00D623D5">
        <w:t xml:space="preserve">cify the desired </w:t>
      </w:r>
      <w:r w:rsidR="00D623D5" w:rsidRPr="00142A8F">
        <w:rPr>
          <w:b/>
        </w:rPr>
        <w:t>View ID</w:t>
      </w:r>
      <w:r w:rsidR="00D623D5">
        <w:t>.</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if required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rsidR="00B8529D" w:rsidRDefault="00B8529D" w:rsidP="005519C8">
      <w:pPr>
        <w:pStyle w:val="SAGEBodyText"/>
      </w:pPr>
      <w:r>
        <w:t>You may further customize the entity by clicking on the Options or Properties tabs.</w:t>
      </w:r>
      <w:r w:rsidR="003A6366">
        <w:t xml:space="preserve"> For more details, skip to </w:t>
      </w:r>
      <w:r w:rsidR="003A42EE">
        <w:t xml:space="preserve">the </w:t>
      </w:r>
      <w:r w:rsidR="003B67A7">
        <w:t>Options Tab</w:t>
      </w:r>
      <w:r w:rsidR="003A42EE">
        <w:t xml:space="preserve"> section</w:t>
      </w:r>
      <w:r w:rsidR="003A6366">
        <w:t>.</w:t>
      </w:r>
    </w:p>
    <w:p w:rsidR="00346015" w:rsidRDefault="00346015" w:rsidP="005519C8">
      <w:pPr>
        <w:pStyle w:val="SAGEBodyText"/>
      </w:pPr>
      <w:r>
        <w:t xml:space="preserve">Click </w:t>
      </w:r>
      <w:r w:rsidRPr="00346015">
        <w:rPr>
          <w:b/>
        </w:rPr>
        <w:t>Save</w:t>
      </w:r>
      <w:r>
        <w:t xml:space="preserve"> to save the entity</w:t>
      </w:r>
      <w:r w:rsidR="00B8529D">
        <w:t xml:space="preserve"> when finished</w:t>
      </w:r>
      <w:r>
        <w:t xml:space="preserve">. </w:t>
      </w:r>
    </w:p>
    <w:p w:rsidR="00335260" w:rsidRDefault="00335260" w:rsidP="005519C8">
      <w:pPr>
        <w:pStyle w:val="SAGEBodyText"/>
      </w:pPr>
      <w:r>
        <w:t xml:space="preserve">Right-click on ‘entities’ to add additional entities. Right-click on the recently created entity to modify or delete it. </w:t>
      </w:r>
    </w:p>
    <w:p w:rsidR="00E94D4E"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to go back to the previous step.</w:t>
      </w:r>
    </w:p>
    <w:p w:rsidR="009E5068" w:rsidRPr="00E94D4E" w:rsidRDefault="00E94D4E" w:rsidP="00E94D4E">
      <w:pPr>
        <w:spacing w:after="200" w:line="0" w:lineRule="auto"/>
        <w:rPr>
          <w:lang w:val="en-US"/>
        </w:rPr>
      </w:pPr>
      <w:r>
        <w:br w:type="page"/>
      </w:r>
    </w:p>
    <w:p w:rsidR="000E68BA" w:rsidRDefault="006B6ABD" w:rsidP="009E5068">
      <w:pPr>
        <w:pStyle w:val="SAGEHeading2"/>
      </w:pPr>
      <w:bookmarkStart w:id="6" w:name="_Toc499641804"/>
      <w:r>
        <w:lastRenderedPageBreak/>
        <w:t>Step 2b: Add/Edit Process Entities</w:t>
      </w:r>
      <w:bookmarkEnd w:id="6"/>
    </w:p>
    <w:p w:rsidR="009F08E5" w:rsidRDefault="00B40CBB" w:rsidP="00B40CBB">
      <w:pPr>
        <w:pStyle w:val="SAGEBodyText"/>
      </w:pPr>
      <w:r>
        <w:rPr>
          <w:noProof/>
        </w:rPr>
        <w:drawing>
          <wp:inline distT="0" distB="0" distL="0" distR="0" wp14:anchorId="03639993" wp14:editId="2823F7A5">
            <wp:extent cx="5853430" cy="356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3569335"/>
                    </a:xfrm>
                    <a:prstGeom prst="rect">
                      <a:avLst/>
                    </a:prstGeom>
                  </pic:spPr>
                </pic:pic>
              </a:graphicData>
            </a:graphic>
          </wp:inline>
        </w:drawing>
      </w:r>
    </w:p>
    <w:p w:rsidR="00C009C8" w:rsidRDefault="00C009C8" w:rsidP="00C009C8">
      <w:pPr>
        <w:pStyle w:val="SAGEAdmonitionNote"/>
      </w:pPr>
      <w:r w:rsidRPr="00967E9D">
        <w:rPr>
          <w:b/>
        </w:rPr>
        <w:t>Note:</w:t>
      </w:r>
      <w:r>
        <w:t xml:space="preserve"> This step is displayed for the </w:t>
      </w:r>
      <w:r w:rsidR="006B3EF7">
        <w:rPr>
          <w:rStyle w:val="SAGETextCodeinline"/>
        </w:rPr>
        <w:t>Process</w:t>
      </w:r>
      <w:r>
        <w:t xml:space="preserve"> code type. If another code type is selected, a different step 2 will be displayed.</w:t>
      </w:r>
    </w:p>
    <w:p w:rsidR="00E911DB" w:rsidRDefault="00E911DB" w:rsidP="00E911DB">
      <w:pPr>
        <w:pStyle w:val="SAGEBodyText"/>
        <w:tabs>
          <w:tab w:val="left" w:pos="4695"/>
        </w:tabs>
      </w:pPr>
      <w:r>
        <w:t xml:space="preserve">Right-click on ‘entities’ to add a new entity. Specify the desired </w:t>
      </w:r>
      <w:r w:rsidRPr="00142A8F">
        <w:rPr>
          <w:b/>
        </w:rPr>
        <w:t>View ID</w:t>
      </w:r>
      <w:r>
        <w:t>.</w:t>
      </w:r>
    </w:p>
    <w:p w:rsidR="00E911DB" w:rsidRDefault="00E911DB" w:rsidP="00E911DB">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from the previous step will be used to access the Business View and the </w:t>
      </w:r>
      <w:r w:rsidRPr="00C96E9B">
        <w:rPr>
          <w:b/>
        </w:rPr>
        <w:t xml:space="preserve">Entity </w:t>
      </w:r>
      <w:r w:rsidRPr="00C96E9B">
        <w:rPr>
          <w:rStyle w:val="SAGETextUI"/>
        </w:rPr>
        <w:t>Name</w:t>
      </w:r>
      <w:r w:rsidRPr="005569A0">
        <w:rPr>
          <w:rStyle w:val="SAGETextUI"/>
          <w:b w:val="0"/>
        </w:rPr>
        <w:t>,</w:t>
      </w:r>
      <w:r>
        <w:rPr>
          <w:rStyle w:val="SAGETextUI"/>
        </w:rPr>
        <w:t xml:space="preserve"> Model Name </w:t>
      </w:r>
      <w:r w:rsidRPr="005569A0">
        <w:rPr>
          <w:rStyle w:val="SAGETextUI"/>
          <w:b w:val="0"/>
        </w:rPr>
        <w:t>and</w:t>
      </w:r>
      <w:r>
        <w:rPr>
          <w:rStyle w:val="SAGETextUI"/>
        </w:rPr>
        <w:t xml:space="preserve"> Resx Name</w:t>
      </w:r>
      <w:r>
        <w:t xml:space="preserve"> will be defaulted. These may be overridden if required but the </w:t>
      </w:r>
      <w:r w:rsidRPr="008B3D97">
        <w:rPr>
          <w:rStyle w:val="SAGETextUI"/>
        </w:rPr>
        <w:t>Res</w:t>
      </w:r>
      <w:r>
        <w:rPr>
          <w:rStyle w:val="SAGETextUI"/>
        </w:rPr>
        <w:t>x</w:t>
      </w:r>
      <w:r w:rsidRPr="008B3D97">
        <w:rPr>
          <w:rStyle w:val="SAGETextUI"/>
        </w:rPr>
        <w:t xml:space="preserve"> Name</w:t>
      </w:r>
      <w:r>
        <w:t xml:space="preserve"> must have the “Resx” suffix.</w:t>
      </w:r>
    </w:p>
    <w:p w:rsidR="00E911DB" w:rsidRDefault="00E911DB" w:rsidP="00E911DB">
      <w:pPr>
        <w:pStyle w:val="SAGEBodyText"/>
      </w:pPr>
      <w:r>
        <w:t xml:space="preserve">You may further customize the entity by clicking on the Options or Properties tabs. For more details, skip to </w:t>
      </w:r>
      <w:r w:rsidR="005856B9">
        <w:t>the Options Tab section</w:t>
      </w:r>
      <w:r>
        <w:t>.</w:t>
      </w:r>
    </w:p>
    <w:p w:rsidR="00E911DB" w:rsidRDefault="00E911DB" w:rsidP="00E911DB">
      <w:pPr>
        <w:pStyle w:val="SAGEBodyText"/>
      </w:pPr>
      <w:r>
        <w:t xml:space="preserve">Click </w:t>
      </w:r>
      <w:r w:rsidRPr="00346015">
        <w:rPr>
          <w:b/>
        </w:rPr>
        <w:t>Save</w:t>
      </w:r>
      <w:r>
        <w:t xml:space="preserve"> to save the entity when finished. </w:t>
      </w:r>
    </w:p>
    <w:p w:rsidR="0062359B" w:rsidRDefault="0062359B" w:rsidP="00E911DB">
      <w:pPr>
        <w:pStyle w:val="SAGEBodyText"/>
      </w:pPr>
      <w:r>
        <w:t xml:space="preserve">Right-click on ‘entities’ to add additional entities. Right-click on the recently created entity to modify or delete it. </w:t>
      </w:r>
    </w:p>
    <w:p w:rsidR="009F08E5" w:rsidRDefault="00E911DB" w:rsidP="00B40CBB">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B40CBB" w:rsidRPr="009F08E5" w:rsidRDefault="009F08E5" w:rsidP="009F08E5">
      <w:pPr>
        <w:spacing w:after="200" w:line="0" w:lineRule="auto"/>
        <w:rPr>
          <w:lang w:val="en-US"/>
        </w:rPr>
      </w:pPr>
      <w:r>
        <w:br w:type="page"/>
      </w:r>
    </w:p>
    <w:p w:rsidR="009E5068" w:rsidRDefault="009E5068" w:rsidP="009E5068">
      <w:pPr>
        <w:pStyle w:val="SAGEHeading2"/>
      </w:pPr>
      <w:bookmarkStart w:id="7" w:name="_Toc499641805"/>
      <w:r>
        <w:lastRenderedPageBreak/>
        <w:t xml:space="preserve">Step </w:t>
      </w:r>
      <w:r w:rsidR="00D27BB5">
        <w:t>2</w:t>
      </w:r>
      <w:r w:rsidR="00C5489B">
        <w:t>c</w:t>
      </w:r>
      <w:r>
        <w:t xml:space="preserve">: </w:t>
      </w:r>
      <w:r w:rsidR="005A3852">
        <w:t>Add/Edit DynamicQuery</w:t>
      </w:r>
      <w:r>
        <w:t xml:space="preserve"> </w:t>
      </w:r>
      <w:r w:rsidR="00356B9B">
        <w:t>Entiti</w:t>
      </w:r>
      <w:r>
        <w:t>es</w:t>
      </w:r>
      <w:bookmarkEnd w:id="7"/>
    </w:p>
    <w:p w:rsidR="007076D5" w:rsidRPr="007076D5" w:rsidRDefault="009421FE" w:rsidP="007076D5">
      <w:pPr>
        <w:pStyle w:val="SAGEBodyText"/>
      </w:pPr>
      <w:r>
        <w:rPr>
          <w:noProof/>
        </w:rPr>
        <w:drawing>
          <wp:inline distT="0" distB="0" distL="0" distR="0" wp14:anchorId="71D3BF19" wp14:editId="66A73A17">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3569335"/>
                    </a:xfrm>
                    <a:prstGeom prst="rect">
                      <a:avLst/>
                    </a:prstGeom>
                  </pic:spPr>
                </pic:pic>
              </a:graphicData>
            </a:graphic>
          </wp:inline>
        </w:drawing>
      </w:r>
    </w:p>
    <w:p w:rsidR="009E5068" w:rsidRDefault="009E5068" w:rsidP="00967E9D">
      <w:pPr>
        <w:pStyle w:val="SAGEAdmonitionNote"/>
      </w:pPr>
      <w:r w:rsidRPr="00967E9D">
        <w:rPr>
          <w:b/>
        </w:rPr>
        <w:t>Note:</w:t>
      </w:r>
      <w:r>
        <w:t xml:space="preserve"> </w:t>
      </w:r>
      <w:r w:rsidR="00E025D9">
        <w:t xml:space="preserve">This step is displayed for the </w:t>
      </w:r>
      <w:r w:rsidR="009524DA">
        <w:rPr>
          <w:rStyle w:val="SAGETextCodeinline"/>
        </w:rPr>
        <w:t>DynamicQuery</w:t>
      </w:r>
      <w:r w:rsidR="00E025D9">
        <w:t xml:space="preserve"> code type. If another code type is selected, a different step 2 will be displayed.</w:t>
      </w:r>
    </w:p>
    <w:p w:rsidR="00BC49AC" w:rsidRDefault="00BC49AC" w:rsidP="00BC49AC">
      <w:pPr>
        <w:pStyle w:val="SAGEBodyText"/>
        <w:tabs>
          <w:tab w:val="left" w:pos="4695"/>
        </w:tabs>
      </w:pPr>
      <w:r>
        <w:t>Right-click on ‘entities’ to add a new entity.</w:t>
      </w:r>
    </w:p>
    <w:p w:rsidR="009E5068" w:rsidRDefault="009E5068" w:rsidP="009E5068">
      <w:pPr>
        <w:pStyle w:val="SAGEBodyText"/>
      </w:pPr>
      <w:r>
        <w:t xml:space="preserve">Unlike other </w:t>
      </w:r>
      <w:r w:rsidR="00FE1744">
        <w:t>c</w:t>
      </w:r>
      <w:r>
        <w:t xml:space="preserve">ode </w:t>
      </w:r>
      <w:r w:rsidR="00FE1744">
        <w:t>t</w:t>
      </w:r>
      <w:r>
        <w:t xml:space="preserve">ypes that are based upon a specific Business View, the </w:t>
      </w:r>
      <w:r w:rsidRPr="00614BAA">
        <w:rPr>
          <w:rStyle w:val="SAGETextUI"/>
        </w:rPr>
        <w:t>Dynamic Query</w:t>
      </w:r>
      <w:r>
        <w:t xml:space="preserve"> </w:t>
      </w:r>
      <w:r w:rsidR="00FE1744">
        <w:t>c</w:t>
      </w:r>
      <w:r>
        <w:t xml:space="preserve">ode </w:t>
      </w:r>
      <w:r w:rsidR="00FE1744">
        <w:t>t</w:t>
      </w:r>
      <w:r>
        <w:t xml:space="preserve">ype is associated with a generic Business View (CS0120), which allows a SQL query to be submitted to the Business View for data retrieval. Therefore, the </w:t>
      </w:r>
      <w:r w:rsidRPr="00614BAA">
        <w:rPr>
          <w:rStyle w:val="SAGETextUI"/>
        </w:rPr>
        <w:t>View ID</w:t>
      </w:r>
      <w:r>
        <w:t xml:space="preserve"> is static.</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w:t>
      </w:r>
      <w:r w:rsidR="00A1391F">
        <w:t>cod</w:t>
      </w:r>
      <w:r w:rsidR="00E85089">
        <w:t>e types</w:t>
      </w:r>
      <w:r>
        <w:t>, but may be overridden. Therefore, this field must be entered</w:t>
      </w:r>
      <w:r w:rsidR="00614BAA">
        <w:t>,</w:t>
      </w:r>
      <w:r>
        <w:t xml:space="preserve">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SQL query. It may be the same as the Entity Name if the developer chooses (in the Flat, Process and Inquiry code types, the Entity Name and the Model Name a</w:t>
      </w:r>
      <w:r w:rsidR="00B7113F">
        <w:t>re</w:t>
      </w:r>
      <w:r>
        <w:t xml:space="preserve"> the same). Therefore, this field must be entered as there is no source to default it from.</w:t>
      </w:r>
    </w:p>
    <w:p w:rsidR="009E5068" w:rsidRDefault="009E5068" w:rsidP="00967E9D">
      <w:pPr>
        <w:pStyle w:val="SAGEAdmonitionNote"/>
      </w:pPr>
      <w:r w:rsidRPr="00967E9D">
        <w:rPr>
          <w:b/>
        </w:rPr>
        <w:t>Note:</w:t>
      </w:r>
      <w:r>
        <w:t xml:space="preserve"> A Model Mapper file will not be generated as mapping is an abstract function of the repository class. Also, the Model Fields class will only have an Index class and not a Fields class as these model properties will only be referenced by index.</w:t>
      </w:r>
    </w:p>
    <w:p w:rsidR="00941E08" w:rsidRDefault="00437293" w:rsidP="009E5068">
      <w:pPr>
        <w:pStyle w:val="SAGEBodyText"/>
      </w:pPr>
      <w:r>
        <w:lastRenderedPageBreak/>
        <w:t>The</w:t>
      </w:r>
      <w:r w:rsidR="00941E08">
        <w:rPr>
          <w:rStyle w:val="SAGETextUI"/>
        </w:rPr>
        <w:t xml:space="preserve"> Resx Name</w:t>
      </w:r>
      <w:r w:rsidR="00941E08">
        <w:t xml:space="preserve"> </w:t>
      </w:r>
      <w:r w:rsidR="00AF6DA4">
        <w:t xml:space="preserve">specifies the name used for the Resource file names. </w:t>
      </w:r>
      <w:r w:rsidR="00C34106">
        <w:t xml:space="preserve">This field will be defaulted upon entering an entity name </w:t>
      </w:r>
      <w:r w:rsidR="00D84B1A">
        <w:t>and</w:t>
      </w:r>
      <w:r w:rsidR="002536B3">
        <w:t xml:space="preserve"> </w:t>
      </w:r>
      <w:r w:rsidR="00941E08">
        <w:t xml:space="preserve">may be overridden if required but </w:t>
      </w:r>
      <w:r w:rsidR="00D84B1A">
        <w:t>is required</w:t>
      </w:r>
      <w:r w:rsidR="00941E08">
        <w:t xml:space="preserve"> </w:t>
      </w:r>
      <w:r w:rsidR="00D84B1A">
        <w:t xml:space="preserve">to </w:t>
      </w:r>
      <w:r w:rsidR="00941E08">
        <w:t>have the “Resx” suffix.</w:t>
      </w:r>
    </w:p>
    <w:p w:rsidR="00614BAA" w:rsidRDefault="009E5068" w:rsidP="009E5068">
      <w:pPr>
        <w:pStyle w:val="SAGEBodyText"/>
      </w:pPr>
      <w:r>
        <w:t xml:space="preserve">The </w:t>
      </w:r>
      <w:r w:rsidR="005711DD">
        <w:rPr>
          <w:rStyle w:val="SAGETextUI"/>
        </w:rPr>
        <w:t>Properties</w:t>
      </w:r>
      <w:r>
        <w:t xml:space="preserve"> </w:t>
      </w:r>
      <w:r w:rsidR="005711DD">
        <w:t>tab</w:t>
      </w:r>
      <w:r>
        <w:t xml:space="preserve"> provides the properties required to generate the Model and related classes. The properties entered here are analogous to the Business View fields. </w:t>
      </w:r>
    </w:p>
    <w:p w:rsidR="009E5068" w:rsidRDefault="009E5068" w:rsidP="009E5068">
      <w:pPr>
        <w:pStyle w:val="SAGEBodyText"/>
      </w:pPr>
      <w:r>
        <w:t xml:space="preserve">The grid requires a </w:t>
      </w:r>
      <w:r w:rsidR="00B5288B">
        <w:t>Property</w:t>
      </w:r>
      <w:r>
        <w:t xml:space="preserve"> Name and Data Type. The order of the properties</w:t>
      </w:r>
      <w:r w:rsidR="004F71E6">
        <w:t xml:space="preserve"> is</w:t>
      </w:r>
      <w:r>
        <w:t xml:space="preserve"> important and must match the columns returned by the SQL query. The Size column is used for the Display annotation on the Model property and for the Finder attributes if the option to generate a Finder is selected.</w:t>
      </w:r>
    </w:p>
    <w:p w:rsidR="00D95BB7" w:rsidRDefault="00D95BB7" w:rsidP="009E5068">
      <w:pPr>
        <w:pStyle w:val="SAGEBodyText"/>
      </w:pPr>
      <w:r>
        <w:t xml:space="preserve">Click </w:t>
      </w:r>
      <w:r w:rsidRPr="00346015">
        <w:rPr>
          <w:b/>
        </w:rPr>
        <w:t>Save</w:t>
      </w:r>
      <w:r>
        <w:t xml:space="preserve"> to save the entity when finished. </w:t>
      </w:r>
    </w:p>
    <w:p w:rsidR="00B01BD6" w:rsidRDefault="00B01BD6" w:rsidP="009E5068">
      <w:pPr>
        <w:pStyle w:val="SAGEBodyText"/>
      </w:pPr>
      <w:r>
        <w:t xml:space="preserve">Right-click on ‘entities’ to add additional entities. Right-click on the recently created entity to modify or delete it. </w:t>
      </w:r>
    </w:p>
    <w:p w:rsidR="005A3852"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w:t>
      </w:r>
      <w:r w:rsidR="009816C5">
        <w: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8" w:name="_Toc499641806"/>
      <w:r>
        <w:lastRenderedPageBreak/>
        <w:t xml:space="preserve">Step </w:t>
      </w:r>
      <w:r w:rsidR="00D27BB5">
        <w:t>2</w:t>
      </w:r>
      <w:r w:rsidR="00164F2F">
        <w:t>d</w:t>
      </w:r>
      <w:r>
        <w:t xml:space="preserve">: </w:t>
      </w:r>
      <w:r w:rsidR="009F3288">
        <w:t xml:space="preserve">Add/Edit </w:t>
      </w:r>
      <w:r>
        <w:t xml:space="preserve">Report </w:t>
      </w:r>
      <w:r w:rsidR="009F3288">
        <w:t>Entities</w:t>
      </w:r>
      <w:bookmarkEnd w:id="8"/>
    </w:p>
    <w:p w:rsidR="007076D5" w:rsidRPr="007076D5" w:rsidRDefault="00A5245B" w:rsidP="007076D5">
      <w:pPr>
        <w:pStyle w:val="SAGEBodyText"/>
      </w:pPr>
      <w:r>
        <w:rPr>
          <w:noProof/>
        </w:rPr>
        <w:drawing>
          <wp:inline distT="0" distB="0" distL="0" distR="0">
            <wp:extent cx="5853430" cy="3569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gen4.png"/>
                    <pic:cNvPicPr/>
                  </pic:nvPicPr>
                  <pic:blipFill>
                    <a:blip r:embed="rId22">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E5068" w:rsidRDefault="009E5068" w:rsidP="00967E9D">
      <w:pPr>
        <w:pStyle w:val="SAGEAdmonitionNote"/>
      </w:pPr>
      <w:r w:rsidRPr="00967E9D">
        <w:rPr>
          <w:b/>
        </w:rPr>
        <w:t>Note:</w:t>
      </w:r>
      <w:r>
        <w:t xml:space="preserve"> </w:t>
      </w:r>
      <w:r w:rsidR="00852320">
        <w:t xml:space="preserve">This step is displayed for the </w:t>
      </w:r>
      <w:r w:rsidR="00852320">
        <w:rPr>
          <w:rStyle w:val="SAGETextCodeinline"/>
        </w:rPr>
        <w:t>Report</w:t>
      </w:r>
      <w:r w:rsidR="00852320">
        <w:t xml:space="preserve"> code type. If another code type is selected, a different step 2 will be displayed.</w:t>
      </w:r>
    </w:p>
    <w:p w:rsidR="00567CE3" w:rsidRDefault="00567CE3" w:rsidP="008C7DF7">
      <w:pPr>
        <w:pStyle w:val="SAGEBodyText"/>
        <w:tabs>
          <w:tab w:val="left" w:pos="4695"/>
        </w:tabs>
      </w:pPr>
      <w:r>
        <w:t>Right-click on ‘entities’ to add a new entity.</w:t>
      </w:r>
    </w:p>
    <w:p w:rsidR="009E5068" w:rsidRDefault="009E5068" w:rsidP="009E5068">
      <w:pPr>
        <w:pStyle w:val="SAGEBodyText"/>
      </w:pPr>
      <w:r>
        <w:t>The Report code type is based upon a Business View</w:t>
      </w:r>
      <w:r w:rsidR="00614BAA">
        <w:t>. H</w:t>
      </w:r>
      <w:r>
        <w:t>owever</w:t>
      </w:r>
      <w:r w:rsidR="00614BAA">
        <w:t>,</w:t>
      </w:r>
      <w:r>
        <w:t xml:space="preserve"> the generation of the code files are based upon a Sage 300 report definition from an INI file.</w:t>
      </w:r>
      <w:r w:rsidR="009273E3">
        <w:t xml:space="preserve"> Therefore, the </w:t>
      </w:r>
      <w:r w:rsidR="009273E3" w:rsidRPr="00614BAA">
        <w:rPr>
          <w:rStyle w:val="SAGETextUI"/>
        </w:rPr>
        <w:t>View ID</w:t>
      </w:r>
      <w:r w:rsidR="009273E3">
        <w:t xml:space="preserve"> is </w:t>
      </w:r>
      <w:r w:rsidR="000C3279">
        <w:t xml:space="preserve">a </w:t>
      </w:r>
      <w:r w:rsidR="001A6F9D">
        <w:t xml:space="preserve">randomly generated </w:t>
      </w:r>
      <w:r w:rsidR="00FE62EB">
        <w:t xml:space="preserve">static </w:t>
      </w:r>
      <w:r w:rsidR="000C3279">
        <w:t>GUID</w:t>
      </w:r>
      <w:r w:rsidR="009273E3">
        <w:t>.</w:t>
      </w:r>
    </w:p>
    <w:p w:rsidR="00614BAA" w:rsidRDefault="009E5068" w:rsidP="009E5068">
      <w:pPr>
        <w:pStyle w:val="SAGEBodyText"/>
      </w:pPr>
      <w:r>
        <w:t xml:space="preserve">Report definitions for Sage 300 are in INI files. </w:t>
      </w:r>
      <w:r w:rsidR="005B0530">
        <w:t>Click on the magnifying glass</w:t>
      </w:r>
      <w:r>
        <w:t xml:space="preserve"> button to display an Open File dialog to search for an existing INI file</w:t>
      </w:r>
      <w:r w:rsidR="00614BAA">
        <w:t>,</w:t>
      </w:r>
      <w:r>
        <w:t xml:space="preserve"> or</w:t>
      </w:r>
      <w:r w:rsidR="00614BAA">
        <w:t xml:space="preserve"> enter </w:t>
      </w:r>
      <w:r>
        <w:t xml:space="preserve">the file name </w:t>
      </w:r>
      <w:r w:rsidR="00614BAA">
        <w:t>manually</w:t>
      </w:r>
      <w:r>
        <w:t xml:space="preserve">. </w:t>
      </w:r>
    </w:p>
    <w:p w:rsidR="009E5068" w:rsidRDefault="009E5068" w:rsidP="009E5068">
      <w:pPr>
        <w:pStyle w:val="SAGEBodyText"/>
      </w:pPr>
      <w:r>
        <w:t xml:space="preserve">The </w:t>
      </w:r>
      <w:r w:rsidRPr="00614BAA">
        <w:rPr>
          <w:rStyle w:val="SAGETextUI"/>
        </w:rPr>
        <w:t>Reports</w:t>
      </w:r>
      <w:r>
        <w:t xml:space="preserve"> </w:t>
      </w:r>
      <w:r w:rsidR="00614BAA">
        <w:t>list</w:t>
      </w:r>
      <w:r>
        <w:t xml:space="preserve"> is populated from the INI file. It contains the report names from the INI file in alphabetical order. The report name selected will be used to populate the Model Fields grid.</w:t>
      </w:r>
    </w:p>
    <w:p w:rsidR="009E5068" w:rsidRDefault="009E5068" w:rsidP="009E5068">
      <w:pPr>
        <w:pStyle w:val="SAGEBodyText"/>
      </w:pPr>
      <w:r>
        <w:t xml:space="preserve">The </w:t>
      </w:r>
      <w:r w:rsidRPr="00614BAA">
        <w:rPr>
          <w:rStyle w:val="SAGETextUI"/>
        </w:rPr>
        <w:t>Program ID</w:t>
      </w:r>
      <w:r>
        <w:t xml:space="preserve"> field is retrieved from the INI file and will be used in the Model Mapper class.</w:t>
      </w:r>
    </w:p>
    <w:p w:rsidR="00724D70" w:rsidRDefault="00724D70" w:rsidP="009E5068">
      <w:pPr>
        <w:pStyle w:val="SAGEBodyText"/>
      </w:pPr>
      <w:r>
        <w:t xml:space="preserve">The </w:t>
      </w:r>
      <w:r w:rsidRPr="00614BAA">
        <w:rPr>
          <w:rStyle w:val="SAGETextUI"/>
        </w:rPr>
        <w:t>Entity Name</w:t>
      </w:r>
      <w:r>
        <w:t xml:space="preserve"> </w:t>
      </w:r>
      <w:r w:rsidR="001D6F38">
        <w:t xml:space="preserve">and </w:t>
      </w:r>
      <w:r w:rsidR="001D6F38" w:rsidRPr="001D6F38">
        <w:rPr>
          <w:b/>
        </w:rPr>
        <w:t>Model Name</w:t>
      </w:r>
      <w:r w:rsidR="001D6F38">
        <w:t xml:space="preserve"> </w:t>
      </w:r>
      <w:r>
        <w:t>field</w:t>
      </w:r>
      <w:r w:rsidR="001D6F38">
        <w:t>s</w:t>
      </w:r>
      <w:r>
        <w:t xml:space="preserve"> </w:t>
      </w:r>
      <w:r w:rsidR="00BA63B0">
        <w:t>must</w:t>
      </w:r>
      <w:r>
        <w:t xml:space="preserve"> be entered, as there is no source to default </w:t>
      </w:r>
      <w:r w:rsidR="000829C3">
        <w:t>them</w:t>
      </w:r>
      <w:r>
        <w:t xml:space="preserve"> from.</w:t>
      </w:r>
      <w:r w:rsidR="00683A78">
        <w:t xml:space="preserve"> The </w:t>
      </w:r>
      <w:r w:rsidR="00683A78" w:rsidRPr="00683A78">
        <w:rPr>
          <w:b/>
        </w:rPr>
        <w:t>Resx Name</w:t>
      </w:r>
      <w:r w:rsidR="00683A78">
        <w:t xml:space="preserve"> </w:t>
      </w:r>
      <w:r w:rsidR="003D5D8D">
        <w:t xml:space="preserve">will be defaulted after the entity name has been entered. </w:t>
      </w:r>
      <w:r w:rsidR="008E6C5F">
        <w:t>It</w:t>
      </w:r>
      <w:r w:rsidR="003D5D8D">
        <w:t xml:space="preserve"> may be overridden if required but the </w:t>
      </w:r>
      <w:r w:rsidR="003D5D8D" w:rsidRPr="008B3D97">
        <w:rPr>
          <w:rStyle w:val="SAGETextUI"/>
        </w:rPr>
        <w:t>Res</w:t>
      </w:r>
      <w:r w:rsidR="003D5D8D">
        <w:rPr>
          <w:rStyle w:val="SAGETextUI"/>
        </w:rPr>
        <w:t>x</w:t>
      </w:r>
      <w:r w:rsidR="003D5D8D" w:rsidRPr="008B3D97">
        <w:rPr>
          <w:rStyle w:val="SAGETextUI"/>
        </w:rPr>
        <w:t xml:space="preserve"> Name</w:t>
      </w:r>
      <w:r w:rsidR="003D5D8D">
        <w:t xml:space="preserve"> must have the “Resx” suffix.</w:t>
      </w:r>
    </w:p>
    <w:p w:rsidR="00614BAA" w:rsidRDefault="009E5068" w:rsidP="009E5068">
      <w:pPr>
        <w:pStyle w:val="SAGEBodyText"/>
      </w:pPr>
      <w:r>
        <w:t xml:space="preserve">The </w:t>
      </w:r>
      <w:r w:rsidR="00B26DA3">
        <w:rPr>
          <w:rStyle w:val="SAGETextUI"/>
        </w:rPr>
        <w:t>Properties</w:t>
      </w:r>
      <w:r w:rsidR="00614BAA">
        <w:t xml:space="preserve"> </w:t>
      </w:r>
      <w:r w:rsidR="00B26DA3">
        <w:t xml:space="preserve">tab </w:t>
      </w:r>
      <w:r>
        <w:t xml:space="preserve">provides the properties required to generate the Model and related classes. The properties entered here are analogous to the Business View fields. </w:t>
      </w:r>
    </w:p>
    <w:p w:rsidR="00614BAA" w:rsidRDefault="009E5068" w:rsidP="00614BAA">
      <w:pPr>
        <w:pStyle w:val="SAGEBullet1"/>
      </w:pPr>
      <w:r>
        <w:t xml:space="preserve">The </w:t>
      </w:r>
      <w:r w:rsidRPr="00B47EC7">
        <w:rPr>
          <w:rStyle w:val="SAGETextUI"/>
        </w:rPr>
        <w:t>Field Name</w:t>
      </w:r>
      <w:r>
        <w:t xml:space="preserve"> column is read-only and is the server field name. </w:t>
      </w:r>
    </w:p>
    <w:p w:rsidR="00614BAA" w:rsidRDefault="009E5068" w:rsidP="006B3837">
      <w:pPr>
        <w:pStyle w:val="SAGEBullet1"/>
      </w:pPr>
      <w:r>
        <w:lastRenderedPageBreak/>
        <w:t xml:space="preserve">The </w:t>
      </w:r>
      <w:r w:rsidRPr="00B47EC7">
        <w:rPr>
          <w:rStyle w:val="SAGETextUI"/>
        </w:rPr>
        <w:t>Property Name</w:t>
      </w:r>
      <w:r>
        <w:t xml:space="preserve"> column is the name for the model properties and a </w:t>
      </w:r>
      <w:r w:rsidR="00614BAA">
        <w:t>simple</w:t>
      </w:r>
      <w:r>
        <w:t xml:space="preserve"> algorithm has been applied to this column based upon the server field name. </w:t>
      </w:r>
      <w:r w:rsidR="006B3837">
        <w:t xml:space="preserve">This attribute </w:t>
      </w:r>
      <w:r>
        <w:t xml:space="preserve">is editable and allows the developer to override the name if desired prior to code generation. </w:t>
      </w:r>
    </w:p>
    <w:p w:rsidR="00614BAA" w:rsidRDefault="009E5068" w:rsidP="00614BAA">
      <w:pPr>
        <w:pStyle w:val="SAGEBullet1"/>
      </w:pPr>
      <w:r>
        <w:t xml:space="preserve">The </w:t>
      </w:r>
      <w:r w:rsidRPr="00B47EC7">
        <w:rPr>
          <w:rStyle w:val="SAGETextUI"/>
        </w:rPr>
        <w:t>Size</w:t>
      </w:r>
      <w:r>
        <w:t xml:space="preserve"> column is used for the Display annotation on the Model property and for the Finder attributes if the option to generate a Finder is selected. </w:t>
      </w:r>
    </w:p>
    <w:p w:rsidR="009E5068" w:rsidRDefault="009E5068" w:rsidP="00614BAA">
      <w:pPr>
        <w:pStyle w:val="SAGEAdmonitionNote"/>
      </w:pPr>
      <w:r w:rsidRPr="00614BAA">
        <w:rPr>
          <w:b/>
        </w:rPr>
        <w:t>Note:</w:t>
      </w:r>
      <w:r>
        <w:t xml:space="preserve"> All properties are defined as String data type based upon the requirements of the report engine.</w:t>
      </w:r>
    </w:p>
    <w:p w:rsidR="008C77F8" w:rsidRDefault="008C77F8" w:rsidP="00967E9D">
      <w:pPr>
        <w:pStyle w:val="SAGEBodyText"/>
      </w:pPr>
      <w:r>
        <w:t xml:space="preserve">Click </w:t>
      </w:r>
      <w:r w:rsidRPr="00346015">
        <w:rPr>
          <w:b/>
        </w:rPr>
        <w:t>Save</w:t>
      </w:r>
      <w:r>
        <w:t xml:space="preserve"> to save the entity when finished. </w:t>
      </w:r>
    </w:p>
    <w:p w:rsidR="00C63B14" w:rsidRDefault="00C63B14" w:rsidP="00967E9D">
      <w:pPr>
        <w:pStyle w:val="SAGEBodyText"/>
      </w:pPr>
      <w:r>
        <w:t xml:space="preserve">Right-click on ‘entities’ to add additional entities. Right-click on the recently created entity to modify or delete it. </w:t>
      </w:r>
    </w:p>
    <w:p w:rsidR="00092D74"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092D74" w:rsidRDefault="00092D74">
      <w:pPr>
        <w:spacing w:after="200" w:line="0" w:lineRule="auto"/>
        <w:rPr>
          <w:lang w:val="en-US"/>
        </w:rPr>
      </w:pPr>
      <w:r>
        <w:br w:type="page"/>
      </w:r>
    </w:p>
    <w:p w:rsidR="00092D74" w:rsidRDefault="00092D74" w:rsidP="00092D74">
      <w:pPr>
        <w:pStyle w:val="SAGEHeading2"/>
      </w:pPr>
      <w:bookmarkStart w:id="9" w:name="_Toc499641807"/>
      <w:r>
        <w:lastRenderedPageBreak/>
        <w:t>Step 2e: Add/Edit Inquiry Entities</w:t>
      </w:r>
      <w:bookmarkEnd w:id="9"/>
    </w:p>
    <w:p w:rsidR="00092D74" w:rsidRPr="007076D5" w:rsidRDefault="00092D74" w:rsidP="00092D74">
      <w:pPr>
        <w:pStyle w:val="SAGEBodyText"/>
      </w:pPr>
      <w:r>
        <w:rPr>
          <w:noProof/>
        </w:rPr>
        <w:drawing>
          <wp:inline distT="0" distB="0" distL="0" distR="0" wp14:anchorId="311D2CC6" wp14:editId="5821D601">
            <wp:extent cx="5853430" cy="3569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3430" cy="3569335"/>
                    </a:xfrm>
                    <a:prstGeom prst="rect">
                      <a:avLst/>
                    </a:prstGeom>
                  </pic:spPr>
                </pic:pic>
              </a:graphicData>
            </a:graphic>
          </wp:inline>
        </w:drawing>
      </w:r>
    </w:p>
    <w:p w:rsidR="00092D74" w:rsidRDefault="00092D74" w:rsidP="00092D74">
      <w:pPr>
        <w:pStyle w:val="SAGEAdmonitionNote"/>
      </w:pPr>
      <w:r w:rsidRPr="00967E9D">
        <w:rPr>
          <w:b/>
        </w:rPr>
        <w:t>Note:</w:t>
      </w:r>
      <w:r>
        <w:t xml:space="preserve"> This step is displayed for the </w:t>
      </w:r>
      <w:r w:rsidR="00043C3D">
        <w:rPr>
          <w:rStyle w:val="SAGETextCodeinline"/>
        </w:rPr>
        <w:t>Inquiry</w:t>
      </w:r>
      <w:r>
        <w:t xml:space="preserve"> code type. If another code type is selected, a different step 2 will be displayed.</w:t>
      </w:r>
    </w:p>
    <w:p w:rsidR="007C7FA6" w:rsidRDefault="007C7FA6" w:rsidP="007C7FA6">
      <w:pPr>
        <w:pStyle w:val="SAGEBodyText"/>
        <w:tabs>
          <w:tab w:val="left" w:pos="4695"/>
        </w:tabs>
      </w:pPr>
      <w:r>
        <w:t xml:space="preserve">Right-click on ‘entities’ to add a new entity. Specify the desired </w:t>
      </w:r>
      <w:r w:rsidRPr="00142A8F">
        <w:rPr>
          <w:b/>
        </w:rPr>
        <w:t>View ID</w:t>
      </w:r>
      <w:r>
        <w:t>.</w:t>
      </w:r>
    </w:p>
    <w:p w:rsidR="007C7FA6" w:rsidRDefault="007C7FA6" w:rsidP="007C7FA6">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from the previous step will be used to access the Business View and the </w:t>
      </w:r>
      <w:r w:rsidRPr="00C96E9B">
        <w:rPr>
          <w:b/>
        </w:rPr>
        <w:t xml:space="preserve">Entity </w:t>
      </w:r>
      <w:r w:rsidRPr="00C96E9B">
        <w:rPr>
          <w:rStyle w:val="SAGETextUI"/>
        </w:rPr>
        <w:t>Name</w:t>
      </w:r>
      <w:r w:rsidRPr="005569A0">
        <w:rPr>
          <w:rStyle w:val="SAGETextUI"/>
          <w:b w:val="0"/>
        </w:rPr>
        <w:t>,</w:t>
      </w:r>
      <w:r>
        <w:rPr>
          <w:rStyle w:val="SAGETextUI"/>
        </w:rPr>
        <w:t xml:space="preserve"> Model Name </w:t>
      </w:r>
      <w:r w:rsidRPr="005569A0">
        <w:rPr>
          <w:rStyle w:val="SAGETextUI"/>
          <w:b w:val="0"/>
        </w:rPr>
        <w:t>and</w:t>
      </w:r>
      <w:r>
        <w:rPr>
          <w:rStyle w:val="SAGETextUI"/>
        </w:rPr>
        <w:t xml:space="preserve"> Resx Name</w:t>
      </w:r>
      <w:r>
        <w:t xml:space="preserve"> will be defaulted. These may be overridden if required but the </w:t>
      </w:r>
      <w:r w:rsidRPr="008B3D97">
        <w:rPr>
          <w:rStyle w:val="SAGETextUI"/>
        </w:rPr>
        <w:t>Res</w:t>
      </w:r>
      <w:r>
        <w:rPr>
          <w:rStyle w:val="SAGETextUI"/>
        </w:rPr>
        <w:t>x</w:t>
      </w:r>
      <w:r w:rsidRPr="008B3D97">
        <w:rPr>
          <w:rStyle w:val="SAGETextUI"/>
        </w:rPr>
        <w:t xml:space="preserve"> Name</w:t>
      </w:r>
      <w:r>
        <w:t xml:space="preserve"> must have the “Resx” suffix.</w:t>
      </w:r>
    </w:p>
    <w:p w:rsidR="007C7FA6" w:rsidRDefault="007C7FA6" w:rsidP="007C7FA6">
      <w:pPr>
        <w:pStyle w:val="SAGEBodyText"/>
      </w:pPr>
      <w:r>
        <w:t xml:space="preserve">You may further customize the entity by clicking on the Options or Properties tabs. For more details, </w:t>
      </w:r>
      <w:r w:rsidR="00521944">
        <w:t>skip to the Options Tab section</w:t>
      </w:r>
      <w:r>
        <w:t>.</w:t>
      </w:r>
    </w:p>
    <w:p w:rsidR="007C7FA6" w:rsidRDefault="007C7FA6" w:rsidP="007C7FA6">
      <w:pPr>
        <w:pStyle w:val="SAGEBodyText"/>
      </w:pPr>
      <w:r>
        <w:t xml:space="preserve">Click </w:t>
      </w:r>
      <w:r w:rsidRPr="00346015">
        <w:rPr>
          <w:b/>
        </w:rPr>
        <w:t>Save</w:t>
      </w:r>
      <w:r>
        <w:t xml:space="preserve"> to save the entity when finished. </w:t>
      </w:r>
    </w:p>
    <w:p w:rsidR="007C7FA6" w:rsidRDefault="007C7FA6" w:rsidP="007C7FA6">
      <w:pPr>
        <w:pStyle w:val="SAGEBodyText"/>
      </w:pPr>
      <w:r>
        <w:t xml:space="preserve">Right-click on ‘entities’ to add additional entities. Right-click on the recently created entity to modify or delete it. </w:t>
      </w:r>
    </w:p>
    <w:p w:rsidR="00750CB4" w:rsidRDefault="007C7FA6" w:rsidP="00620A4C">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0CB4" w:rsidRDefault="00750CB4">
      <w:pPr>
        <w:spacing w:after="200" w:line="0" w:lineRule="auto"/>
        <w:rPr>
          <w:lang w:val="en-US"/>
        </w:rPr>
      </w:pPr>
      <w:r>
        <w:br w:type="page"/>
      </w:r>
    </w:p>
    <w:p w:rsidR="00750CB4" w:rsidRDefault="00750CB4" w:rsidP="00750CB4">
      <w:pPr>
        <w:pStyle w:val="SAGEHeading2"/>
      </w:pPr>
      <w:bookmarkStart w:id="10" w:name="_Toc499641808"/>
      <w:r>
        <w:lastRenderedPageBreak/>
        <w:t xml:space="preserve">Step 2f: Add/Edit </w:t>
      </w:r>
      <w:r w:rsidR="0010392C">
        <w:t>HeaderDetail</w:t>
      </w:r>
      <w:r>
        <w:t xml:space="preserve"> Entities</w:t>
      </w:r>
      <w:r w:rsidR="0010392C">
        <w:t xml:space="preserve"> (new for 2018.1)</w:t>
      </w:r>
      <w:bookmarkEnd w:id="10"/>
    </w:p>
    <w:p w:rsidR="00750CB4" w:rsidRPr="007076D5" w:rsidRDefault="00A2082A" w:rsidP="00750CB4">
      <w:pPr>
        <w:pStyle w:val="SAGEBodyText"/>
      </w:pPr>
      <w:r>
        <w:rPr>
          <w:noProof/>
        </w:rPr>
        <w:drawing>
          <wp:inline distT="0" distB="0" distL="0" distR="0" wp14:anchorId="45CCADD9" wp14:editId="1A5B9D29">
            <wp:extent cx="5853430" cy="3569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750CB4" w:rsidRDefault="00750CB4" w:rsidP="00750CB4">
      <w:pPr>
        <w:pStyle w:val="SAGEAdmonitionNote"/>
      </w:pPr>
      <w:r w:rsidRPr="00967E9D">
        <w:rPr>
          <w:b/>
        </w:rPr>
        <w:t>Note:</w:t>
      </w:r>
      <w:r>
        <w:t xml:space="preserve"> This step is displayed for the </w:t>
      </w:r>
      <w:r w:rsidR="00E917AC">
        <w:rPr>
          <w:rStyle w:val="SAGETextCodeinline"/>
        </w:rPr>
        <w:t>HeaderDetail</w:t>
      </w:r>
      <w:r>
        <w:t xml:space="preserve"> code type. If another code type is selected, a different step 2 will be displayed.</w:t>
      </w:r>
    </w:p>
    <w:p w:rsidR="00447551" w:rsidRDefault="00750CB4" w:rsidP="00750CB4">
      <w:pPr>
        <w:pStyle w:val="SAGEBodyText"/>
        <w:tabs>
          <w:tab w:val="left" w:pos="4695"/>
        </w:tabs>
      </w:pPr>
      <w:r>
        <w:t xml:space="preserve">Right-click on ‘entities’ to </w:t>
      </w:r>
      <w:r w:rsidR="00432C59">
        <w:t xml:space="preserve">specify the container name and </w:t>
      </w:r>
      <w:r>
        <w:t xml:space="preserve">add a new </w:t>
      </w:r>
      <w:r w:rsidR="00447551">
        <w:t xml:space="preserve">header </w:t>
      </w:r>
      <w:r>
        <w:t xml:space="preserve">entity. </w:t>
      </w:r>
      <w:r w:rsidR="00C6323D">
        <w:t xml:space="preserve">Follow the tree-like structure to create entities in a header-detail relationship. </w:t>
      </w:r>
      <w:r w:rsidR="004A156E" w:rsidRPr="004A156E">
        <w:rPr>
          <w:b/>
        </w:rPr>
        <w:t>To add a detail to a header</w:t>
      </w:r>
      <w:r w:rsidR="00B77452">
        <w:rPr>
          <w:b/>
        </w:rPr>
        <w:t xml:space="preserve"> (or detail)</w:t>
      </w:r>
      <w:r w:rsidR="004A156E" w:rsidRPr="004A156E">
        <w:rPr>
          <w:b/>
        </w:rPr>
        <w:t xml:space="preserve">, right-click the </w:t>
      </w:r>
      <w:r w:rsidR="00B6380F">
        <w:rPr>
          <w:b/>
        </w:rPr>
        <w:t>‘parent’</w:t>
      </w:r>
      <w:r w:rsidR="004A156E" w:rsidRPr="004A156E">
        <w:rPr>
          <w:b/>
        </w:rPr>
        <w:t xml:space="preserve"> directly. </w:t>
      </w:r>
    </w:p>
    <w:p w:rsidR="00750CB4" w:rsidRDefault="00947C0D" w:rsidP="00750CB4">
      <w:pPr>
        <w:pStyle w:val="SAGEBodyText"/>
        <w:tabs>
          <w:tab w:val="left" w:pos="4695"/>
        </w:tabs>
      </w:pPr>
      <w:r>
        <w:t>For all entities, s</w:t>
      </w:r>
      <w:r w:rsidR="00750CB4">
        <w:t xml:space="preserve">pecify the desired </w:t>
      </w:r>
      <w:r w:rsidR="00750CB4" w:rsidRPr="00142A8F">
        <w:rPr>
          <w:b/>
        </w:rPr>
        <w:t>View ID</w:t>
      </w:r>
      <w:r w:rsidR="00750CB4">
        <w:t>.</w:t>
      </w:r>
    </w:p>
    <w:p w:rsidR="00750CB4" w:rsidRDefault="00750CB4" w:rsidP="00750CB4">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from the previous step will be used to access the Business View and the </w:t>
      </w:r>
      <w:r w:rsidRPr="00C96E9B">
        <w:rPr>
          <w:b/>
        </w:rPr>
        <w:t xml:space="preserve">Entity </w:t>
      </w:r>
      <w:r w:rsidRPr="00C96E9B">
        <w:rPr>
          <w:rStyle w:val="SAGETextUI"/>
        </w:rPr>
        <w:t>Name</w:t>
      </w:r>
      <w:r w:rsidRPr="005569A0">
        <w:rPr>
          <w:rStyle w:val="SAGETextUI"/>
          <w:b w:val="0"/>
        </w:rPr>
        <w:t>,</w:t>
      </w:r>
      <w:r>
        <w:rPr>
          <w:rStyle w:val="SAGETextUI"/>
        </w:rPr>
        <w:t xml:space="preserve"> Model Name </w:t>
      </w:r>
      <w:r w:rsidRPr="005569A0">
        <w:rPr>
          <w:rStyle w:val="SAGETextUI"/>
          <w:b w:val="0"/>
        </w:rPr>
        <w:t>and</w:t>
      </w:r>
      <w:r>
        <w:rPr>
          <w:rStyle w:val="SAGETextUI"/>
        </w:rPr>
        <w:t xml:space="preserve"> Resx Name</w:t>
      </w:r>
      <w:r>
        <w:t xml:space="preserve"> will be defaulted. These may be overridden if required but the </w:t>
      </w:r>
      <w:r w:rsidRPr="008B3D97">
        <w:rPr>
          <w:rStyle w:val="SAGETextUI"/>
        </w:rPr>
        <w:t>Res</w:t>
      </w:r>
      <w:r>
        <w:rPr>
          <w:rStyle w:val="SAGETextUI"/>
        </w:rPr>
        <w:t>x</w:t>
      </w:r>
      <w:r w:rsidRPr="008B3D97">
        <w:rPr>
          <w:rStyle w:val="SAGETextUI"/>
        </w:rPr>
        <w:t xml:space="preserve"> Name</w:t>
      </w:r>
      <w:r>
        <w:t xml:space="preserve"> must have the “Resx” suffix.</w:t>
      </w:r>
    </w:p>
    <w:p w:rsidR="00750CB4" w:rsidRDefault="00750CB4" w:rsidP="00750CB4">
      <w:pPr>
        <w:pStyle w:val="SAGEBodyText"/>
      </w:pPr>
      <w:r>
        <w:t xml:space="preserve">You may further customize the entity by clicking on the Options or Properties tabs. For more details, </w:t>
      </w:r>
      <w:r w:rsidR="00FF30B9">
        <w:t>skip to the Options Tab section</w:t>
      </w:r>
      <w:r>
        <w:t>.</w:t>
      </w:r>
    </w:p>
    <w:p w:rsidR="00750CB4" w:rsidRDefault="00750CB4" w:rsidP="00750CB4">
      <w:pPr>
        <w:pStyle w:val="SAGEBodyText"/>
      </w:pPr>
      <w:r>
        <w:t xml:space="preserve">Click </w:t>
      </w:r>
      <w:r w:rsidRPr="00346015">
        <w:rPr>
          <w:b/>
        </w:rPr>
        <w:t>Save</w:t>
      </w:r>
      <w:r>
        <w:t xml:space="preserve"> to save the entity when finished. </w:t>
      </w:r>
    </w:p>
    <w:p w:rsidR="008207BA" w:rsidRPr="00620A4C" w:rsidRDefault="00750CB4" w:rsidP="00750CB4">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r w:rsidR="00614BAA">
        <w:br w:type="page"/>
      </w:r>
    </w:p>
    <w:p w:rsidR="009E5068" w:rsidRDefault="009E5068" w:rsidP="009E5068">
      <w:pPr>
        <w:pStyle w:val="SAGEHeading2"/>
      </w:pPr>
      <w:bookmarkStart w:id="11" w:name="_Toc499641809"/>
      <w:r>
        <w:lastRenderedPageBreak/>
        <w:t xml:space="preserve">Step </w:t>
      </w:r>
      <w:r w:rsidR="00D27BB5">
        <w:t>3</w:t>
      </w:r>
      <w:r>
        <w:t>: Enter Resource Name</w:t>
      </w:r>
      <w:bookmarkEnd w:id="11"/>
    </w:p>
    <w:p w:rsidR="007076D5" w:rsidRPr="007076D5" w:rsidRDefault="00B30B1C" w:rsidP="007076D5">
      <w:pPr>
        <w:pStyle w:val="SAGEBodyText"/>
      </w:pPr>
      <w:r>
        <w:rPr>
          <w:noProof/>
        </w:rPr>
        <w:drawing>
          <wp:inline distT="0" distB="0" distL="0" distR="0">
            <wp:extent cx="4534533" cy="5582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gen3.png"/>
                    <pic:cNvPicPr/>
                  </pic:nvPicPr>
                  <pic:blipFill>
                    <a:blip r:embed="rId25">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9E5068" w:rsidRDefault="009E5068" w:rsidP="009E5068">
      <w:pPr>
        <w:pStyle w:val="SAGEBodyText"/>
      </w:pPr>
      <w:r>
        <w:t xml:space="preserve"> The </w:t>
      </w:r>
      <w:r w:rsidRPr="008B3D97">
        <w:rPr>
          <w:rStyle w:val="SAGETextUI"/>
        </w:rPr>
        <w:t>Resource Name</w:t>
      </w:r>
      <w:r>
        <w:t xml:space="preserve"> is defaulted from the previous step’s Name field and is appended with “Resx”.</w:t>
      </w:r>
    </w:p>
    <w:p w:rsidR="009E5068" w:rsidRDefault="009E5068" w:rsidP="009E5068">
      <w:pPr>
        <w:pStyle w:val="SAGEBodyText"/>
      </w:pPr>
      <w:r>
        <w:t xml:space="preserve">This field may be overridden, but it must </w:t>
      </w:r>
      <w:r w:rsidR="008B3D97">
        <w:t>have</w:t>
      </w:r>
      <w:r>
        <w:t xml:space="preserve"> the “Resx” suffix.</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B3D97" w:rsidRDefault="008B3D97">
      <w:pPr>
        <w:spacing w:after="200" w:line="0" w:lineRule="auto"/>
        <w:rPr>
          <w:b/>
          <w:color w:val="2E3456"/>
          <w:sz w:val="30"/>
          <w:lang w:val="en-US"/>
        </w:rPr>
      </w:pPr>
      <w:r>
        <w:br w:type="page"/>
      </w:r>
    </w:p>
    <w:p w:rsidR="009E5068" w:rsidRDefault="009E5068" w:rsidP="009E5068">
      <w:pPr>
        <w:pStyle w:val="SAGEHeading2"/>
      </w:pPr>
      <w:bookmarkStart w:id="12" w:name="_Toc499641811"/>
      <w:r>
        <w:lastRenderedPageBreak/>
        <w:t xml:space="preserve">Step </w:t>
      </w:r>
      <w:r w:rsidR="007E01D4">
        <w:t>3</w:t>
      </w:r>
      <w:r>
        <w:t>: Generate Code</w:t>
      </w:r>
      <w:bookmarkEnd w:id="12"/>
    </w:p>
    <w:p w:rsidR="007076D5" w:rsidRPr="007076D5" w:rsidRDefault="00057E93" w:rsidP="007076D5">
      <w:pPr>
        <w:pStyle w:val="SAGEBodyText"/>
      </w:pPr>
      <w:r>
        <w:rPr>
          <w:noProof/>
        </w:rPr>
        <w:drawing>
          <wp:inline distT="0" distB="0" distL="0" distR="0" wp14:anchorId="30941785" wp14:editId="51A0B404">
            <wp:extent cx="5853430" cy="3569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This is the final step or confirmation prior to the wizard generating the code based upon the wizard inputs.</w:t>
      </w:r>
      <w:r w:rsidR="00057E93">
        <w:t xml:space="preserve"> 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3" w:name="_Toc499641812"/>
      <w:r>
        <w:lastRenderedPageBreak/>
        <w:t xml:space="preserve">Step </w:t>
      </w:r>
      <w:r w:rsidR="00FF3428">
        <w:t>4</w:t>
      </w:r>
      <w:r>
        <w:t>: Generated Code</w:t>
      </w:r>
      <w:bookmarkEnd w:id="13"/>
    </w:p>
    <w:p w:rsidR="007076D5" w:rsidRPr="007076D5" w:rsidRDefault="003D6E80" w:rsidP="007076D5">
      <w:pPr>
        <w:pStyle w:val="SAGEBodyText"/>
      </w:pPr>
      <w:r>
        <w:rPr>
          <w:noProof/>
        </w:rPr>
        <w:drawing>
          <wp:inline distT="0" distB="0" distL="0" distR="0" wp14:anchorId="1267A38A" wp14:editId="03358464">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569335"/>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rsidRPr="00967E9D">
        <w:rPr>
          <w:b/>
        </w:rPr>
        <w:t>Note:</w:t>
      </w:r>
      <w:r>
        <w:t xml:space="preserve"> 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054CB4" w:rsidRDefault="00567554" w:rsidP="00054CB4">
      <w:pPr>
        <w:pStyle w:val="SAGEHeading1"/>
        <w:framePr w:wrap="around"/>
      </w:pPr>
      <w:bookmarkStart w:id="14" w:name="_Toc499641813"/>
      <w:r>
        <w:lastRenderedPageBreak/>
        <w:t>Useful</w:t>
      </w:r>
      <w:r w:rsidR="00D81EC1">
        <w:t xml:space="preserve"> </w:t>
      </w:r>
      <w:r w:rsidR="00C417A2">
        <w:t>Information</w:t>
      </w:r>
    </w:p>
    <w:p w:rsidR="005569B7" w:rsidRDefault="005569B7" w:rsidP="005569B7">
      <w:pPr>
        <w:pStyle w:val="SAGEHeading2"/>
      </w:pPr>
      <w:r>
        <w:t>Resource Files</w:t>
      </w:r>
    </w:p>
    <w:p w:rsidR="00EA0919" w:rsidRDefault="00EA0919" w:rsidP="005569B7">
      <w:pPr>
        <w:pStyle w:val="SAGEBodyText"/>
      </w:pPr>
      <w:r>
        <w:t>Resource names must have the “Resx” suffix.</w:t>
      </w:r>
    </w:p>
    <w:p w:rsidR="00EA0919" w:rsidRDefault="00EA0919" w:rsidP="005569B7">
      <w:pPr>
        <w:pStyle w:val="SAGEBodyText"/>
      </w:pPr>
      <w:r>
        <w:t>Five Resx files will be generated. The main Resx file will be for English and will contain the descriptions for the Model properties from the Business View.</w:t>
      </w:r>
    </w:p>
    <w:p w:rsidR="00714718" w:rsidRDefault="00EA0919" w:rsidP="005569B7">
      <w:pPr>
        <w:pStyle w:val="SAGEBodyText"/>
      </w:pPr>
      <w:r>
        <w:t xml:space="preserve">The other Resx files will be Spanish (es), French </w:t>
      </w:r>
      <w:r w:rsidR="00931B21">
        <w:t>(fr), Chinese Simplified (zh-Hans) and Chinese Traditional (zh-Hant). These files will contain only keys.</w:t>
      </w:r>
    </w:p>
    <w:p w:rsidR="00EA0919" w:rsidRPr="00805B1D" w:rsidRDefault="00714718" w:rsidP="00805B1D">
      <w:pPr>
        <w:spacing w:after="200" w:line="0" w:lineRule="auto"/>
        <w:rPr>
          <w:lang w:val="en-US"/>
        </w:rPr>
      </w:pPr>
      <w:r>
        <w:br w:type="page"/>
      </w:r>
    </w:p>
    <w:p w:rsidR="00054CB4" w:rsidRDefault="00E921C3" w:rsidP="00054CB4">
      <w:pPr>
        <w:pStyle w:val="SAGEHeading2"/>
      </w:pPr>
      <w:r>
        <w:lastRenderedPageBreak/>
        <w:t>Options Tab</w:t>
      </w:r>
    </w:p>
    <w:p w:rsidR="00054CB4" w:rsidRDefault="00B117F3" w:rsidP="00054CB4">
      <w:pPr>
        <w:pStyle w:val="SAGEBodyText"/>
      </w:pPr>
      <w:r>
        <w:rPr>
          <w:noProof/>
        </w:rPr>
        <w:drawing>
          <wp:inline distT="0" distB="0" distL="0" distR="0" wp14:anchorId="69F20ABE" wp14:editId="05930C05">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gen3.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C0796" w:rsidRDefault="006C0796" w:rsidP="006C0796">
      <w:pPr>
        <w:pStyle w:val="SAGEBodyText"/>
      </w:pPr>
      <w:r>
        <w:t xml:space="preserve">The </w:t>
      </w:r>
      <w:r w:rsidRPr="008B3D97">
        <w:rPr>
          <w:rStyle w:val="SAGETextUI"/>
        </w:rPr>
        <w:t>Generate Finder</w:t>
      </w:r>
      <w:r>
        <w:t xml:space="preserve"> check box is defaulted to true and will generate the internal controller class for certain Code Types. The Finder is </w:t>
      </w:r>
      <w:r w:rsidR="009E287B">
        <w:t>only</w:t>
      </w:r>
      <w:r>
        <w:t xml:space="preserve"> available for the </w:t>
      </w:r>
      <w:r w:rsidR="009E287B">
        <w:t>Flat and Header Detail</w:t>
      </w:r>
      <w:r>
        <w:t xml:space="preserve"> code type</w:t>
      </w:r>
      <w:r w:rsidR="009E287B">
        <w:t>s</w:t>
      </w:r>
      <w:r>
        <w:t>.</w:t>
      </w:r>
    </w:p>
    <w:p w:rsidR="006C0796" w:rsidRDefault="006C0796" w:rsidP="006C0796">
      <w:pPr>
        <w:pStyle w:val="SAGEBodyText"/>
      </w:pPr>
      <w:r>
        <w:t xml:space="preserve">The </w:t>
      </w:r>
      <w:r w:rsidRPr="008B3D97">
        <w:rPr>
          <w:rStyle w:val="SAGETextUI"/>
        </w:rPr>
        <w:t>Generate Dynamic Enablement</w:t>
      </w:r>
      <w:r>
        <w:t xml:space="preserve"> check box is defaulted to true and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p>
    <w:p w:rsidR="006C0796" w:rsidRDefault="006C0796" w:rsidP="006C0796">
      <w:pPr>
        <w:pStyle w:val="SAGEBodyText"/>
      </w:pPr>
      <w:r>
        <w:t xml:space="preserve">The </w:t>
      </w:r>
      <w:r w:rsidRPr="008B3D97">
        <w:rPr>
          <w:rStyle w:val="SAGETextUI"/>
        </w:rPr>
        <w:t xml:space="preserve">Generate </w:t>
      </w:r>
      <w:r>
        <w:rPr>
          <w:rStyle w:val="SAGETextUI"/>
        </w:rPr>
        <w:t>Client Files</w:t>
      </w:r>
      <w:r>
        <w:t xml:space="preserve"> check box is defaulted to true and</w:t>
      </w:r>
      <w:r w:rsidR="00B4674A">
        <w:t xml:space="preserve"> if checked, will generate the </w:t>
      </w:r>
      <w:r w:rsidR="008E29B9">
        <w:t>client files for a Business View (</w:t>
      </w:r>
      <w:r w:rsidR="00B4674A">
        <w:t>controllers, Razor Views, and JavaScript files</w:t>
      </w:r>
      <w:r w:rsidR="008E29B9">
        <w:t>)</w:t>
      </w:r>
      <w:r>
        <w:t>.</w:t>
      </w:r>
    </w:p>
    <w:p w:rsidR="006C0796" w:rsidRDefault="006C0796" w:rsidP="006C0796">
      <w:pPr>
        <w:pStyle w:val="SAGEBodyText"/>
      </w:pPr>
      <w:r>
        <w:t xml:space="preserve">The </w:t>
      </w:r>
      <w:r>
        <w:rPr>
          <w:rStyle w:val="SAGETextUI"/>
        </w:rPr>
        <w:t>Generate if Files Already Exist</w:t>
      </w:r>
      <w:r>
        <w:t xml:space="preserve"> check box is defaulted to true and provides a warning dialog if a code file to be generated already exists. The developer may choose to override an existing file, skip the file from being generated, or exit the wizard all together.</w:t>
      </w:r>
    </w:p>
    <w:p w:rsidR="006C0796" w:rsidRDefault="006C0796" w:rsidP="006C0796">
      <w:pPr>
        <w:pStyle w:val="SAGEBodyText"/>
      </w:pPr>
      <w:r>
        <w:t xml:space="preserve">The </w:t>
      </w:r>
      <w:r>
        <w:rPr>
          <w:rStyle w:val="SAGETextUI"/>
        </w:rPr>
        <w:t>Generate Enumerations in Single File</w:t>
      </w:r>
      <w:r>
        <w:t xml:space="preserve"> check box is defaulted to false and</w:t>
      </w:r>
      <w:r w:rsidR="00792BD2">
        <w:t xml:space="preserve"> if checked, will generate all enumerations in a single file</w:t>
      </w:r>
      <w:r>
        <w:t>.</w:t>
      </w:r>
    </w:p>
    <w:p w:rsidR="006C0796" w:rsidRDefault="006C0796" w:rsidP="006C0796">
      <w:pPr>
        <w:pStyle w:val="SAGEBodyText"/>
      </w:pPr>
    </w:p>
    <w:p w:rsidR="006C0796" w:rsidRDefault="006C0796" w:rsidP="006C07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6C0796" w:rsidRPr="007076D5" w:rsidRDefault="006C0796" w:rsidP="00054CB4">
      <w:pPr>
        <w:pStyle w:val="SAGEBodyText"/>
      </w:pPr>
    </w:p>
    <w:p w:rsidR="00F04291" w:rsidRPr="00297B62" w:rsidRDefault="00054CB4" w:rsidP="00297B62">
      <w:pPr>
        <w:spacing w:after="200" w:line="0" w:lineRule="auto"/>
        <w:rPr>
          <w:b/>
          <w:color w:val="2E3456"/>
          <w:sz w:val="26"/>
          <w:lang w:val="en-US"/>
        </w:rPr>
      </w:pPr>
      <w:r>
        <w:br w:type="page"/>
      </w:r>
      <w:bookmarkStart w:id="15" w:name="_GoBack"/>
      <w:bookmarkEnd w:id="15"/>
    </w:p>
    <w:p w:rsidR="009E5068" w:rsidRDefault="009E5068" w:rsidP="009E5068">
      <w:pPr>
        <w:pStyle w:val="SAGEHeading1"/>
        <w:framePr w:wrap="around"/>
      </w:pPr>
      <w:r>
        <w:lastRenderedPageBreak/>
        <w:t>Examining the Solution</w:t>
      </w:r>
      <w:bookmarkEnd w:id="14"/>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6" w:name="_Toc499641814"/>
      <w:r>
        <w:t>Solution Explorer</w:t>
      </w:r>
      <w:bookmarkEnd w:id="16"/>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9">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7" w:name="_Toc499641815"/>
      <w:r>
        <w:lastRenderedPageBreak/>
        <w:t>Business Repository Project</w:t>
      </w:r>
      <w:bookmarkEnd w:id="17"/>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30">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rsidR="009E5068" w:rsidRDefault="009E5068" w:rsidP="009E5068">
      <w:pPr>
        <w:pStyle w:val="SAGEHeading2"/>
      </w:pPr>
      <w:bookmarkStart w:id="18" w:name="_Toc499641816"/>
      <w:r>
        <w:t>Interfaces Project</w:t>
      </w:r>
      <w:bookmarkEnd w:id="18"/>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1">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9" w:name="_Toc499641817"/>
      <w:r>
        <w:lastRenderedPageBreak/>
        <w:t>Models Project</w:t>
      </w:r>
      <w:bookmarkEnd w:id="19"/>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32">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20" w:name="_Toc499641818"/>
      <w:r>
        <w:t>Resources Project</w:t>
      </w:r>
      <w:bookmarkEnd w:id="20"/>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3">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r w:rsidRPr="005866A0">
        <w:rPr>
          <w:rStyle w:val="SAGETextFilename"/>
        </w:rPr>
        <w:lastRenderedPageBreak/>
        <w:t>MenuResx.resx</w:t>
      </w:r>
      <w:r>
        <w:t xml:space="preserve"> is the English resource</w:t>
      </w:r>
      <w:r w:rsidR="00967E9D">
        <w:t>.</w:t>
      </w:r>
    </w:p>
    <w:p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21" w:name="_Toc499641819"/>
      <w:r>
        <w:t>Services Project</w:t>
      </w:r>
      <w:bookmarkEnd w:id="21"/>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4">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2" w:name="_Toc499641820"/>
      <w:r>
        <w:lastRenderedPageBreak/>
        <w:t>Web Project</w:t>
      </w:r>
      <w:bookmarkEnd w:id="22"/>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5">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819" w:rsidRDefault="00643819" w:rsidP="00713520">
      <w:pPr>
        <w:spacing w:line="240" w:lineRule="auto"/>
      </w:pPr>
      <w:r>
        <w:separator/>
      </w:r>
    </w:p>
    <w:p w:rsidR="00643819" w:rsidRDefault="00643819"/>
  </w:endnote>
  <w:endnote w:type="continuationSeparator" w:id="0">
    <w:p w:rsidR="00643819" w:rsidRDefault="00643819" w:rsidP="00713520">
      <w:pPr>
        <w:spacing w:line="240" w:lineRule="auto"/>
      </w:pPr>
      <w:r>
        <w:continuationSeparator/>
      </w:r>
    </w:p>
    <w:p w:rsidR="00643819" w:rsidRDefault="00643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Default="00EA09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Default="00EA0919">
    <w:pPr>
      <w:pStyle w:val="Footer"/>
    </w:pPr>
  </w:p>
  <w:p w:rsidR="00EA0919" w:rsidRDefault="00EA09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A0919" w:rsidTr="0081634F">
      <w:tc>
        <w:tcPr>
          <w:tcW w:w="6804" w:type="dxa"/>
          <w:vAlign w:val="bottom"/>
        </w:tcPr>
        <w:p w:rsidR="00EA0919" w:rsidRPr="001872FE" w:rsidRDefault="00EA0919" w:rsidP="005C352D">
          <w:pPr>
            <w:pStyle w:val="SAGEFooter"/>
          </w:pPr>
          <w:fldSimple w:instr=" STYLEREF  SAGE_Title  \* MERGEFORMAT ">
            <w:r w:rsidR="00297B62">
              <w:rPr>
                <w:noProof/>
              </w:rPr>
              <w:t>Sage 300 Web Screens SDK</w:t>
            </w:r>
          </w:fldSimple>
          <w:r>
            <w:rPr>
              <w:noProof/>
            </w:rPr>
            <w:t xml:space="preserve"> – Code Generation Wizard</w:t>
          </w:r>
        </w:p>
      </w:tc>
      <w:tc>
        <w:tcPr>
          <w:tcW w:w="1983" w:type="dxa"/>
          <w:vAlign w:val="bottom"/>
        </w:tcPr>
        <w:sdt>
          <w:sdtPr>
            <w:id w:val="41648444"/>
            <w:docPartObj>
              <w:docPartGallery w:val="Page Numbers (Top of Page)"/>
              <w:docPartUnique/>
            </w:docPartObj>
          </w:sdtPr>
          <w:sdtContent>
            <w:p w:rsidR="00EA0919" w:rsidRDefault="00EA09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97B62">
                <w:rPr>
                  <w:noProof/>
                </w:rPr>
                <w:t>18</w:t>
              </w:r>
              <w:r>
                <w:rPr>
                  <w:sz w:val="24"/>
                  <w:szCs w:val="24"/>
                </w:rPr>
                <w:fldChar w:fldCharType="end"/>
              </w:r>
              <w:r>
                <w:t xml:space="preserve"> of </w:t>
              </w:r>
              <w:r>
                <w:fldChar w:fldCharType="begin"/>
              </w:r>
              <w:r>
                <w:instrText xml:space="preserve"> NUMPAGES  </w:instrText>
              </w:r>
              <w:r>
                <w:fldChar w:fldCharType="separate"/>
              </w:r>
              <w:r w:rsidR="00297B62">
                <w:rPr>
                  <w:noProof/>
                </w:rPr>
                <w:t>26</w:t>
              </w:r>
              <w:r>
                <w:rPr>
                  <w:noProof/>
                </w:rPr>
                <w:fldChar w:fldCharType="end"/>
              </w:r>
            </w:p>
          </w:sdtContent>
        </w:sdt>
      </w:tc>
    </w:tr>
  </w:tbl>
  <w:p w:rsidR="00EA0919" w:rsidRDefault="00EA0919" w:rsidP="00A6168E">
    <w:pPr>
      <w:pStyle w:val="1pt"/>
      <w:tabs>
        <w:tab w:val="left" w:pos="1695"/>
      </w:tabs>
    </w:pPr>
    <w:r>
      <w:tab/>
    </w:r>
  </w:p>
  <w:p w:rsidR="00EA0919" w:rsidRDefault="00EA09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A0919" w:rsidTr="001D202A">
      <w:tc>
        <w:tcPr>
          <w:tcW w:w="6804" w:type="dxa"/>
          <w:vAlign w:val="bottom"/>
        </w:tcPr>
        <w:p w:rsidR="00EA0919" w:rsidRPr="001872FE" w:rsidRDefault="00EA0919" w:rsidP="005C352D">
          <w:pPr>
            <w:pStyle w:val="SAGEFooter"/>
          </w:pPr>
          <w:fldSimple w:instr=" STYLEREF  SAGE_Title  \* MERGEFORMAT ">
            <w:r w:rsidR="00297B62">
              <w:rPr>
                <w:noProof/>
              </w:rPr>
              <w:t>Sage 300 Web Screens SDK</w:t>
            </w:r>
          </w:fldSimple>
          <w:r>
            <w:rPr>
              <w:noProof/>
            </w:rPr>
            <w:t xml:space="preserve"> – Code Generation Wizard</w:t>
          </w:r>
        </w:p>
      </w:tc>
      <w:tc>
        <w:tcPr>
          <w:tcW w:w="1983" w:type="dxa"/>
          <w:vAlign w:val="bottom"/>
        </w:tcPr>
        <w:sdt>
          <w:sdtPr>
            <w:id w:val="-791217541"/>
            <w:docPartObj>
              <w:docPartGallery w:val="Page Numbers (Top of Page)"/>
              <w:docPartUnique/>
            </w:docPartObj>
          </w:sdtPr>
          <w:sdtContent>
            <w:p w:rsidR="00EA0919" w:rsidRDefault="00EA09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97B62">
                <w:rPr>
                  <w:noProof/>
                </w:rPr>
                <w:t>6</w:t>
              </w:r>
              <w:r>
                <w:rPr>
                  <w:sz w:val="24"/>
                  <w:szCs w:val="24"/>
                </w:rPr>
                <w:fldChar w:fldCharType="end"/>
              </w:r>
              <w:r>
                <w:t xml:space="preserve"> of </w:t>
              </w:r>
              <w:r>
                <w:fldChar w:fldCharType="begin"/>
              </w:r>
              <w:r>
                <w:instrText xml:space="preserve"> NUMPAGES  </w:instrText>
              </w:r>
              <w:r>
                <w:fldChar w:fldCharType="separate"/>
              </w:r>
              <w:r w:rsidR="00297B62">
                <w:rPr>
                  <w:noProof/>
                </w:rPr>
                <w:t>26</w:t>
              </w:r>
              <w:r>
                <w:rPr>
                  <w:noProof/>
                </w:rPr>
                <w:fldChar w:fldCharType="end"/>
              </w:r>
            </w:p>
          </w:sdtContent>
        </w:sdt>
      </w:tc>
    </w:tr>
  </w:tbl>
  <w:p w:rsidR="00EA0919" w:rsidRDefault="00EA0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819" w:rsidRDefault="00643819" w:rsidP="00713520">
      <w:pPr>
        <w:spacing w:line="240" w:lineRule="auto"/>
      </w:pPr>
    </w:p>
    <w:p w:rsidR="00643819" w:rsidRDefault="00643819"/>
  </w:footnote>
  <w:footnote w:type="continuationSeparator" w:id="0">
    <w:p w:rsidR="00643819" w:rsidRDefault="00643819" w:rsidP="00713520">
      <w:pPr>
        <w:spacing w:line="240" w:lineRule="auto"/>
      </w:pPr>
    </w:p>
    <w:p w:rsidR="00643819" w:rsidRDefault="00643819"/>
  </w:footnote>
  <w:footnote w:type="continuationNotice" w:id="1">
    <w:p w:rsidR="00643819" w:rsidRDefault="00643819">
      <w:pPr>
        <w:spacing w:line="240" w:lineRule="auto"/>
      </w:pPr>
    </w:p>
    <w:p w:rsidR="00643819" w:rsidRDefault="006438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Default="00EA0919"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EA0919" w:rsidRDefault="00EA0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Default="00EA09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Default="00EA0919">
    <w:pPr>
      <w:pStyle w:val="Header"/>
    </w:pPr>
  </w:p>
  <w:p w:rsidR="00EA0919" w:rsidRDefault="00EA09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Pr="003125A0" w:rsidRDefault="00EA0919" w:rsidP="0079162B">
    <w:pPr>
      <w:pStyle w:val="SAGEHeader"/>
    </w:pPr>
    <w:fldSimple w:instr=" STYLEREF  &quot;SAGE_Heading 1&quot; \l  \* MERGEFORMAT ">
      <w:r w:rsidR="00297B62">
        <w:rPr>
          <w:noProof/>
        </w:rPr>
        <w:t>Using Code Generation Wizard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19" w:rsidRDefault="00EA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20.25pt" o:bullet="t">
        <v:imagedata r:id="rId1" o:title="clip_image001"/>
      </v:shape>
    </w:pict>
  </w:numPicBullet>
  <w:numPicBullet w:numPicBulletId="1">
    <w:pict>
      <v:shape id="_x0000_i108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5734"/>
    <w:rsid w:val="00066DF2"/>
    <w:rsid w:val="00070048"/>
    <w:rsid w:val="00077419"/>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125A0"/>
    <w:rsid w:val="00315028"/>
    <w:rsid w:val="00316935"/>
    <w:rsid w:val="00316E88"/>
    <w:rsid w:val="00324E51"/>
    <w:rsid w:val="0032799C"/>
    <w:rsid w:val="003340F3"/>
    <w:rsid w:val="00335260"/>
    <w:rsid w:val="00336238"/>
    <w:rsid w:val="0034063D"/>
    <w:rsid w:val="00341F14"/>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73D9"/>
    <w:rsid w:val="00474095"/>
    <w:rsid w:val="00474D4F"/>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4F8E"/>
    <w:rsid w:val="004F71E6"/>
    <w:rsid w:val="004F7595"/>
    <w:rsid w:val="00500B02"/>
    <w:rsid w:val="00501300"/>
    <w:rsid w:val="0050156B"/>
    <w:rsid w:val="005028FF"/>
    <w:rsid w:val="0051184F"/>
    <w:rsid w:val="00512B76"/>
    <w:rsid w:val="005135C7"/>
    <w:rsid w:val="00513AAE"/>
    <w:rsid w:val="00514C37"/>
    <w:rsid w:val="00514D6A"/>
    <w:rsid w:val="00515182"/>
    <w:rsid w:val="00515317"/>
    <w:rsid w:val="00515841"/>
    <w:rsid w:val="00521944"/>
    <w:rsid w:val="005219CA"/>
    <w:rsid w:val="0052410E"/>
    <w:rsid w:val="00524E42"/>
    <w:rsid w:val="005306AD"/>
    <w:rsid w:val="0053239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1F2"/>
    <w:rsid w:val="005711DD"/>
    <w:rsid w:val="0057126B"/>
    <w:rsid w:val="005714E0"/>
    <w:rsid w:val="00571CD2"/>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3520"/>
    <w:rsid w:val="00714718"/>
    <w:rsid w:val="007149E8"/>
    <w:rsid w:val="00714B3A"/>
    <w:rsid w:val="00715592"/>
    <w:rsid w:val="007162C0"/>
    <w:rsid w:val="007201F8"/>
    <w:rsid w:val="00720F31"/>
    <w:rsid w:val="00722074"/>
    <w:rsid w:val="00724D70"/>
    <w:rsid w:val="00725062"/>
    <w:rsid w:val="00726F8F"/>
    <w:rsid w:val="00730AA3"/>
    <w:rsid w:val="00730CA2"/>
    <w:rsid w:val="00735FF3"/>
    <w:rsid w:val="00740028"/>
    <w:rsid w:val="00740692"/>
    <w:rsid w:val="007440A2"/>
    <w:rsid w:val="00745064"/>
    <w:rsid w:val="007454EE"/>
    <w:rsid w:val="00745D0E"/>
    <w:rsid w:val="00750CB4"/>
    <w:rsid w:val="00751F57"/>
    <w:rsid w:val="00751FCB"/>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336A"/>
    <w:rsid w:val="008F3D98"/>
    <w:rsid w:val="008F5110"/>
    <w:rsid w:val="008F52EA"/>
    <w:rsid w:val="008F7B02"/>
    <w:rsid w:val="008F7DE5"/>
    <w:rsid w:val="009005C3"/>
    <w:rsid w:val="009018FA"/>
    <w:rsid w:val="00902B86"/>
    <w:rsid w:val="00906A52"/>
    <w:rsid w:val="00906C72"/>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7C0D"/>
    <w:rsid w:val="009524DA"/>
    <w:rsid w:val="00954566"/>
    <w:rsid w:val="0096299A"/>
    <w:rsid w:val="009647F5"/>
    <w:rsid w:val="009672AA"/>
    <w:rsid w:val="009672D4"/>
    <w:rsid w:val="00967E9D"/>
    <w:rsid w:val="00971886"/>
    <w:rsid w:val="00971921"/>
    <w:rsid w:val="0097226B"/>
    <w:rsid w:val="009742D3"/>
    <w:rsid w:val="0097551D"/>
    <w:rsid w:val="0097645C"/>
    <w:rsid w:val="009816C5"/>
    <w:rsid w:val="00984BFE"/>
    <w:rsid w:val="009860AD"/>
    <w:rsid w:val="00986A8B"/>
    <w:rsid w:val="00987CAC"/>
    <w:rsid w:val="00992455"/>
    <w:rsid w:val="00994A5B"/>
    <w:rsid w:val="009962FD"/>
    <w:rsid w:val="00996390"/>
    <w:rsid w:val="009A01F7"/>
    <w:rsid w:val="009A36B1"/>
    <w:rsid w:val="009A4192"/>
    <w:rsid w:val="009A718A"/>
    <w:rsid w:val="009B1EAA"/>
    <w:rsid w:val="009B2C2D"/>
    <w:rsid w:val="009B46A1"/>
    <w:rsid w:val="009B542B"/>
    <w:rsid w:val="009B5900"/>
    <w:rsid w:val="009C01CA"/>
    <w:rsid w:val="009C0633"/>
    <w:rsid w:val="009C515C"/>
    <w:rsid w:val="009C742D"/>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13A6"/>
    <w:rsid w:val="00A0150D"/>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7D07"/>
    <w:rsid w:val="00C3298B"/>
    <w:rsid w:val="00C34106"/>
    <w:rsid w:val="00C3542C"/>
    <w:rsid w:val="00C4077E"/>
    <w:rsid w:val="00C417A2"/>
    <w:rsid w:val="00C479B6"/>
    <w:rsid w:val="00C50275"/>
    <w:rsid w:val="00C5489B"/>
    <w:rsid w:val="00C54D0A"/>
    <w:rsid w:val="00C5520D"/>
    <w:rsid w:val="00C56E2B"/>
    <w:rsid w:val="00C6217B"/>
    <w:rsid w:val="00C62A99"/>
    <w:rsid w:val="00C6323D"/>
    <w:rsid w:val="00C63B14"/>
    <w:rsid w:val="00C65E4E"/>
    <w:rsid w:val="00C66F66"/>
    <w:rsid w:val="00C66FAD"/>
    <w:rsid w:val="00C722CC"/>
    <w:rsid w:val="00C72B96"/>
    <w:rsid w:val="00C72C77"/>
    <w:rsid w:val="00C773D9"/>
    <w:rsid w:val="00C7756E"/>
    <w:rsid w:val="00C82384"/>
    <w:rsid w:val="00C82C3E"/>
    <w:rsid w:val="00C8307E"/>
    <w:rsid w:val="00C84765"/>
    <w:rsid w:val="00C91212"/>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589D"/>
    <w:rsid w:val="00E05CDC"/>
    <w:rsid w:val="00E06235"/>
    <w:rsid w:val="00E07F0B"/>
    <w:rsid w:val="00E10565"/>
    <w:rsid w:val="00E1322B"/>
    <w:rsid w:val="00E14E7F"/>
    <w:rsid w:val="00E25AC2"/>
    <w:rsid w:val="00E27DFA"/>
    <w:rsid w:val="00E313C4"/>
    <w:rsid w:val="00E32419"/>
    <w:rsid w:val="00E34309"/>
    <w:rsid w:val="00E434C8"/>
    <w:rsid w:val="00E47880"/>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1C46"/>
    <w:rsid w:val="00EF2DD8"/>
    <w:rsid w:val="00EF3CC6"/>
    <w:rsid w:val="00EF5755"/>
    <w:rsid w:val="00F04291"/>
    <w:rsid w:val="00F05534"/>
    <w:rsid w:val="00F05D68"/>
    <w:rsid w:val="00F13039"/>
    <w:rsid w:val="00F15FA3"/>
    <w:rsid w:val="00F1701C"/>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C11DE"/>
    <w:rsid w:val="00FC2DE1"/>
    <w:rsid w:val="00FC52E6"/>
    <w:rsid w:val="00FC5DA0"/>
    <w:rsid w:val="00FC7E5D"/>
    <w:rsid w:val="00FD180D"/>
    <w:rsid w:val="00FD29E7"/>
    <w:rsid w:val="00FD59E0"/>
    <w:rsid w:val="00FD676B"/>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99F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ADD7-3AE9-4C89-93CB-F0F4B0AB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1356</TotalTime>
  <Pages>26</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Chu, Kevin</cp:lastModifiedBy>
  <cp:revision>311</cp:revision>
  <cp:lastPrinted>2016-01-19T01:08:00Z</cp:lastPrinted>
  <dcterms:created xsi:type="dcterms:W3CDTF">2016-01-12T23:09:00Z</dcterms:created>
  <dcterms:modified xsi:type="dcterms:W3CDTF">2017-11-28T23:27:00Z</dcterms:modified>
</cp:coreProperties>
</file>