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6AF3B0D8" w:rsidR="007F0561" w:rsidRPr="00B361EB" w:rsidRDefault="002D3A66" w:rsidP="007F0561">
      <w:pPr>
        <w:pStyle w:val="SAGESubtitle"/>
        <w:rPr>
          <w:sz w:val="44"/>
          <w:szCs w:val="32"/>
        </w:rPr>
      </w:pPr>
      <w:r w:rsidRPr="00B361EB">
        <w:rPr>
          <w:sz w:val="44"/>
          <w:szCs w:val="32"/>
        </w:rPr>
        <w:t xml:space="preserve">Language Resource </w:t>
      </w:r>
      <w:r w:rsidR="00B361EB" w:rsidRPr="00B361EB">
        <w:rPr>
          <w:sz w:val="44"/>
          <w:szCs w:val="32"/>
        </w:rPr>
        <w:t>Project Synchronization</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4DC3236" w:rsidR="004F4F8E" w:rsidRDefault="000305FD" w:rsidP="002E0303">
      <w:pPr>
        <w:pStyle w:val="SAGETitleDate"/>
        <w:tabs>
          <w:tab w:val="left" w:pos="9090"/>
        </w:tabs>
        <w:jc w:val="center"/>
        <w:sectPr w:rsidR="004F4F8E" w:rsidSect="00701416">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May 2024</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82AF57A" w:rsidR="00FC4CB7" w:rsidRDefault="007D1C2E" w:rsidP="00FC4CB7">
      <w:pPr>
        <w:pStyle w:val="SAGEBodyText"/>
      </w:pPr>
      <w:r>
        <w:t xml:space="preserve">Copyright © </w:t>
      </w:r>
      <w:r w:rsidR="00CC7E12">
        <w:t>1994-20</w:t>
      </w:r>
      <w:r w:rsidR="00023293">
        <w:t>2</w:t>
      </w:r>
      <w:r w:rsidR="000305FD">
        <w:t>4</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FA3E77C" w14:textId="1CD741FE" w:rsidR="003D39C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9543267" w:history="1">
        <w:r w:rsidR="003D39CA" w:rsidRPr="00F45D85">
          <w:rPr>
            <w:rStyle w:val="Hyperlink"/>
            <w:noProof/>
          </w:rPr>
          <w:t>1.</w:t>
        </w:r>
        <w:r w:rsidR="003D39CA">
          <w:rPr>
            <w:rFonts w:asciiTheme="minorHAnsi" w:eastAsiaTheme="minorEastAsia" w:hAnsiTheme="minorHAnsi"/>
            <w:b w:val="0"/>
            <w:noProof/>
            <w:sz w:val="22"/>
          </w:rPr>
          <w:tab/>
        </w:r>
        <w:r w:rsidR="003D39CA" w:rsidRPr="00F45D85">
          <w:rPr>
            <w:rStyle w:val="Hyperlink"/>
            <w:noProof/>
          </w:rPr>
          <w:t>Overview</w:t>
        </w:r>
        <w:r w:rsidR="003D39CA">
          <w:rPr>
            <w:noProof/>
            <w:webHidden/>
          </w:rPr>
          <w:tab/>
        </w:r>
        <w:r w:rsidR="003D39CA">
          <w:rPr>
            <w:noProof/>
            <w:webHidden/>
          </w:rPr>
          <w:fldChar w:fldCharType="begin"/>
        </w:r>
        <w:r w:rsidR="003D39CA">
          <w:rPr>
            <w:noProof/>
            <w:webHidden/>
          </w:rPr>
          <w:instrText xml:space="preserve"> PAGEREF _Toc29543267 \h </w:instrText>
        </w:r>
        <w:r w:rsidR="003D39CA">
          <w:rPr>
            <w:noProof/>
            <w:webHidden/>
          </w:rPr>
        </w:r>
        <w:r w:rsidR="003D39CA">
          <w:rPr>
            <w:noProof/>
            <w:webHidden/>
          </w:rPr>
          <w:fldChar w:fldCharType="separate"/>
        </w:r>
        <w:r w:rsidR="003D39CA">
          <w:rPr>
            <w:noProof/>
            <w:webHidden/>
          </w:rPr>
          <w:t>4</w:t>
        </w:r>
        <w:r w:rsidR="003D39CA">
          <w:rPr>
            <w:noProof/>
            <w:webHidden/>
          </w:rPr>
          <w:fldChar w:fldCharType="end"/>
        </w:r>
      </w:hyperlink>
    </w:p>
    <w:p w14:paraId="0DF462BB" w14:textId="7E320FEE" w:rsidR="003D39CA" w:rsidRDefault="00000000">
      <w:pPr>
        <w:pStyle w:val="TOC1"/>
        <w:rPr>
          <w:rFonts w:asciiTheme="minorHAnsi" w:eastAsiaTheme="minorEastAsia" w:hAnsiTheme="minorHAnsi"/>
          <w:b w:val="0"/>
          <w:noProof/>
          <w:sz w:val="22"/>
        </w:rPr>
      </w:pPr>
      <w:hyperlink w:anchor="_Toc29543268" w:history="1">
        <w:r w:rsidR="003D39CA" w:rsidRPr="00F45D85">
          <w:rPr>
            <w:rStyle w:val="Hyperlink"/>
            <w:noProof/>
          </w:rPr>
          <w:t>2.</w:t>
        </w:r>
        <w:r w:rsidR="003D39CA">
          <w:rPr>
            <w:rFonts w:asciiTheme="minorHAnsi" w:eastAsiaTheme="minorEastAsia" w:hAnsiTheme="minorHAnsi"/>
            <w:b w:val="0"/>
            <w:noProof/>
            <w:sz w:val="22"/>
          </w:rPr>
          <w:tab/>
        </w:r>
        <w:r w:rsidR="003D39CA" w:rsidRPr="00F45D85">
          <w:rPr>
            <w:rStyle w:val="Hyperlink"/>
            <w:noProof/>
          </w:rPr>
          <w:t>Running the scripts</w:t>
        </w:r>
        <w:r w:rsidR="003D39CA">
          <w:rPr>
            <w:noProof/>
            <w:webHidden/>
          </w:rPr>
          <w:tab/>
        </w:r>
        <w:r w:rsidR="003D39CA">
          <w:rPr>
            <w:noProof/>
            <w:webHidden/>
          </w:rPr>
          <w:fldChar w:fldCharType="begin"/>
        </w:r>
        <w:r w:rsidR="003D39CA">
          <w:rPr>
            <w:noProof/>
            <w:webHidden/>
          </w:rPr>
          <w:instrText xml:space="preserve"> PAGEREF _Toc29543268 \h </w:instrText>
        </w:r>
        <w:r w:rsidR="003D39CA">
          <w:rPr>
            <w:noProof/>
            <w:webHidden/>
          </w:rPr>
        </w:r>
        <w:r w:rsidR="003D39CA">
          <w:rPr>
            <w:noProof/>
            <w:webHidden/>
          </w:rPr>
          <w:fldChar w:fldCharType="separate"/>
        </w:r>
        <w:r w:rsidR="003D39CA">
          <w:rPr>
            <w:noProof/>
            <w:webHidden/>
          </w:rPr>
          <w:t>5</w:t>
        </w:r>
        <w:r w:rsidR="003D39CA">
          <w:rPr>
            <w:noProof/>
            <w:webHidden/>
          </w:rPr>
          <w:fldChar w:fldCharType="end"/>
        </w:r>
      </w:hyperlink>
    </w:p>
    <w:p w14:paraId="41AE1524" w14:textId="737C5BE0" w:rsidR="00A45D3D" w:rsidRPr="00DA7245" w:rsidRDefault="00897E78" w:rsidP="00DA7245">
      <w:pPr>
        <w:pStyle w:val="SAGEHeading1"/>
        <w:framePr w:wrap="around"/>
      </w:pPr>
      <w:r>
        <w:lastRenderedPageBreak/>
        <w:fldChar w:fldCharType="end"/>
      </w:r>
      <w:bookmarkStart w:id="0" w:name="_Toc440376140"/>
      <w:bookmarkStart w:id="1" w:name="_Toc29543267"/>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43A4B57" w:rsidR="00D27CD0" w:rsidRDefault="00D27CD0" w:rsidP="00D27CD0">
      <w:pPr>
        <w:pStyle w:val="SAGEBodyText"/>
      </w:pPr>
      <w:r>
        <w:t xml:space="preserve">This </w:t>
      </w:r>
      <w:r w:rsidR="00181AAF">
        <w:t xml:space="preserve">document is intended to serve as a guide for illustrating how to </w:t>
      </w:r>
      <w:r w:rsidR="00F4573E">
        <w:t xml:space="preserve">synchronize the Sage 300 </w:t>
      </w:r>
      <w:r w:rsidR="002F0D3D">
        <w:t xml:space="preserve">Web Screen </w:t>
      </w:r>
      <w:r w:rsidR="00F4573E">
        <w:t>Language Resource</w:t>
      </w:r>
      <w:r w:rsidR="002F0D3D">
        <w:t>s</w:t>
      </w:r>
      <w:r w:rsidR="00CD5759">
        <w:t xml:space="preserve"> Projects </w:t>
      </w:r>
      <w:r w:rsidR="00F4573E">
        <w:t xml:space="preserve">with the Sage 300 Web SDK </w:t>
      </w:r>
      <w:r w:rsidR="00B361EB">
        <w:t xml:space="preserve">Language </w:t>
      </w:r>
      <w:r w:rsidR="00F4573E">
        <w:t>Resource Solution (Sage300Resources).</w:t>
      </w:r>
    </w:p>
    <w:p w14:paraId="6D76D6DC" w14:textId="0C11DB0C" w:rsidR="002F0D3D" w:rsidRDefault="002F0D3D" w:rsidP="00D27CD0">
      <w:pPr>
        <w:pStyle w:val="SAGEBodyText"/>
      </w:pPr>
    </w:p>
    <w:p w14:paraId="240D2025" w14:textId="359E4AE8" w:rsidR="002F0D3D" w:rsidRDefault="002F0D3D" w:rsidP="00D27CD0">
      <w:pPr>
        <w:pStyle w:val="SAGEBodyText"/>
      </w:pPr>
      <w:r>
        <w:t xml:space="preserve">This synchronization process is only relevant to internal Sage developers and is not applicable to our Development Partners (DPP). </w:t>
      </w:r>
    </w:p>
    <w:p w14:paraId="2F4D1F0F" w14:textId="3244CEA9" w:rsidR="00A861C2" w:rsidRDefault="00A861C2" w:rsidP="00F4573E">
      <w:pPr>
        <w:pStyle w:val="SAGEBodyText"/>
      </w:pPr>
    </w:p>
    <w:p w14:paraId="14B8FC7E" w14:textId="339E470C" w:rsidR="00CD5759" w:rsidRDefault="00CD5759" w:rsidP="00F4573E">
      <w:pPr>
        <w:pStyle w:val="SAGEBodyText"/>
      </w:pPr>
      <w:r>
        <w:t>The decision was made to create a new Sage 300 Web SDK Visual Studio solution to encompass all of the language resource projects that are currently a part of the primary Sage 300 Web Screen codebase. To ensure that this new Visual Studio solution contains the latest copies of all of the language resources, three utility scripts were created as follows:</w:t>
      </w:r>
    </w:p>
    <w:p w14:paraId="5A1866A2" w14:textId="33100F31" w:rsidR="00CD5759" w:rsidRDefault="00CD5759" w:rsidP="00F4573E">
      <w:pPr>
        <w:pStyle w:val="SAGEBodyText"/>
      </w:pPr>
    </w:p>
    <w:p w14:paraId="0A2393DC" w14:textId="19EFB947" w:rsidR="00CD5759" w:rsidRDefault="00CD5759" w:rsidP="00CD5759">
      <w:pPr>
        <w:pStyle w:val="SAGEBodyText"/>
        <w:numPr>
          <w:ilvl w:val="0"/>
          <w:numId w:val="40"/>
        </w:numPr>
      </w:pPr>
      <w:r>
        <w:t>UpdateLocalResourceProjects.bat</w:t>
      </w:r>
    </w:p>
    <w:p w14:paraId="1CA391AB" w14:textId="57CF2529" w:rsidR="00CD5759" w:rsidRDefault="00CD5759" w:rsidP="00CD5759">
      <w:pPr>
        <w:pStyle w:val="SAGEBodyText"/>
        <w:numPr>
          <w:ilvl w:val="0"/>
          <w:numId w:val="40"/>
        </w:numPr>
      </w:pPr>
      <w:r>
        <w:t>ps</w:t>
      </w:r>
      <w:r w:rsidR="003D39CA">
        <w:t>Delete</w:t>
      </w:r>
      <w:r>
        <w:t>ResourceProjects.ps1</w:t>
      </w:r>
    </w:p>
    <w:p w14:paraId="3A31C39A" w14:textId="343134D5" w:rsidR="00CD5759" w:rsidRDefault="00CD5759" w:rsidP="00CD5759">
      <w:pPr>
        <w:pStyle w:val="SAGEBodyText"/>
        <w:numPr>
          <w:ilvl w:val="0"/>
          <w:numId w:val="40"/>
        </w:numPr>
      </w:pPr>
      <w:r>
        <w:t>ps</w:t>
      </w:r>
      <w:r w:rsidR="003D39CA">
        <w:t>Copy</w:t>
      </w:r>
      <w:r>
        <w:t>ResourceProjects.ps1</w:t>
      </w:r>
    </w:p>
    <w:p w14:paraId="76CE7F91" w14:textId="6761F763" w:rsidR="00CD5759" w:rsidRDefault="00CD5759" w:rsidP="00CD5759">
      <w:pPr>
        <w:pStyle w:val="SAGEBodyText"/>
      </w:pPr>
    </w:p>
    <w:p w14:paraId="345C8E79" w14:textId="54C90BC6" w:rsidR="00CD5759" w:rsidRDefault="00CD5759" w:rsidP="00CD5759">
      <w:pPr>
        <w:pStyle w:val="SAGEBodyText"/>
      </w:pPr>
      <w:r>
        <w:t>These utility scripts are located in the following folder:</w:t>
      </w:r>
    </w:p>
    <w:p w14:paraId="208C71F9" w14:textId="4817C286" w:rsidR="00CD5759" w:rsidRPr="00CD5759" w:rsidRDefault="00CD5759" w:rsidP="00CD5759">
      <w:pPr>
        <w:pStyle w:val="SAGEBodyText"/>
        <w:ind w:left="144" w:firstLine="144"/>
        <w:rPr>
          <w:b/>
          <w:bCs/>
        </w:rPr>
      </w:pPr>
      <w:r w:rsidRPr="00CD5759">
        <w:rPr>
          <w:b/>
          <w:bCs/>
        </w:rPr>
        <w:t>\\Sage300WebSDK\</w:t>
      </w:r>
      <w:r w:rsidR="00AD5FC1">
        <w:rPr>
          <w:b/>
          <w:bCs/>
        </w:rPr>
        <w:t>resources</w:t>
      </w:r>
      <w:r w:rsidRPr="00CD5759">
        <w:rPr>
          <w:b/>
          <w:bCs/>
        </w:rPr>
        <w:t>\Sage300Resources\</w:t>
      </w:r>
    </w:p>
    <w:p w14:paraId="7CE2C4D1" w14:textId="77777777" w:rsidR="00F4573E" w:rsidRDefault="00F4573E" w:rsidP="00F4573E">
      <w:pPr>
        <w:pStyle w:val="SAGEBodyText"/>
      </w:pPr>
    </w:p>
    <w:p w14:paraId="7A51B176" w14:textId="77777777" w:rsidR="007536D9" w:rsidRDefault="007536D9">
      <w:pPr>
        <w:spacing w:after="200" w:line="0" w:lineRule="auto"/>
        <w:rPr>
          <w:lang w:val="en-US"/>
        </w:rPr>
      </w:pPr>
      <w:r>
        <w:br w:type="page"/>
      </w:r>
    </w:p>
    <w:p w14:paraId="2B11F434" w14:textId="41FE4CA7" w:rsidR="007536D9" w:rsidRDefault="00CD5759" w:rsidP="00CB23AC">
      <w:pPr>
        <w:pStyle w:val="SAGEHeading1"/>
        <w:framePr w:wrap="around"/>
      </w:pPr>
      <w:bookmarkStart w:id="2" w:name="_Toc29543268"/>
      <w:r>
        <w:lastRenderedPageBreak/>
        <w:t>Running the scripts</w:t>
      </w:r>
      <w:bookmarkEnd w:id="2"/>
    </w:p>
    <w:p w14:paraId="1C2879FF" w14:textId="77777777" w:rsidR="00CD5759" w:rsidRDefault="00CD5759" w:rsidP="00C630FA">
      <w:pPr>
        <w:pStyle w:val="SAGEBodyText"/>
      </w:pPr>
      <w:r>
        <w:t>To synchronize the projects, open a command-prompt and navigate to the following folder:</w:t>
      </w:r>
    </w:p>
    <w:p w14:paraId="7C06C9BB" w14:textId="00295FBF" w:rsidR="00CD5759" w:rsidRPr="00CD5759" w:rsidRDefault="00CD5759" w:rsidP="00CD5759">
      <w:pPr>
        <w:pStyle w:val="SAGEBodyText"/>
        <w:rPr>
          <w:b/>
          <w:bCs/>
        </w:rPr>
      </w:pPr>
      <w:r w:rsidRPr="00CD5759">
        <w:rPr>
          <w:b/>
          <w:bCs/>
        </w:rPr>
        <w:t>\</w:t>
      </w:r>
      <w:r>
        <w:rPr>
          <w:b/>
          <w:bCs/>
        </w:rPr>
        <w:t>[</w:t>
      </w:r>
      <w:r w:rsidRPr="003D39CA">
        <w:rPr>
          <w:b/>
          <w:bCs/>
          <w:color w:val="00B0F0"/>
        </w:rPr>
        <w:t>Sage300WebSDKRootFolder</w:t>
      </w:r>
      <w:r>
        <w:rPr>
          <w:b/>
          <w:bCs/>
        </w:rPr>
        <w:t>]</w:t>
      </w:r>
      <w:r w:rsidRPr="00CD5759">
        <w:rPr>
          <w:b/>
          <w:bCs/>
        </w:rPr>
        <w:t>\</w:t>
      </w:r>
      <w:r w:rsidR="00AD5FC1">
        <w:rPr>
          <w:b/>
          <w:bCs/>
        </w:rPr>
        <w:t>resources</w:t>
      </w:r>
      <w:r w:rsidRPr="00CD5759">
        <w:rPr>
          <w:b/>
          <w:bCs/>
        </w:rPr>
        <w:t>\Sage300Resources\</w:t>
      </w:r>
    </w:p>
    <w:p w14:paraId="1720FD7E" w14:textId="66014CEA" w:rsidR="00CD5759" w:rsidRPr="00CD5759" w:rsidRDefault="00CD5759" w:rsidP="00C630FA">
      <w:pPr>
        <w:pStyle w:val="SAGEBodyText"/>
        <w:rPr>
          <w:color w:val="00B0F0"/>
        </w:rPr>
      </w:pPr>
      <w:r w:rsidRPr="00CD5759">
        <w:rPr>
          <w:color w:val="00B0F0"/>
        </w:rPr>
        <w:t xml:space="preserve">Note: </w:t>
      </w:r>
      <w:r w:rsidRPr="00CD5759">
        <w:rPr>
          <w:b/>
          <w:bCs/>
          <w:color w:val="00B0F0"/>
        </w:rPr>
        <w:t>Sage300WebSDKRootFolder</w:t>
      </w:r>
      <w:r w:rsidRPr="00CD5759">
        <w:rPr>
          <w:color w:val="00B0F0"/>
        </w:rPr>
        <w:t xml:space="preserve"> will be specific to your system.</w:t>
      </w:r>
    </w:p>
    <w:p w14:paraId="5C4A249F" w14:textId="025DDD51" w:rsidR="00CD5759" w:rsidRDefault="00CD5759" w:rsidP="00C630FA">
      <w:pPr>
        <w:pStyle w:val="SAGEBodyText"/>
      </w:pPr>
      <w:r>
        <w:t xml:space="preserve">Once you’ve navigated to the above folder, type in </w:t>
      </w:r>
      <w:r w:rsidRPr="00CD5759">
        <w:rPr>
          <w:b/>
          <w:bCs/>
        </w:rPr>
        <w:t>UpdateLocalResourceProjects.bat</w:t>
      </w:r>
      <w:r>
        <w:t>.</w:t>
      </w:r>
    </w:p>
    <w:p w14:paraId="2A1D1AA2" w14:textId="08A4DAD0" w:rsidR="003F01D5" w:rsidRDefault="004F763D" w:rsidP="00E529A5">
      <w:pPr>
        <w:pStyle w:val="SAGENumberedList"/>
        <w:numPr>
          <w:ilvl w:val="0"/>
          <w:numId w:val="0"/>
        </w:numPr>
      </w:pPr>
      <w:r>
        <w:rPr>
          <w:noProof/>
        </w:rPr>
        <mc:AlternateContent>
          <mc:Choice Requires="wps">
            <w:drawing>
              <wp:anchor distT="45720" distB="45720" distL="114300" distR="114300" simplePos="0" relativeHeight="251659264" behindDoc="0" locked="0" layoutInCell="1" allowOverlap="1" wp14:anchorId="7A3FB1EB" wp14:editId="444EAF4A">
                <wp:simplePos x="0" y="0"/>
                <wp:positionH relativeFrom="column">
                  <wp:posOffset>41910</wp:posOffset>
                </wp:positionH>
                <wp:positionV relativeFrom="paragraph">
                  <wp:posOffset>812800</wp:posOffset>
                </wp:positionV>
                <wp:extent cx="5715000" cy="140462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25400">
                          <a:solidFill>
                            <a:srgbClr val="FF0000"/>
                          </a:solidFill>
                          <a:miter lim="800000"/>
                          <a:headEnd/>
                          <a:tailEnd/>
                        </a:ln>
                      </wps:spPr>
                      <wps:txbx>
                        <w:txbxContent>
                          <w:p w14:paraId="372480FC" w14:textId="0F5198F5" w:rsidR="004F763D" w:rsidRDefault="004F763D">
                            <w:r>
                              <w:t>Note: Any resources that have been added to the Sage300Resources solution that do not already exist in the Sage 300 Web Screen codebase will be lost.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3FB1EB" id="_x0000_t202" coordsize="21600,21600" o:spt="202" path="m,l,21600r21600,l21600,xe">
                <v:stroke joinstyle="miter"/>
                <v:path gradientshapeok="t" o:connecttype="rect"/>
              </v:shapetype>
              <v:shape id="Text Box 2" o:spid="_x0000_s1026" type="#_x0000_t202" style="position:absolute;margin-left:3.3pt;margin-top:64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" strokecolor="red" strokeweight="2pt">
                <v:textbox style="mso-fit-shape-to-text:t">
                  <w:txbxContent>
                    <w:p w14:paraId="372480FC" w14:textId="0F5198F5" w:rsidR="004F763D" w:rsidRDefault="004F763D">
                      <w:r>
                        <w:t>Note: Any resources that have been added to the Sage300Resources solution that do not already exist in the Sage 300 Web Screen codebase will be lost.</w:t>
                      </w:r>
                    </w:p>
                  </w:txbxContent>
                </v:textbox>
                <w10:wrap type="square"/>
              </v:shape>
            </w:pict>
          </mc:Fallback>
        </mc:AlternateContent>
      </w:r>
      <w:r w:rsidR="00E529A5">
        <w:t>Once the above specified batch file has completed execution, the projects in the Sage300resources solution will have been update</w:t>
      </w:r>
      <w:r w:rsidR="003D39CA">
        <w:t>d to reflect the most up to date Sage 300 Web Screen language resources.</w:t>
      </w:r>
    </w:p>
    <w:p w14:paraId="633690FE" w14:textId="4CA59DD5" w:rsidR="004F763D" w:rsidRDefault="004F763D" w:rsidP="00E529A5">
      <w:pPr>
        <w:pStyle w:val="SAGENumberedList"/>
        <w:numPr>
          <w:ilvl w:val="0"/>
          <w:numId w:val="0"/>
        </w:numPr>
      </w:pPr>
    </w:p>
    <w:p w14:paraId="0F9096FD" w14:textId="43E407E6" w:rsidR="004F763D" w:rsidRDefault="004F763D" w:rsidP="004F763D">
      <w:pPr>
        <w:pStyle w:val="SAGEBodyText"/>
      </w:pPr>
    </w:p>
    <w:p w14:paraId="33F8E9B5" w14:textId="77777777" w:rsidR="00F8488C" w:rsidRDefault="00F8488C" w:rsidP="00F8488C">
      <w:pPr>
        <w:pStyle w:val="SAGEBodyText"/>
      </w:pPr>
    </w:p>
    <w:sectPr w:rsidR="00F8488C" w:rsidSect="00701416">
      <w:headerReference w:type="even" r:id="rId14"/>
      <w:headerReference w:type="default" r:id="rId15"/>
      <w:footerReference w:type="even" r:id="rId16"/>
      <w:footerReference w:type="default" r:id="rId17"/>
      <w:headerReference w:type="first" r:id="rId18"/>
      <w:footerReference w:type="first" r:id="rId1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B12BB" w14:textId="77777777" w:rsidR="00701416" w:rsidRDefault="00701416" w:rsidP="00713520">
      <w:pPr>
        <w:spacing w:line="240" w:lineRule="auto"/>
      </w:pPr>
      <w:r>
        <w:separator/>
      </w:r>
    </w:p>
    <w:p w14:paraId="68DA83FF" w14:textId="77777777" w:rsidR="00701416" w:rsidRDefault="00701416"/>
  </w:endnote>
  <w:endnote w:type="continuationSeparator" w:id="0">
    <w:p w14:paraId="76678D10" w14:textId="77777777" w:rsidR="00701416" w:rsidRDefault="00701416" w:rsidP="00713520">
      <w:pPr>
        <w:spacing w:line="240" w:lineRule="auto"/>
      </w:pPr>
      <w:r>
        <w:continuationSeparator/>
      </w:r>
    </w:p>
    <w:p w14:paraId="7D9BA36F" w14:textId="77777777" w:rsidR="00701416" w:rsidRDefault="007014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74ACC" w14:textId="77777777" w:rsidR="00B53BF1" w:rsidRDefault="00B53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CD5759" w:rsidRDefault="00CD575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0223" w14:textId="77777777" w:rsidR="00B53BF1" w:rsidRDefault="00B53B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CD5759" w:rsidRDefault="00CD5759">
    <w:pPr>
      <w:pStyle w:val="Footer"/>
    </w:pPr>
  </w:p>
  <w:p w14:paraId="5890DC3F" w14:textId="77777777" w:rsidR="00CD5759" w:rsidRDefault="00CD575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D5759" w14:paraId="7D3B2219" w14:textId="77777777" w:rsidTr="0081634F">
      <w:tc>
        <w:tcPr>
          <w:tcW w:w="6804" w:type="dxa"/>
          <w:vAlign w:val="bottom"/>
        </w:tcPr>
        <w:p w14:paraId="61AB4C23" w14:textId="3B69E4BD" w:rsidR="004F763D" w:rsidRPr="001872FE" w:rsidRDefault="00CD5759" w:rsidP="004F763D">
          <w:pPr>
            <w:pStyle w:val="SAGEFooter"/>
            <w:rPr>
              <w:noProof/>
            </w:rPr>
          </w:pPr>
          <w:r>
            <w:rPr>
              <w:noProof/>
            </w:rPr>
            <w:fldChar w:fldCharType="begin"/>
          </w:r>
          <w:r>
            <w:rPr>
              <w:noProof/>
            </w:rPr>
            <w:instrText xml:space="preserve"> STYLEREF  SAGE_Title  \* MERGEFORMAT </w:instrText>
          </w:r>
          <w:r>
            <w:rPr>
              <w:noProof/>
            </w:rPr>
            <w:fldChar w:fldCharType="separate"/>
          </w:r>
          <w:r w:rsidR="000305FD">
            <w:rPr>
              <w:noProof/>
            </w:rPr>
            <w:t>Sage 300 Web Screens SDK</w:t>
          </w:r>
          <w:r>
            <w:rPr>
              <w:noProof/>
            </w:rPr>
            <w:fldChar w:fldCharType="end"/>
          </w:r>
          <w:r>
            <w:rPr>
              <w:noProof/>
            </w:rPr>
            <w:t xml:space="preserve"> – Language Resource </w:t>
          </w:r>
          <w:r w:rsidR="004F763D">
            <w:rPr>
              <w:noProof/>
            </w:rPr>
            <w:t xml:space="preserve">Synchronization </w:t>
          </w:r>
          <w:r>
            <w:rPr>
              <w:noProof/>
            </w:rPr>
            <w:t>Instructions</w:t>
          </w:r>
        </w:p>
      </w:tc>
      <w:tc>
        <w:tcPr>
          <w:tcW w:w="1983" w:type="dxa"/>
          <w:vAlign w:val="bottom"/>
        </w:tcPr>
        <w:sdt>
          <w:sdtPr>
            <w:id w:val="1381826793"/>
            <w:docPartObj>
              <w:docPartGallery w:val="Page Numbers (Top of Page)"/>
              <w:docPartUnique/>
            </w:docPartObj>
          </w:sdtPr>
          <w:sdtContent>
            <w:p w14:paraId="0394C44B" w14:textId="77777777" w:rsidR="00CD5759" w:rsidRDefault="00CD575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CD5759" w:rsidRDefault="00CD5759" w:rsidP="00A6168E">
    <w:pPr>
      <w:pStyle w:val="1pt"/>
      <w:tabs>
        <w:tab w:val="left" w:pos="1695"/>
      </w:tabs>
    </w:pPr>
    <w:r>
      <w:tab/>
    </w:r>
  </w:p>
  <w:p w14:paraId="42C77D08" w14:textId="77777777" w:rsidR="00CD5759" w:rsidRDefault="00CD575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D5759" w14:paraId="5A7E0418" w14:textId="77777777" w:rsidTr="001D202A">
      <w:tc>
        <w:tcPr>
          <w:tcW w:w="6804" w:type="dxa"/>
          <w:vAlign w:val="bottom"/>
        </w:tcPr>
        <w:p w14:paraId="275A6039" w14:textId="77777777" w:rsidR="00CD5759" w:rsidRPr="001872FE" w:rsidRDefault="00CD5759"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CD5759" w:rsidRDefault="00CD575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CD5759" w:rsidRDefault="00C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16F6" w14:textId="77777777" w:rsidR="00701416" w:rsidRDefault="00701416" w:rsidP="00713520">
      <w:pPr>
        <w:spacing w:line="240" w:lineRule="auto"/>
      </w:pPr>
    </w:p>
    <w:p w14:paraId="4CB7CAB6" w14:textId="77777777" w:rsidR="00701416" w:rsidRDefault="00701416"/>
  </w:footnote>
  <w:footnote w:type="continuationSeparator" w:id="0">
    <w:p w14:paraId="0F55AB1C" w14:textId="77777777" w:rsidR="00701416" w:rsidRDefault="00701416" w:rsidP="00713520">
      <w:pPr>
        <w:spacing w:line="240" w:lineRule="auto"/>
      </w:pPr>
    </w:p>
    <w:p w14:paraId="649217D4" w14:textId="77777777" w:rsidR="00701416" w:rsidRDefault="00701416"/>
  </w:footnote>
  <w:footnote w:type="continuationNotice" w:id="1">
    <w:p w14:paraId="162CA539" w14:textId="77777777" w:rsidR="00701416" w:rsidRDefault="00701416">
      <w:pPr>
        <w:spacing w:line="240" w:lineRule="auto"/>
      </w:pPr>
    </w:p>
    <w:p w14:paraId="49CB36C0" w14:textId="77777777" w:rsidR="00701416" w:rsidRDefault="007014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3372" w14:textId="77777777" w:rsidR="00B53BF1" w:rsidRDefault="00B53B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9E06" w14:textId="77777777" w:rsidR="00B53BF1" w:rsidRDefault="00B53B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CD5759" w:rsidRDefault="00CD5759" w:rsidP="0015531F">
    <w:pPr>
      <w:pStyle w:val="Header"/>
    </w:pPr>
    <w:r w:rsidRPr="00D302D1">
      <w:rPr>
        <w:noProof/>
        <w:lang w:val="en-US"/>
      </w:rPr>
      <w:drawing>
        <wp:anchor distT="0" distB="0" distL="114300" distR="114300" simplePos="0" relativeHeight="251659264" behindDoc="1" locked="1" layoutInCell="1" allowOverlap="1" wp14:anchorId="1DB83F0A" wp14:editId="3853C564">
          <wp:simplePos x="0" y="0"/>
          <wp:positionH relativeFrom="page">
            <wp:posOffset>5763895</wp:posOffset>
          </wp:positionH>
          <wp:positionV relativeFrom="page">
            <wp:posOffset>476885</wp:posOffset>
          </wp:positionV>
          <wp:extent cx="1069975" cy="601345"/>
          <wp:effectExtent l="0" t="0" r="0" b="825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9975" cy="60134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CD5759" w:rsidRDefault="00CD57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CD5759" w:rsidRDefault="00CD5759">
    <w:pPr>
      <w:pStyle w:val="Header"/>
    </w:pPr>
  </w:p>
  <w:p w14:paraId="7CF74A67" w14:textId="77777777" w:rsidR="00CD5759" w:rsidRDefault="00CD575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CD5759" w:rsidRPr="00D17D64" w:rsidRDefault="00CD5759" w:rsidP="00D17D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CD5759" w:rsidRDefault="00CD5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5416D"/>
    <w:multiLevelType w:val="hybridMultilevel"/>
    <w:tmpl w:val="0CFC8DD8"/>
    <w:lvl w:ilvl="0" w:tplc="FFB44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1895491">
    <w:abstractNumId w:val="19"/>
  </w:num>
  <w:num w:numId="2" w16cid:durableId="1638876451">
    <w:abstractNumId w:val="12"/>
  </w:num>
  <w:num w:numId="3" w16cid:durableId="674235227">
    <w:abstractNumId w:val="11"/>
  </w:num>
  <w:num w:numId="4" w16cid:durableId="1472215068">
    <w:abstractNumId w:val="31"/>
  </w:num>
  <w:num w:numId="5" w16cid:durableId="2011134276">
    <w:abstractNumId w:val="29"/>
  </w:num>
  <w:num w:numId="6" w16cid:durableId="1199388969">
    <w:abstractNumId w:val="28"/>
  </w:num>
  <w:num w:numId="7" w16cid:durableId="1162745557">
    <w:abstractNumId w:val="9"/>
  </w:num>
  <w:num w:numId="8" w16cid:durableId="394864156">
    <w:abstractNumId w:val="7"/>
  </w:num>
  <w:num w:numId="9" w16cid:durableId="425537955">
    <w:abstractNumId w:val="6"/>
  </w:num>
  <w:num w:numId="10" w16cid:durableId="517038042">
    <w:abstractNumId w:val="5"/>
  </w:num>
  <w:num w:numId="11" w16cid:durableId="404884905">
    <w:abstractNumId w:val="4"/>
  </w:num>
  <w:num w:numId="12" w16cid:durableId="547256566">
    <w:abstractNumId w:val="8"/>
  </w:num>
  <w:num w:numId="13" w16cid:durableId="608044709">
    <w:abstractNumId w:val="3"/>
  </w:num>
  <w:num w:numId="14" w16cid:durableId="513768841">
    <w:abstractNumId w:val="2"/>
  </w:num>
  <w:num w:numId="15" w16cid:durableId="298073179">
    <w:abstractNumId w:val="1"/>
  </w:num>
  <w:num w:numId="16" w16cid:durableId="209071710">
    <w:abstractNumId w:val="0"/>
  </w:num>
  <w:num w:numId="17" w16cid:durableId="2131701966">
    <w:abstractNumId w:val="23"/>
  </w:num>
  <w:num w:numId="18" w16cid:durableId="1310135553">
    <w:abstractNumId w:val="21"/>
  </w:num>
  <w:num w:numId="19" w16cid:durableId="1662466889">
    <w:abstractNumId w:val="24"/>
  </w:num>
  <w:num w:numId="20" w16cid:durableId="94446391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281233258">
    <w:abstractNumId w:val="22"/>
  </w:num>
  <w:num w:numId="22" w16cid:durableId="787742903">
    <w:abstractNumId w:val="15"/>
  </w:num>
  <w:num w:numId="23" w16cid:durableId="494418399">
    <w:abstractNumId w:val="13"/>
  </w:num>
  <w:num w:numId="24" w16cid:durableId="1127552143">
    <w:abstractNumId w:val="20"/>
  </w:num>
  <w:num w:numId="25" w16cid:durableId="1347564233">
    <w:abstractNumId w:val="23"/>
    <w:lvlOverride w:ilvl="0">
      <w:startOverride w:val="1"/>
    </w:lvlOverride>
  </w:num>
  <w:num w:numId="26" w16cid:durableId="147744431">
    <w:abstractNumId w:val="23"/>
    <w:lvlOverride w:ilvl="0">
      <w:startOverride w:val="1"/>
    </w:lvlOverride>
  </w:num>
  <w:num w:numId="27" w16cid:durableId="705447765">
    <w:abstractNumId w:val="23"/>
    <w:lvlOverride w:ilvl="0">
      <w:startOverride w:val="1"/>
    </w:lvlOverride>
  </w:num>
  <w:num w:numId="28" w16cid:durableId="415513924">
    <w:abstractNumId w:val="23"/>
    <w:lvlOverride w:ilvl="0">
      <w:startOverride w:val="1"/>
    </w:lvlOverride>
  </w:num>
  <w:num w:numId="29" w16cid:durableId="1805583712">
    <w:abstractNumId w:val="16"/>
  </w:num>
  <w:num w:numId="30" w16cid:durableId="1951277999">
    <w:abstractNumId w:val="27"/>
  </w:num>
  <w:num w:numId="31" w16cid:durableId="809055565">
    <w:abstractNumId w:val="10"/>
  </w:num>
  <w:num w:numId="32" w16cid:durableId="82713695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589002418">
    <w:abstractNumId w:val="14"/>
  </w:num>
  <w:num w:numId="34" w16cid:durableId="90980272">
    <w:abstractNumId w:val="23"/>
    <w:lvlOverride w:ilvl="0">
      <w:startOverride w:val="1"/>
    </w:lvlOverride>
  </w:num>
  <w:num w:numId="35" w16cid:durableId="649090402">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602255780">
    <w:abstractNumId w:val="25"/>
  </w:num>
  <w:num w:numId="37" w16cid:durableId="82074540">
    <w:abstractNumId w:val="30"/>
  </w:num>
  <w:num w:numId="38" w16cid:durableId="2092769710">
    <w:abstractNumId w:val="26"/>
  </w:num>
  <w:num w:numId="39" w16cid:durableId="1356343588">
    <w:abstractNumId w:val="17"/>
  </w:num>
  <w:num w:numId="40" w16cid:durableId="1939829297">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05FD"/>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3A66"/>
    <w:rsid w:val="002D4DE5"/>
    <w:rsid w:val="002E0303"/>
    <w:rsid w:val="002E1912"/>
    <w:rsid w:val="002E5FB5"/>
    <w:rsid w:val="002E6C64"/>
    <w:rsid w:val="002E7707"/>
    <w:rsid w:val="002F0D3D"/>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28F6"/>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39CA"/>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624"/>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1A81"/>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4F763D"/>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4505"/>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B4E"/>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776BA"/>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1416"/>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5FC1"/>
    <w:rsid w:val="00AD6153"/>
    <w:rsid w:val="00AE2E51"/>
    <w:rsid w:val="00AE3464"/>
    <w:rsid w:val="00AE4256"/>
    <w:rsid w:val="00AE425D"/>
    <w:rsid w:val="00AE4666"/>
    <w:rsid w:val="00AE5F62"/>
    <w:rsid w:val="00AE6500"/>
    <w:rsid w:val="00AE6724"/>
    <w:rsid w:val="00AE6D11"/>
    <w:rsid w:val="00AF09E8"/>
    <w:rsid w:val="00AF24FC"/>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1EB"/>
    <w:rsid w:val="00B36363"/>
    <w:rsid w:val="00B36915"/>
    <w:rsid w:val="00B37AA0"/>
    <w:rsid w:val="00B40B1F"/>
    <w:rsid w:val="00B418E2"/>
    <w:rsid w:val="00B4427C"/>
    <w:rsid w:val="00B447FB"/>
    <w:rsid w:val="00B46178"/>
    <w:rsid w:val="00B473F0"/>
    <w:rsid w:val="00B53BF1"/>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759"/>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0462"/>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72B"/>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29A5"/>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73E"/>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E4435-48B1-4FFD-95A0-44F438B5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3152</TotalTime>
  <Pages>5</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302</cp:revision>
  <cp:lastPrinted>2016-01-20T21:45:00Z</cp:lastPrinted>
  <dcterms:created xsi:type="dcterms:W3CDTF">2017-07-11T13:38:00Z</dcterms:created>
  <dcterms:modified xsi:type="dcterms:W3CDTF">2024-05-01T20:51:00Z</dcterms:modified>
</cp:coreProperties>
</file>