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C6C29" w14:textId="77777777" w:rsidR="00D91B0F" w:rsidRDefault="00E5736B">
      <w:pPr>
        <w:pStyle w:val="Title"/>
      </w:pPr>
      <w:bookmarkStart w:id="0" w:name="_y5sipofecu6l" w:colFirst="0" w:colLast="0"/>
      <w:bookmarkEnd w:id="0"/>
      <w:r>
        <w:t>SIT123: Data Capture Technologies</w:t>
      </w:r>
    </w:p>
    <w:p w14:paraId="549E0D2D" w14:textId="77777777" w:rsidR="00D91B0F" w:rsidRDefault="00D91B0F"/>
    <w:p w14:paraId="4E6C5E99" w14:textId="0C88D658" w:rsidR="00D91B0F" w:rsidRDefault="00E5736B">
      <w:pPr>
        <w:pStyle w:val="Heading1"/>
      </w:pPr>
      <w:bookmarkStart w:id="1" w:name="_gpq55rfboo3k" w:colFirst="0" w:colLast="0"/>
      <w:bookmarkEnd w:id="1"/>
      <w:r>
        <w:t xml:space="preserve">Lab Report </w:t>
      </w:r>
      <w:r w:rsidR="005D060B">
        <w:t>Week 5</w:t>
      </w:r>
      <w:r>
        <w:t xml:space="preserve">: Test Motion Sensors for Range and FoV </w:t>
      </w:r>
    </w:p>
    <w:p w14:paraId="2E76046D" w14:textId="77777777" w:rsidR="00D91B0F" w:rsidRDefault="00E5736B">
      <w:r>
        <w:t>Today, there are many cheap sensors available on the market, such as passive</w:t>
      </w:r>
    </w:p>
    <w:p w14:paraId="00949235" w14:textId="77777777" w:rsidR="00D91B0F" w:rsidRDefault="00E5736B">
      <w:r>
        <w:t>Infra-Red (PIR) motion sensors. However, a drawback of these sensors is the inconsistency of their output depending on the manufacturer, and also how they perform differently under various environmental conditions.</w:t>
      </w:r>
    </w:p>
    <w:p w14:paraId="5EB9AF1A" w14:textId="77777777" w:rsidR="00D91B0F" w:rsidRDefault="00D91B0F"/>
    <w:p w14:paraId="147F6CF7" w14:textId="77777777" w:rsidR="00D91B0F" w:rsidRDefault="00E5736B">
      <w:pPr>
        <w:pStyle w:val="Heading2"/>
        <w:keepNext w:val="0"/>
        <w:keepLines w:val="0"/>
        <w:spacing w:before="280"/>
      </w:pPr>
      <w:bookmarkStart w:id="2" w:name="_gn9pstw9vwq1" w:colFirst="0" w:colLast="0"/>
      <w:bookmarkEnd w:id="2"/>
      <w:r>
        <w:t>Hardware Required</w:t>
      </w:r>
    </w:p>
    <w:p w14:paraId="7783E99D" w14:textId="77777777" w:rsidR="00D91B0F" w:rsidRDefault="00E5736B">
      <w:pPr>
        <w:numPr>
          <w:ilvl w:val="0"/>
          <w:numId w:val="7"/>
        </w:numPr>
        <w:spacing w:line="384" w:lineRule="auto"/>
        <w:contextualSpacing/>
      </w:pPr>
      <w:r>
        <w:t xml:space="preserve">Arduino Board </w:t>
      </w:r>
    </w:p>
    <w:p w14:paraId="1AA61A7B" w14:textId="77777777" w:rsidR="00D91B0F" w:rsidRDefault="00E5736B">
      <w:pPr>
        <w:numPr>
          <w:ilvl w:val="0"/>
          <w:numId w:val="7"/>
        </w:numPr>
        <w:spacing w:line="384" w:lineRule="auto"/>
        <w:contextualSpacing/>
      </w:pPr>
      <w:r>
        <w:t>USB cable</w:t>
      </w:r>
    </w:p>
    <w:p w14:paraId="7152B0A1"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HCSR505 PIR (Passive Infra Red) Motion Detector</w:t>
      </w:r>
    </w:p>
    <w:p w14:paraId="0C4F096D"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Bring your laptop with Arduino IDE installed</w:t>
      </w:r>
    </w:p>
    <w:p w14:paraId="4F2954AB"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A measuring tape</w:t>
      </w:r>
    </w:p>
    <w:p w14:paraId="7FA1F531"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A protractor</w:t>
      </w:r>
    </w:p>
    <w:p w14:paraId="0348472D" w14:textId="77777777" w:rsidR="00D91B0F" w:rsidRDefault="00E5736B">
      <w:pPr>
        <w:pStyle w:val="Heading2"/>
        <w:keepNext w:val="0"/>
        <w:keepLines w:val="0"/>
        <w:spacing w:before="280"/>
      </w:pPr>
      <w:bookmarkStart w:id="3" w:name="_fhrn1z7li8a6" w:colFirst="0" w:colLast="0"/>
      <w:bookmarkEnd w:id="3"/>
      <w:r>
        <w:t>Software Required</w:t>
      </w:r>
    </w:p>
    <w:p w14:paraId="06DF2BE5" w14:textId="77777777" w:rsidR="00D91B0F" w:rsidRDefault="00E5736B">
      <w:pPr>
        <w:numPr>
          <w:ilvl w:val="0"/>
          <w:numId w:val="7"/>
        </w:numPr>
        <w:pBdr>
          <w:top w:val="single" w:sz="2" w:space="0" w:color="auto"/>
          <w:left w:val="single" w:sz="2" w:space="0" w:color="auto"/>
          <w:bottom w:val="single" w:sz="2" w:space="0" w:color="auto"/>
          <w:right w:val="single" w:sz="2" w:space="0" w:color="auto"/>
          <w:between w:val="single" w:sz="2" w:space="0" w:color="auto"/>
        </w:pBdr>
        <w:shd w:val="clear" w:color="auto" w:fill="FFFFFF"/>
        <w:spacing w:before="160" w:after="160" w:line="384" w:lineRule="auto"/>
        <w:contextualSpacing/>
      </w:pPr>
      <w:r>
        <w:t>Arduino IDE</w:t>
      </w:r>
    </w:p>
    <w:p w14:paraId="3AA3998E" w14:textId="77777777" w:rsidR="00D91B0F" w:rsidRDefault="00E5736B">
      <w:pPr>
        <w:pStyle w:val="Heading2"/>
        <w:spacing w:after="340"/>
      </w:pPr>
      <w:bookmarkStart w:id="4" w:name="_juwffnbbfl5d" w:colFirst="0" w:colLast="0"/>
      <w:bookmarkEnd w:id="4"/>
      <w:r>
        <w:t>Pre-requisites: You must do the following before this task</w:t>
      </w:r>
    </w:p>
    <w:p w14:paraId="3146B13F" w14:textId="77777777" w:rsidR="00D91B0F" w:rsidRDefault="00E5736B">
      <w:pPr>
        <w:numPr>
          <w:ilvl w:val="0"/>
          <w:numId w:val="6"/>
        </w:numPr>
        <w:contextualSpacing/>
        <w:rPr>
          <w:b/>
        </w:rPr>
      </w:pPr>
      <w:r>
        <w:rPr>
          <w:b/>
        </w:rPr>
        <w:t xml:space="preserve">Attend Class (Lecture) </w:t>
      </w:r>
    </w:p>
    <w:p w14:paraId="000A922F" w14:textId="77777777" w:rsidR="00D91B0F" w:rsidRDefault="00E5736B">
      <w:pPr>
        <w:numPr>
          <w:ilvl w:val="0"/>
          <w:numId w:val="6"/>
        </w:numPr>
        <w:contextualSpacing/>
        <w:rPr>
          <w:b/>
        </w:rPr>
      </w:pPr>
      <w:r>
        <w:rPr>
          <w:b/>
        </w:rPr>
        <w:t>Read this sheet from top to bottom</w:t>
      </w:r>
    </w:p>
    <w:p w14:paraId="3096D5D0" w14:textId="77777777" w:rsidR="00D91B0F" w:rsidRDefault="00D91B0F"/>
    <w:p w14:paraId="25956402" w14:textId="77777777" w:rsidR="00D91B0F" w:rsidRDefault="00E5736B">
      <w:pPr>
        <w:pStyle w:val="Heading2"/>
      </w:pPr>
      <w:bookmarkStart w:id="5" w:name="_bcrjm1ecevrm" w:colFirst="0" w:colLast="0"/>
      <w:bookmarkEnd w:id="5"/>
      <w:r>
        <w:t>Task Overview</w:t>
      </w:r>
    </w:p>
    <w:p w14:paraId="6F2A60DD" w14:textId="77777777" w:rsidR="00D91B0F" w:rsidRDefault="00E5736B">
      <w:r>
        <w:t>In this task, you will test the PIR Motion sensor for range and FOV (field of view) and calculate its TPR (true positive rate).</w:t>
      </w:r>
    </w:p>
    <w:p w14:paraId="47D2EAB5" w14:textId="77777777" w:rsidR="00D91B0F" w:rsidRDefault="00D91B0F"/>
    <w:p w14:paraId="0182F54E" w14:textId="77777777" w:rsidR="00D91B0F" w:rsidRDefault="00E5736B">
      <w:pPr>
        <w:pStyle w:val="Heading2"/>
      </w:pPr>
      <w:bookmarkStart w:id="6" w:name="_pjnble2h95rm" w:colFirst="0" w:colLast="0"/>
      <w:bookmarkEnd w:id="6"/>
      <w:r>
        <w:lastRenderedPageBreak/>
        <w:t>Task Submission Details</w:t>
      </w:r>
    </w:p>
    <w:p w14:paraId="180952C2" w14:textId="2A226992" w:rsidR="00D91B0F" w:rsidRDefault="00E5736B">
      <w:r>
        <w:t>There are 6 questions in this task. Answer all of them in this word docu</w:t>
      </w:r>
      <w:r w:rsidR="00DE5DE5">
        <w:t xml:space="preserve">ment itself and submit to </w:t>
      </w:r>
      <w:r w:rsidR="006A0718">
        <w:t>unit site</w:t>
      </w:r>
      <w:r>
        <w:t>.</w:t>
      </w:r>
    </w:p>
    <w:p w14:paraId="38B89067" w14:textId="77777777" w:rsidR="00D91B0F" w:rsidRDefault="00D91B0F"/>
    <w:p w14:paraId="1B88A00A" w14:textId="77777777" w:rsidR="00D91B0F" w:rsidRDefault="00E5736B">
      <w:r>
        <w:t>Steps:</w:t>
      </w:r>
    </w:p>
    <w:p w14:paraId="63706EE8" w14:textId="77777777" w:rsidR="00D91B0F" w:rsidRDefault="00D91B0F"/>
    <w:p w14:paraId="6B5B9ADD" w14:textId="77777777" w:rsidR="00D91B0F" w:rsidRDefault="00E5736B">
      <w:pPr>
        <w:numPr>
          <w:ilvl w:val="0"/>
          <w:numId w:val="3"/>
        </w:numPr>
        <w:contextualSpacing/>
      </w:pPr>
      <w:r>
        <w:t>Find some open floor space indoors (around 3 m wide and 1.5 m in height) and mark the floor area as given in the diagram below:</w:t>
      </w:r>
    </w:p>
    <w:p w14:paraId="3450EF4C" w14:textId="77777777" w:rsidR="00D91B0F" w:rsidRDefault="00E5736B">
      <w:r>
        <w:rPr>
          <w:noProof/>
          <w:lang w:val="en-AU" w:eastAsia="en-AU"/>
        </w:rPr>
        <w:drawing>
          <wp:inline distT="114300" distB="114300" distL="114300" distR="114300" wp14:anchorId="7085DBC5" wp14:editId="5A4CFF30">
            <wp:extent cx="5943600" cy="3835400"/>
            <wp:effectExtent l="0" t="0" r="0" b="0"/>
            <wp:docPr id="1" name="image2.png" descr="path3338.png"/>
            <wp:cNvGraphicFramePr/>
            <a:graphic xmlns:a="http://schemas.openxmlformats.org/drawingml/2006/main">
              <a:graphicData uri="http://schemas.openxmlformats.org/drawingml/2006/picture">
                <pic:pic xmlns:pic="http://schemas.openxmlformats.org/drawingml/2006/picture">
                  <pic:nvPicPr>
                    <pic:cNvPr id="0" name="image2.png" descr="path3338.png"/>
                    <pic:cNvPicPr preferRelativeResize="0"/>
                  </pic:nvPicPr>
                  <pic:blipFill>
                    <a:blip r:embed="rId7"/>
                    <a:srcRect/>
                    <a:stretch>
                      <a:fillRect/>
                    </a:stretch>
                  </pic:blipFill>
                  <pic:spPr>
                    <a:xfrm>
                      <a:off x="0" y="0"/>
                      <a:ext cx="5943600" cy="3835400"/>
                    </a:xfrm>
                    <a:prstGeom prst="rect">
                      <a:avLst/>
                    </a:prstGeom>
                    <a:ln/>
                  </pic:spPr>
                </pic:pic>
              </a:graphicData>
            </a:graphic>
          </wp:inline>
        </w:drawing>
      </w:r>
    </w:p>
    <w:p w14:paraId="1FF8F660" w14:textId="77777777" w:rsidR="00D91B0F" w:rsidRDefault="00D91B0F"/>
    <w:p w14:paraId="2D108A75" w14:textId="77777777" w:rsidR="00D91B0F" w:rsidRDefault="00E5736B">
      <w:pPr>
        <w:numPr>
          <w:ilvl w:val="0"/>
          <w:numId w:val="3"/>
        </w:numPr>
        <w:contextualSpacing/>
      </w:pPr>
      <w:r>
        <w:t xml:space="preserve">Attach the motion sensor to your Arduino board. You can refer to the Task 2.2P instructions on how to do this. </w:t>
      </w:r>
    </w:p>
    <w:p w14:paraId="6E9C6C37" w14:textId="77777777" w:rsidR="00D91B0F" w:rsidRDefault="00E5736B">
      <w:pPr>
        <w:numPr>
          <w:ilvl w:val="0"/>
          <w:numId w:val="3"/>
        </w:numPr>
        <w:contextualSpacing/>
      </w:pPr>
      <w:r>
        <w:t xml:space="preserve">Place the motion sensor connected to your computer at the centre as indicated in the diagram. </w:t>
      </w:r>
    </w:p>
    <w:p w14:paraId="01F05F4A" w14:textId="77777777" w:rsidR="00D91B0F" w:rsidRDefault="00D91B0F"/>
    <w:p w14:paraId="7D843D2C" w14:textId="77777777" w:rsidR="00D91B0F" w:rsidRPr="00DE5DE5" w:rsidRDefault="00E5736B">
      <w:pPr>
        <w:pStyle w:val="Heading3"/>
        <w:rPr>
          <w:b/>
        </w:rPr>
      </w:pPr>
      <w:bookmarkStart w:id="7" w:name="_2qv4r828ofa" w:colFirst="0" w:colLast="0"/>
      <w:bookmarkEnd w:id="7"/>
      <w:r w:rsidRPr="00DE5DE5">
        <w:rPr>
          <w:b/>
        </w:rPr>
        <w:t>Q1. Recording Active/Inactive States</w:t>
      </w:r>
    </w:p>
    <w:p w14:paraId="552BB008" w14:textId="77777777" w:rsidR="00D91B0F" w:rsidRDefault="00E5736B">
      <w:r>
        <w:t xml:space="preserve">We want to find out if the motion sensor can detect movement in each section A1 to A6, B1 to B6 and C1-C6. </w:t>
      </w:r>
    </w:p>
    <w:p w14:paraId="080CF4CE" w14:textId="77777777" w:rsidR="00D91B0F" w:rsidRDefault="00E5736B">
      <w:pPr>
        <w:numPr>
          <w:ilvl w:val="0"/>
          <w:numId w:val="2"/>
        </w:numPr>
        <w:contextualSpacing/>
      </w:pPr>
      <w:r>
        <w:t>Open the code for motion sensor used in Task 2.2P in your Arduino IDE.</w:t>
      </w:r>
    </w:p>
    <w:p w14:paraId="74184AC4" w14:textId="77777777" w:rsidR="00D91B0F" w:rsidRDefault="00E5736B">
      <w:pPr>
        <w:numPr>
          <w:ilvl w:val="0"/>
          <w:numId w:val="2"/>
        </w:numPr>
        <w:contextualSpacing/>
      </w:pPr>
      <w:r>
        <w:t xml:space="preserve">Ask a friend to step into the edge of section A1 (the red square in the given image) and step sideways bit (look at the red arrows), being careful to stay within the boundaries of A1. </w:t>
      </w:r>
    </w:p>
    <w:p w14:paraId="62F9296D" w14:textId="51130E84" w:rsidR="00D91B0F" w:rsidRDefault="00E5736B">
      <w:pPr>
        <w:numPr>
          <w:ilvl w:val="0"/>
          <w:numId w:val="2"/>
        </w:numPr>
        <w:contextualSpacing/>
      </w:pPr>
      <w:r>
        <w:lastRenderedPageBreak/>
        <w:t xml:space="preserve">Check the Serial monitor to see if ‘Active’ states are being recorded. If you can see Active states, mark that in the table below, and then ask your friend to move the next section A2. </w:t>
      </w:r>
    </w:p>
    <w:p w14:paraId="0BB72DEA" w14:textId="77777777" w:rsidR="00D91B0F" w:rsidRDefault="00E5736B">
      <w:pPr>
        <w:numPr>
          <w:ilvl w:val="0"/>
          <w:numId w:val="2"/>
        </w:numPr>
        <w:contextualSpacing/>
      </w:pPr>
      <w:r>
        <w:t>If you can see ‘active’ states when they move to A2, ask your friend to be still for a few seconds until you start seeing ‘Inactive’ states again on the serial monitor, and then ask the friend to step forwards and backwards a bit, being careful to stay within the boundaries of A2. Mark what you see in the table below.</w:t>
      </w:r>
    </w:p>
    <w:p w14:paraId="0D693264" w14:textId="77777777" w:rsidR="00D91B0F" w:rsidRDefault="00E5736B">
      <w:pPr>
        <w:numPr>
          <w:ilvl w:val="0"/>
          <w:numId w:val="2"/>
        </w:numPr>
        <w:contextualSpacing/>
      </w:pPr>
      <w:r>
        <w:t xml:space="preserve">Repeat this for sections A1 to A6, B1 to B6 and C1-C6. </w:t>
      </w:r>
    </w:p>
    <w:p w14:paraId="17BEEBA4" w14:textId="77777777" w:rsidR="00D91B0F" w:rsidRDefault="00D91B0F"/>
    <w:tbl>
      <w:tblPr>
        <w:tblStyle w:val="a"/>
        <w:tblW w:w="0" w:type="auto"/>
        <w:tblInd w:w="100" w:type="dxa"/>
        <w:tblLook w:val="0600" w:firstRow="0" w:lastRow="0" w:firstColumn="0" w:lastColumn="0" w:noHBand="1" w:noVBand="1"/>
      </w:tblPr>
      <w:tblGrid>
        <w:gridCol w:w="323"/>
        <w:gridCol w:w="800"/>
        <w:gridCol w:w="800"/>
        <w:gridCol w:w="800"/>
      </w:tblGrid>
      <w:tr w:rsidR="00D91B0F" w14:paraId="281AD431" w14:textId="77777777">
        <w:tc>
          <w:tcPr>
            <w:tcW w:w="0" w:type="auto"/>
            <w:shd w:val="clear" w:color="auto" w:fill="auto"/>
            <w:tcMar>
              <w:top w:w="100" w:type="dxa"/>
              <w:left w:w="100" w:type="dxa"/>
              <w:bottom w:w="100" w:type="dxa"/>
              <w:right w:w="100" w:type="dxa"/>
            </w:tcMar>
          </w:tcPr>
          <w:p w14:paraId="1262A6BB" w14:textId="77777777" w:rsidR="00D91B0F" w:rsidRDefault="00D91B0F">
            <w:pPr>
              <w:widowControl w:val="0"/>
              <w:spacing w:line="240" w:lineRule="auto"/>
            </w:pPr>
          </w:p>
        </w:tc>
        <w:tc>
          <w:tcPr>
            <w:tcW w:w="0" w:type="auto"/>
            <w:shd w:val="clear" w:color="auto" w:fill="auto"/>
            <w:tcMar>
              <w:top w:w="100" w:type="dxa"/>
              <w:left w:w="100" w:type="dxa"/>
              <w:bottom w:w="100" w:type="dxa"/>
              <w:right w:w="100" w:type="dxa"/>
            </w:tcMar>
          </w:tcPr>
          <w:p w14:paraId="6DA31797" w14:textId="77777777" w:rsidR="00D91B0F" w:rsidRDefault="00E5736B">
            <w:pPr>
              <w:widowControl w:val="0"/>
              <w:spacing w:line="240" w:lineRule="auto"/>
            </w:pPr>
            <w:r>
              <w:t>A</w:t>
            </w:r>
          </w:p>
        </w:tc>
        <w:tc>
          <w:tcPr>
            <w:tcW w:w="0" w:type="auto"/>
            <w:shd w:val="clear" w:color="auto" w:fill="auto"/>
            <w:tcMar>
              <w:top w:w="100" w:type="dxa"/>
              <w:left w:w="100" w:type="dxa"/>
              <w:bottom w:w="100" w:type="dxa"/>
              <w:right w:w="100" w:type="dxa"/>
            </w:tcMar>
          </w:tcPr>
          <w:p w14:paraId="24CCFCE2" w14:textId="77777777" w:rsidR="00D91B0F" w:rsidRDefault="00E5736B">
            <w:pPr>
              <w:widowControl w:val="0"/>
              <w:spacing w:line="240" w:lineRule="auto"/>
            </w:pPr>
            <w:r>
              <w:t>B</w:t>
            </w:r>
          </w:p>
        </w:tc>
        <w:tc>
          <w:tcPr>
            <w:tcW w:w="0" w:type="auto"/>
            <w:shd w:val="clear" w:color="auto" w:fill="auto"/>
            <w:tcMar>
              <w:top w:w="100" w:type="dxa"/>
              <w:left w:w="100" w:type="dxa"/>
              <w:bottom w:w="100" w:type="dxa"/>
              <w:right w:w="100" w:type="dxa"/>
            </w:tcMar>
          </w:tcPr>
          <w:p w14:paraId="670E3BD9" w14:textId="77777777" w:rsidR="00D91B0F" w:rsidRDefault="00E5736B">
            <w:pPr>
              <w:widowControl w:val="0"/>
              <w:spacing w:line="240" w:lineRule="auto"/>
            </w:pPr>
            <w:r>
              <w:t>C</w:t>
            </w:r>
          </w:p>
        </w:tc>
      </w:tr>
      <w:tr w:rsidR="00FD5E3E" w14:paraId="3EDF6A1A" w14:textId="77777777">
        <w:tc>
          <w:tcPr>
            <w:tcW w:w="0" w:type="auto"/>
            <w:shd w:val="clear" w:color="auto" w:fill="auto"/>
            <w:tcMar>
              <w:top w:w="100" w:type="dxa"/>
              <w:left w:w="100" w:type="dxa"/>
              <w:bottom w:w="100" w:type="dxa"/>
              <w:right w:w="100" w:type="dxa"/>
            </w:tcMar>
          </w:tcPr>
          <w:p w14:paraId="284B25E8" w14:textId="77777777" w:rsidR="00FD5E3E" w:rsidRDefault="00FD5E3E" w:rsidP="00FD5E3E">
            <w:pPr>
              <w:widowControl w:val="0"/>
              <w:spacing w:line="240" w:lineRule="auto"/>
            </w:pPr>
            <w:r>
              <w:t>1</w:t>
            </w:r>
          </w:p>
        </w:tc>
        <w:tc>
          <w:tcPr>
            <w:tcW w:w="0" w:type="auto"/>
            <w:shd w:val="clear" w:color="auto" w:fill="auto"/>
            <w:tcMar>
              <w:top w:w="100" w:type="dxa"/>
              <w:left w:w="100" w:type="dxa"/>
              <w:bottom w:w="100" w:type="dxa"/>
              <w:right w:w="100" w:type="dxa"/>
            </w:tcMar>
          </w:tcPr>
          <w:p w14:paraId="65FA0168" w14:textId="0E8DAE74"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4314E19A" w14:textId="06B5D1C9"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131F9D3A" w14:textId="56799247" w:rsidR="00FD5E3E" w:rsidRDefault="00FD5E3E" w:rsidP="00FD5E3E">
            <w:pPr>
              <w:widowControl w:val="0"/>
              <w:spacing w:line="240" w:lineRule="auto"/>
            </w:pPr>
            <w:r>
              <w:t>Active</w:t>
            </w:r>
          </w:p>
        </w:tc>
      </w:tr>
      <w:tr w:rsidR="00FD5E3E" w14:paraId="256F29EB" w14:textId="77777777">
        <w:tc>
          <w:tcPr>
            <w:tcW w:w="0" w:type="auto"/>
            <w:shd w:val="clear" w:color="auto" w:fill="auto"/>
            <w:tcMar>
              <w:top w:w="100" w:type="dxa"/>
              <w:left w:w="100" w:type="dxa"/>
              <w:bottom w:w="100" w:type="dxa"/>
              <w:right w:w="100" w:type="dxa"/>
            </w:tcMar>
          </w:tcPr>
          <w:p w14:paraId="1BF62B7C" w14:textId="77777777" w:rsidR="00FD5E3E" w:rsidRDefault="00FD5E3E" w:rsidP="00FD5E3E">
            <w:pPr>
              <w:widowControl w:val="0"/>
              <w:spacing w:line="240" w:lineRule="auto"/>
            </w:pPr>
            <w:r>
              <w:t>2</w:t>
            </w:r>
          </w:p>
        </w:tc>
        <w:tc>
          <w:tcPr>
            <w:tcW w:w="0" w:type="auto"/>
            <w:shd w:val="clear" w:color="auto" w:fill="auto"/>
            <w:tcMar>
              <w:top w:w="100" w:type="dxa"/>
              <w:left w:w="100" w:type="dxa"/>
              <w:bottom w:w="100" w:type="dxa"/>
              <w:right w:w="100" w:type="dxa"/>
            </w:tcMar>
          </w:tcPr>
          <w:p w14:paraId="4DEEE4D3" w14:textId="46340EF0"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60CD5601" w14:textId="45A2E8E4"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40695F05" w14:textId="056A6D27" w:rsidR="00FD5E3E" w:rsidRDefault="00FD5E3E" w:rsidP="00FD5E3E">
            <w:pPr>
              <w:widowControl w:val="0"/>
              <w:spacing w:line="240" w:lineRule="auto"/>
            </w:pPr>
            <w:r>
              <w:t>Active</w:t>
            </w:r>
          </w:p>
        </w:tc>
      </w:tr>
      <w:tr w:rsidR="00FD5E3E" w14:paraId="4F291EFA" w14:textId="77777777">
        <w:tc>
          <w:tcPr>
            <w:tcW w:w="0" w:type="auto"/>
            <w:shd w:val="clear" w:color="auto" w:fill="auto"/>
            <w:tcMar>
              <w:top w:w="100" w:type="dxa"/>
              <w:left w:w="100" w:type="dxa"/>
              <w:bottom w:w="100" w:type="dxa"/>
              <w:right w:w="100" w:type="dxa"/>
            </w:tcMar>
          </w:tcPr>
          <w:p w14:paraId="34A7F3D0" w14:textId="77777777" w:rsidR="00FD5E3E" w:rsidRDefault="00FD5E3E" w:rsidP="00FD5E3E">
            <w:pPr>
              <w:widowControl w:val="0"/>
              <w:spacing w:line="240" w:lineRule="auto"/>
            </w:pPr>
            <w:r>
              <w:t>3</w:t>
            </w:r>
          </w:p>
        </w:tc>
        <w:tc>
          <w:tcPr>
            <w:tcW w:w="0" w:type="auto"/>
            <w:shd w:val="clear" w:color="auto" w:fill="auto"/>
            <w:tcMar>
              <w:top w:w="100" w:type="dxa"/>
              <w:left w:w="100" w:type="dxa"/>
              <w:bottom w:w="100" w:type="dxa"/>
              <w:right w:w="100" w:type="dxa"/>
            </w:tcMar>
          </w:tcPr>
          <w:p w14:paraId="2A414B6E" w14:textId="3C71AD48"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25F77EC6" w14:textId="15CD5DC1"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22C7342B" w14:textId="5EEA3427" w:rsidR="00FD5E3E" w:rsidRDefault="00FD5E3E" w:rsidP="00FD5E3E">
            <w:pPr>
              <w:widowControl w:val="0"/>
              <w:spacing w:line="240" w:lineRule="auto"/>
            </w:pPr>
            <w:r>
              <w:t>Active</w:t>
            </w:r>
          </w:p>
        </w:tc>
      </w:tr>
      <w:tr w:rsidR="00FD5E3E" w14:paraId="53F077B8" w14:textId="77777777">
        <w:tc>
          <w:tcPr>
            <w:tcW w:w="0" w:type="auto"/>
            <w:shd w:val="clear" w:color="auto" w:fill="auto"/>
            <w:tcMar>
              <w:top w:w="100" w:type="dxa"/>
              <w:left w:w="100" w:type="dxa"/>
              <w:bottom w:w="100" w:type="dxa"/>
              <w:right w:w="100" w:type="dxa"/>
            </w:tcMar>
          </w:tcPr>
          <w:p w14:paraId="77962FFD" w14:textId="77777777" w:rsidR="00FD5E3E" w:rsidRDefault="00FD5E3E" w:rsidP="00FD5E3E">
            <w:pPr>
              <w:widowControl w:val="0"/>
              <w:spacing w:line="240" w:lineRule="auto"/>
            </w:pPr>
            <w:r>
              <w:t>4</w:t>
            </w:r>
          </w:p>
        </w:tc>
        <w:tc>
          <w:tcPr>
            <w:tcW w:w="0" w:type="auto"/>
            <w:shd w:val="clear" w:color="auto" w:fill="auto"/>
            <w:tcMar>
              <w:top w:w="100" w:type="dxa"/>
              <w:left w:w="100" w:type="dxa"/>
              <w:bottom w:w="100" w:type="dxa"/>
              <w:right w:w="100" w:type="dxa"/>
            </w:tcMar>
          </w:tcPr>
          <w:p w14:paraId="57BBEE93" w14:textId="68B8E288"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5FBC6C5F" w14:textId="02927050"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5A9652B9" w14:textId="59DFA4D7" w:rsidR="00FD5E3E" w:rsidRDefault="00FD5E3E" w:rsidP="00FD5E3E">
            <w:pPr>
              <w:widowControl w:val="0"/>
              <w:spacing w:line="240" w:lineRule="auto"/>
            </w:pPr>
            <w:r>
              <w:t>Active</w:t>
            </w:r>
          </w:p>
        </w:tc>
      </w:tr>
      <w:tr w:rsidR="00FD5E3E" w14:paraId="0F93F3CF" w14:textId="77777777">
        <w:tc>
          <w:tcPr>
            <w:tcW w:w="0" w:type="auto"/>
            <w:shd w:val="clear" w:color="auto" w:fill="auto"/>
            <w:tcMar>
              <w:top w:w="100" w:type="dxa"/>
              <w:left w:w="100" w:type="dxa"/>
              <w:bottom w:w="100" w:type="dxa"/>
              <w:right w:w="100" w:type="dxa"/>
            </w:tcMar>
          </w:tcPr>
          <w:p w14:paraId="4B2DB8FE" w14:textId="77777777" w:rsidR="00FD5E3E" w:rsidRDefault="00FD5E3E" w:rsidP="00FD5E3E">
            <w:pPr>
              <w:widowControl w:val="0"/>
              <w:spacing w:line="240" w:lineRule="auto"/>
            </w:pPr>
            <w:r>
              <w:t>5</w:t>
            </w:r>
          </w:p>
        </w:tc>
        <w:tc>
          <w:tcPr>
            <w:tcW w:w="0" w:type="auto"/>
            <w:shd w:val="clear" w:color="auto" w:fill="auto"/>
            <w:tcMar>
              <w:top w:w="100" w:type="dxa"/>
              <w:left w:w="100" w:type="dxa"/>
              <w:bottom w:w="100" w:type="dxa"/>
              <w:right w:w="100" w:type="dxa"/>
            </w:tcMar>
          </w:tcPr>
          <w:p w14:paraId="341EB85F" w14:textId="3F8E6E47"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1993F506" w14:textId="46EB4D35"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5C2B98DB" w14:textId="73C3C2CA" w:rsidR="00FD5E3E" w:rsidRDefault="00FD5E3E" w:rsidP="00FD5E3E">
            <w:pPr>
              <w:widowControl w:val="0"/>
              <w:spacing w:line="240" w:lineRule="auto"/>
            </w:pPr>
            <w:r>
              <w:t>Active</w:t>
            </w:r>
          </w:p>
        </w:tc>
      </w:tr>
      <w:tr w:rsidR="00FD5E3E" w14:paraId="49139EF2" w14:textId="77777777">
        <w:tc>
          <w:tcPr>
            <w:tcW w:w="0" w:type="auto"/>
            <w:shd w:val="clear" w:color="auto" w:fill="auto"/>
            <w:tcMar>
              <w:top w:w="100" w:type="dxa"/>
              <w:left w:w="100" w:type="dxa"/>
              <w:bottom w:w="100" w:type="dxa"/>
              <w:right w:w="100" w:type="dxa"/>
            </w:tcMar>
          </w:tcPr>
          <w:p w14:paraId="39FD1568" w14:textId="77777777" w:rsidR="00FD5E3E" w:rsidRDefault="00FD5E3E" w:rsidP="00FD5E3E">
            <w:pPr>
              <w:widowControl w:val="0"/>
              <w:spacing w:line="240" w:lineRule="auto"/>
            </w:pPr>
            <w:r>
              <w:t>6</w:t>
            </w:r>
          </w:p>
        </w:tc>
        <w:tc>
          <w:tcPr>
            <w:tcW w:w="0" w:type="auto"/>
            <w:shd w:val="clear" w:color="auto" w:fill="auto"/>
            <w:tcMar>
              <w:top w:w="100" w:type="dxa"/>
              <w:left w:w="100" w:type="dxa"/>
              <w:bottom w:w="100" w:type="dxa"/>
              <w:right w:w="100" w:type="dxa"/>
            </w:tcMar>
          </w:tcPr>
          <w:p w14:paraId="3D2AFC04" w14:textId="0DB93160"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3512F900" w14:textId="4BFDC12C" w:rsidR="00FD5E3E" w:rsidRDefault="00FD5E3E" w:rsidP="00FD5E3E">
            <w:pPr>
              <w:widowControl w:val="0"/>
              <w:spacing w:line="240" w:lineRule="auto"/>
            </w:pPr>
            <w:r>
              <w:t>Active</w:t>
            </w:r>
          </w:p>
        </w:tc>
        <w:tc>
          <w:tcPr>
            <w:tcW w:w="0" w:type="auto"/>
            <w:shd w:val="clear" w:color="auto" w:fill="auto"/>
            <w:tcMar>
              <w:top w:w="100" w:type="dxa"/>
              <w:left w:w="100" w:type="dxa"/>
              <w:bottom w:w="100" w:type="dxa"/>
              <w:right w:w="100" w:type="dxa"/>
            </w:tcMar>
          </w:tcPr>
          <w:p w14:paraId="33E73CC8" w14:textId="3814B4CC" w:rsidR="00FD5E3E" w:rsidRDefault="00FD5E3E" w:rsidP="00FD5E3E">
            <w:pPr>
              <w:widowControl w:val="0"/>
              <w:spacing w:line="240" w:lineRule="auto"/>
            </w:pPr>
            <w:r>
              <w:t>Active</w:t>
            </w:r>
          </w:p>
        </w:tc>
      </w:tr>
    </w:tbl>
    <w:p w14:paraId="4D42D998" w14:textId="343A3B60" w:rsidR="00D91B0F" w:rsidRPr="00DE5DE5" w:rsidRDefault="00E5736B">
      <w:pPr>
        <w:pStyle w:val="Heading3"/>
        <w:rPr>
          <w:b/>
        </w:rPr>
      </w:pPr>
      <w:bookmarkStart w:id="8" w:name="_9je6npaxak1m" w:colFirst="0" w:colLast="0"/>
      <w:bookmarkEnd w:id="8"/>
      <w:r w:rsidRPr="00DE5DE5">
        <w:rPr>
          <w:b/>
        </w:rPr>
        <w:t xml:space="preserve">Q2. Calculate the True Positive Rate at .5 m Range </w:t>
      </w:r>
    </w:p>
    <w:p w14:paraId="18A28605" w14:textId="3C213DB0" w:rsidR="00D91B0F" w:rsidRPr="00CF699D" w:rsidRDefault="00E5736B" w:rsidP="00AE4CE9">
      <w:pPr>
        <w:numPr>
          <w:ilvl w:val="0"/>
          <w:numId w:val="5"/>
        </w:numPr>
        <w:contextualSpacing/>
      </w:pPr>
      <w:r>
        <w:t xml:space="preserve">Enter the motion data you recorded from A1 to A6 in shared file </w:t>
      </w:r>
    </w:p>
    <w:p w14:paraId="6A98C94D" w14:textId="4AF550B0" w:rsidR="00CF699D" w:rsidRDefault="00B60135" w:rsidP="00CF699D">
      <w:pPr>
        <w:pStyle w:val="ListParagraph"/>
      </w:pPr>
      <w:hyperlink r:id="rId8" w:history="1">
        <w:r w:rsidR="00CF699D" w:rsidRPr="00CF699D">
          <w:rPr>
            <w:rStyle w:val="Hyperlink"/>
          </w:rPr>
          <w:t>https://docs.google.com/spreadsheets/d/1e3n6oo4L-dc3kydQDnt3OX8wOU6hed8v_XALm0Xo3LI/edit?usp=sharing</w:t>
        </w:r>
      </w:hyperlink>
      <w:r w:rsidR="00CF699D" w:rsidRPr="00CF699D">
        <w:t xml:space="preserve"> </w:t>
      </w:r>
    </w:p>
    <w:p w14:paraId="3F536C5D" w14:textId="02A3429F" w:rsidR="00D91B0F" w:rsidRDefault="00E5736B" w:rsidP="00CF699D">
      <w:pPr>
        <w:pStyle w:val="ListParagraph"/>
      </w:pPr>
      <w:r>
        <w:t xml:space="preserve">If you did the data collection as a group, only enter one reading per group, with all of your names in the relevant cell. Copy the table from the shared file and include here, once there are results from at least </w:t>
      </w:r>
      <w:r w:rsidR="00D462F4">
        <w:t>8</w:t>
      </w:r>
      <w:r>
        <w:t xml:space="preserve"> groups.</w:t>
      </w:r>
    </w:p>
    <w:tbl>
      <w:tblPr>
        <w:tblW w:w="9344" w:type="dxa"/>
        <w:tblCellMar>
          <w:left w:w="0" w:type="dxa"/>
          <w:right w:w="0" w:type="dxa"/>
        </w:tblCellMar>
        <w:tblLook w:val="04A0" w:firstRow="1" w:lastRow="0" w:firstColumn="1" w:lastColumn="0" w:noHBand="0" w:noVBand="1"/>
      </w:tblPr>
      <w:tblGrid>
        <w:gridCol w:w="1168"/>
        <w:gridCol w:w="1168"/>
        <w:gridCol w:w="1168"/>
        <w:gridCol w:w="1168"/>
        <w:gridCol w:w="1168"/>
        <w:gridCol w:w="1168"/>
        <w:gridCol w:w="1168"/>
        <w:gridCol w:w="1168"/>
      </w:tblGrid>
      <w:tr w:rsidR="009B6C33" w:rsidRPr="00E20501" w14:paraId="738D3137" w14:textId="77777777" w:rsidTr="00B13E41">
        <w:trPr>
          <w:trHeight w:val="108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59B13F89"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7FDF4ECC"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34DED4C2"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6394D8A3"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6047CDF7"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3DB55406"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7065351B"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75B33F39"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r>
      <w:tr w:rsidR="009B6C33" w:rsidRPr="00E20501" w14:paraId="33A792AB" w14:textId="77777777" w:rsidTr="00B13E41">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AA5EF77"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04BAD"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C3DC1A"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DFAA62"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9862BE"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10F781"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F3D9AB"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F24BBE"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r>
      <w:tr w:rsidR="009B6C33" w:rsidRPr="00E20501" w14:paraId="162A94C2" w14:textId="77777777" w:rsidTr="00B13E41">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B279C5"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F657A0"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8C85E5"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1F963D5"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79A5A"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693C79"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41B644"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FA0D0C"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r>
      <w:tr w:rsidR="009B6C33" w:rsidRPr="00E20501" w14:paraId="103CA060" w14:textId="77777777" w:rsidTr="00B13E41">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A99A705"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A97522"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FF7F2E"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EDBDB"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0539B8"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844DE5"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ACFC05"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4D1DA4"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r>
      <w:tr w:rsidR="009B6C33" w:rsidRPr="00E20501" w14:paraId="4A3BDD31" w14:textId="77777777" w:rsidTr="00B13E41">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0E13A8D"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8FE520"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A55D56B"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E9322E"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36CD0D"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654A5C"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E26EB6"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BDF3F0"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r>
      <w:tr w:rsidR="009B6C33" w:rsidRPr="00E20501" w14:paraId="61BCE6CC" w14:textId="77777777" w:rsidTr="00B13E41">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A18D4B"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B6770C"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01EA7D"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8DA32A"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B94F5D"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652BD"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410018"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AD4D9E"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r>
      <w:tr w:rsidR="009B6C33" w:rsidRPr="00E20501" w14:paraId="05BCD481" w14:textId="77777777" w:rsidTr="00B13E41">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EF1D8B"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4D1385"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DF2ADBC"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FFC5A9"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4EBF5B"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0FF387"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E6A59"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4285D0" w14:textId="77777777" w:rsidR="009B6C33" w:rsidRPr="00E20501" w:rsidRDefault="009B6C33" w:rsidP="00E20501">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E20501">
              <w:rPr>
                <w:rFonts w:eastAsia="Times New Roman"/>
                <w:color w:val="auto"/>
                <w:sz w:val="20"/>
                <w:szCs w:val="20"/>
                <w:lang w:val="en-AU" w:eastAsia="en-AU"/>
              </w:rPr>
              <w:t>1</w:t>
            </w:r>
          </w:p>
        </w:tc>
      </w:tr>
    </w:tbl>
    <w:p w14:paraId="4C3F7DB7" w14:textId="77777777" w:rsidR="008A1B75" w:rsidRDefault="008A1B75" w:rsidP="00CF699D">
      <w:pPr>
        <w:pStyle w:val="ListParagraph"/>
      </w:pPr>
    </w:p>
    <w:p w14:paraId="7E70FD14" w14:textId="77777777" w:rsidR="00D91B0F" w:rsidRDefault="00D91B0F"/>
    <w:p w14:paraId="4FA9EB8A" w14:textId="7902EFD0" w:rsidR="00D91B0F" w:rsidRDefault="00E5736B">
      <w:pPr>
        <w:ind w:left="720"/>
      </w:pPr>
      <w:r>
        <w:t xml:space="preserve">b) Use the results from at least </w:t>
      </w:r>
      <w:r w:rsidR="00D462F4">
        <w:t>8</w:t>
      </w:r>
      <w:r>
        <w:t xml:space="preserve"> groups to calculate the true positive rates for the FoVs given in the table below. You must show the steps of your calculations in the table.</w:t>
      </w:r>
    </w:p>
    <w:p w14:paraId="44BDEFF7" w14:textId="77777777" w:rsidR="00D91B0F" w:rsidRDefault="00D91B0F"/>
    <w:tbl>
      <w:tblPr>
        <w:tblStyle w:val="a0"/>
        <w:tblW w:w="0" w:type="auto"/>
        <w:tblInd w:w="100" w:type="dxa"/>
        <w:tblLook w:val="0600" w:firstRow="0" w:lastRow="0" w:firstColumn="0" w:lastColumn="0" w:noHBand="1" w:noVBand="1"/>
      </w:tblPr>
      <w:tblGrid>
        <w:gridCol w:w="664"/>
        <w:gridCol w:w="2400"/>
      </w:tblGrid>
      <w:tr w:rsidR="00D91B0F" w14:paraId="2155DECC" w14:textId="77777777">
        <w:tc>
          <w:tcPr>
            <w:tcW w:w="0" w:type="auto"/>
            <w:shd w:val="clear" w:color="auto" w:fill="auto"/>
            <w:tcMar>
              <w:top w:w="100" w:type="dxa"/>
              <w:left w:w="100" w:type="dxa"/>
              <w:bottom w:w="100" w:type="dxa"/>
              <w:right w:w="100" w:type="dxa"/>
            </w:tcMar>
          </w:tcPr>
          <w:p w14:paraId="45ABA09C" w14:textId="77777777" w:rsidR="00D91B0F" w:rsidRDefault="00E5736B">
            <w:pPr>
              <w:widowControl w:val="0"/>
              <w:spacing w:line="240" w:lineRule="auto"/>
            </w:pPr>
            <w:r>
              <w:lastRenderedPageBreak/>
              <w:t>FoV</w:t>
            </w:r>
          </w:p>
        </w:tc>
        <w:tc>
          <w:tcPr>
            <w:tcW w:w="0" w:type="auto"/>
            <w:shd w:val="clear" w:color="auto" w:fill="auto"/>
            <w:tcMar>
              <w:top w:w="100" w:type="dxa"/>
              <w:left w:w="100" w:type="dxa"/>
              <w:bottom w:w="100" w:type="dxa"/>
              <w:right w:w="100" w:type="dxa"/>
            </w:tcMar>
          </w:tcPr>
          <w:p w14:paraId="643D5E41" w14:textId="77777777" w:rsidR="00D91B0F" w:rsidRDefault="00E5736B">
            <w:pPr>
              <w:widowControl w:val="0"/>
              <w:spacing w:line="240" w:lineRule="auto"/>
            </w:pPr>
            <w:r>
              <w:t>True positive rate</w:t>
            </w:r>
          </w:p>
        </w:tc>
      </w:tr>
      <w:tr w:rsidR="00D91B0F" w14:paraId="4B1FF93F" w14:textId="77777777">
        <w:tc>
          <w:tcPr>
            <w:tcW w:w="0" w:type="auto"/>
            <w:shd w:val="clear" w:color="auto" w:fill="auto"/>
            <w:tcMar>
              <w:top w:w="100" w:type="dxa"/>
              <w:left w:w="100" w:type="dxa"/>
              <w:bottom w:w="100" w:type="dxa"/>
              <w:right w:w="100" w:type="dxa"/>
            </w:tcMar>
          </w:tcPr>
          <w:p w14:paraId="76510342" w14:textId="77777777" w:rsidR="00D91B0F" w:rsidRDefault="00E5736B">
            <w:pPr>
              <w:widowControl w:val="0"/>
              <w:spacing w:line="240" w:lineRule="auto"/>
            </w:pPr>
            <w:r>
              <w:t>180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1CF7024D" w14:textId="0F441696" w:rsidR="00D91B0F" w:rsidRPr="00B15749" w:rsidRDefault="00660CC2">
            <w:pPr>
              <w:widowControl w:val="0"/>
              <w:spacing w:line="240" w:lineRule="auto"/>
            </w:pPr>
            <m:oMathPara>
              <m:oMathParaPr>
                <m:jc m:val="left"/>
              </m:oMathParaPr>
              <m:oMath>
                <m:f>
                  <m:fPr>
                    <m:ctrlPr>
                      <w:rPr>
                        <w:rFonts w:ascii="Cambria Math" w:hAnsi="Cambria Math"/>
                        <w:i/>
                      </w:rPr>
                    </m:ctrlPr>
                  </m:fPr>
                  <m:num>
                    <m:r>
                      <w:rPr>
                        <w:rFonts w:ascii="Cambria Math" w:hAnsi="Cambria Math"/>
                      </w:rPr>
                      <m:t>41</m:t>
                    </m:r>
                  </m:num>
                  <m:den>
                    <m:r>
                      <w:rPr>
                        <w:rFonts w:ascii="Cambria Math" w:hAnsi="Cambria Math"/>
                      </w:rPr>
                      <m:t>48</m:t>
                    </m:r>
                  </m:den>
                </m:f>
                <m:r>
                  <w:rPr>
                    <w:rFonts w:ascii="Cambria Math" w:hAnsi="Cambria Math"/>
                  </w:rPr>
                  <m:t>=</m:t>
                </m:r>
                <m:r>
                  <w:rPr>
                    <w:rFonts w:ascii="Cambria Math" w:hAnsi="Cambria Math"/>
                  </w:rPr>
                  <m:t>0.854=85.4</m:t>
                </m:r>
                <m:r>
                  <w:rPr>
                    <w:rFonts w:ascii="Cambria Math" w:hAnsi="Cambria Math"/>
                  </w:rPr>
                  <m:t>%</m:t>
                </m:r>
              </m:oMath>
            </m:oMathPara>
          </w:p>
        </w:tc>
      </w:tr>
      <w:tr w:rsidR="00D91B0F" w14:paraId="6E0F6DB6" w14:textId="77777777">
        <w:tc>
          <w:tcPr>
            <w:tcW w:w="0" w:type="auto"/>
            <w:shd w:val="clear" w:color="auto" w:fill="auto"/>
            <w:tcMar>
              <w:top w:w="100" w:type="dxa"/>
              <w:left w:w="100" w:type="dxa"/>
              <w:bottom w:w="100" w:type="dxa"/>
              <w:right w:w="100" w:type="dxa"/>
            </w:tcMar>
          </w:tcPr>
          <w:p w14:paraId="24A9C559" w14:textId="77777777" w:rsidR="00D91B0F" w:rsidRDefault="00E5736B">
            <w:pPr>
              <w:widowControl w:val="0"/>
              <w:spacing w:line="240" w:lineRule="auto"/>
            </w:pPr>
            <w:r>
              <w:t>120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2004AA8C" w14:textId="617444C1" w:rsidR="00D91B0F" w:rsidRPr="00B15749" w:rsidRDefault="001F1DEF">
            <w:pPr>
              <w:widowControl w:val="0"/>
              <w:spacing w:line="240" w:lineRule="auto"/>
            </w:pPr>
            <m:oMathPara>
              <m:oMathParaPr>
                <m:jc m:val="left"/>
              </m:oMathParaPr>
              <m:oMath>
                <m:f>
                  <m:fPr>
                    <m:ctrlPr>
                      <w:rPr>
                        <w:rFonts w:ascii="Cambria Math" w:hAnsi="Cambria Math"/>
                        <w:i/>
                      </w:rPr>
                    </m:ctrlPr>
                  </m:fPr>
                  <m:num>
                    <m:r>
                      <w:rPr>
                        <w:rFonts w:ascii="Cambria Math" w:hAnsi="Cambria Math"/>
                      </w:rPr>
                      <m:t>30</m:t>
                    </m:r>
                  </m:num>
                  <m:den>
                    <m:r>
                      <w:rPr>
                        <w:rFonts w:ascii="Cambria Math" w:hAnsi="Cambria Math"/>
                      </w:rPr>
                      <m:t>32</m:t>
                    </m:r>
                  </m:den>
                </m:f>
                <m:r>
                  <w:rPr>
                    <w:rFonts w:ascii="Cambria Math" w:hAnsi="Cambria Math"/>
                  </w:rPr>
                  <m:t>=</m:t>
                </m:r>
                <m:r>
                  <w:rPr>
                    <w:rFonts w:ascii="Cambria Math" w:hAnsi="Cambria Math"/>
                  </w:rPr>
                  <m:t>0.9375=93.75</m:t>
                </m:r>
                <m:r>
                  <w:rPr>
                    <w:rFonts w:ascii="Cambria Math" w:hAnsi="Cambria Math"/>
                  </w:rPr>
                  <m:t>%</m:t>
                </m:r>
              </m:oMath>
            </m:oMathPara>
          </w:p>
        </w:tc>
      </w:tr>
      <w:tr w:rsidR="00D91B0F" w14:paraId="37B3860E" w14:textId="77777777">
        <w:tc>
          <w:tcPr>
            <w:tcW w:w="0" w:type="auto"/>
            <w:shd w:val="clear" w:color="auto" w:fill="auto"/>
            <w:tcMar>
              <w:top w:w="100" w:type="dxa"/>
              <w:left w:w="100" w:type="dxa"/>
              <w:bottom w:w="100" w:type="dxa"/>
              <w:right w:w="100" w:type="dxa"/>
            </w:tcMar>
          </w:tcPr>
          <w:p w14:paraId="60F0C970" w14:textId="77777777" w:rsidR="00D91B0F" w:rsidRDefault="00E5736B">
            <w:pPr>
              <w:widowControl w:val="0"/>
              <w:spacing w:line="240" w:lineRule="auto"/>
            </w:pPr>
            <w:r>
              <w:t>60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106CC44D" w14:textId="1E110BB7" w:rsidR="00D91B0F" w:rsidRPr="00B15749" w:rsidRDefault="00B15749">
            <w:pPr>
              <w:widowControl w:val="0"/>
              <w:spacing w:line="240" w:lineRule="auto"/>
            </w:pPr>
            <m:oMathPara>
              <m:oMathParaPr>
                <m:jc m:val="left"/>
              </m:oMathParaPr>
              <m:oMath>
                <m:f>
                  <m:fPr>
                    <m:ctrlPr>
                      <w:rPr>
                        <w:rFonts w:ascii="Cambria Math" w:hAnsi="Cambria Math"/>
                        <w:i/>
                      </w:rPr>
                    </m:ctrlPr>
                  </m:fPr>
                  <m:num>
                    <m:r>
                      <w:rPr>
                        <w:rFonts w:ascii="Cambria Math" w:hAnsi="Cambria Math"/>
                      </w:rPr>
                      <m:t>16</m:t>
                    </m:r>
                  </m:num>
                  <m:den>
                    <m:r>
                      <w:rPr>
                        <w:rFonts w:ascii="Cambria Math" w:hAnsi="Cambria Math"/>
                      </w:rPr>
                      <m:t>16</m:t>
                    </m:r>
                  </m:den>
                </m:f>
                <m:r>
                  <w:rPr>
                    <w:rFonts w:ascii="Cambria Math" w:hAnsi="Cambria Math"/>
                  </w:rPr>
                  <m:t>=1=100</m:t>
                </m:r>
                <m:r>
                  <w:rPr>
                    <w:rFonts w:ascii="Cambria Math" w:hAnsi="Cambria Math"/>
                  </w:rPr>
                  <m:t>%</m:t>
                </m:r>
              </m:oMath>
            </m:oMathPara>
          </w:p>
        </w:tc>
      </w:tr>
    </w:tbl>
    <w:p w14:paraId="1B208D10" w14:textId="6AB72B71" w:rsidR="00D91B0F" w:rsidRPr="00DE5DE5" w:rsidRDefault="00E5736B">
      <w:pPr>
        <w:pStyle w:val="Heading3"/>
        <w:rPr>
          <w:b/>
        </w:rPr>
      </w:pPr>
      <w:bookmarkStart w:id="9" w:name="_amjhxfz9z3en" w:colFirst="0" w:colLast="0"/>
      <w:bookmarkEnd w:id="9"/>
      <w:r w:rsidRPr="00DE5DE5">
        <w:rPr>
          <w:b/>
        </w:rPr>
        <w:t xml:space="preserve">Q3. Calculate the True Positive Rate at 1 m Range </w:t>
      </w:r>
    </w:p>
    <w:p w14:paraId="4AD04FBE" w14:textId="511982D5" w:rsidR="00D91B0F" w:rsidRDefault="00E5736B" w:rsidP="00AE4CE9">
      <w:pPr>
        <w:numPr>
          <w:ilvl w:val="0"/>
          <w:numId w:val="1"/>
        </w:numPr>
        <w:contextualSpacing/>
      </w:pPr>
      <w:r>
        <w:t xml:space="preserve">Enter the motion data you recorded from B1 to B6 in shared file </w:t>
      </w:r>
      <w:hyperlink r:id="rId9" w:history="1">
        <w:r w:rsidR="00CF699D" w:rsidRPr="00847343">
          <w:rPr>
            <w:rStyle w:val="Hyperlink"/>
          </w:rPr>
          <w:t>https://docs.google.com/spreadsheets/d/1e3n6oo4L-dc3kydQDnt3OX8wOU6hed8v_XALm0Xo3LI/edit?usp=sharing</w:t>
        </w:r>
      </w:hyperlink>
    </w:p>
    <w:p w14:paraId="348FF6F4" w14:textId="0778159B" w:rsidR="00D91B0F" w:rsidRDefault="00E5736B">
      <w:pPr>
        <w:ind w:left="720"/>
      </w:pPr>
      <w:r>
        <w:t xml:space="preserve">If you did the data collection as a group, only enter one reading per group, with all of your names in the relevant cell. Copy the table from the shared file and include here once there are results from at least </w:t>
      </w:r>
      <w:r w:rsidR="00D462F4">
        <w:t>8</w:t>
      </w:r>
      <w:r>
        <w:t xml:space="preserve"> groups.</w:t>
      </w:r>
    </w:p>
    <w:tbl>
      <w:tblPr>
        <w:tblW w:w="9285" w:type="dxa"/>
        <w:tblCellMar>
          <w:left w:w="0" w:type="dxa"/>
          <w:right w:w="0" w:type="dxa"/>
        </w:tblCellMar>
        <w:tblLook w:val="04A0" w:firstRow="1" w:lastRow="0" w:firstColumn="1" w:lastColumn="0" w:noHBand="0" w:noVBand="1"/>
      </w:tblPr>
      <w:tblGrid>
        <w:gridCol w:w="1692"/>
        <w:gridCol w:w="1002"/>
        <w:gridCol w:w="746"/>
        <w:gridCol w:w="1391"/>
        <w:gridCol w:w="1002"/>
        <w:gridCol w:w="1225"/>
        <w:gridCol w:w="1225"/>
        <w:gridCol w:w="1002"/>
      </w:tblGrid>
      <w:tr w:rsidR="009B6C33" w:rsidRPr="000F3EE9" w14:paraId="74420E69" w14:textId="77777777" w:rsidTr="005F6748">
        <w:trPr>
          <w:trHeight w:val="108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5404ED21"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5C09FF20"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068D5D4C"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7840EAF2"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6D824AE9"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3A80B65E"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76E11960"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349760ED"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r>
      <w:tr w:rsidR="009B6C33" w:rsidRPr="000F3EE9" w14:paraId="07A307CE" w14:textId="77777777" w:rsidTr="005F6748">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52FBC2C"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52985C"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ABD9FE"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D68D37"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F42357"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FC9F77"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7E706B"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ABB10F"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r>
      <w:tr w:rsidR="009B6C33" w:rsidRPr="000F3EE9" w14:paraId="0F779431" w14:textId="77777777" w:rsidTr="005F6748">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6F287B"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0A478"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624266"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99FC60"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73C6FE"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A5C921"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21BC13"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38EA82"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r>
      <w:tr w:rsidR="009B6C33" w:rsidRPr="000F3EE9" w14:paraId="1D56EAF0" w14:textId="77777777" w:rsidTr="005F6748">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97CC229"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319F19"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B153D5"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E9CC60"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248FB"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C6914F"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C17285"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05324AB"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r>
      <w:tr w:rsidR="009B6C33" w:rsidRPr="000F3EE9" w14:paraId="09D49407" w14:textId="77777777" w:rsidTr="005F6748">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7FB8E1"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E4525B"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380C87"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457BF9"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3B1D819"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BC0C5A"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32A74D"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F48D6D8"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r>
      <w:tr w:rsidR="009B6C33" w:rsidRPr="000F3EE9" w14:paraId="61EEB928" w14:textId="77777777" w:rsidTr="005F6748">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B3F7C87"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99126D"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488BC"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DE636B"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98F8E1"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90B6FE"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C8ED71"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49C03F"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r>
      <w:tr w:rsidR="009B6C33" w:rsidRPr="000F3EE9" w14:paraId="1E7480F6" w14:textId="77777777" w:rsidTr="005F6748">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422C18"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A25228"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36C6A3"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6F29AA"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9E3F6A"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9F3AB7B"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06960E"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B7610A"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0F3EE9">
              <w:rPr>
                <w:rFonts w:eastAsia="Times New Roman"/>
                <w:color w:val="auto"/>
                <w:sz w:val="20"/>
                <w:szCs w:val="20"/>
                <w:lang w:val="en-AU" w:eastAsia="en-AU"/>
              </w:rPr>
              <w:t>0</w:t>
            </w:r>
          </w:p>
        </w:tc>
      </w:tr>
      <w:tr w:rsidR="009B6C33" w:rsidRPr="000F3EE9" w14:paraId="225EC271" w14:textId="77777777" w:rsidTr="005F6748">
        <w:trPr>
          <w:trHeight w:val="1770"/>
        </w:trPr>
        <w:tc>
          <w:tcPr>
            <w:tcW w:w="0" w:type="auto"/>
            <w:tcBorders>
              <w:top w:val="single" w:sz="6" w:space="0" w:color="CCCCCC"/>
              <w:left w:val="single" w:sz="6" w:space="0" w:color="CCCCCC"/>
              <w:bottom w:val="single" w:sz="6" w:space="0" w:color="CCCCCC"/>
              <w:right w:val="single" w:sz="6" w:space="0" w:color="CCCCCC"/>
            </w:tcBorders>
            <w:shd w:val="clear" w:color="auto" w:fill="CFE2F3"/>
            <w:tcMar>
              <w:top w:w="0" w:type="dxa"/>
              <w:left w:w="45" w:type="dxa"/>
              <w:bottom w:w="0" w:type="dxa"/>
              <w:right w:w="45" w:type="dxa"/>
            </w:tcMar>
            <w:vAlign w:val="bottom"/>
            <w:hideMark/>
          </w:tcPr>
          <w:p w14:paraId="7684243F"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AU" w:eastAsia="en-AU"/>
              </w:rPr>
            </w:pPr>
            <w:r w:rsidRPr="000F3EE9">
              <w:rPr>
                <w:rFonts w:eastAsia="Times New Roman"/>
                <w:sz w:val="20"/>
                <w:szCs w:val="20"/>
                <w:lang w:val="en-AU" w:eastAsia="en-AU"/>
              </w:rPr>
              <w:t>Ninny Cooke(2020/8/12)</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0" w:type="dxa"/>
              <w:left w:w="45" w:type="dxa"/>
              <w:bottom w:w="0" w:type="dxa"/>
              <w:right w:w="45" w:type="dxa"/>
            </w:tcMar>
            <w:vAlign w:val="bottom"/>
            <w:hideMark/>
          </w:tcPr>
          <w:p w14:paraId="466F7EA5"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AU" w:eastAsia="en-AU"/>
              </w:rPr>
            </w:pPr>
            <w:r w:rsidRPr="000F3EE9">
              <w:rPr>
                <w:rFonts w:eastAsia="Times New Roman"/>
                <w:sz w:val="20"/>
                <w:szCs w:val="20"/>
                <w:lang w:val="en-AU" w:eastAsia="en-AU"/>
              </w:rPr>
              <w:t>Nathan Johansen (12/08/20)</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0" w:type="dxa"/>
              <w:left w:w="45" w:type="dxa"/>
              <w:bottom w:w="0" w:type="dxa"/>
              <w:right w:w="45" w:type="dxa"/>
            </w:tcMar>
            <w:vAlign w:val="bottom"/>
            <w:hideMark/>
          </w:tcPr>
          <w:p w14:paraId="3E5A603A"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AU" w:eastAsia="en-AU"/>
              </w:rPr>
            </w:pPr>
            <w:r w:rsidRPr="000F3EE9">
              <w:rPr>
                <w:rFonts w:eastAsia="Times New Roman"/>
                <w:sz w:val="20"/>
                <w:szCs w:val="20"/>
                <w:lang w:val="en-AU" w:eastAsia="en-AU"/>
              </w:rPr>
              <w:t>Harvey Zuccon</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0" w:type="dxa"/>
              <w:left w:w="45" w:type="dxa"/>
              <w:bottom w:w="0" w:type="dxa"/>
              <w:right w:w="45" w:type="dxa"/>
            </w:tcMar>
            <w:vAlign w:val="bottom"/>
            <w:hideMark/>
          </w:tcPr>
          <w:p w14:paraId="2C2A5435"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AU" w:eastAsia="en-AU"/>
              </w:rPr>
            </w:pPr>
            <w:r w:rsidRPr="000F3EE9">
              <w:rPr>
                <w:rFonts w:eastAsia="Times New Roman"/>
                <w:sz w:val="20"/>
                <w:szCs w:val="20"/>
                <w:lang w:val="en-AU" w:eastAsia="en-AU"/>
              </w:rPr>
              <w:t>John Pouk(12/08/20</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0" w:type="dxa"/>
              <w:left w:w="45" w:type="dxa"/>
              <w:bottom w:w="0" w:type="dxa"/>
              <w:right w:w="45" w:type="dxa"/>
            </w:tcMar>
            <w:vAlign w:val="bottom"/>
            <w:hideMark/>
          </w:tcPr>
          <w:p w14:paraId="6EED4580"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AU" w:eastAsia="en-AU"/>
              </w:rPr>
            </w:pPr>
            <w:r w:rsidRPr="000F3EE9">
              <w:rPr>
                <w:rFonts w:eastAsia="Times New Roman"/>
                <w:sz w:val="20"/>
                <w:szCs w:val="20"/>
                <w:lang w:val="en-AU" w:eastAsia="en-AU"/>
              </w:rPr>
              <w:t>Beau Williams (12/08/20)</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0" w:type="dxa"/>
              <w:left w:w="45" w:type="dxa"/>
              <w:bottom w:w="0" w:type="dxa"/>
              <w:right w:w="45" w:type="dxa"/>
            </w:tcMar>
            <w:vAlign w:val="bottom"/>
            <w:hideMark/>
          </w:tcPr>
          <w:p w14:paraId="1F902DF2"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AU" w:eastAsia="en-AU"/>
              </w:rPr>
            </w:pPr>
            <w:r w:rsidRPr="000F3EE9">
              <w:rPr>
                <w:rFonts w:eastAsia="Times New Roman"/>
                <w:sz w:val="20"/>
                <w:szCs w:val="20"/>
                <w:lang w:val="en-AU" w:eastAsia="en-AU"/>
              </w:rPr>
              <w:t>Lael Newton + Ben Marriner (12/08/2020)</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0" w:type="dxa"/>
              <w:left w:w="45" w:type="dxa"/>
              <w:bottom w:w="0" w:type="dxa"/>
              <w:right w:w="45" w:type="dxa"/>
            </w:tcMar>
            <w:vAlign w:val="bottom"/>
            <w:hideMark/>
          </w:tcPr>
          <w:p w14:paraId="793F6CDC"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AU" w:eastAsia="en-AU"/>
              </w:rPr>
            </w:pPr>
            <w:r w:rsidRPr="000F3EE9">
              <w:rPr>
                <w:rFonts w:eastAsia="Times New Roman"/>
                <w:sz w:val="20"/>
                <w:szCs w:val="20"/>
                <w:lang w:val="en-AU" w:eastAsia="en-AU"/>
              </w:rPr>
              <w:t>Matthew Hall (12/08/2020)</w:t>
            </w:r>
          </w:p>
        </w:tc>
        <w:tc>
          <w:tcPr>
            <w:tcW w:w="0" w:type="auto"/>
            <w:tcBorders>
              <w:top w:val="single" w:sz="6" w:space="0" w:color="CCCCCC"/>
              <w:left w:val="single" w:sz="6" w:space="0" w:color="CCCCCC"/>
              <w:bottom w:val="single" w:sz="6" w:space="0" w:color="CCCCCC"/>
              <w:right w:val="single" w:sz="6" w:space="0" w:color="CCCCCC"/>
            </w:tcBorders>
            <w:shd w:val="clear" w:color="auto" w:fill="CFE2F3"/>
            <w:tcMar>
              <w:top w:w="0" w:type="dxa"/>
              <w:left w:w="45" w:type="dxa"/>
              <w:bottom w:w="0" w:type="dxa"/>
              <w:right w:w="45" w:type="dxa"/>
            </w:tcMar>
            <w:vAlign w:val="bottom"/>
            <w:hideMark/>
          </w:tcPr>
          <w:p w14:paraId="11402CDC" w14:textId="77777777" w:rsidR="009B6C33" w:rsidRPr="000F3EE9" w:rsidRDefault="009B6C33" w:rsidP="000F3EE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n-AU" w:eastAsia="en-AU"/>
              </w:rPr>
            </w:pPr>
            <w:r w:rsidRPr="000F3EE9">
              <w:rPr>
                <w:rFonts w:eastAsia="Times New Roman"/>
                <w:sz w:val="20"/>
                <w:szCs w:val="20"/>
                <w:lang w:val="en-AU" w:eastAsia="en-AU"/>
              </w:rPr>
              <w:t>Lachlan Burgess (12/08/20)</w:t>
            </w:r>
          </w:p>
        </w:tc>
      </w:tr>
    </w:tbl>
    <w:p w14:paraId="67640026" w14:textId="77777777" w:rsidR="00D91B0F" w:rsidRDefault="00D91B0F"/>
    <w:p w14:paraId="0266A892" w14:textId="7D29A6F0" w:rsidR="00D91B0F" w:rsidRDefault="00E5736B">
      <w:pPr>
        <w:ind w:left="720"/>
      </w:pPr>
      <w:r>
        <w:t xml:space="preserve">b) Use the results from at least </w:t>
      </w:r>
      <w:r w:rsidR="00D462F4">
        <w:t>8</w:t>
      </w:r>
      <w:r>
        <w:t xml:space="preserve"> groups to calculate the true positive rates for the FoVs given in the table below. You must show the steps of your calculations in the table.</w:t>
      </w:r>
    </w:p>
    <w:p w14:paraId="375D98B2" w14:textId="77777777" w:rsidR="00D91B0F" w:rsidRDefault="00D91B0F"/>
    <w:tbl>
      <w:tblPr>
        <w:tblStyle w:val="a1"/>
        <w:tblW w:w="0" w:type="auto"/>
        <w:tblInd w:w="100" w:type="dxa"/>
        <w:tblLook w:val="0600" w:firstRow="0" w:lastRow="0" w:firstColumn="0" w:lastColumn="0" w:noHBand="1" w:noVBand="1"/>
      </w:tblPr>
      <w:tblGrid>
        <w:gridCol w:w="664"/>
        <w:gridCol w:w="2400"/>
      </w:tblGrid>
      <w:tr w:rsidR="00D91B0F" w14:paraId="1952E823" w14:textId="77777777">
        <w:tc>
          <w:tcPr>
            <w:tcW w:w="0" w:type="auto"/>
            <w:shd w:val="clear" w:color="auto" w:fill="auto"/>
            <w:tcMar>
              <w:top w:w="100" w:type="dxa"/>
              <w:left w:w="100" w:type="dxa"/>
              <w:bottom w:w="100" w:type="dxa"/>
              <w:right w:w="100" w:type="dxa"/>
            </w:tcMar>
          </w:tcPr>
          <w:p w14:paraId="1CB7AC3A" w14:textId="77777777" w:rsidR="00D91B0F" w:rsidRDefault="00E5736B">
            <w:pPr>
              <w:widowControl w:val="0"/>
              <w:spacing w:line="240" w:lineRule="auto"/>
            </w:pPr>
            <w:r>
              <w:t>FoV</w:t>
            </w:r>
          </w:p>
        </w:tc>
        <w:tc>
          <w:tcPr>
            <w:tcW w:w="0" w:type="auto"/>
            <w:shd w:val="clear" w:color="auto" w:fill="auto"/>
            <w:tcMar>
              <w:top w:w="100" w:type="dxa"/>
              <w:left w:w="100" w:type="dxa"/>
              <w:bottom w:w="100" w:type="dxa"/>
              <w:right w:w="100" w:type="dxa"/>
            </w:tcMar>
          </w:tcPr>
          <w:p w14:paraId="4D56E318" w14:textId="77777777" w:rsidR="00D91B0F" w:rsidRDefault="00E5736B">
            <w:pPr>
              <w:widowControl w:val="0"/>
              <w:spacing w:line="240" w:lineRule="auto"/>
            </w:pPr>
            <w:r>
              <w:t>True positive rate</w:t>
            </w:r>
          </w:p>
        </w:tc>
      </w:tr>
      <w:tr w:rsidR="00D91B0F" w14:paraId="11768F8B" w14:textId="77777777">
        <w:tc>
          <w:tcPr>
            <w:tcW w:w="0" w:type="auto"/>
            <w:shd w:val="clear" w:color="auto" w:fill="auto"/>
            <w:tcMar>
              <w:top w:w="100" w:type="dxa"/>
              <w:left w:w="100" w:type="dxa"/>
              <w:bottom w:w="100" w:type="dxa"/>
              <w:right w:w="100" w:type="dxa"/>
            </w:tcMar>
          </w:tcPr>
          <w:p w14:paraId="1CA04715" w14:textId="77777777" w:rsidR="00D91B0F" w:rsidRDefault="00E5736B">
            <w:pPr>
              <w:widowControl w:val="0"/>
              <w:spacing w:line="240" w:lineRule="auto"/>
            </w:pPr>
            <w:r>
              <w:t>180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4BD3A53A" w14:textId="3569681B" w:rsidR="00D91B0F" w:rsidRPr="00E52DEB" w:rsidRDefault="005B25C5" w:rsidP="00E52DEB">
            <w:pPr>
              <w:widowControl w:val="0"/>
              <w:spacing w:line="240" w:lineRule="auto"/>
              <w:jc w:val="both"/>
            </w:pPr>
            <m:oMathPara>
              <m:oMathParaPr>
                <m:jc m:val="left"/>
              </m:oMathParaPr>
              <m:oMath>
                <m:f>
                  <m:fPr>
                    <m:ctrlPr>
                      <w:rPr>
                        <w:rFonts w:ascii="Cambria Math" w:hAnsi="Cambria Math"/>
                        <w:i/>
                      </w:rPr>
                    </m:ctrlPr>
                  </m:fPr>
                  <m:num>
                    <m:r>
                      <w:rPr>
                        <w:rFonts w:ascii="Cambria Math" w:hAnsi="Cambria Math"/>
                      </w:rPr>
                      <m:t>40</m:t>
                    </m:r>
                  </m:num>
                  <m:den>
                    <m:r>
                      <w:rPr>
                        <w:rFonts w:ascii="Cambria Math" w:hAnsi="Cambria Math"/>
                      </w:rPr>
                      <m:t>48</m:t>
                    </m:r>
                  </m:den>
                </m:f>
                <m:r>
                  <w:rPr>
                    <w:rFonts w:ascii="Cambria Math" w:hAnsi="Cambria Math"/>
                  </w:rPr>
                  <m:t>=0.8333=83.33%</m:t>
                </m:r>
              </m:oMath>
            </m:oMathPara>
          </w:p>
        </w:tc>
      </w:tr>
      <w:tr w:rsidR="00D91B0F" w14:paraId="2B70C447" w14:textId="77777777">
        <w:tc>
          <w:tcPr>
            <w:tcW w:w="0" w:type="auto"/>
            <w:shd w:val="clear" w:color="auto" w:fill="auto"/>
            <w:tcMar>
              <w:top w:w="100" w:type="dxa"/>
              <w:left w:w="100" w:type="dxa"/>
              <w:bottom w:w="100" w:type="dxa"/>
              <w:right w:w="100" w:type="dxa"/>
            </w:tcMar>
          </w:tcPr>
          <w:p w14:paraId="0C6D8970" w14:textId="77777777" w:rsidR="00D91B0F" w:rsidRDefault="00E5736B">
            <w:pPr>
              <w:widowControl w:val="0"/>
              <w:spacing w:line="240" w:lineRule="auto"/>
            </w:pPr>
            <w:r>
              <w:t>120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613E3B2B" w14:textId="6B6BF0E4" w:rsidR="00D91B0F" w:rsidRPr="00D73CFB" w:rsidRDefault="00D73CFB" w:rsidP="00E52DEB">
            <w:pPr>
              <w:widowControl w:val="0"/>
              <w:spacing w:line="240" w:lineRule="auto"/>
              <w:jc w:val="both"/>
            </w:pPr>
            <m:oMathPara>
              <m:oMathParaPr>
                <m:jc m:val="left"/>
              </m:oMathParaPr>
              <m:oMath>
                <m:f>
                  <m:fPr>
                    <m:ctrlPr>
                      <w:rPr>
                        <w:rFonts w:ascii="Cambria Math" w:hAnsi="Cambria Math"/>
                        <w:i/>
                      </w:rPr>
                    </m:ctrlPr>
                  </m:fPr>
                  <m:num>
                    <m:r>
                      <w:rPr>
                        <w:rFonts w:ascii="Cambria Math" w:hAnsi="Cambria Math"/>
                      </w:rPr>
                      <m:t>30</m:t>
                    </m:r>
                  </m:num>
                  <m:den>
                    <m:r>
                      <w:rPr>
                        <w:rFonts w:ascii="Cambria Math" w:hAnsi="Cambria Math"/>
                      </w:rPr>
                      <m:t>32</m:t>
                    </m:r>
                  </m:den>
                </m:f>
                <m:r>
                  <w:rPr>
                    <w:rFonts w:ascii="Cambria Math" w:hAnsi="Cambria Math"/>
                  </w:rPr>
                  <m:t>=0.9375=93.75</m:t>
                </m:r>
                <m:r>
                  <w:rPr>
                    <w:rFonts w:ascii="Cambria Math" w:hAnsi="Cambria Math"/>
                  </w:rPr>
                  <m:t>%</m:t>
                </m:r>
              </m:oMath>
            </m:oMathPara>
          </w:p>
        </w:tc>
      </w:tr>
      <w:tr w:rsidR="00D91B0F" w14:paraId="285C1A78" w14:textId="77777777">
        <w:tc>
          <w:tcPr>
            <w:tcW w:w="0" w:type="auto"/>
            <w:shd w:val="clear" w:color="auto" w:fill="auto"/>
            <w:tcMar>
              <w:top w:w="100" w:type="dxa"/>
              <w:left w:w="100" w:type="dxa"/>
              <w:bottom w:w="100" w:type="dxa"/>
              <w:right w:w="100" w:type="dxa"/>
            </w:tcMar>
          </w:tcPr>
          <w:p w14:paraId="2026A199" w14:textId="77777777" w:rsidR="00D91B0F" w:rsidRDefault="00E5736B">
            <w:pPr>
              <w:widowControl w:val="0"/>
              <w:spacing w:line="240" w:lineRule="auto"/>
            </w:pPr>
            <w:r>
              <w:lastRenderedPageBreak/>
              <w:t>60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05124134" w14:textId="3A273A03" w:rsidR="00D91B0F" w:rsidRDefault="00D6246C" w:rsidP="00437D4C">
            <w:pPr>
              <w:widowControl w:val="0"/>
              <w:spacing w:line="240" w:lineRule="auto"/>
            </w:pPr>
            <m:oMathPara>
              <m:oMath>
                <m:f>
                  <m:fPr>
                    <m:ctrlPr>
                      <w:rPr>
                        <w:rFonts w:ascii="Cambria Math" w:hAnsi="Cambria Math"/>
                        <w:i/>
                      </w:rPr>
                    </m:ctrlPr>
                  </m:fPr>
                  <m:num>
                    <m:r>
                      <w:rPr>
                        <w:rFonts w:ascii="Cambria Math" w:hAnsi="Cambria Math"/>
                      </w:rPr>
                      <m:t>16</m:t>
                    </m:r>
                  </m:num>
                  <m:den>
                    <m:r>
                      <w:rPr>
                        <w:rFonts w:ascii="Cambria Math" w:hAnsi="Cambria Math"/>
                      </w:rPr>
                      <m:t>16</m:t>
                    </m:r>
                  </m:den>
                </m:f>
                <m:r>
                  <w:rPr>
                    <w:rFonts w:ascii="Cambria Math" w:hAnsi="Cambria Math"/>
                  </w:rPr>
                  <m:t>=1=100%</m:t>
                </m:r>
              </m:oMath>
            </m:oMathPara>
          </w:p>
        </w:tc>
      </w:tr>
    </w:tbl>
    <w:p w14:paraId="64417213" w14:textId="77777777" w:rsidR="00D91B0F" w:rsidRPr="00DE5DE5" w:rsidRDefault="00E5736B">
      <w:pPr>
        <w:pStyle w:val="Heading3"/>
        <w:rPr>
          <w:b/>
        </w:rPr>
      </w:pPr>
      <w:bookmarkStart w:id="10" w:name="_6r7nl192eghk" w:colFirst="0" w:colLast="0"/>
      <w:bookmarkEnd w:id="10"/>
      <w:r w:rsidRPr="00DE5DE5">
        <w:rPr>
          <w:b/>
        </w:rPr>
        <w:t xml:space="preserve">Q4. Calculate the True Positive Rate at 1.5 m Range </w:t>
      </w:r>
    </w:p>
    <w:p w14:paraId="3DC23FE2" w14:textId="113B288F" w:rsidR="00D91B0F" w:rsidRDefault="00E5736B" w:rsidP="00AE4CE9">
      <w:pPr>
        <w:numPr>
          <w:ilvl w:val="0"/>
          <w:numId w:val="4"/>
        </w:numPr>
        <w:contextualSpacing/>
      </w:pPr>
      <w:r>
        <w:t xml:space="preserve">Enter the motion data you recorded from C1 to C6 in shared file </w:t>
      </w:r>
      <w:hyperlink r:id="rId10" w:history="1">
        <w:r w:rsidR="00CF699D" w:rsidRPr="00CF699D">
          <w:rPr>
            <w:rStyle w:val="Hyperlink"/>
          </w:rPr>
          <w:t>https://docs.google.com/spreadsheets/d/1e3n6oo4L-dc3kydQDnt3OX8wOU6hed8v_XALm0Xo3LI/edit?usp=sharing</w:t>
        </w:r>
      </w:hyperlink>
    </w:p>
    <w:p w14:paraId="60199A0A" w14:textId="1FF4CD6C" w:rsidR="00D91B0F" w:rsidRDefault="00E5736B">
      <w:pPr>
        <w:ind w:left="720"/>
      </w:pPr>
      <w:r>
        <w:t xml:space="preserve">If you did the data collection as a group, only enter one reading per group, with all of your names in the relevant cell. Copy the table from the shared file and include here once there are results from at least </w:t>
      </w:r>
      <w:r w:rsidR="00D462F4">
        <w:t>8</w:t>
      </w:r>
      <w:r>
        <w:t xml:space="preserve"> groups.</w:t>
      </w:r>
    </w:p>
    <w:tbl>
      <w:tblPr>
        <w:tblW w:w="9285" w:type="dxa"/>
        <w:tblCellMar>
          <w:left w:w="0" w:type="dxa"/>
          <w:right w:w="0" w:type="dxa"/>
        </w:tblCellMar>
        <w:tblLook w:val="04A0" w:firstRow="1" w:lastRow="0" w:firstColumn="1" w:lastColumn="0" w:noHBand="0" w:noVBand="1"/>
      </w:tblPr>
      <w:tblGrid>
        <w:gridCol w:w="746"/>
        <w:gridCol w:w="1002"/>
        <w:gridCol w:w="1692"/>
        <w:gridCol w:w="1391"/>
        <w:gridCol w:w="1002"/>
        <w:gridCol w:w="1225"/>
        <w:gridCol w:w="1225"/>
        <w:gridCol w:w="1002"/>
      </w:tblGrid>
      <w:tr w:rsidR="009B6C33" w:rsidRPr="00FE03C5" w14:paraId="17EA68CA" w14:textId="77777777" w:rsidTr="001550EE">
        <w:trPr>
          <w:trHeight w:val="133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4AB3AC7C"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69ECF67F"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42B96417"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5D41AD28"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3B9CB977"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0683CD38"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09649FA9"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0" w:type="dxa"/>
              <w:left w:w="45" w:type="dxa"/>
              <w:bottom w:w="0" w:type="dxa"/>
              <w:right w:w="45" w:type="dxa"/>
            </w:tcMar>
            <w:vAlign w:val="bottom"/>
            <w:hideMark/>
          </w:tcPr>
          <w:p w14:paraId="744DC05A"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AU" w:eastAsia="en-AU"/>
              </w:rPr>
            </w:pPr>
          </w:p>
        </w:tc>
      </w:tr>
      <w:tr w:rsidR="009B6C33" w:rsidRPr="00FE03C5" w14:paraId="30A4C7A5" w14:textId="77777777" w:rsidTr="001550EE">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C2BB8B"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A172C7"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BD0760"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0A180"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D08B1B"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758252"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1552C5"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14EDEA"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r>
      <w:tr w:rsidR="009B6C33" w:rsidRPr="00FE03C5" w14:paraId="5A78E844" w14:textId="77777777" w:rsidTr="001550EE">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8BDCAF"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9DF3F3"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A48AF8"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D740FD4"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89019A6"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34C2DA"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242552"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B8AC02"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r>
      <w:tr w:rsidR="009B6C33" w:rsidRPr="00FE03C5" w14:paraId="08D4D81D" w14:textId="77777777" w:rsidTr="001550EE">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B7354DD"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8B8C29"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8CCDB1"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BC0678"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511D83"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E5DE11"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8503D8"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F17539"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r>
      <w:tr w:rsidR="009B6C33" w:rsidRPr="00FE03C5" w14:paraId="06C4DDB1" w14:textId="77777777" w:rsidTr="001550EE">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737B2B"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490806"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C59B21"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DD2FBC"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C7D049C"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32688D3"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5BCA4F"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6D39BA"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r>
      <w:tr w:rsidR="009B6C33" w:rsidRPr="00FE03C5" w14:paraId="54628771" w14:textId="77777777" w:rsidTr="001550EE">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97994C2"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4CBEED"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456BE2"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487226"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500CB9"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04E4C7"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C9A2BF"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1756E47"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r>
      <w:tr w:rsidR="009B6C33" w:rsidRPr="00FE03C5" w14:paraId="1DE817FB" w14:textId="77777777" w:rsidTr="001550EE">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2F2E113"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B18CBE"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710BA6"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D8A2BE"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E818C7"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0B8E9D"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6B14D9"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0B8D63"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color w:val="auto"/>
                <w:sz w:val="20"/>
                <w:szCs w:val="20"/>
                <w:lang w:val="en-AU" w:eastAsia="en-AU"/>
              </w:rPr>
            </w:pPr>
            <w:r w:rsidRPr="00FE03C5">
              <w:rPr>
                <w:rFonts w:eastAsia="Times New Roman"/>
                <w:color w:val="auto"/>
                <w:sz w:val="20"/>
                <w:szCs w:val="20"/>
                <w:lang w:val="en-AU" w:eastAsia="en-AU"/>
              </w:rPr>
              <w:t>0</w:t>
            </w:r>
          </w:p>
        </w:tc>
      </w:tr>
      <w:tr w:rsidR="009B6C33" w:rsidRPr="00FE03C5" w14:paraId="23714D18" w14:textId="77777777" w:rsidTr="001550EE">
        <w:trPr>
          <w:trHeight w:val="1260"/>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6BECAF1B"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AU" w:eastAsia="en-AU"/>
              </w:rPr>
            </w:pPr>
            <w:r w:rsidRPr="00FE03C5">
              <w:rPr>
                <w:rFonts w:eastAsia="Times New Roman"/>
                <w:color w:val="auto"/>
                <w:sz w:val="20"/>
                <w:szCs w:val="20"/>
                <w:lang w:val="en-AU" w:eastAsia="en-AU"/>
              </w:rPr>
              <w:t>Harvey Zuccon</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72067E1D"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AU" w:eastAsia="en-AU"/>
              </w:rPr>
            </w:pPr>
            <w:r w:rsidRPr="00FE03C5">
              <w:rPr>
                <w:rFonts w:eastAsia="Times New Roman"/>
                <w:color w:val="auto"/>
                <w:sz w:val="20"/>
                <w:szCs w:val="20"/>
                <w:lang w:val="en-AU" w:eastAsia="en-AU"/>
              </w:rPr>
              <w:t>Nathan Johansen (12/08/20)</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7E212088"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AU" w:eastAsia="en-AU"/>
              </w:rPr>
            </w:pPr>
            <w:r w:rsidRPr="00FE03C5">
              <w:rPr>
                <w:rFonts w:eastAsia="Times New Roman"/>
                <w:color w:val="auto"/>
                <w:sz w:val="20"/>
                <w:szCs w:val="20"/>
                <w:lang w:val="en-AU" w:eastAsia="en-AU"/>
              </w:rPr>
              <w:t>Ninny Cooke(2020/8/12)</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57EA074D"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AU" w:eastAsia="en-AU"/>
              </w:rPr>
            </w:pPr>
            <w:r w:rsidRPr="00FE03C5">
              <w:rPr>
                <w:rFonts w:eastAsia="Times New Roman"/>
                <w:color w:val="auto"/>
                <w:sz w:val="20"/>
                <w:szCs w:val="20"/>
                <w:lang w:val="en-AU" w:eastAsia="en-AU"/>
              </w:rPr>
              <w:t>John Pouk(12/08/20</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48270597"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AU" w:eastAsia="en-AU"/>
              </w:rPr>
            </w:pPr>
            <w:r w:rsidRPr="00FE03C5">
              <w:rPr>
                <w:rFonts w:eastAsia="Times New Roman"/>
                <w:color w:val="auto"/>
                <w:sz w:val="20"/>
                <w:szCs w:val="20"/>
                <w:lang w:val="en-AU" w:eastAsia="en-AU"/>
              </w:rPr>
              <w:t>Beau Williams (12/08/20)</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1C0E4BEC"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AU" w:eastAsia="en-AU"/>
              </w:rPr>
            </w:pPr>
            <w:r w:rsidRPr="00FE03C5">
              <w:rPr>
                <w:rFonts w:eastAsia="Times New Roman"/>
                <w:color w:val="auto"/>
                <w:sz w:val="20"/>
                <w:szCs w:val="20"/>
                <w:lang w:val="en-AU" w:eastAsia="en-AU"/>
              </w:rPr>
              <w:t>Lael Newton + Ben Marriner (18/08/2020)</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6B835CF2"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AU" w:eastAsia="en-AU"/>
              </w:rPr>
            </w:pPr>
            <w:r w:rsidRPr="00FE03C5">
              <w:rPr>
                <w:rFonts w:eastAsia="Times New Roman"/>
                <w:color w:val="auto"/>
                <w:sz w:val="20"/>
                <w:szCs w:val="20"/>
                <w:lang w:val="en-AU" w:eastAsia="en-AU"/>
              </w:rPr>
              <w:t>Matthew Hall (12/08/2020)</w:t>
            </w:r>
          </w:p>
        </w:tc>
        <w:tc>
          <w:tcPr>
            <w:tcW w:w="0" w:type="auto"/>
            <w:tcBorders>
              <w:top w:val="single" w:sz="6" w:space="0" w:color="CCCCCC"/>
              <w:left w:val="single" w:sz="6" w:space="0" w:color="CCCCCC"/>
              <w:bottom w:val="single" w:sz="6" w:space="0" w:color="000000"/>
              <w:right w:val="single" w:sz="6" w:space="0" w:color="000000"/>
            </w:tcBorders>
            <w:shd w:val="clear" w:color="auto" w:fill="CFE2F3"/>
            <w:tcMar>
              <w:top w:w="0" w:type="dxa"/>
              <w:left w:w="45" w:type="dxa"/>
              <w:bottom w:w="0" w:type="dxa"/>
              <w:right w:w="45" w:type="dxa"/>
            </w:tcMar>
            <w:vAlign w:val="bottom"/>
            <w:hideMark/>
          </w:tcPr>
          <w:p w14:paraId="2991A34E" w14:textId="77777777" w:rsidR="009B6C33" w:rsidRPr="00FE03C5" w:rsidRDefault="009B6C33" w:rsidP="00FE03C5">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n-AU" w:eastAsia="en-AU"/>
              </w:rPr>
            </w:pPr>
            <w:r w:rsidRPr="00FE03C5">
              <w:rPr>
                <w:rFonts w:eastAsia="Times New Roman"/>
                <w:color w:val="auto"/>
                <w:sz w:val="20"/>
                <w:szCs w:val="20"/>
                <w:lang w:val="en-AU" w:eastAsia="en-AU"/>
              </w:rPr>
              <w:t>Lachlan Burgess (12/08/20)</w:t>
            </w:r>
          </w:p>
        </w:tc>
      </w:tr>
    </w:tbl>
    <w:p w14:paraId="10C8C7E1" w14:textId="77777777" w:rsidR="00D91B0F" w:rsidRDefault="00D91B0F"/>
    <w:p w14:paraId="01A8AC07" w14:textId="07FBD609" w:rsidR="00D91B0F" w:rsidRDefault="00E5736B">
      <w:pPr>
        <w:ind w:left="720"/>
      </w:pPr>
      <w:r>
        <w:t xml:space="preserve">b) Use the results from at least </w:t>
      </w:r>
      <w:r w:rsidR="00D462F4">
        <w:t>8</w:t>
      </w:r>
      <w:r>
        <w:t xml:space="preserve"> groups to calculate the true positive rates for the FoVs given in the table below. You must show the steps of your calculations in the table.</w:t>
      </w:r>
    </w:p>
    <w:p w14:paraId="3EDC3F3E" w14:textId="77777777" w:rsidR="00D91B0F" w:rsidRDefault="00D91B0F">
      <w:pPr>
        <w:ind w:left="720"/>
      </w:pPr>
    </w:p>
    <w:p w14:paraId="2272F7EE" w14:textId="77777777" w:rsidR="00D91B0F" w:rsidRDefault="00D91B0F"/>
    <w:tbl>
      <w:tblPr>
        <w:tblStyle w:val="a2"/>
        <w:tblW w:w="0" w:type="auto"/>
        <w:tblInd w:w="100" w:type="dxa"/>
        <w:tblLook w:val="0600" w:firstRow="0" w:lastRow="0" w:firstColumn="0" w:lastColumn="0" w:noHBand="1" w:noVBand="1"/>
      </w:tblPr>
      <w:tblGrid>
        <w:gridCol w:w="664"/>
        <w:gridCol w:w="2400"/>
      </w:tblGrid>
      <w:tr w:rsidR="00D91B0F" w14:paraId="0E80C7EC" w14:textId="77777777">
        <w:tc>
          <w:tcPr>
            <w:tcW w:w="0" w:type="auto"/>
            <w:shd w:val="clear" w:color="auto" w:fill="auto"/>
            <w:tcMar>
              <w:top w:w="100" w:type="dxa"/>
              <w:left w:w="100" w:type="dxa"/>
              <w:bottom w:w="100" w:type="dxa"/>
              <w:right w:w="100" w:type="dxa"/>
            </w:tcMar>
          </w:tcPr>
          <w:p w14:paraId="2F9E3290" w14:textId="77777777" w:rsidR="00D91B0F" w:rsidRDefault="00E5736B">
            <w:pPr>
              <w:widowControl w:val="0"/>
              <w:spacing w:line="240" w:lineRule="auto"/>
            </w:pPr>
            <w:r>
              <w:t>FoV</w:t>
            </w:r>
          </w:p>
        </w:tc>
        <w:tc>
          <w:tcPr>
            <w:tcW w:w="0" w:type="auto"/>
            <w:shd w:val="clear" w:color="auto" w:fill="auto"/>
            <w:tcMar>
              <w:top w:w="100" w:type="dxa"/>
              <w:left w:w="100" w:type="dxa"/>
              <w:bottom w:w="100" w:type="dxa"/>
              <w:right w:w="100" w:type="dxa"/>
            </w:tcMar>
          </w:tcPr>
          <w:p w14:paraId="630694A1" w14:textId="77777777" w:rsidR="00D91B0F" w:rsidRDefault="00E5736B">
            <w:pPr>
              <w:widowControl w:val="0"/>
              <w:spacing w:line="240" w:lineRule="auto"/>
            </w:pPr>
            <w:r>
              <w:t>True positive rate</w:t>
            </w:r>
          </w:p>
        </w:tc>
      </w:tr>
      <w:tr w:rsidR="00D91B0F" w14:paraId="28C6AD46" w14:textId="77777777">
        <w:tc>
          <w:tcPr>
            <w:tcW w:w="0" w:type="auto"/>
            <w:shd w:val="clear" w:color="auto" w:fill="auto"/>
            <w:tcMar>
              <w:top w:w="100" w:type="dxa"/>
              <w:left w:w="100" w:type="dxa"/>
              <w:bottom w:w="100" w:type="dxa"/>
              <w:right w:w="100" w:type="dxa"/>
            </w:tcMar>
          </w:tcPr>
          <w:p w14:paraId="7D825DA1" w14:textId="77777777" w:rsidR="00D91B0F" w:rsidRDefault="00E5736B">
            <w:pPr>
              <w:widowControl w:val="0"/>
              <w:spacing w:line="240" w:lineRule="auto"/>
            </w:pPr>
            <w:r>
              <w:t>180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0D4EF2D6" w14:textId="3B097260" w:rsidR="00D91B0F" w:rsidRDefault="00AE5F41">
            <w:pPr>
              <w:widowControl w:val="0"/>
              <w:spacing w:line="240" w:lineRule="auto"/>
            </w:pPr>
            <m:oMathPara>
              <m:oMath>
                <m:f>
                  <m:fPr>
                    <m:ctrlPr>
                      <w:rPr>
                        <w:rFonts w:ascii="Cambria Math" w:hAnsi="Cambria Math"/>
                        <w:i/>
                      </w:rPr>
                    </m:ctrlPr>
                  </m:fPr>
                  <m:num>
                    <m:r>
                      <w:rPr>
                        <w:rFonts w:ascii="Cambria Math" w:hAnsi="Cambria Math"/>
                      </w:rPr>
                      <m:t>33</m:t>
                    </m:r>
                  </m:num>
                  <m:den>
                    <m:r>
                      <w:rPr>
                        <w:rFonts w:ascii="Cambria Math" w:hAnsi="Cambria Math"/>
                      </w:rPr>
                      <m:t>48</m:t>
                    </m:r>
                  </m:den>
                </m:f>
                <m:r>
                  <w:rPr>
                    <w:rFonts w:ascii="Cambria Math" w:hAnsi="Cambria Math"/>
                  </w:rPr>
                  <m:t>=</m:t>
                </m:r>
                <m:r>
                  <w:rPr>
                    <w:rFonts w:ascii="Cambria Math" w:hAnsi="Cambria Math"/>
                  </w:rPr>
                  <m:t>0.6875</m:t>
                </m:r>
                <m:r>
                  <w:rPr>
                    <w:rFonts w:ascii="Cambria Math" w:hAnsi="Cambria Math"/>
                  </w:rPr>
                  <m:t>=68.75%</m:t>
                </m:r>
              </m:oMath>
            </m:oMathPara>
          </w:p>
        </w:tc>
      </w:tr>
      <w:tr w:rsidR="00D91B0F" w14:paraId="105A426D" w14:textId="77777777">
        <w:tc>
          <w:tcPr>
            <w:tcW w:w="0" w:type="auto"/>
            <w:shd w:val="clear" w:color="auto" w:fill="auto"/>
            <w:tcMar>
              <w:top w:w="100" w:type="dxa"/>
              <w:left w:w="100" w:type="dxa"/>
              <w:bottom w:w="100" w:type="dxa"/>
              <w:right w:w="100" w:type="dxa"/>
            </w:tcMar>
          </w:tcPr>
          <w:p w14:paraId="68F20C60" w14:textId="77777777" w:rsidR="00D91B0F" w:rsidRDefault="00E5736B">
            <w:pPr>
              <w:widowControl w:val="0"/>
              <w:spacing w:line="240" w:lineRule="auto"/>
            </w:pPr>
            <w:r>
              <w:t>120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28D1B6B0" w14:textId="560013ED" w:rsidR="00D91B0F" w:rsidRPr="008D19B4" w:rsidRDefault="008D19B4">
            <w:pPr>
              <w:widowControl w:val="0"/>
              <w:spacing w:line="240" w:lineRule="auto"/>
            </w:pPr>
            <m:oMathPara>
              <m:oMathParaPr>
                <m:jc m:val="left"/>
              </m:oMathParaPr>
              <m:oMath>
                <m:f>
                  <m:fPr>
                    <m:ctrlPr>
                      <w:rPr>
                        <w:rFonts w:ascii="Cambria Math" w:hAnsi="Cambria Math"/>
                        <w:i/>
                      </w:rPr>
                    </m:ctrlPr>
                  </m:fPr>
                  <m:num>
                    <m:r>
                      <w:rPr>
                        <w:rFonts w:ascii="Cambria Math" w:hAnsi="Cambria Math"/>
                      </w:rPr>
                      <m:t>27</m:t>
                    </m:r>
                  </m:num>
                  <m:den>
                    <m:r>
                      <w:rPr>
                        <w:rFonts w:ascii="Cambria Math" w:hAnsi="Cambria Math"/>
                      </w:rPr>
                      <m:t>3</m:t>
                    </m:r>
                    <m:r>
                      <w:rPr>
                        <w:rFonts w:ascii="Cambria Math" w:hAnsi="Cambria Math"/>
                      </w:rPr>
                      <m:t>2</m:t>
                    </m:r>
                  </m:den>
                </m:f>
                <m:r>
                  <w:rPr>
                    <w:rFonts w:ascii="Cambria Math" w:hAnsi="Cambria Math"/>
                  </w:rPr>
                  <m:t>=</m:t>
                </m:r>
                <m:r>
                  <w:rPr>
                    <w:rFonts w:ascii="Cambria Math" w:hAnsi="Cambria Math"/>
                  </w:rPr>
                  <m:t>0.8438=84.38%</m:t>
                </m:r>
              </m:oMath>
            </m:oMathPara>
          </w:p>
        </w:tc>
      </w:tr>
      <w:tr w:rsidR="00D91B0F" w14:paraId="3D9420B3" w14:textId="77777777">
        <w:tc>
          <w:tcPr>
            <w:tcW w:w="0" w:type="auto"/>
            <w:shd w:val="clear" w:color="auto" w:fill="auto"/>
            <w:tcMar>
              <w:top w:w="100" w:type="dxa"/>
              <w:left w:w="100" w:type="dxa"/>
              <w:bottom w:w="100" w:type="dxa"/>
              <w:right w:w="100" w:type="dxa"/>
            </w:tcMar>
          </w:tcPr>
          <w:p w14:paraId="71B303D2" w14:textId="77777777" w:rsidR="00D91B0F" w:rsidRDefault="00E5736B">
            <w:pPr>
              <w:widowControl w:val="0"/>
              <w:spacing w:line="240" w:lineRule="auto"/>
            </w:pPr>
            <w:r>
              <w:t>60</w:t>
            </w:r>
            <w:r>
              <w:rPr>
                <w:color w:val="222222"/>
                <w:sz w:val="24"/>
                <w:szCs w:val="24"/>
                <w:highlight w:val="white"/>
              </w:rPr>
              <w:t>°</w:t>
            </w:r>
          </w:p>
        </w:tc>
        <w:tc>
          <w:tcPr>
            <w:tcW w:w="0" w:type="auto"/>
            <w:shd w:val="clear" w:color="auto" w:fill="auto"/>
            <w:tcMar>
              <w:top w:w="100" w:type="dxa"/>
              <w:left w:w="100" w:type="dxa"/>
              <w:bottom w:w="100" w:type="dxa"/>
              <w:right w:w="100" w:type="dxa"/>
            </w:tcMar>
          </w:tcPr>
          <w:p w14:paraId="7BA68047" w14:textId="55864193" w:rsidR="00D91B0F" w:rsidRPr="005134E2" w:rsidRDefault="005134E2">
            <w:pPr>
              <w:widowControl w:val="0"/>
              <w:spacing w:line="240" w:lineRule="auto"/>
            </w:pPr>
            <m:oMathPara>
              <m:oMathParaPr>
                <m:jc m:val="left"/>
              </m:oMathParaPr>
              <m:oMath>
                <m:f>
                  <m:fPr>
                    <m:ctrlPr>
                      <w:rPr>
                        <w:rFonts w:ascii="Cambria Math" w:hAnsi="Cambria Math"/>
                        <w:i/>
                      </w:rPr>
                    </m:ctrlPr>
                  </m:fPr>
                  <m:num>
                    <m:r>
                      <w:rPr>
                        <w:rFonts w:ascii="Cambria Math" w:hAnsi="Cambria Math"/>
                      </w:rPr>
                      <m:t>15</m:t>
                    </m:r>
                  </m:num>
                  <m:den>
                    <m:r>
                      <w:rPr>
                        <w:rFonts w:ascii="Cambria Math" w:hAnsi="Cambria Math"/>
                      </w:rPr>
                      <m:t>16</m:t>
                    </m:r>
                  </m:den>
                </m:f>
                <m:r>
                  <w:rPr>
                    <w:rFonts w:ascii="Cambria Math" w:hAnsi="Cambria Math"/>
                  </w:rPr>
                  <m:t>=0.9375=93.75</m:t>
                </m:r>
                <m:r>
                  <w:rPr>
                    <w:rFonts w:ascii="Cambria Math" w:hAnsi="Cambria Math"/>
                  </w:rPr>
                  <m:t>%</m:t>
                </m:r>
              </m:oMath>
            </m:oMathPara>
          </w:p>
        </w:tc>
      </w:tr>
    </w:tbl>
    <w:p w14:paraId="6FE1BFC5" w14:textId="77777777" w:rsidR="00D91B0F" w:rsidRPr="00DE5DE5" w:rsidRDefault="00E5736B">
      <w:pPr>
        <w:pStyle w:val="Heading3"/>
        <w:rPr>
          <w:b/>
        </w:rPr>
      </w:pPr>
      <w:bookmarkStart w:id="11" w:name="_b3dkf57zxoyk" w:colFirst="0" w:colLast="0"/>
      <w:bookmarkEnd w:id="11"/>
      <w:r w:rsidRPr="00DE5DE5">
        <w:rPr>
          <w:b/>
        </w:rPr>
        <w:lastRenderedPageBreak/>
        <w:t>Q5. Based on the above, what can you say about the range and FoV of the motion sensor tested? Justify your answer, giving reasons.</w:t>
      </w:r>
    </w:p>
    <w:p w14:paraId="47CE56AA" w14:textId="77777777" w:rsidR="00D91B0F" w:rsidRDefault="00D91B0F"/>
    <w:p w14:paraId="51DF9737" w14:textId="436045F6" w:rsidR="00D91B0F" w:rsidRDefault="0028059E">
      <w:r>
        <w:t>Two out of the eight motion sensors have no blind spots at all while the remainder do. This could be due to how the sensor was positioned or if the dials that control the sensitivity and timing were shifted.</w:t>
      </w:r>
      <w:r w:rsidR="00CE40BF">
        <w:t xml:space="preserve"> If the sensitivity dial was adjusted then it may have affected the distance at which movement could be detected.</w:t>
      </w:r>
      <w:r w:rsidR="00223D4D">
        <w:t xml:space="preserve"> In addition to this, the sensor</w:t>
      </w:r>
      <w:r w:rsidR="009A3233">
        <w:t xml:space="preserve">s were better at detecting movement from a narrower range than they were from a wider range and were also the best at detecting movement when the movement was </w:t>
      </w:r>
      <w:r w:rsidR="00165F9E">
        <w:t>&lt;=50cm away.</w:t>
      </w:r>
    </w:p>
    <w:p w14:paraId="09B9028F" w14:textId="77777777" w:rsidR="00D91B0F" w:rsidRPr="00DE5DE5" w:rsidRDefault="00E5736B">
      <w:pPr>
        <w:pStyle w:val="Heading3"/>
        <w:rPr>
          <w:b/>
        </w:rPr>
      </w:pPr>
      <w:bookmarkStart w:id="12" w:name="_ol05itytpsux" w:colFirst="0" w:colLast="0"/>
      <w:bookmarkEnd w:id="12"/>
      <w:r w:rsidRPr="00DE5DE5">
        <w:rPr>
          <w:b/>
        </w:rPr>
        <w:t>Q6. Propose an experiment to find the True Negative Rate (TNR) of this sensor.</w:t>
      </w:r>
    </w:p>
    <w:p w14:paraId="5D35B5A1" w14:textId="2373F543" w:rsidR="00D91B0F" w:rsidRDefault="00343825">
      <w:r>
        <w:t>Have the sensor placed in an area of the same length and</w:t>
      </w:r>
      <w:r w:rsidR="00A10B1F">
        <w:t xml:space="preserve"> width where there is absolutely nothing that is prone to moving.</w:t>
      </w:r>
      <w:r w:rsidR="000F599D">
        <w:t xml:space="preserve"> </w:t>
      </w:r>
      <w:r w:rsidR="0092177E">
        <w:t>Have the Arduino r</w:t>
      </w:r>
      <w:r w:rsidR="000F599D">
        <w:t>ecord whether there is movement or not every second for 2 minutes.</w:t>
      </w:r>
      <w:r w:rsidR="00075F5A">
        <w:t xml:space="preserve"> If the sensor detects no movement in the two minutes, the TNR rate would be 100%</w:t>
      </w:r>
      <w:r w:rsidR="00980530">
        <w:t xml:space="preserve">. If the TNR rate is &lt;100% then either something moved in the area or the </w:t>
      </w:r>
      <w:r w:rsidR="00B60135">
        <w:t>sensor has a problem.</w:t>
      </w:r>
      <w:bookmarkStart w:id="13" w:name="_GoBack"/>
      <w:bookmarkEnd w:id="13"/>
    </w:p>
    <w:sectPr w:rsidR="00D91B0F">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932B1" w14:textId="77777777" w:rsidR="00006F8D" w:rsidRDefault="00006F8D">
      <w:pPr>
        <w:spacing w:line="240" w:lineRule="auto"/>
      </w:pPr>
      <w:r>
        <w:separator/>
      </w:r>
    </w:p>
  </w:endnote>
  <w:endnote w:type="continuationSeparator" w:id="0">
    <w:p w14:paraId="7AB2AB84" w14:textId="77777777" w:rsidR="00006F8D" w:rsidRDefault="00006F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A90A7" w14:textId="1EE7124A" w:rsidR="00D91B0F" w:rsidRDefault="005D060B">
    <w:pPr>
      <w:jc w:val="right"/>
    </w:pPr>
    <w:r>
      <w:t>Lab Report – Week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68EF7" w14:textId="77777777" w:rsidR="00006F8D" w:rsidRDefault="00006F8D">
      <w:pPr>
        <w:spacing w:line="240" w:lineRule="auto"/>
      </w:pPr>
      <w:r>
        <w:separator/>
      </w:r>
    </w:p>
  </w:footnote>
  <w:footnote w:type="continuationSeparator" w:id="0">
    <w:p w14:paraId="2D7E0AC9" w14:textId="77777777" w:rsidR="00006F8D" w:rsidRDefault="00006F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F7483" w14:textId="77777777" w:rsidR="005D060B" w:rsidRDefault="005D060B" w:rsidP="005D060B">
    <w:pPr>
      <w:pStyle w:val="Header"/>
    </w:pPr>
  </w:p>
  <w:p w14:paraId="0AF20015" w14:textId="77777777" w:rsidR="005D060B" w:rsidRDefault="005D060B" w:rsidP="005D060B">
    <w:pPr>
      <w:pStyle w:val="Header"/>
    </w:pPr>
  </w:p>
  <w:p w14:paraId="48299449" w14:textId="05C5A906" w:rsidR="005D060B" w:rsidRDefault="005D060B" w:rsidP="005D060B">
    <w:pPr>
      <w:pStyle w:val="Header"/>
    </w:pPr>
    <w:r>
      <w:t>SIT123 Data Capture Technologies</w:t>
    </w:r>
    <w:r>
      <w:tab/>
    </w:r>
    <w:r>
      <w:tab/>
      <w:t>T2, 2020</w:t>
    </w:r>
  </w:p>
  <w:p w14:paraId="3E0C4810" w14:textId="77777777" w:rsidR="005D060B" w:rsidRDefault="005D0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7413F"/>
    <w:multiLevelType w:val="hybridMultilevel"/>
    <w:tmpl w:val="A3F0ADC0"/>
    <w:lvl w:ilvl="0" w:tplc="3340641A">
      <w:start w:val="1"/>
      <w:numFmt w:val="lowerLetter"/>
      <w:lvlText w:val="%1)"/>
      <w:lvlJc w:val="left"/>
      <w:pPr>
        <w:ind w:left="720" w:hanging="360"/>
      </w:pPr>
      <w:rPr>
        <w:u w:val="none"/>
      </w:rPr>
    </w:lvl>
    <w:lvl w:ilvl="1" w:tplc="B70CE8B0">
      <w:start w:val="1"/>
      <w:numFmt w:val="lowerRoman"/>
      <w:lvlText w:val="%2)"/>
      <w:lvlJc w:val="right"/>
      <w:pPr>
        <w:ind w:left="1440" w:hanging="360"/>
      </w:pPr>
      <w:rPr>
        <w:u w:val="none"/>
      </w:rPr>
    </w:lvl>
    <w:lvl w:ilvl="2" w:tplc="5262D2FA">
      <w:start w:val="1"/>
      <w:numFmt w:val="decimal"/>
      <w:lvlText w:val="%3)"/>
      <w:lvlJc w:val="left"/>
      <w:pPr>
        <w:ind w:left="2160" w:hanging="360"/>
      </w:pPr>
      <w:rPr>
        <w:u w:val="none"/>
      </w:rPr>
    </w:lvl>
    <w:lvl w:ilvl="3" w:tplc="77300AC2">
      <w:start w:val="1"/>
      <w:numFmt w:val="lowerLetter"/>
      <w:lvlText w:val="(%4)"/>
      <w:lvlJc w:val="left"/>
      <w:pPr>
        <w:ind w:left="2880" w:hanging="360"/>
      </w:pPr>
      <w:rPr>
        <w:u w:val="none"/>
      </w:rPr>
    </w:lvl>
    <w:lvl w:ilvl="4" w:tplc="377847FA">
      <w:start w:val="1"/>
      <w:numFmt w:val="lowerRoman"/>
      <w:lvlText w:val="(%5)"/>
      <w:lvlJc w:val="right"/>
      <w:pPr>
        <w:ind w:left="3600" w:hanging="360"/>
      </w:pPr>
      <w:rPr>
        <w:u w:val="none"/>
      </w:rPr>
    </w:lvl>
    <w:lvl w:ilvl="5" w:tplc="A81CD814">
      <w:start w:val="1"/>
      <w:numFmt w:val="decimal"/>
      <w:lvlText w:val="(%6)"/>
      <w:lvlJc w:val="left"/>
      <w:pPr>
        <w:ind w:left="4320" w:hanging="360"/>
      </w:pPr>
      <w:rPr>
        <w:u w:val="none"/>
      </w:rPr>
    </w:lvl>
    <w:lvl w:ilvl="6" w:tplc="F74826AE">
      <w:start w:val="1"/>
      <w:numFmt w:val="lowerLetter"/>
      <w:lvlText w:val="%7."/>
      <w:lvlJc w:val="left"/>
      <w:pPr>
        <w:ind w:left="5040" w:hanging="360"/>
      </w:pPr>
      <w:rPr>
        <w:u w:val="none"/>
      </w:rPr>
    </w:lvl>
    <w:lvl w:ilvl="7" w:tplc="5EA0A890">
      <w:start w:val="1"/>
      <w:numFmt w:val="lowerRoman"/>
      <w:lvlText w:val="%8."/>
      <w:lvlJc w:val="right"/>
      <w:pPr>
        <w:ind w:left="5760" w:hanging="360"/>
      </w:pPr>
      <w:rPr>
        <w:u w:val="none"/>
      </w:rPr>
    </w:lvl>
    <w:lvl w:ilvl="8" w:tplc="1592DB9E">
      <w:start w:val="1"/>
      <w:numFmt w:val="decimal"/>
      <w:lvlText w:val="%9."/>
      <w:lvlJc w:val="left"/>
      <w:pPr>
        <w:ind w:left="6480" w:hanging="360"/>
      </w:pPr>
      <w:rPr>
        <w:u w:val="none"/>
      </w:rPr>
    </w:lvl>
  </w:abstractNum>
  <w:abstractNum w:abstractNumId="1" w15:restartNumberingAfterBreak="0">
    <w:nsid w:val="33341F7D"/>
    <w:multiLevelType w:val="hybridMultilevel"/>
    <w:tmpl w:val="8ABA71D6"/>
    <w:lvl w:ilvl="0" w:tplc="9F1A3752">
      <w:start w:val="1"/>
      <w:numFmt w:val="bullet"/>
      <w:lvlText w:val="●"/>
      <w:lvlJc w:val="left"/>
      <w:pPr>
        <w:ind w:left="720" w:hanging="360"/>
      </w:pPr>
      <w:rPr>
        <w:u w:val="none"/>
      </w:rPr>
    </w:lvl>
    <w:lvl w:ilvl="1" w:tplc="C0565176">
      <w:start w:val="1"/>
      <w:numFmt w:val="bullet"/>
      <w:lvlText w:val="○"/>
      <w:lvlJc w:val="left"/>
      <w:pPr>
        <w:ind w:left="1440" w:hanging="360"/>
      </w:pPr>
      <w:rPr>
        <w:u w:val="none"/>
      </w:rPr>
    </w:lvl>
    <w:lvl w:ilvl="2" w:tplc="AB36C708">
      <w:start w:val="1"/>
      <w:numFmt w:val="bullet"/>
      <w:lvlText w:val="■"/>
      <w:lvlJc w:val="left"/>
      <w:pPr>
        <w:ind w:left="2160" w:hanging="360"/>
      </w:pPr>
      <w:rPr>
        <w:u w:val="none"/>
      </w:rPr>
    </w:lvl>
    <w:lvl w:ilvl="3" w:tplc="F9F23E50">
      <w:start w:val="1"/>
      <w:numFmt w:val="bullet"/>
      <w:lvlText w:val="●"/>
      <w:lvlJc w:val="left"/>
      <w:pPr>
        <w:ind w:left="2880" w:hanging="360"/>
      </w:pPr>
      <w:rPr>
        <w:u w:val="none"/>
      </w:rPr>
    </w:lvl>
    <w:lvl w:ilvl="4" w:tplc="F9E699E6">
      <w:start w:val="1"/>
      <w:numFmt w:val="bullet"/>
      <w:lvlText w:val="○"/>
      <w:lvlJc w:val="left"/>
      <w:pPr>
        <w:ind w:left="3600" w:hanging="360"/>
      </w:pPr>
      <w:rPr>
        <w:u w:val="none"/>
      </w:rPr>
    </w:lvl>
    <w:lvl w:ilvl="5" w:tplc="95C07CE6">
      <w:start w:val="1"/>
      <w:numFmt w:val="bullet"/>
      <w:lvlText w:val="■"/>
      <w:lvlJc w:val="left"/>
      <w:pPr>
        <w:ind w:left="4320" w:hanging="360"/>
      </w:pPr>
      <w:rPr>
        <w:u w:val="none"/>
      </w:rPr>
    </w:lvl>
    <w:lvl w:ilvl="6" w:tplc="1AC8AD88">
      <w:start w:val="1"/>
      <w:numFmt w:val="bullet"/>
      <w:lvlText w:val="●"/>
      <w:lvlJc w:val="left"/>
      <w:pPr>
        <w:ind w:left="5040" w:hanging="360"/>
      </w:pPr>
      <w:rPr>
        <w:u w:val="none"/>
      </w:rPr>
    </w:lvl>
    <w:lvl w:ilvl="7" w:tplc="BD5A95DA">
      <w:start w:val="1"/>
      <w:numFmt w:val="bullet"/>
      <w:lvlText w:val="○"/>
      <w:lvlJc w:val="left"/>
      <w:pPr>
        <w:ind w:left="5760" w:hanging="360"/>
      </w:pPr>
      <w:rPr>
        <w:u w:val="none"/>
      </w:rPr>
    </w:lvl>
    <w:lvl w:ilvl="8" w:tplc="6EFE8310">
      <w:start w:val="1"/>
      <w:numFmt w:val="bullet"/>
      <w:lvlText w:val="■"/>
      <w:lvlJc w:val="left"/>
      <w:pPr>
        <w:ind w:left="6480" w:hanging="360"/>
      </w:pPr>
      <w:rPr>
        <w:u w:val="none"/>
      </w:rPr>
    </w:lvl>
  </w:abstractNum>
  <w:abstractNum w:abstractNumId="2" w15:restartNumberingAfterBreak="0">
    <w:nsid w:val="35DE3331"/>
    <w:multiLevelType w:val="hybridMultilevel"/>
    <w:tmpl w:val="1D48AB10"/>
    <w:lvl w:ilvl="0" w:tplc="FC862D7C">
      <w:start w:val="1"/>
      <w:numFmt w:val="lowerLetter"/>
      <w:lvlText w:val="%1)"/>
      <w:lvlJc w:val="left"/>
      <w:pPr>
        <w:ind w:left="720" w:hanging="360"/>
      </w:pPr>
      <w:rPr>
        <w:u w:val="none"/>
      </w:rPr>
    </w:lvl>
    <w:lvl w:ilvl="1" w:tplc="379CEE2E">
      <w:start w:val="1"/>
      <w:numFmt w:val="lowerRoman"/>
      <w:lvlText w:val="%2)"/>
      <w:lvlJc w:val="right"/>
      <w:pPr>
        <w:ind w:left="1440" w:hanging="360"/>
      </w:pPr>
      <w:rPr>
        <w:u w:val="none"/>
      </w:rPr>
    </w:lvl>
    <w:lvl w:ilvl="2" w:tplc="E3A4A48E">
      <w:start w:val="1"/>
      <w:numFmt w:val="decimal"/>
      <w:lvlText w:val="%3)"/>
      <w:lvlJc w:val="left"/>
      <w:pPr>
        <w:ind w:left="2160" w:hanging="360"/>
      </w:pPr>
      <w:rPr>
        <w:u w:val="none"/>
      </w:rPr>
    </w:lvl>
    <w:lvl w:ilvl="3" w:tplc="6726918A">
      <w:start w:val="1"/>
      <w:numFmt w:val="lowerLetter"/>
      <w:lvlText w:val="(%4)"/>
      <w:lvlJc w:val="left"/>
      <w:pPr>
        <w:ind w:left="2880" w:hanging="360"/>
      </w:pPr>
      <w:rPr>
        <w:u w:val="none"/>
      </w:rPr>
    </w:lvl>
    <w:lvl w:ilvl="4" w:tplc="F446C72E">
      <w:start w:val="1"/>
      <w:numFmt w:val="lowerRoman"/>
      <w:lvlText w:val="(%5)"/>
      <w:lvlJc w:val="right"/>
      <w:pPr>
        <w:ind w:left="3600" w:hanging="360"/>
      </w:pPr>
      <w:rPr>
        <w:u w:val="none"/>
      </w:rPr>
    </w:lvl>
    <w:lvl w:ilvl="5" w:tplc="BEB0122E">
      <w:start w:val="1"/>
      <w:numFmt w:val="decimal"/>
      <w:lvlText w:val="(%6)"/>
      <w:lvlJc w:val="left"/>
      <w:pPr>
        <w:ind w:left="4320" w:hanging="360"/>
      </w:pPr>
      <w:rPr>
        <w:u w:val="none"/>
      </w:rPr>
    </w:lvl>
    <w:lvl w:ilvl="6" w:tplc="F404BCCE">
      <w:start w:val="1"/>
      <w:numFmt w:val="lowerLetter"/>
      <w:lvlText w:val="%7."/>
      <w:lvlJc w:val="left"/>
      <w:pPr>
        <w:ind w:left="5040" w:hanging="360"/>
      </w:pPr>
      <w:rPr>
        <w:u w:val="none"/>
      </w:rPr>
    </w:lvl>
    <w:lvl w:ilvl="7" w:tplc="D9B804A4">
      <w:start w:val="1"/>
      <w:numFmt w:val="lowerRoman"/>
      <w:lvlText w:val="%8."/>
      <w:lvlJc w:val="right"/>
      <w:pPr>
        <w:ind w:left="5760" w:hanging="360"/>
      </w:pPr>
      <w:rPr>
        <w:u w:val="none"/>
      </w:rPr>
    </w:lvl>
    <w:lvl w:ilvl="8" w:tplc="83E0A76C">
      <w:start w:val="1"/>
      <w:numFmt w:val="decimal"/>
      <w:lvlText w:val="%9."/>
      <w:lvlJc w:val="left"/>
      <w:pPr>
        <w:ind w:left="6480" w:hanging="360"/>
      </w:pPr>
      <w:rPr>
        <w:u w:val="none"/>
      </w:rPr>
    </w:lvl>
  </w:abstractNum>
  <w:abstractNum w:abstractNumId="3" w15:restartNumberingAfterBreak="0">
    <w:nsid w:val="3EEE7BC2"/>
    <w:multiLevelType w:val="hybridMultilevel"/>
    <w:tmpl w:val="2DA45A12"/>
    <w:lvl w:ilvl="0" w:tplc="BE4046CE">
      <w:start w:val="1"/>
      <w:numFmt w:val="bullet"/>
      <w:lvlText w:val=""/>
      <w:lvlJc w:val="left"/>
      <w:pPr>
        <w:ind w:left="720" w:hanging="360"/>
      </w:pPr>
      <w:rPr>
        <w:rFonts w:ascii="Verdana" w:eastAsia="Verdana" w:hAnsi="Verdana" w:cs="Verdana"/>
        <w:color w:val="4F4E4E"/>
        <w:sz w:val="27"/>
        <w:szCs w:val="27"/>
        <w:u w:val="none"/>
      </w:rPr>
    </w:lvl>
    <w:lvl w:ilvl="1" w:tplc="AD6E0980">
      <w:start w:val="1"/>
      <w:numFmt w:val="bullet"/>
      <w:lvlText w:val="○"/>
      <w:lvlJc w:val="left"/>
      <w:pPr>
        <w:ind w:left="1440" w:hanging="360"/>
      </w:pPr>
      <w:rPr>
        <w:u w:val="none"/>
      </w:rPr>
    </w:lvl>
    <w:lvl w:ilvl="2" w:tplc="CC820C30">
      <w:start w:val="1"/>
      <w:numFmt w:val="bullet"/>
      <w:lvlText w:val="■"/>
      <w:lvlJc w:val="left"/>
      <w:pPr>
        <w:ind w:left="2160" w:hanging="360"/>
      </w:pPr>
      <w:rPr>
        <w:u w:val="none"/>
      </w:rPr>
    </w:lvl>
    <w:lvl w:ilvl="3" w:tplc="EFC628D4">
      <w:start w:val="1"/>
      <w:numFmt w:val="bullet"/>
      <w:lvlText w:val="●"/>
      <w:lvlJc w:val="left"/>
      <w:pPr>
        <w:ind w:left="2880" w:hanging="360"/>
      </w:pPr>
      <w:rPr>
        <w:u w:val="none"/>
      </w:rPr>
    </w:lvl>
    <w:lvl w:ilvl="4" w:tplc="99EEE0C0">
      <w:start w:val="1"/>
      <w:numFmt w:val="bullet"/>
      <w:lvlText w:val="○"/>
      <w:lvlJc w:val="left"/>
      <w:pPr>
        <w:ind w:left="3600" w:hanging="360"/>
      </w:pPr>
      <w:rPr>
        <w:u w:val="none"/>
      </w:rPr>
    </w:lvl>
    <w:lvl w:ilvl="5" w:tplc="E59293A0">
      <w:start w:val="1"/>
      <w:numFmt w:val="bullet"/>
      <w:lvlText w:val="■"/>
      <w:lvlJc w:val="left"/>
      <w:pPr>
        <w:ind w:left="4320" w:hanging="360"/>
      </w:pPr>
      <w:rPr>
        <w:u w:val="none"/>
      </w:rPr>
    </w:lvl>
    <w:lvl w:ilvl="6" w:tplc="FC7498C8">
      <w:start w:val="1"/>
      <w:numFmt w:val="bullet"/>
      <w:lvlText w:val="●"/>
      <w:lvlJc w:val="left"/>
      <w:pPr>
        <w:ind w:left="5040" w:hanging="360"/>
      </w:pPr>
      <w:rPr>
        <w:u w:val="none"/>
      </w:rPr>
    </w:lvl>
    <w:lvl w:ilvl="7" w:tplc="DB5A9D4E">
      <w:start w:val="1"/>
      <w:numFmt w:val="bullet"/>
      <w:lvlText w:val="○"/>
      <w:lvlJc w:val="left"/>
      <w:pPr>
        <w:ind w:left="5760" w:hanging="360"/>
      </w:pPr>
      <w:rPr>
        <w:u w:val="none"/>
      </w:rPr>
    </w:lvl>
    <w:lvl w:ilvl="8" w:tplc="2CD40C28">
      <w:start w:val="1"/>
      <w:numFmt w:val="bullet"/>
      <w:lvlText w:val="■"/>
      <w:lvlJc w:val="left"/>
      <w:pPr>
        <w:ind w:left="6480" w:hanging="360"/>
      </w:pPr>
      <w:rPr>
        <w:u w:val="none"/>
      </w:rPr>
    </w:lvl>
  </w:abstractNum>
  <w:abstractNum w:abstractNumId="4" w15:restartNumberingAfterBreak="0">
    <w:nsid w:val="3FCE14C5"/>
    <w:multiLevelType w:val="hybridMultilevel"/>
    <w:tmpl w:val="EFC88A70"/>
    <w:lvl w:ilvl="0" w:tplc="5894A458">
      <w:start w:val="1"/>
      <w:numFmt w:val="decimal"/>
      <w:lvlText w:val="%1."/>
      <w:lvlJc w:val="left"/>
      <w:pPr>
        <w:ind w:left="720" w:hanging="360"/>
      </w:pPr>
      <w:rPr>
        <w:u w:val="none"/>
      </w:rPr>
    </w:lvl>
    <w:lvl w:ilvl="1" w:tplc="2BEC83FC">
      <w:start w:val="1"/>
      <w:numFmt w:val="lowerLetter"/>
      <w:lvlText w:val="%2."/>
      <w:lvlJc w:val="left"/>
      <w:pPr>
        <w:ind w:left="1440" w:hanging="360"/>
      </w:pPr>
      <w:rPr>
        <w:u w:val="none"/>
      </w:rPr>
    </w:lvl>
    <w:lvl w:ilvl="2" w:tplc="DA628450">
      <w:start w:val="1"/>
      <w:numFmt w:val="lowerRoman"/>
      <w:lvlText w:val="%3."/>
      <w:lvlJc w:val="right"/>
      <w:pPr>
        <w:ind w:left="2160" w:hanging="360"/>
      </w:pPr>
      <w:rPr>
        <w:u w:val="none"/>
      </w:rPr>
    </w:lvl>
    <w:lvl w:ilvl="3" w:tplc="5ED8F030">
      <w:start w:val="1"/>
      <w:numFmt w:val="decimal"/>
      <w:lvlText w:val="%4."/>
      <w:lvlJc w:val="left"/>
      <w:pPr>
        <w:ind w:left="2880" w:hanging="360"/>
      </w:pPr>
      <w:rPr>
        <w:u w:val="none"/>
      </w:rPr>
    </w:lvl>
    <w:lvl w:ilvl="4" w:tplc="F68289BA">
      <w:start w:val="1"/>
      <w:numFmt w:val="lowerLetter"/>
      <w:lvlText w:val="%5."/>
      <w:lvlJc w:val="left"/>
      <w:pPr>
        <w:ind w:left="3600" w:hanging="360"/>
      </w:pPr>
      <w:rPr>
        <w:u w:val="none"/>
      </w:rPr>
    </w:lvl>
    <w:lvl w:ilvl="5" w:tplc="46E2E2E0">
      <w:start w:val="1"/>
      <w:numFmt w:val="lowerRoman"/>
      <w:lvlText w:val="%6."/>
      <w:lvlJc w:val="right"/>
      <w:pPr>
        <w:ind w:left="4320" w:hanging="360"/>
      </w:pPr>
      <w:rPr>
        <w:u w:val="none"/>
      </w:rPr>
    </w:lvl>
    <w:lvl w:ilvl="6" w:tplc="4EF22146">
      <w:start w:val="1"/>
      <w:numFmt w:val="decimal"/>
      <w:lvlText w:val="%7."/>
      <w:lvlJc w:val="left"/>
      <w:pPr>
        <w:ind w:left="5040" w:hanging="360"/>
      </w:pPr>
      <w:rPr>
        <w:u w:val="none"/>
      </w:rPr>
    </w:lvl>
    <w:lvl w:ilvl="7" w:tplc="E188C274">
      <w:start w:val="1"/>
      <w:numFmt w:val="lowerLetter"/>
      <w:lvlText w:val="%8."/>
      <w:lvlJc w:val="left"/>
      <w:pPr>
        <w:ind w:left="5760" w:hanging="360"/>
      </w:pPr>
      <w:rPr>
        <w:u w:val="none"/>
      </w:rPr>
    </w:lvl>
    <w:lvl w:ilvl="8" w:tplc="77A6A99C">
      <w:start w:val="1"/>
      <w:numFmt w:val="lowerRoman"/>
      <w:lvlText w:val="%9."/>
      <w:lvlJc w:val="right"/>
      <w:pPr>
        <w:ind w:left="6480" w:hanging="360"/>
      </w:pPr>
      <w:rPr>
        <w:u w:val="none"/>
      </w:rPr>
    </w:lvl>
  </w:abstractNum>
  <w:abstractNum w:abstractNumId="5" w15:restartNumberingAfterBreak="0">
    <w:nsid w:val="5C1D1FD1"/>
    <w:multiLevelType w:val="hybridMultilevel"/>
    <w:tmpl w:val="96D01FEE"/>
    <w:lvl w:ilvl="0" w:tplc="65002890">
      <w:start w:val="1"/>
      <w:numFmt w:val="decimal"/>
      <w:lvlText w:val="%1."/>
      <w:lvlJc w:val="left"/>
      <w:pPr>
        <w:ind w:left="720" w:hanging="360"/>
      </w:pPr>
      <w:rPr>
        <w:u w:val="none"/>
      </w:rPr>
    </w:lvl>
    <w:lvl w:ilvl="1" w:tplc="7ECA8E2E">
      <w:start w:val="1"/>
      <w:numFmt w:val="lowerLetter"/>
      <w:lvlText w:val="%2."/>
      <w:lvlJc w:val="left"/>
      <w:pPr>
        <w:ind w:left="1440" w:hanging="360"/>
      </w:pPr>
      <w:rPr>
        <w:u w:val="none"/>
      </w:rPr>
    </w:lvl>
    <w:lvl w:ilvl="2" w:tplc="19146AB0">
      <w:start w:val="1"/>
      <w:numFmt w:val="lowerRoman"/>
      <w:lvlText w:val="%3."/>
      <w:lvlJc w:val="right"/>
      <w:pPr>
        <w:ind w:left="2160" w:hanging="360"/>
      </w:pPr>
      <w:rPr>
        <w:u w:val="none"/>
      </w:rPr>
    </w:lvl>
    <w:lvl w:ilvl="3" w:tplc="4828B014">
      <w:start w:val="1"/>
      <w:numFmt w:val="decimal"/>
      <w:lvlText w:val="%4."/>
      <w:lvlJc w:val="left"/>
      <w:pPr>
        <w:ind w:left="2880" w:hanging="360"/>
      </w:pPr>
      <w:rPr>
        <w:u w:val="none"/>
      </w:rPr>
    </w:lvl>
    <w:lvl w:ilvl="4" w:tplc="6EAA0E0A">
      <w:start w:val="1"/>
      <w:numFmt w:val="lowerLetter"/>
      <w:lvlText w:val="%5."/>
      <w:lvlJc w:val="left"/>
      <w:pPr>
        <w:ind w:left="3600" w:hanging="360"/>
      </w:pPr>
      <w:rPr>
        <w:u w:val="none"/>
      </w:rPr>
    </w:lvl>
    <w:lvl w:ilvl="5" w:tplc="E70EA1CC">
      <w:start w:val="1"/>
      <w:numFmt w:val="lowerRoman"/>
      <w:lvlText w:val="%6."/>
      <w:lvlJc w:val="right"/>
      <w:pPr>
        <w:ind w:left="4320" w:hanging="360"/>
      </w:pPr>
      <w:rPr>
        <w:u w:val="none"/>
      </w:rPr>
    </w:lvl>
    <w:lvl w:ilvl="6" w:tplc="C010A4C2">
      <w:start w:val="1"/>
      <w:numFmt w:val="decimal"/>
      <w:lvlText w:val="%7."/>
      <w:lvlJc w:val="left"/>
      <w:pPr>
        <w:ind w:left="5040" w:hanging="360"/>
      </w:pPr>
      <w:rPr>
        <w:u w:val="none"/>
      </w:rPr>
    </w:lvl>
    <w:lvl w:ilvl="7" w:tplc="4BA66D1A">
      <w:start w:val="1"/>
      <w:numFmt w:val="lowerLetter"/>
      <w:lvlText w:val="%8."/>
      <w:lvlJc w:val="left"/>
      <w:pPr>
        <w:ind w:left="5760" w:hanging="360"/>
      </w:pPr>
      <w:rPr>
        <w:u w:val="none"/>
      </w:rPr>
    </w:lvl>
    <w:lvl w:ilvl="8" w:tplc="0944EFF0">
      <w:start w:val="1"/>
      <w:numFmt w:val="lowerRoman"/>
      <w:lvlText w:val="%9."/>
      <w:lvlJc w:val="right"/>
      <w:pPr>
        <w:ind w:left="6480" w:hanging="360"/>
      </w:pPr>
      <w:rPr>
        <w:u w:val="none"/>
      </w:rPr>
    </w:lvl>
  </w:abstractNum>
  <w:abstractNum w:abstractNumId="6" w15:restartNumberingAfterBreak="0">
    <w:nsid w:val="65C91D30"/>
    <w:multiLevelType w:val="hybridMultilevel"/>
    <w:tmpl w:val="E09ECA9C"/>
    <w:lvl w:ilvl="0" w:tplc="3D065F5E">
      <w:start w:val="1"/>
      <w:numFmt w:val="decimal"/>
      <w:lvlText w:val="%1."/>
      <w:lvlJc w:val="left"/>
      <w:pPr>
        <w:ind w:left="720" w:hanging="360"/>
      </w:pPr>
    </w:lvl>
    <w:lvl w:ilvl="1" w:tplc="2DAEC9D6">
      <w:start w:val="1"/>
      <w:numFmt w:val="decimal"/>
      <w:lvlText w:val="%2."/>
      <w:lvlJc w:val="left"/>
      <w:pPr>
        <w:ind w:left="1440" w:hanging="1080"/>
      </w:pPr>
    </w:lvl>
    <w:lvl w:ilvl="2" w:tplc="8F74E5B0">
      <w:start w:val="1"/>
      <w:numFmt w:val="decimal"/>
      <w:lvlText w:val="%3."/>
      <w:lvlJc w:val="left"/>
      <w:pPr>
        <w:ind w:left="2160" w:hanging="1980"/>
      </w:pPr>
    </w:lvl>
    <w:lvl w:ilvl="3" w:tplc="4CB04F76">
      <w:start w:val="1"/>
      <w:numFmt w:val="decimal"/>
      <w:lvlText w:val="%4."/>
      <w:lvlJc w:val="left"/>
      <w:pPr>
        <w:ind w:left="2880" w:hanging="2520"/>
      </w:pPr>
    </w:lvl>
    <w:lvl w:ilvl="4" w:tplc="EC4CE4F6">
      <w:start w:val="1"/>
      <w:numFmt w:val="decimal"/>
      <w:lvlText w:val="%5."/>
      <w:lvlJc w:val="left"/>
      <w:pPr>
        <w:ind w:left="3600" w:hanging="3240"/>
      </w:pPr>
    </w:lvl>
    <w:lvl w:ilvl="5" w:tplc="77124C80">
      <w:start w:val="1"/>
      <w:numFmt w:val="decimal"/>
      <w:lvlText w:val="%6."/>
      <w:lvlJc w:val="left"/>
      <w:pPr>
        <w:ind w:left="4320" w:hanging="4140"/>
      </w:pPr>
    </w:lvl>
    <w:lvl w:ilvl="6" w:tplc="34503D10">
      <w:start w:val="1"/>
      <w:numFmt w:val="decimal"/>
      <w:lvlText w:val="%7."/>
      <w:lvlJc w:val="left"/>
      <w:pPr>
        <w:ind w:left="5040" w:hanging="4680"/>
      </w:pPr>
    </w:lvl>
    <w:lvl w:ilvl="7" w:tplc="13563D5C">
      <w:start w:val="1"/>
      <w:numFmt w:val="decimal"/>
      <w:lvlText w:val="%8."/>
      <w:lvlJc w:val="left"/>
      <w:pPr>
        <w:ind w:left="5760" w:hanging="5400"/>
      </w:pPr>
    </w:lvl>
    <w:lvl w:ilvl="8" w:tplc="7AEE915A">
      <w:start w:val="1"/>
      <w:numFmt w:val="decimal"/>
      <w:lvlText w:val="%9."/>
      <w:lvlJc w:val="left"/>
      <w:pPr>
        <w:ind w:left="6480" w:hanging="6300"/>
      </w:pPr>
    </w:lvl>
  </w:abstractNum>
  <w:abstractNum w:abstractNumId="7" w15:restartNumberingAfterBreak="0">
    <w:nsid w:val="7554738F"/>
    <w:multiLevelType w:val="hybridMultilevel"/>
    <w:tmpl w:val="27C052EE"/>
    <w:lvl w:ilvl="0" w:tplc="E2522370">
      <w:start w:val="1"/>
      <w:numFmt w:val="lowerLetter"/>
      <w:lvlText w:val="%1)"/>
      <w:lvlJc w:val="left"/>
      <w:pPr>
        <w:ind w:left="720" w:hanging="360"/>
      </w:pPr>
      <w:rPr>
        <w:u w:val="none"/>
      </w:rPr>
    </w:lvl>
    <w:lvl w:ilvl="1" w:tplc="C6486A6C">
      <w:start w:val="1"/>
      <w:numFmt w:val="lowerRoman"/>
      <w:lvlText w:val="%2)"/>
      <w:lvlJc w:val="right"/>
      <w:pPr>
        <w:ind w:left="1440" w:hanging="360"/>
      </w:pPr>
      <w:rPr>
        <w:u w:val="none"/>
      </w:rPr>
    </w:lvl>
    <w:lvl w:ilvl="2" w:tplc="338E53AE">
      <w:start w:val="1"/>
      <w:numFmt w:val="decimal"/>
      <w:lvlText w:val="%3)"/>
      <w:lvlJc w:val="left"/>
      <w:pPr>
        <w:ind w:left="2160" w:hanging="360"/>
      </w:pPr>
      <w:rPr>
        <w:u w:val="none"/>
      </w:rPr>
    </w:lvl>
    <w:lvl w:ilvl="3" w:tplc="98A0CB5C">
      <w:start w:val="1"/>
      <w:numFmt w:val="lowerLetter"/>
      <w:lvlText w:val="(%4)"/>
      <w:lvlJc w:val="left"/>
      <w:pPr>
        <w:ind w:left="2880" w:hanging="360"/>
      </w:pPr>
      <w:rPr>
        <w:u w:val="none"/>
      </w:rPr>
    </w:lvl>
    <w:lvl w:ilvl="4" w:tplc="315C060E">
      <w:start w:val="1"/>
      <w:numFmt w:val="lowerRoman"/>
      <w:lvlText w:val="(%5)"/>
      <w:lvlJc w:val="right"/>
      <w:pPr>
        <w:ind w:left="3600" w:hanging="360"/>
      </w:pPr>
      <w:rPr>
        <w:u w:val="none"/>
      </w:rPr>
    </w:lvl>
    <w:lvl w:ilvl="5" w:tplc="C3425EF0">
      <w:start w:val="1"/>
      <w:numFmt w:val="decimal"/>
      <w:lvlText w:val="(%6)"/>
      <w:lvlJc w:val="left"/>
      <w:pPr>
        <w:ind w:left="4320" w:hanging="360"/>
      </w:pPr>
      <w:rPr>
        <w:u w:val="none"/>
      </w:rPr>
    </w:lvl>
    <w:lvl w:ilvl="6" w:tplc="75002072">
      <w:start w:val="1"/>
      <w:numFmt w:val="lowerLetter"/>
      <w:lvlText w:val="%7."/>
      <w:lvlJc w:val="left"/>
      <w:pPr>
        <w:ind w:left="5040" w:hanging="360"/>
      </w:pPr>
      <w:rPr>
        <w:u w:val="none"/>
      </w:rPr>
    </w:lvl>
    <w:lvl w:ilvl="7" w:tplc="211698F0">
      <w:start w:val="1"/>
      <w:numFmt w:val="lowerRoman"/>
      <w:lvlText w:val="%8."/>
      <w:lvlJc w:val="right"/>
      <w:pPr>
        <w:ind w:left="5760" w:hanging="360"/>
      </w:pPr>
      <w:rPr>
        <w:u w:val="none"/>
      </w:rPr>
    </w:lvl>
    <w:lvl w:ilvl="8" w:tplc="9F54C670">
      <w:start w:val="1"/>
      <w:numFmt w:val="decimal"/>
      <w:lvlText w:val="%9."/>
      <w:lvlJc w:val="left"/>
      <w:pPr>
        <w:ind w:left="6480" w:hanging="360"/>
      </w:pPr>
      <w:rPr>
        <w:u w:val="none"/>
      </w:rPr>
    </w:lvl>
  </w:abstractNum>
  <w:num w:numId="1">
    <w:abstractNumId w:val="7"/>
  </w:num>
  <w:num w:numId="2">
    <w:abstractNumId w:val="1"/>
  </w:num>
  <w:num w:numId="3">
    <w:abstractNumId w:val="4"/>
  </w:num>
  <w:num w:numId="4">
    <w:abstractNumId w:val="2"/>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F"/>
    <w:rsid w:val="00006F8D"/>
    <w:rsid w:val="00007C11"/>
    <w:rsid w:val="00075F5A"/>
    <w:rsid w:val="0008184E"/>
    <w:rsid w:val="000F3EE9"/>
    <w:rsid w:val="000F599D"/>
    <w:rsid w:val="00102332"/>
    <w:rsid w:val="001550EE"/>
    <w:rsid w:val="00165F9E"/>
    <w:rsid w:val="001F1DEF"/>
    <w:rsid w:val="00223D4D"/>
    <w:rsid w:val="00254384"/>
    <w:rsid w:val="00267C1E"/>
    <w:rsid w:val="00275119"/>
    <w:rsid w:val="0028059E"/>
    <w:rsid w:val="00343825"/>
    <w:rsid w:val="003C5835"/>
    <w:rsid w:val="00437D4C"/>
    <w:rsid w:val="00444402"/>
    <w:rsid w:val="004B7550"/>
    <w:rsid w:val="005134E2"/>
    <w:rsid w:val="005B25C5"/>
    <w:rsid w:val="005D060B"/>
    <w:rsid w:val="005F6748"/>
    <w:rsid w:val="0061121C"/>
    <w:rsid w:val="00633DA9"/>
    <w:rsid w:val="00660CC2"/>
    <w:rsid w:val="006A0718"/>
    <w:rsid w:val="00806438"/>
    <w:rsid w:val="00847343"/>
    <w:rsid w:val="008A1B75"/>
    <w:rsid w:val="008D17DD"/>
    <w:rsid w:val="008D19B4"/>
    <w:rsid w:val="0092177E"/>
    <w:rsid w:val="00930D32"/>
    <w:rsid w:val="00980530"/>
    <w:rsid w:val="009A3233"/>
    <w:rsid w:val="009B6C33"/>
    <w:rsid w:val="00A10B1F"/>
    <w:rsid w:val="00A72530"/>
    <w:rsid w:val="00AE4CE9"/>
    <w:rsid w:val="00AE5F41"/>
    <w:rsid w:val="00B13E41"/>
    <w:rsid w:val="00B15749"/>
    <w:rsid w:val="00B60135"/>
    <w:rsid w:val="00BE5049"/>
    <w:rsid w:val="00C73CD6"/>
    <w:rsid w:val="00CE40BF"/>
    <w:rsid w:val="00CF699D"/>
    <w:rsid w:val="00D462F4"/>
    <w:rsid w:val="00D56D46"/>
    <w:rsid w:val="00D6246C"/>
    <w:rsid w:val="00D73CFB"/>
    <w:rsid w:val="00D91B0F"/>
    <w:rsid w:val="00DE5DE5"/>
    <w:rsid w:val="00DF626F"/>
    <w:rsid w:val="00E04FE1"/>
    <w:rsid w:val="00E20501"/>
    <w:rsid w:val="00E52DEB"/>
    <w:rsid w:val="00E5736B"/>
    <w:rsid w:val="00E92EE9"/>
    <w:rsid w:val="00FC5AE1"/>
    <w:rsid w:val="00FD5E3E"/>
    <w:rsid w:val="00FE03C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5679"/>
  <w15:docId w15:val="{EBD93AC8-41C3-8F47-AF47-024F6F16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F699D"/>
    <w:rPr>
      <w:color w:val="0563C1" w:themeColor="hyperlink"/>
      <w:u w:val="single"/>
    </w:rPr>
  </w:style>
  <w:style w:type="character" w:customStyle="1" w:styleId="UnresolvedMention1">
    <w:name w:val="Unresolved Mention1"/>
    <w:basedOn w:val="DefaultParagraphFont"/>
    <w:uiPriority w:val="99"/>
    <w:semiHidden/>
    <w:unhideWhenUsed/>
    <w:rsid w:val="00CF699D"/>
    <w:rPr>
      <w:color w:val="605E5C"/>
      <w:shd w:val="clear" w:color="auto" w:fill="E1DFDD"/>
    </w:rPr>
  </w:style>
  <w:style w:type="paragraph" w:styleId="ListParagraph">
    <w:name w:val="List Paragraph"/>
    <w:basedOn w:val="Normal"/>
    <w:uiPriority w:val="34"/>
    <w:qFormat/>
    <w:rsid w:val="00CF699D"/>
    <w:pPr>
      <w:ind w:left="720"/>
      <w:contextualSpacing/>
    </w:pPr>
  </w:style>
  <w:style w:type="character" w:styleId="FollowedHyperlink">
    <w:name w:val="FollowedHyperlink"/>
    <w:basedOn w:val="DefaultParagraphFont"/>
    <w:uiPriority w:val="99"/>
    <w:semiHidden/>
    <w:unhideWhenUsed/>
    <w:rsid w:val="00CF699D"/>
    <w:rPr>
      <w:color w:val="954F72" w:themeColor="followedHyperlink"/>
      <w:u w:val="single"/>
    </w:rPr>
  </w:style>
  <w:style w:type="paragraph" w:styleId="Header">
    <w:name w:val="header"/>
    <w:basedOn w:val="Normal"/>
    <w:link w:val="HeaderChar"/>
    <w:uiPriority w:val="99"/>
    <w:unhideWhenUsed/>
    <w:rsid w:val="005D060B"/>
    <w:pPr>
      <w:tabs>
        <w:tab w:val="center" w:pos="4513"/>
        <w:tab w:val="right" w:pos="9026"/>
      </w:tabs>
      <w:spacing w:line="240" w:lineRule="auto"/>
    </w:pPr>
  </w:style>
  <w:style w:type="character" w:customStyle="1" w:styleId="HeaderChar">
    <w:name w:val="Header Char"/>
    <w:basedOn w:val="DefaultParagraphFont"/>
    <w:link w:val="Header"/>
    <w:uiPriority w:val="99"/>
    <w:rsid w:val="005D060B"/>
  </w:style>
  <w:style w:type="paragraph" w:styleId="Footer">
    <w:name w:val="footer"/>
    <w:basedOn w:val="Normal"/>
    <w:link w:val="FooterChar"/>
    <w:uiPriority w:val="99"/>
    <w:unhideWhenUsed/>
    <w:rsid w:val="005D060B"/>
    <w:pPr>
      <w:tabs>
        <w:tab w:val="center" w:pos="4513"/>
        <w:tab w:val="right" w:pos="9026"/>
      </w:tabs>
      <w:spacing w:line="240" w:lineRule="auto"/>
    </w:pPr>
  </w:style>
  <w:style w:type="character" w:customStyle="1" w:styleId="FooterChar">
    <w:name w:val="Footer Char"/>
    <w:basedOn w:val="DefaultParagraphFont"/>
    <w:link w:val="Footer"/>
    <w:uiPriority w:val="99"/>
    <w:rsid w:val="005D060B"/>
  </w:style>
  <w:style w:type="character" w:styleId="PlaceholderText">
    <w:name w:val="Placeholder Text"/>
    <w:basedOn w:val="DefaultParagraphFont"/>
    <w:uiPriority w:val="99"/>
    <w:semiHidden/>
    <w:rsid w:val="00611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0271">
      <w:bodyDiv w:val="1"/>
      <w:marLeft w:val="0"/>
      <w:marRight w:val="0"/>
      <w:marTop w:val="0"/>
      <w:marBottom w:val="0"/>
      <w:divBdr>
        <w:top w:val="none" w:sz="0" w:space="0" w:color="auto"/>
        <w:left w:val="none" w:sz="0" w:space="0" w:color="auto"/>
        <w:bottom w:val="none" w:sz="0" w:space="0" w:color="auto"/>
        <w:right w:val="none" w:sz="0" w:space="0" w:color="auto"/>
      </w:divBdr>
    </w:div>
    <w:div w:id="318537491">
      <w:bodyDiv w:val="1"/>
      <w:marLeft w:val="0"/>
      <w:marRight w:val="0"/>
      <w:marTop w:val="0"/>
      <w:marBottom w:val="0"/>
      <w:divBdr>
        <w:top w:val="none" w:sz="0" w:space="0" w:color="auto"/>
        <w:left w:val="none" w:sz="0" w:space="0" w:color="auto"/>
        <w:bottom w:val="none" w:sz="0" w:space="0" w:color="auto"/>
        <w:right w:val="none" w:sz="0" w:space="0" w:color="auto"/>
      </w:divBdr>
    </w:div>
    <w:div w:id="514340841">
      <w:bodyDiv w:val="1"/>
      <w:marLeft w:val="0"/>
      <w:marRight w:val="0"/>
      <w:marTop w:val="0"/>
      <w:marBottom w:val="0"/>
      <w:divBdr>
        <w:top w:val="none" w:sz="0" w:space="0" w:color="auto"/>
        <w:left w:val="none" w:sz="0" w:space="0" w:color="auto"/>
        <w:bottom w:val="none" w:sz="0" w:space="0" w:color="auto"/>
        <w:right w:val="none" w:sz="0" w:space="0" w:color="auto"/>
      </w:divBdr>
    </w:div>
    <w:div w:id="526213461">
      <w:bodyDiv w:val="1"/>
      <w:marLeft w:val="0"/>
      <w:marRight w:val="0"/>
      <w:marTop w:val="0"/>
      <w:marBottom w:val="0"/>
      <w:divBdr>
        <w:top w:val="none" w:sz="0" w:space="0" w:color="auto"/>
        <w:left w:val="none" w:sz="0" w:space="0" w:color="auto"/>
        <w:bottom w:val="none" w:sz="0" w:space="0" w:color="auto"/>
        <w:right w:val="none" w:sz="0" w:space="0" w:color="auto"/>
      </w:divBdr>
    </w:div>
    <w:div w:id="984966864">
      <w:bodyDiv w:val="1"/>
      <w:marLeft w:val="0"/>
      <w:marRight w:val="0"/>
      <w:marTop w:val="0"/>
      <w:marBottom w:val="0"/>
      <w:divBdr>
        <w:top w:val="none" w:sz="0" w:space="0" w:color="auto"/>
        <w:left w:val="none" w:sz="0" w:space="0" w:color="auto"/>
        <w:bottom w:val="none" w:sz="0" w:space="0" w:color="auto"/>
        <w:right w:val="none" w:sz="0" w:space="0" w:color="auto"/>
      </w:divBdr>
    </w:div>
    <w:div w:id="1410081811">
      <w:bodyDiv w:val="1"/>
      <w:marLeft w:val="0"/>
      <w:marRight w:val="0"/>
      <w:marTop w:val="0"/>
      <w:marBottom w:val="0"/>
      <w:divBdr>
        <w:top w:val="none" w:sz="0" w:space="0" w:color="auto"/>
        <w:left w:val="none" w:sz="0" w:space="0" w:color="auto"/>
        <w:bottom w:val="none" w:sz="0" w:space="0" w:color="auto"/>
        <w:right w:val="none" w:sz="0" w:space="0" w:color="auto"/>
      </w:divBdr>
    </w:div>
    <w:div w:id="1621836885">
      <w:bodyDiv w:val="1"/>
      <w:marLeft w:val="0"/>
      <w:marRight w:val="0"/>
      <w:marTop w:val="0"/>
      <w:marBottom w:val="0"/>
      <w:divBdr>
        <w:top w:val="none" w:sz="0" w:space="0" w:color="auto"/>
        <w:left w:val="none" w:sz="0" w:space="0" w:color="auto"/>
        <w:bottom w:val="none" w:sz="0" w:space="0" w:color="auto"/>
        <w:right w:val="none" w:sz="0" w:space="0" w:color="auto"/>
      </w:divBdr>
    </w:div>
    <w:div w:id="183580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3n6oo4L-dc3kydQDnt3OX8wOU6hed8v_XALm0Xo3LI/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spreadsheets/d/1e3n6oo4L-dc3kydQDnt3OX8wOU6hed8v_XALm0Xo3LI/edit?usp=sharing" TargetMode="External"/><Relationship Id="rId4" Type="http://schemas.openxmlformats.org/officeDocument/2006/relationships/webSettings" Target="webSettings.xml"/><Relationship Id="rId9" Type="http://schemas.openxmlformats.org/officeDocument/2006/relationships/hyperlink" Target="https://docs.google.com/spreadsheets/d/1e3n6oo4L-dc3kydQDnt3OX8wOU6hed8v_XALm0Xo3LI/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Ben Marriner</cp:lastModifiedBy>
  <cp:revision>51</cp:revision>
  <dcterms:created xsi:type="dcterms:W3CDTF">2020-07-23T05:42:00Z</dcterms:created>
  <dcterms:modified xsi:type="dcterms:W3CDTF">2020-08-12T12:48:00Z</dcterms:modified>
</cp:coreProperties>
</file>