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B2F91" w14:textId="77777777" w:rsidR="00356714" w:rsidRDefault="00356714" w:rsidP="00356714">
      <w:pPr>
        <w:pStyle w:val="Title"/>
      </w:pPr>
      <w:bookmarkStart w:id="0" w:name="_y5sipofecu6l" w:colFirst="0" w:colLast="0"/>
      <w:bookmarkEnd w:id="0"/>
      <w:r>
        <w:t>SIT123: Data Capture Technologies</w:t>
      </w:r>
    </w:p>
    <w:p w14:paraId="612CB41A" w14:textId="77777777" w:rsidR="00356714" w:rsidRDefault="00356714" w:rsidP="00356714"/>
    <w:p w14:paraId="0B062EFA" w14:textId="50376E77" w:rsidR="00356714" w:rsidRDefault="00DD6892" w:rsidP="00356714">
      <w:pPr>
        <w:pStyle w:val="Heading1"/>
      </w:pPr>
      <w:bookmarkStart w:id="1" w:name="_8byajruciygc" w:colFirst="0" w:colLast="0"/>
      <w:bookmarkEnd w:id="1"/>
      <w:r>
        <w:t xml:space="preserve">Lab Report Week </w:t>
      </w:r>
      <w:r w:rsidR="00E8548A">
        <w:t>7</w:t>
      </w:r>
      <w:r>
        <w:t>:</w:t>
      </w:r>
      <w:r w:rsidR="00356714">
        <w:t xml:space="preserve"> Data Visualization </w:t>
      </w:r>
    </w:p>
    <w:p w14:paraId="0744E505" w14:textId="77777777" w:rsidR="00356714" w:rsidRDefault="00356714" w:rsidP="00356714">
      <w:r>
        <w:t>In this task, we will design and develop visualizations for sensor data.</w:t>
      </w:r>
    </w:p>
    <w:p w14:paraId="7912AD21" w14:textId="77777777" w:rsidR="00356714" w:rsidRDefault="00356714" w:rsidP="00356714">
      <w:pPr>
        <w:pStyle w:val="Heading2"/>
        <w:spacing w:before="80"/>
        <w:jc w:val="both"/>
      </w:pPr>
      <w:bookmarkStart w:id="2" w:name="_juwffnbbfl5d" w:colFirst="0" w:colLast="0"/>
      <w:bookmarkEnd w:id="2"/>
    </w:p>
    <w:p w14:paraId="082CB9DD" w14:textId="77777777" w:rsidR="00356714" w:rsidRDefault="00356714" w:rsidP="00356714">
      <w:pPr>
        <w:pStyle w:val="Heading2"/>
        <w:spacing w:after="340"/>
      </w:pPr>
      <w:r>
        <w:t>Pre-requisites: You must do the following before this task</w:t>
      </w:r>
    </w:p>
    <w:p w14:paraId="36E300FE" w14:textId="76AFAD7E" w:rsidR="00356714" w:rsidRDefault="00356714" w:rsidP="00356714">
      <w:pPr>
        <w:numPr>
          <w:ilvl w:val="0"/>
          <w:numId w:val="12"/>
        </w:numPr>
        <w:contextualSpacing/>
        <w:rPr>
          <w:b/>
        </w:rPr>
      </w:pPr>
      <w:r>
        <w:rPr>
          <w:b/>
        </w:rPr>
        <w:t xml:space="preserve">Attend Class (Lecture) </w:t>
      </w:r>
    </w:p>
    <w:p w14:paraId="3DA9E278" w14:textId="77777777" w:rsidR="00356714" w:rsidRDefault="00356714" w:rsidP="00356714">
      <w:pPr>
        <w:numPr>
          <w:ilvl w:val="0"/>
          <w:numId w:val="12"/>
        </w:numPr>
        <w:contextualSpacing/>
        <w:rPr>
          <w:b/>
        </w:rPr>
      </w:pPr>
      <w:r>
        <w:rPr>
          <w:b/>
        </w:rPr>
        <w:t xml:space="preserve">What following resources and videos on introduction to Tableau and how to build basic visualizations </w:t>
      </w:r>
      <w:r>
        <w:t>(you might need to provide your details to be able to watch the videos)</w:t>
      </w:r>
      <w:r>
        <w:rPr>
          <w:b/>
        </w:rPr>
        <w:t xml:space="preserve"> </w:t>
      </w:r>
    </w:p>
    <w:p w14:paraId="3961F966" w14:textId="77777777" w:rsidR="00356714" w:rsidRDefault="00CC0564" w:rsidP="00356714">
      <w:pPr>
        <w:ind w:firstLine="720"/>
      </w:pPr>
      <w:hyperlink r:id="rId7">
        <w:r w:rsidR="00356714">
          <w:rPr>
            <w:color w:val="1155CC"/>
            <w:u w:val="single"/>
          </w:rPr>
          <w:t>https://www.tableau.com/learn/tutorials/on-demand/tableau-interface</w:t>
        </w:r>
      </w:hyperlink>
    </w:p>
    <w:p w14:paraId="7EA995CB" w14:textId="77777777" w:rsidR="00356714" w:rsidRDefault="00CC0564" w:rsidP="00356714">
      <w:pPr>
        <w:ind w:firstLine="720"/>
      </w:pPr>
      <w:hyperlink r:id="rId8">
        <w:r w:rsidR="00356714">
          <w:rPr>
            <w:color w:val="1155CC"/>
            <w:u w:val="single"/>
          </w:rPr>
          <w:t>https://onlinehelp.tableau.com/current/guides/get-started-tutorial/en-us/get-started-tutorial-connect.html</w:t>
        </w:r>
      </w:hyperlink>
    </w:p>
    <w:p w14:paraId="4AE4817C" w14:textId="77777777" w:rsidR="00356714" w:rsidRDefault="00CC0564" w:rsidP="00356714">
      <w:pPr>
        <w:ind w:left="720"/>
      </w:pPr>
      <w:hyperlink r:id="rId9">
        <w:r w:rsidR="00356714">
          <w:rPr>
            <w:color w:val="1155CC"/>
            <w:u w:val="single"/>
          </w:rPr>
          <w:t>https://www.tableau.com/learn/tutorials/on-demand/getting-started</w:t>
        </w:r>
      </w:hyperlink>
    </w:p>
    <w:p w14:paraId="3B484BE3" w14:textId="77777777" w:rsidR="00356714" w:rsidRDefault="00CC0564" w:rsidP="00356714">
      <w:pPr>
        <w:ind w:firstLine="720"/>
      </w:pPr>
      <w:hyperlink r:id="rId10">
        <w:r w:rsidR="00356714">
          <w:rPr>
            <w:color w:val="1155CC"/>
            <w:u w:val="single"/>
          </w:rPr>
          <w:t>https://www.analyticsvidhya.com/blog/2017/07/data-visualization-made-easy/</w:t>
        </w:r>
      </w:hyperlink>
    </w:p>
    <w:p w14:paraId="5F941523" w14:textId="77777777" w:rsidR="00356714" w:rsidRDefault="00356714" w:rsidP="00356714">
      <w:pPr>
        <w:ind w:firstLine="720"/>
      </w:pPr>
    </w:p>
    <w:p w14:paraId="4EFBB91B" w14:textId="77777777" w:rsidR="00356714" w:rsidRDefault="00356714" w:rsidP="00356714">
      <w:pPr>
        <w:numPr>
          <w:ilvl w:val="0"/>
          <w:numId w:val="12"/>
        </w:numPr>
        <w:contextualSpacing/>
        <w:rPr>
          <w:b/>
        </w:rPr>
      </w:pPr>
      <w:r>
        <w:rPr>
          <w:b/>
        </w:rPr>
        <w:t>Read this sheet from top to bottom</w:t>
      </w:r>
    </w:p>
    <w:p w14:paraId="29F90F09" w14:textId="77777777" w:rsidR="00356714" w:rsidRDefault="00356714" w:rsidP="00356714"/>
    <w:p w14:paraId="52C29805" w14:textId="77777777" w:rsidR="00356714" w:rsidRDefault="00356714" w:rsidP="00356714"/>
    <w:p w14:paraId="0E4EEA29" w14:textId="77777777" w:rsidR="00356714" w:rsidRDefault="00356714" w:rsidP="00356714">
      <w:pPr>
        <w:pStyle w:val="Heading2"/>
      </w:pPr>
      <w:bookmarkStart w:id="3" w:name="_1xazvoeaebhh" w:colFirst="0" w:colLast="0"/>
      <w:bookmarkEnd w:id="3"/>
      <w:r>
        <w:t>Task Objective</w:t>
      </w:r>
    </w:p>
    <w:p w14:paraId="0479E16B" w14:textId="77777777" w:rsidR="00356714" w:rsidRDefault="00356714" w:rsidP="00356714">
      <w:r>
        <w:rPr>
          <w:b/>
        </w:rPr>
        <w:t>This is an individual task.</w:t>
      </w:r>
      <w:r>
        <w:t xml:space="preserve"> You will need to design and develop a visualization for the sensor data shared here:</w:t>
      </w:r>
    </w:p>
    <w:p w14:paraId="52C97407" w14:textId="77777777" w:rsidR="00356714" w:rsidRDefault="00CC0564" w:rsidP="00356714">
      <w:hyperlink r:id="rId11" w:history="1">
        <w:r w:rsidR="00356714" w:rsidRPr="00452B80">
          <w:rPr>
            <w:rStyle w:val="Hyperlink"/>
          </w:rPr>
          <w:t>https://drive.google.com/file/d/1ResskTdqMN2Md770ICK99ehIWURBSsgz/view?usp=sharing</w:t>
        </w:r>
      </w:hyperlink>
    </w:p>
    <w:p w14:paraId="15750630" w14:textId="77777777" w:rsidR="00356714" w:rsidRDefault="00CC0564" w:rsidP="00356714">
      <w:hyperlink r:id="rId12" w:history="1">
        <w:r w:rsidR="00356714" w:rsidRPr="00452B80">
          <w:rPr>
            <w:rStyle w:val="Hyperlink"/>
          </w:rPr>
          <w:t>https://drive.google.com/file/d/1m8uRS9a7UOJrQn2mfCD_XYbF5AJo6JZH/view?usp=sharing</w:t>
        </w:r>
      </w:hyperlink>
    </w:p>
    <w:p w14:paraId="457B2A84" w14:textId="77777777" w:rsidR="00356714" w:rsidRDefault="00356714" w:rsidP="00356714">
      <w:pPr>
        <w:pStyle w:val="Heading2"/>
        <w:keepNext w:val="0"/>
        <w:keepLines w:val="0"/>
        <w:spacing w:before="280"/>
      </w:pPr>
      <w:bookmarkStart w:id="4" w:name="_gn9pstw9vwq1" w:colFirst="0" w:colLast="0"/>
      <w:bookmarkEnd w:id="4"/>
      <w:r>
        <w:t>Software Required</w:t>
      </w:r>
    </w:p>
    <w:p w14:paraId="211AE3F2" w14:textId="77777777" w:rsidR="00356714" w:rsidRDefault="00356714" w:rsidP="00356714">
      <w:pPr>
        <w:numPr>
          <w:ilvl w:val="0"/>
          <w:numId w:val="9"/>
        </w:numPr>
        <w:spacing w:line="384" w:lineRule="auto"/>
        <w:contextualSpacing/>
      </w:pPr>
      <w:r>
        <w:t xml:space="preserve">Tableau - Available in the lab </w:t>
      </w:r>
    </w:p>
    <w:p w14:paraId="1FA77429" w14:textId="77777777" w:rsidR="00356714" w:rsidRDefault="00356714" w:rsidP="00356714">
      <w:pPr>
        <w:pStyle w:val="Heading2"/>
      </w:pPr>
      <w:bookmarkStart w:id="5" w:name="_ho1krmblmgel" w:colFirst="0" w:colLast="0"/>
      <w:bookmarkEnd w:id="5"/>
      <w:r>
        <w:t>Task Submission Details</w:t>
      </w:r>
    </w:p>
    <w:p w14:paraId="76201A0A" w14:textId="54543B69" w:rsidR="00356714" w:rsidRDefault="00E8548A" w:rsidP="00356714">
      <w:r>
        <w:t xml:space="preserve">The Lab work in this week is continuation from last week (Lab work in week 6). </w:t>
      </w:r>
      <w:r w:rsidR="00306FD6">
        <w:t>Answer the following questions</w:t>
      </w:r>
      <w:r w:rsidR="00356714">
        <w:t xml:space="preserve"> in this word document itself and submit to unit site.</w:t>
      </w:r>
    </w:p>
    <w:p w14:paraId="4893E6F8" w14:textId="77777777" w:rsidR="00356714" w:rsidRDefault="00356714" w:rsidP="00356714"/>
    <w:p w14:paraId="0387C3F2" w14:textId="3AD5D655" w:rsidR="00356714" w:rsidRDefault="00E8548A" w:rsidP="00DC061B">
      <w:pPr>
        <w:pStyle w:val="Heading3"/>
        <w:rPr>
          <w:b/>
        </w:rPr>
      </w:pPr>
      <w:bookmarkStart w:id="6" w:name="_dkuwxdu3g9ln" w:colFirst="0" w:colLast="0"/>
      <w:bookmarkStart w:id="7" w:name="_k3ln3fbke95w" w:colFirst="0" w:colLast="0"/>
      <w:bookmarkEnd w:id="6"/>
      <w:bookmarkEnd w:id="7"/>
      <w:r>
        <w:rPr>
          <w:b/>
        </w:rPr>
        <w:lastRenderedPageBreak/>
        <w:t>Q1</w:t>
      </w:r>
      <w:r w:rsidR="00356714" w:rsidRPr="00966B4B">
        <w:rPr>
          <w:b/>
        </w:rPr>
        <w:t>. Use the visualization in Q3</w:t>
      </w:r>
      <w:r>
        <w:rPr>
          <w:b/>
        </w:rPr>
        <w:t xml:space="preserve"> of Week 6’s Lab work</w:t>
      </w:r>
      <w:r w:rsidR="00356714" w:rsidRPr="00966B4B">
        <w:rPr>
          <w:b/>
        </w:rPr>
        <w:t xml:space="preserve"> to provide some insights to the sensor data. Provide the discussion below. </w:t>
      </w:r>
    </w:p>
    <w:p w14:paraId="6BB41C47" w14:textId="1C37F45C" w:rsidR="00356714" w:rsidRDefault="00DC061B" w:rsidP="00356714">
      <w:r>
        <w:t xml:space="preserve">As time went on from the beginning of the duration of capture time, </w:t>
      </w:r>
      <w:r w:rsidR="00670A0A">
        <w:t xml:space="preserve">the time that the temperature remained the same as the temperature </w:t>
      </w:r>
      <w:r w:rsidR="003001AB">
        <w:t>itself dropped increased.</w:t>
      </w:r>
      <w:r w:rsidR="00DA0A3C">
        <w:t xml:space="preserve"> The temperature also decreased non-linearly.</w:t>
      </w:r>
    </w:p>
    <w:p w14:paraId="77ADC1D5" w14:textId="413DAB47" w:rsidR="00356714" w:rsidRPr="00966B4B" w:rsidRDefault="00356714" w:rsidP="00356714">
      <w:pPr>
        <w:pStyle w:val="Heading3"/>
        <w:rPr>
          <w:b/>
        </w:rPr>
      </w:pPr>
      <w:bookmarkStart w:id="8" w:name="_xfa509ud2w3a" w:colFirst="0" w:colLast="0"/>
      <w:bookmarkEnd w:id="8"/>
      <w:r w:rsidRPr="00966B4B">
        <w:rPr>
          <w:b/>
        </w:rPr>
        <w:t>Q</w:t>
      </w:r>
      <w:r w:rsidR="00E8548A">
        <w:rPr>
          <w:b/>
        </w:rPr>
        <w:t>2</w:t>
      </w:r>
      <w:r w:rsidRPr="00966B4B">
        <w:rPr>
          <w:b/>
        </w:rPr>
        <w:t>. Use your visualization knowledge to critique the given visualization below. Consider the following in your critique:</w:t>
      </w:r>
    </w:p>
    <w:p w14:paraId="5FF1F3E6" w14:textId="77777777" w:rsidR="00356714" w:rsidRDefault="00356714" w:rsidP="00356714">
      <w:pPr>
        <w:numPr>
          <w:ilvl w:val="0"/>
          <w:numId w:val="10"/>
        </w:numPr>
        <w:contextualSpacing/>
      </w:pPr>
      <w:r>
        <w:t>Who is the audience? (expert? non-expert?)</w:t>
      </w:r>
    </w:p>
    <w:p w14:paraId="6026B191" w14:textId="77777777" w:rsidR="00356714" w:rsidRDefault="00356714" w:rsidP="00356714">
      <w:pPr>
        <w:numPr>
          <w:ilvl w:val="0"/>
          <w:numId w:val="10"/>
        </w:numPr>
        <w:contextualSpacing/>
      </w:pPr>
      <w:r>
        <w:t>What questions does this visualization answer?</w:t>
      </w:r>
    </w:p>
    <w:p w14:paraId="477700E9" w14:textId="77777777" w:rsidR="00356714" w:rsidRDefault="00356714" w:rsidP="00356714">
      <w:pPr>
        <w:numPr>
          <w:ilvl w:val="0"/>
          <w:numId w:val="10"/>
        </w:numPr>
        <w:contextualSpacing/>
      </w:pPr>
      <w:r>
        <w:t>What design principles best describe why it is good / bad?</w:t>
      </w:r>
    </w:p>
    <w:p w14:paraId="3B6AC070" w14:textId="77777777" w:rsidR="00356714" w:rsidRDefault="00356714" w:rsidP="00356714">
      <w:pPr>
        <w:numPr>
          <w:ilvl w:val="0"/>
          <w:numId w:val="10"/>
        </w:numPr>
        <w:contextualSpacing/>
      </w:pPr>
      <w:r>
        <w:t>Why do you like / dislike this visualization?</w:t>
      </w:r>
    </w:p>
    <w:p w14:paraId="096561B5" w14:textId="77777777" w:rsidR="00356714" w:rsidRDefault="00356714" w:rsidP="00356714">
      <w:pPr>
        <w:numPr>
          <w:ilvl w:val="0"/>
          <w:numId w:val="10"/>
        </w:numPr>
        <w:contextualSpacing/>
      </w:pPr>
      <w:r>
        <w:t>Can you suggest any improvements?</w:t>
      </w:r>
    </w:p>
    <w:p w14:paraId="11620824" w14:textId="234305BA" w:rsidR="00356714" w:rsidRDefault="00356714" w:rsidP="00356714">
      <w:pPr>
        <w:pStyle w:val="Heading4"/>
        <w:numPr>
          <w:ilvl w:val="0"/>
          <w:numId w:val="11"/>
        </w:numPr>
      </w:pPr>
      <w:bookmarkStart w:id="9" w:name="_n63vrb6pck4" w:colFirst="0" w:colLast="0"/>
      <w:bookmarkEnd w:id="9"/>
      <w:r>
        <w:t xml:space="preserve">Cattle herd – population changes in Australia </w:t>
      </w:r>
    </w:p>
    <w:p w14:paraId="78DF0712" w14:textId="77777777" w:rsidR="00356714" w:rsidRDefault="00356714" w:rsidP="00356714">
      <w:r>
        <w:rPr>
          <w:noProof/>
          <w:lang w:val="en-AU" w:eastAsia="en-AU"/>
        </w:rPr>
        <w:drawing>
          <wp:inline distT="0" distB="0" distL="0" distR="0" wp14:anchorId="05F1E088" wp14:editId="2B3F867E">
            <wp:extent cx="5943600" cy="4411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t-cattle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2E02" w14:textId="77777777" w:rsidR="00356714" w:rsidRDefault="00356714" w:rsidP="00356714"/>
    <w:p w14:paraId="0A34CEEF" w14:textId="77777777" w:rsidR="00356714" w:rsidRDefault="00356714" w:rsidP="00356714">
      <w:r>
        <w:rPr>
          <w:b/>
        </w:rPr>
        <w:t>Your Critique:</w:t>
      </w:r>
    </w:p>
    <w:p w14:paraId="26F34FE3" w14:textId="77777777" w:rsidR="00356714" w:rsidRDefault="00356714" w:rsidP="00356714">
      <w:pPr>
        <w:ind w:firstLine="720"/>
      </w:pPr>
    </w:p>
    <w:p w14:paraId="5F4C7F9F" w14:textId="40829BA4" w:rsidR="00356714" w:rsidRDefault="00CB515E" w:rsidP="00356714">
      <w:pPr>
        <w:ind w:firstLine="720"/>
      </w:pPr>
      <w:r>
        <w:lastRenderedPageBreak/>
        <w:t xml:space="preserve">This infographic is for non-experts who wish to know the </w:t>
      </w:r>
      <w:r w:rsidR="00B2141A">
        <w:t xml:space="preserve">change in the number of cattle in each region highlighted in Australia. </w:t>
      </w:r>
      <w:r w:rsidR="002241C7">
        <w:t xml:space="preserve">A </w:t>
      </w:r>
      <w:r w:rsidR="009D787F">
        <w:t>good aspect of</w:t>
      </w:r>
      <w:r w:rsidR="00B2141A">
        <w:t xml:space="preserve"> the design is that there is a key that represents </w:t>
      </w:r>
      <w:r w:rsidR="00BA3FFA">
        <w:t>how much the population of cattle has changed</w:t>
      </w:r>
      <w:r w:rsidR="002241C7">
        <w:t xml:space="preserve">. Each region corresponds with a colour that represents the percentage of change. </w:t>
      </w:r>
      <w:r w:rsidR="00917A52">
        <w:t>A bad aspect is that particularly in the east side of Australia, there are so many regions that it makes the infographic look cluttered. A way to fix this would be to have an infographic for each state rather than for the entirety of Australia.</w:t>
      </w:r>
    </w:p>
    <w:p w14:paraId="24B2144C" w14:textId="7C26F604" w:rsidR="00356714" w:rsidRDefault="00356714" w:rsidP="00356714">
      <w:pPr>
        <w:pStyle w:val="Heading4"/>
        <w:rPr>
          <w:color w:val="434343"/>
          <w:sz w:val="28"/>
          <w:szCs w:val="28"/>
        </w:rPr>
      </w:pPr>
      <w:bookmarkStart w:id="10" w:name="_sjmj3042vo76" w:colFirst="0" w:colLast="0"/>
      <w:bookmarkEnd w:id="10"/>
      <w:r>
        <w:t xml:space="preserve">b) World’s Top 10 Greenhouse Gas Emitters, and How They’ve Changed  </w:t>
      </w:r>
    </w:p>
    <w:p w14:paraId="5EC17469" w14:textId="77777777" w:rsidR="00356714" w:rsidRDefault="00CC0564" w:rsidP="00356714">
      <w:hyperlink r:id="rId14">
        <w:r w:rsidR="00356714">
          <w:rPr>
            <w:color w:val="1155CC"/>
            <w:u w:val="single"/>
          </w:rPr>
          <w:t>http://www.wri.org/blog/2017/04/interactive-chart-explains-worlds-top-10-emitters-and-how-theyve-changed</w:t>
        </w:r>
      </w:hyperlink>
    </w:p>
    <w:p w14:paraId="3E9BC0F4" w14:textId="77777777" w:rsidR="00356714" w:rsidRDefault="00356714" w:rsidP="00356714"/>
    <w:p w14:paraId="78461E30" w14:textId="77777777" w:rsidR="00356714" w:rsidRDefault="00356714" w:rsidP="00356714">
      <w:r>
        <w:rPr>
          <w:noProof/>
          <w:lang w:val="en-AU" w:eastAsia="en-AU"/>
        </w:rPr>
        <w:drawing>
          <wp:inline distT="114300" distB="114300" distL="114300" distR="114300" wp14:anchorId="3F175562" wp14:editId="7D33609F">
            <wp:extent cx="5527508" cy="54625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7508" cy="546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11791" w14:textId="18BBF5FB" w:rsidR="00356714" w:rsidRDefault="00356714" w:rsidP="00356714">
      <w:pPr>
        <w:rPr>
          <w:b/>
        </w:rPr>
      </w:pPr>
      <w:r>
        <w:rPr>
          <w:b/>
        </w:rPr>
        <w:t>Your Critique:</w:t>
      </w:r>
    </w:p>
    <w:p w14:paraId="7DD86F41" w14:textId="1EEEF5DC" w:rsidR="0084367D" w:rsidRDefault="0068168F" w:rsidP="00356714">
      <w:r>
        <w:t xml:space="preserve">This Infographic shows how much greenhouse gas emissions </w:t>
      </w:r>
      <w:r w:rsidR="00100B12">
        <w:t xml:space="preserve">different categories such as countries and industries </w:t>
      </w:r>
      <w:r w:rsidR="00584FC4">
        <w:t>produce. It</w:t>
      </w:r>
      <w:r w:rsidR="00374080">
        <w:t xml:space="preserve"> presents different categories of data effectively</w:t>
      </w:r>
      <w:r w:rsidR="00584FC4">
        <w:t xml:space="preserve"> and </w:t>
      </w:r>
      <w:r w:rsidR="00FD2F78">
        <w:lastRenderedPageBreak/>
        <w:t>simultaneously</w:t>
      </w:r>
      <w:r w:rsidR="00584FC4">
        <w:t>.</w:t>
      </w:r>
      <w:r w:rsidR="00FD2F78">
        <w:t xml:space="preserve"> However, where the graph falls short is with </w:t>
      </w:r>
      <w:r w:rsidR="00A03B3F">
        <w:t>areas that produce a miniscule amount of greenhouse gas emissions.</w:t>
      </w:r>
      <w:r w:rsidR="0044455D">
        <w:t xml:space="preserve"> These areas can barely be seen or not seen at all as it is too dense.</w:t>
      </w:r>
      <w:r w:rsidR="00465BA3">
        <w:t xml:space="preserve"> The graph could also benefit from having the percentages displayed as this graph does not really specify an exact amount for each area.</w:t>
      </w:r>
      <w:r w:rsidR="003F0023">
        <w:t xml:space="preserve"> This makes the differences between two areas that are similar in amounts of emissions</w:t>
      </w:r>
      <w:r w:rsidR="000177E1">
        <w:t xml:space="preserve"> unclear.</w:t>
      </w:r>
    </w:p>
    <w:p w14:paraId="014E66F6" w14:textId="7B687F0B" w:rsidR="00E570B0" w:rsidRDefault="00E570B0" w:rsidP="00E570B0">
      <w:pPr>
        <w:pStyle w:val="Heading3"/>
        <w:rPr>
          <w:b/>
        </w:rPr>
      </w:pPr>
      <w:r w:rsidRPr="00E570B0">
        <w:rPr>
          <w:b/>
        </w:rPr>
        <w:t xml:space="preserve">Q3: visit the website </w:t>
      </w:r>
      <w:hyperlink r:id="rId16" w:history="1">
        <w:r w:rsidRPr="00E570B0">
          <w:rPr>
            <w:b/>
          </w:rPr>
          <w:t>https://covid-19-au.com/</w:t>
        </w:r>
      </w:hyperlink>
      <w:r w:rsidRPr="00E570B0">
        <w:rPr>
          <w:b/>
        </w:rPr>
        <w:t xml:space="preserve"> and critique the map on how easy and quick it was to find the total, active and recovered cases in your area (suburb)? </w:t>
      </w:r>
    </w:p>
    <w:p w14:paraId="72DEBF4E" w14:textId="0036024B" w:rsidR="00320B34" w:rsidRPr="00320B34" w:rsidRDefault="00FD2A57" w:rsidP="00320B34">
      <w:r>
        <w:t>To find the total, active and recovered number of cases in my area, I first had to find my suburb on the map.</w:t>
      </w:r>
      <w:r w:rsidR="009E5E24">
        <w:t xml:space="preserve"> I could use the dropdown menu at the top-left corner of the map to switch between which statistic I wanted to view. This was ok, my only issue was that it took me awhile to find my suburb</w:t>
      </w:r>
      <w:r w:rsidR="00AD6078">
        <w:t xml:space="preserve"> amongst the many other suburbs surrounding mine. This map could benefit from a search bar that one can type their suburb into and have its statistics shown. This </w:t>
      </w:r>
      <w:r w:rsidR="00CC0564">
        <w:t>would make extracting the information one is looking for more easy and rapid.</w:t>
      </w:r>
      <w:bookmarkStart w:id="11" w:name="_GoBack"/>
      <w:bookmarkEnd w:id="11"/>
    </w:p>
    <w:p w14:paraId="63856EE2" w14:textId="10FBD1E9" w:rsidR="00E570B0" w:rsidRDefault="00E570B0" w:rsidP="00E570B0"/>
    <w:p w14:paraId="27B08A26" w14:textId="421C76F5" w:rsidR="00E570B0" w:rsidRPr="00E570B0" w:rsidRDefault="00E570B0" w:rsidP="00E570B0">
      <w:r w:rsidRPr="00E570B0">
        <w:rPr>
          <w:noProof/>
          <w:lang w:val="en-AU"/>
        </w:rPr>
        <w:drawing>
          <wp:inline distT="0" distB="0" distL="0" distR="0" wp14:anchorId="590C6FAA" wp14:editId="23FCF61A">
            <wp:extent cx="5943600" cy="3653790"/>
            <wp:effectExtent l="0" t="0" r="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3388" b="4397"/>
                    <a:stretch/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0B0" w:rsidRPr="00E570B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932B1" w14:textId="77777777" w:rsidR="00006F8D" w:rsidRDefault="00006F8D">
      <w:pPr>
        <w:spacing w:line="240" w:lineRule="auto"/>
      </w:pPr>
      <w:r>
        <w:separator/>
      </w:r>
    </w:p>
  </w:endnote>
  <w:endnote w:type="continuationSeparator" w:id="0">
    <w:p w14:paraId="7AB2AB84" w14:textId="77777777" w:rsidR="00006F8D" w:rsidRDefault="00006F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5233DE" w14:textId="77777777" w:rsidR="00E8548A" w:rsidRDefault="00E854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A90A7" w14:textId="071BCD48" w:rsidR="00D91B0F" w:rsidRDefault="00356714">
    <w:pPr>
      <w:jc w:val="right"/>
    </w:pPr>
    <w:r>
      <w:t xml:space="preserve">Lab Report – </w:t>
    </w:r>
    <w:r w:rsidR="00E8548A">
      <w:t>Week 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E0D63" w14:textId="77777777" w:rsidR="00E8548A" w:rsidRDefault="00E854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68EF7" w14:textId="77777777" w:rsidR="00006F8D" w:rsidRDefault="00006F8D">
      <w:pPr>
        <w:spacing w:line="240" w:lineRule="auto"/>
      </w:pPr>
      <w:r>
        <w:separator/>
      </w:r>
    </w:p>
  </w:footnote>
  <w:footnote w:type="continuationSeparator" w:id="0">
    <w:p w14:paraId="2D7E0AC9" w14:textId="77777777" w:rsidR="00006F8D" w:rsidRDefault="00006F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408EC" w14:textId="77777777" w:rsidR="00E8548A" w:rsidRDefault="00E854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F7483" w14:textId="77777777" w:rsidR="005D060B" w:rsidRDefault="005D060B" w:rsidP="005D060B">
    <w:pPr>
      <w:pStyle w:val="Header"/>
    </w:pPr>
  </w:p>
  <w:p w14:paraId="0AF20015" w14:textId="77777777" w:rsidR="005D060B" w:rsidRDefault="005D060B" w:rsidP="005D060B">
    <w:pPr>
      <w:pStyle w:val="Header"/>
    </w:pPr>
  </w:p>
  <w:p w14:paraId="48299449" w14:textId="05C5A906" w:rsidR="005D060B" w:rsidRDefault="005D060B" w:rsidP="005D060B">
    <w:pPr>
      <w:pStyle w:val="Header"/>
    </w:pPr>
    <w:r>
      <w:t>SIT123 Data Capture Technologies</w:t>
    </w:r>
    <w:r>
      <w:tab/>
    </w:r>
    <w:r>
      <w:tab/>
      <w:t>T2, 2020</w:t>
    </w:r>
  </w:p>
  <w:p w14:paraId="3E0C4810" w14:textId="77777777" w:rsidR="005D060B" w:rsidRDefault="005D06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B0C29" w14:textId="77777777" w:rsidR="00E8548A" w:rsidRDefault="00E854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64A38"/>
    <w:multiLevelType w:val="multilevel"/>
    <w:tmpl w:val="0BE83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04C68"/>
    <w:multiLevelType w:val="multilevel"/>
    <w:tmpl w:val="D848F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5A0B4D"/>
    <w:multiLevelType w:val="multilevel"/>
    <w:tmpl w:val="95F2F32A"/>
    <w:lvl w:ilvl="0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color w:val="4F4E4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D7413F"/>
    <w:multiLevelType w:val="hybridMultilevel"/>
    <w:tmpl w:val="A3F0ADC0"/>
    <w:lvl w:ilvl="0" w:tplc="3340641A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 w:tplc="B70CE8B0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 w:tplc="5262D2FA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 w:tplc="77300AC2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 w:tplc="377847FA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 w:tplc="A81CD814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 w:tplc="F74826AE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plc="5EA0A89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plc="1592DB9E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341F7D"/>
    <w:multiLevelType w:val="hybridMultilevel"/>
    <w:tmpl w:val="8ABA71D6"/>
    <w:lvl w:ilvl="0" w:tplc="9F1A3752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056517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AB36C70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F9F23E5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F9E699E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95C07CE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1AC8AD8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D5A95D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EFE831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DE3331"/>
    <w:multiLevelType w:val="hybridMultilevel"/>
    <w:tmpl w:val="1D48AB10"/>
    <w:lvl w:ilvl="0" w:tplc="FC862D7C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 w:tplc="379CEE2E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 w:tplc="E3A4A48E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 w:tplc="6726918A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 w:tplc="F446C72E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 w:tplc="BEB0122E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 w:tplc="F404BCCE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plc="D9B804A4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plc="83E0A76C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EE7BC2"/>
    <w:multiLevelType w:val="hybridMultilevel"/>
    <w:tmpl w:val="2DA45A12"/>
    <w:lvl w:ilvl="0" w:tplc="BE4046CE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color w:val="4F4E4E"/>
        <w:sz w:val="27"/>
        <w:szCs w:val="27"/>
        <w:u w:val="none"/>
      </w:rPr>
    </w:lvl>
    <w:lvl w:ilvl="1" w:tplc="AD6E098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CC820C3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FC628D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99EEE0C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59293A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FC7498C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B5A9D4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2CD40C2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CE14C5"/>
    <w:multiLevelType w:val="hybridMultilevel"/>
    <w:tmpl w:val="EFC88A70"/>
    <w:lvl w:ilvl="0" w:tplc="5894A45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2BEC83FC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DA62845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ED8F03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68289B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46E2E2E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4EF2214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E188C274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77A6A99C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32D608E"/>
    <w:multiLevelType w:val="multilevel"/>
    <w:tmpl w:val="D4149AC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C1D1FD1"/>
    <w:multiLevelType w:val="hybridMultilevel"/>
    <w:tmpl w:val="96D01FEE"/>
    <w:lvl w:ilvl="0" w:tplc="6500289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7ECA8E2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19146AB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4828B014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6EAA0E0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70EA1CC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C010A4C2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4BA66D1A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0944EFF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C91D30"/>
    <w:multiLevelType w:val="hybridMultilevel"/>
    <w:tmpl w:val="E09ECA9C"/>
    <w:lvl w:ilvl="0" w:tplc="3D065F5E">
      <w:start w:val="1"/>
      <w:numFmt w:val="decimal"/>
      <w:lvlText w:val="%1."/>
      <w:lvlJc w:val="left"/>
      <w:pPr>
        <w:ind w:left="720" w:hanging="360"/>
      </w:pPr>
    </w:lvl>
    <w:lvl w:ilvl="1" w:tplc="2DAEC9D6">
      <w:start w:val="1"/>
      <w:numFmt w:val="decimal"/>
      <w:lvlText w:val="%2."/>
      <w:lvlJc w:val="left"/>
      <w:pPr>
        <w:ind w:left="1440" w:hanging="1080"/>
      </w:pPr>
    </w:lvl>
    <w:lvl w:ilvl="2" w:tplc="8F74E5B0">
      <w:start w:val="1"/>
      <w:numFmt w:val="decimal"/>
      <w:lvlText w:val="%3."/>
      <w:lvlJc w:val="left"/>
      <w:pPr>
        <w:ind w:left="2160" w:hanging="1980"/>
      </w:pPr>
    </w:lvl>
    <w:lvl w:ilvl="3" w:tplc="4CB04F76">
      <w:start w:val="1"/>
      <w:numFmt w:val="decimal"/>
      <w:lvlText w:val="%4."/>
      <w:lvlJc w:val="left"/>
      <w:pPr>
        <w:ind w:left="2880" w:hanging="2520"/>
      </w:pPr>
    </w:lvl>
    <w:lvl w:ilvl="4" w:tplc="EC4CE4F6">
      <w:start w:val="1"/>
      <w:numFmt w:val="decimal"/>
      <w:lvlText w:val="%5."/>
      <w:lvlJc w:val="left"/>
      <w:pPr>
        <w:ind w:left="3600" w:hanging="3240"/>
      </w:pPr>
    </w:lvl>
    <w:lvl w:ilvl="5" w:tplc="77124C80">
      <w:start w:val="1"/>
      <w:numFmt w:val="decimal"/>
      <w:lvlText w:val="%6."/>
      <w:lvlJc w:val="left"/>
      <w:pPr>
        <w:ind w:left="4320" w:hanging="4140"/>
      </w:pPr>
    </w:lvl>
    <w:lvl w:ilvl="6" w:tplc="34503D10">
      <w:start w:val="1"/>
      <w:numFmt w:val="decimal"/>
      <w:lvlText w:val="%7."/>
      <w:lvlJc w:val="left"/>
      <w:pPr>
        <w:ind w:left="5040" w:hanging="4680"/>
      </w:pPr>
    </w:lvl>
    <w:lvl w:ilvl="7" w:tplc="13563D5C">
      <w:start w:val="1"/>
      <w:numFmt w:val="decimal"/>
      <w:lvlText w:val="%8."/>
      <w:lvlJc w:val="left"/>
      <w:pPr>
        <w:ind w:left="5760" w:hanging="5400"/>
      </w:pPr>
    </w:lvl>
    <w:lvl w:ilvl="8" w:tplc="7AEE915A">
      <w:start w:val="1"/>
      <w:numFmt w:val="decimal"/>
      <w:lvlText w:val="%9."/>
      <w:lvlJc w:val="left"/>
      <w:pPr>
        <w:ind w:left="6480" w:hanging="6300"/>
      </w:pPr>
    </w:lvl>
  </w:abstractNum>
  <w:abstractNum w:abstractNumId="11" w15:restartNumberingAfterBreak="0">
    <w:nsid w:val="7554738F"/>
    <w:multiLevelType w:val="hybridMultilevel"/>
    <w:tmpl w:val="27C052EE"/>
    <w:lvl w:ilvl="0" w:tplc="E252237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 w:tplc="C6486A6C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 w:tplc="338E53AE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 w:tplc="98A0CB5C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 w:tplc="315C060E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 w:tplc="C3425EF0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 w:tplc="75002072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plc="211698F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plc="9F54C67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9"/>
  </w:num>
  <w:num w:numId="7">
    <w:abstractNumId w:val="6"/>
  </w:num>
  <w:num w:numId="8">
    <w:abstractNumId w:val="10"/>
  </w:num>
  <w:num w:numId="9">
    <w:abstractNumId w:val="2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B0F"/>
    <w:rsid w:val="00006F8D"/>
    <w:rsid w:val="000177E1"/>
    <w:rsid w:val="00100B12"/>
    <w:rsid w:val="00102FAD"/>
    <w:rsid w:val="001970FD"/>
    <w:rsid w:val="001978AB"/>
    <w:rsid w:val="002241C7"/>
    <w:rsid w:val="00267C1E"/>
    <w:rsid w:val="00275119"/>
    <w:rsid w:val="003001AB"/>
    <w:rsid w:val="00306FD6"/>
    <w:rsid w:val="00320B34"/>
    <w:rsid w:val="00356714"/>
    <w:rsid w:val="00374080"/>
    <w:rsid w:val="003C5835"/>
    <w:rsid w:val="003F0023"/>
    <w:rsid w:val="0044455D"/>
    <w:rsid w:val="00465BA3"/>
    <w:rsid w:val="00584FC4"/>
    <w:rsid w:val="005D060B"/>
    <w:rsid w:val="00670A0A"/>
    <w:rsid w:val="0068168F"/>
    <w:rsid w:val="006A0718"/>
    <w:rsid w:val="00806438"/>
    <w:rsid w:val="0084367D"/>
    <w:rsid w:val="00847343"/>
    <w:rsid w:val="00917A52"/>
    <w:rsid w:val="00930D32"/>
    <w:rsid w:val="009D787F"/>
    <w:rsid w:val="009E5E24"/>
    <w:rsid w:val="00A03B3F"/>
    <w:rsid w:val="00AD6078"/>
    <w:rsid w:val="00AE4CE9"/>
    <w:rsid w:val="00B2141A"/>
    <w:rsid w:val="00BA3FFA"/>
    <w:rsid w:val="00CB515E"/>
    <w:rsid w:val="00CC0564"/>
    <w:rsid w:val="00CF699D"/>
    <w:rsid w:val="00D462F4"/>
    <w:rsid w:val="00D56D46"/>
    <w:rsid w:val="00D91B0F"/>
    <w:rsid w:val="00DA0A3C"/>
    <w:rsid w:val="00DC061B"/>
    <w:rsid w:val="00DD6892"/>
    <w:rsid w:val="00DE5DE5"/>
    <w:rsid w:val="00E04FE1"/>
    <w:rsid w:val="00E570B0"/>
    <w:rsid w:val="00E5736B"/>
    <w:rsid w:val="00E8548A"/>
    <w:rsid w:val="00FC44DC"/>
    <w:rsid w:val="00FD2A57"/>
    <w:rsid w:val="00FD2F78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B5679"/>
  <w15:docId w15:val="{EBD93AC8-41C3-8F47-AF47-024F6F16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F699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699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699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F699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6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60B"/>
  </w:style>
  <w:style w:type="paragraph" w:styleId="Footer">
    <w:name w:val="footer"/>
    <w:basedOn w:val="Normal"/>
    <w:link w:val="FooterChar"/>
    <w:uiPriority w:val="99"/>
    <w:unhideWhenUsed/>
    <w:rsid w:val="005D06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60B"/>
  </w:style>
  <w:style w:type="character" w:customStyle="1" w:styleId="Heading2Char">
    <w:name w:val="Heading 2 Char"/>
    <w:basedOn w:val="DefaultParagraphFont"/>
    <w:link w:val="Heading2"/>
    <w:rsid w:val="00356714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help.tableau.com/current/guides/get-started-tutorial/en-us/get-started-tutorial-connect.html" TargetMode="External"/><Relationship Id="rId13" Type="http://schemas.openxmlformats.org/officeDocument/2006/relationships/image" Target="media/image1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www.tableau.com/learn/tutorials/on-demand/tableau-interface" TargetMode="External"/><Relationship Id="rId12" Type="http://schemas.openxmlformats.org/officeDocument/2006/relationships/hyperlink" Target="https://drive.google.com/file/d/1m8uRS9a7UOJrQn2mfCD_XYbF5AJo6JZH/view?usp=sharing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vid-19-au.com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ResskTdqMN2Md770ICK99ehIWURBSsgz/view?usp=sharing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10" Type="http://schemas.openxmlformats.org/officeDocument/2006/relationships/hyperlink" Target="https://www.analyticsvidhya.com/blog/2017/07/data-visualisation-made-easy/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www.tableau.com/learn/tutorials/on-demand/getting-started" TargetMode="External"/><Relationship Id="rId14" Type="http://schemas.openxmlformats.org/officeDocument/2006/relationships/hyperlink" Target="http://www.wri.org/blog/2017/04/interactive-chart-explains-worlds-top-10-emitters-and-how-theyve-changed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4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Muneera Bano</dc:creator>
  <cp:lastModifiedBy>Ben Marriner</cp:lastModifiedBy>
  <cp:revision>37</cp:revision>
  <dcterms:created xsi:type="dcterms:W3CDTF">2020-08-23T22:56:00Z</dcterms:created>
  <dcterms:modified xsi:type="dcterms:W3CDTF">2020-09-03T10:40:00Z</dcterms:modified>
</cp:coreProperties>
</file>