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sightbooks-v2"/>
    <w:p>
      <w:pPr>
        <w:pStyle w:val="Heading1"/>
      </w:pPr>
      <w:r>
        <w:t xml:space="preserve">InsightBooks V2</w:t>
      </w:r>
    </w:p>
    <w:bookmarkEnd w:id="20"/>
    <w:bookmarkStart w:id="22" w:name="Xc70c3fb4a45acfd8f20bf73280adb124c525693"/>
    <w:p>
      <w:pPr>
        <w:pStyle w:val="Heading1"/>
      </w:pPr>
      <w:r>
        <w:t xml:space="preserve">Financial Calendar &amp; Accounting Period Framework</w:t>
      </w:r>
    </w:p>
    <w:bookmarkStart w:id="21" w:name="developer-implementation-guide"/>
    <w:p>
      <w:pPr>
        <w:pStyle w:val="Heading2"/>
      </w:pPr>
      <w:r>
        <w:t xml:space="preserve">Developer Implementation Guide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the Financial Calendar and Accounting Period framework is to provide structure, accuracy, and control over financial reporting without introducing unnecessary complexity for business users.</w:t>
      </w:r>
    </w:p>
    <w:p>
      <w:pPr>
        <w:pStyle w:val="BodyText"/>
      </w:pPr>
      <w:r>
        <w:t xml:space="preserve">Accounting periods should not be treated as a feature that users manually manage every day. Instead, they should operate as a hidden accounting control system that organizes financial transactions, reporting, closing procedures, forecasting, and compliance.</w:t>
      </w:r>
    </w:p>
    <w:p>
      <w:pPr>
        <w:pStyle w:val="BodyText"/>
      </w:pPr>
      <w:r>
        <w:t xml:space="preserve">The design principle:</w:t>
      </w:r>
    </w:p>
    <w:p>
      <w:pPr>
        <w:pStyle w:val="BlockText"/>
      </w:pPr>
      <w:r>
        <w:rPr>
          <w:b/>
          <w:bCs/>
        </w:rPr>
        <w:t xml:space="preserve">Hide accounting complexity from users while maintaining professional financial accuracy behind the scenes.</w:t>
      </w:r>
    </w:p>
    <w:p>
      <w:r>
        <w:pict>
          <v:rect style="width:0;height:1.5pt" o:hralign="center" o:hrstd="t" o:hr="t"/>
        </w:pict>
      </w:r>
    </w:p>
    <w:bookmarkEnd w:id="23"/>
    <w:bookmarkStart w:id="24" w:name="core-concept"/>
    <w:p>
      <w:pPr>
        <w:pStyle w:val="Heading1"/>
      </w:pPr>
      <w:r>
        <w:t xml:space="preserve">2. Core Concept</w:t>
      </w:r>
    </w:p>
    <w:p>
      <w:pPr>
        <w:pStyle w:val="FirstParagraph"/>
      </w:pPr>
      <w:r>
        <w:t xml:space="preserve">Every financial transaction in InsightBooks must belong to a defined accounting period.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Sales invoice</w:t>
      </w:r>
    </w:p>
    <w:p>
      <w:pPr>
        <w:pStyle w:val="Compact"/>
        <w:numPr>
          <w:ilvl w:val="0"/>
          <w:numId w:val="1001"/>
        </w:numPr>
      </w:pPr>
      <w:r>
        <w:t xml:space="preserve">Expense</w:t>
      </w:r>
    </w:p>
    <w:p>
      <w:pPr>
        <w:pStyle w:val="Compact"/>
        <w:numPr>
          <w:ilvl w:val="0"/>
          <w:numId w:val="1001"/>
        </w:numPr>
      </w:pPr>
      <w:r>
        <w:t xml:space="preserve">Purchase</w:t>
      </w:r>
    </w:p>
    <w:p>
      <w:pPr>
        <w:pStyle w:val="Compact"/>
        <w:numPr>
          <w:ilvl w:val="0"/>
          <w:numId w:val="1001"/>
        </w:numPr>
      </w:pPr>
      <w:r>
        <w:t xml:space="preserve">Payment</w:t>
      </w:r>
    </w:p>
    <w:p>
      <w:pPr>
        <w:pStyle w:val="Compact"/>
        <w:numPr>
          <w:ilvl w:val="0"/>
          <w:numId w:val="1001"/>
        </w:numPr>
      </w:pPr>
      <w:r>
        <w:t xml:space="preserve">Bank transaction</w:t>
      </w:r>
    </w:p>
    <w:p>
      <w:pPr>
        <w:pStyle w:val="Compact"/>
        <w:numPr>
          <w:ilvl w:val="0"/>
          <w:numId w:val="1001"/>
        </w:numPr>
      </w:pPr>
      <w:r>
        <w:t xml:space="preserve">Payroll</w:t>
      </w:r>
    </w:p>
    <w:p>
      <w:pPr>
        <w:pStyle w:val="Compact"/>
        <w:numPr>
          <w:ilvl w:val="0"/>
          <w:numId w:val="1001"/>
        </w:numPr>
      </w:pPr>
      <w:r>
        <w:t xml:space="preserve">Journal entry</w:t>
      </w:r>
    </w:p>
    <w:p>
      <w:pPr>
        <w:pStyle w:val="Compact"/>
        <w:numPr>
          <w:ilvl w:val="0"/>
          <w:numId w:val="1001"/>
        </w:numPr>
      </w:pPr>
      <w:r>
        <w:t xml:space="preserve">Inventory movement</w:t>
      </w:r>
    </w:p>
    <w:p>
      <w:pPr>
        <w:pStyle w:val="FirstParagraph"/>
      </w:pPr>
      <w:r>
        <w:t xml:space="preserve">Each transaction automatically receives:</w:t>
      </w:r>
    </w:p>
    <w:p>
      <w:pPr>
        <w:pStyle w:val="Compact"/>
        <w:numPr>
          <w:ilvl w:val="0"/>
          <w:numId w:val="1002"/>
        </w:numPr>
      </w:pPr>
      <w:r>
        <w:t xml:space="preserve">Financial Year</w:t>
      </w:r>
    </w:p>
    <w:p>
      <w:pPr>
        <w:pStyle w:val="Compact"/>
        <w:numPr>
          <w:ilvl w:val="0"/>
          <w:numId w:val="1002"/>
        </w:numPr>
      </w:pPr>
      <w:r>
        <w:t xml:space="preserve">Accounting Period</w:t>
      </w:r>
    </w:p>
    <w:p>
      <w:pPr>
        <w:pStyle w:val="Compact"/>
        <w:numPr>
          <w:ilvl w:val="0"/>
          <w:numId w:val="1002"/>
        </w:numPr>
      </w:pPr>
      <w:r>
        <w:t xml:space="preserve">Transaction Date</w:t>
      </w:r>
    </w:p>
    <w:p>
      <w:pPr>
        <w:pStyle w:val="Compact"/>
        <w:numPr>
          <w:ilvl w:val="0"/>
          <w:numId w:val="1002"/>
        </w:numPr>
      </w:pPr>
      <w:r>
        <w:t xml:space="preserve">Posting Date</w:t>
      </w:r>
    </w:p>
    <w:p>
      <w:pPr>
        <w:pStyle w:val="FirstParagraph"/>
      </w:pPr>
      <w:r>
        <w:t xml:space="preserve">The user should not manually select periods.</w:t>
      </w:r>
    </w:p>
    <w:p>
      <w:pPr>
        <w:pStyle w:val="BodyText"/>
      </w:pPr>
      <w:r>
        <w:t xml:space="preserve">The system determines the period based on the transaction date.</w:t>
      </w:r>
    </w:p>
    <w:p>
      <w:r>
        <w:pict>
          <v:rect style="width:0;height:1.5pt" o:hralign="center" o:hrstd="t" o:hr="t"/>
        </w:pict>
      </w:r>
    </w:p>
    <w:bookmarkEnd w:id="24"/>
    <w:bookmarkStart w:id="26" w:name="financial-year-setup"/>
    <w:p>
      <w:pPr>
        <w:pStyle w:val="Heading1"/>
      </w:pPr>
      <w:r>
        <w:t xml:space="preserve">3. Financial Year Setup</w:t>
      </w:r>
    </w:p>
    <w:p>
      <w:pPr>
        <w:pStyle w:val="FirstParagraph"/>
      </w:pPr>
      <w:r>
        <w:t xml:space="preserve">When a company is created, InsightBooks should require the user to define the financial year.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Financial Year:</w:t>
      </w:r>
    </w:p>
    <w:p>
      <w:pPr>
        <w:pStyle w:val="BodyText"/>
      </w:pPr>
      <w:r>
        <w:t xml:space="preserve">January - December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July - June</w:t>
      </w:r>
    </w:p>
    <w:p>
      <w:r>
        <w:pict>
          <v:rect style="width:0;height:1.5pt" o:hralign="center" o:hrstd="t" o:hr="t"/>
        </w:pict>
      </w:r>
    </w:p>
    <w:bookmarkStart w:id="25" w:name="financial-year-configuration"/>
    <w:p>
      <w:pPr>
        <w:pStyle w:val="Heading2"/>
      </w:pPr>
      <w:r>
        <w:t xml:space="preserve">Financial Year Configuration</w:t>
      </w:r>
    </w:p>
    <w:p>
      <w:pPr>
        <w:pStyle w:val="FirstParagraph"/>
      </w:pPr>
      <w:r>
        <w:t xml:space="preserve">The system stores:</w:t>
      </w:r>
    </w:p>
    <w:p>
      <w:pPr>
        <w:pStyle w:val="Compact"/>
        <w:numPr>
          <w:ilvl w:val="0"/>
          <w:numId w:val="1003"/>
        </w:numPr>
      </w:pPr>
      <w:r>
        <w:t xml:space="preserve">Financial Year Start Date</w:t>
      </w:r>
    </w:p>
    <w:p>
      <w:pPr>
        <w:pStyle w:val="Compact"/>
        <w:numPr>
          <w:ilvl w:val="0"/>
          <w:numId w:val="1003"/>
        </w:numPr>
      </w:pPr>
      <w:r>
        <w:t xml:space="preserve">Financial Year End Date</w:t>
      </w:r>
    </w:p>
    <w:p>
      <w:pPr>
        <w:pStyle w:val="Compact"/>
        <w:numPr>
          <w:ilvl w:val="0"/>
          <w:numId w:val="1003"/>
        </w:numPr>
      </w:pPr>
      <w:r>
        <w:t xml:space="preserve">Number of Periods</w:t>
      </w:r>
    </w:p>
    <w:p>
      <w:pPr>
        <w:pStyle w:val="Compact"/>
        <w:numPr>
          <w:ilvl w:val="0"/>
          <w:numId w:val="1003"/>
        </w:numPr>
      </w:pPr>
      <w:r>
        <w:t xml:space="preserve">Current Active Year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Financial Year 2026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01 January 2026</w:t>
      </w:r>
      <w:r>
        <w:br/>
      </w:r>
      <w:r>
        <w:br/>
      </w:r>
      <w:r>
        <w:rPr>
          <w:rStyle w:val="VerbatimChar"/>
        </w:rPr>
        <w:t xml:space="preserve">End:</w:t>
      </w:r>
      <w:r>
        <w:br/>
      </w:r>
      <w:r>
        <w:rPr>
          <w:rStyle w:val="VerbatimChar"/>
        </w:rPr>
        <w:t xml:space="preserve">31 December 2026</w:t>
      </w:r>
      <w:r>
        <w:br/>
      </w:r>
      <w:r>
        <w:br/>
      </w:r>
      <w:r>
        <w:rPr>
          <w:rStyle w:val="VerbatimChar"/>
        </w:rPr>
        <w:t xml:space="preserve">Periods:</w:t>
      </w:r>
      <w:r>
        <w:br/>
      </w:r>
      <w:r>
        <w:rPr>
          <w:rStyle w:val="VerbatimChar"/>
        </w:rPr>
        <w:t xml:space="preserve">12 Months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utomatic-period-creation"/>
    <w:p>
      <w:pPr>
        <w:pStyle w:val="Heading1"/>
      </w:pPr>
      <w:r>
        <w:t xml:space="preserve">4. Automatic Period Creation</w:t>
      </w:r>
    </w:p>
    <w:p>
      <w:pPr>
        <w:pStyle w:val="FirstParagraph"/>
      </w:pPr>
      <w:r>
        <w:t xml:space="preserve">Once the financial year is created, InsightBooks automatically generates monthly accounting periods.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</w:pPr>
            <w:r>
              <w:t xml:space="preserve">01 Jan</w:t>
            </w:r>
          </w:p>
        </w:tc>
        <w:tc>
          <w:tcPr/>
          <w:p>
            <w:pPr>
              <w:pStyle w:val="Compact"/>
            </w:pPr>
            <w:r>
              <w:t xml:space="preserve">31 Jan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01 Feb</w:t>
            </w:r>
          </w:p>
        </w:tc>
        <w:tc>
          <w:tcPr/>
          <w:p>
            <w:pPr>
              <w:pStyle w:val="Compact"/>
            </w:pPr>
            <w:r>
              <w:t xml:space="preserve">28 Feb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2026</w:t>
            </w:r>
          </w:p>
        </w:tc>
        <w:tc>
          <w:tcPr/>
          <w:p>
            <w:pPr>
              <w:pStyle w:val="Compact"/>
            </w:pPr>
            <w:r>
              <w:t xml:space="preserve">01 Mar</w:t>
            </w:r>
          </w:p>
        </w:tc>
        <w:tc>
          <w:tcPr/>
          <w:p>
            <w:pPr>
              <w:pStyle w:val="Compact"/>
            </w:pPr>
            <w:r>
              <w:t xml:space="preserve">31 Mar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 2026</w:t>
            </w:r>
          </w:p>
        </w:tc>
        <w:tc>
          <w:tcPr/>
          <w:p>
            <w:pPr>
              <w:pStyle w:val="Compact"/>
            </w:pPr>
            <w:r>
              <w:t xml:space="preserve">01 Apr</w:t>
            </w:r>
          </w:p>
        </w:tc>
        <w:tc>
          <w:tcPr/>
          <w:p>
            <w:pPr>
              <w:pStyle w:val="Compact"/>
            </w:pPr>
            <w:r>
              <w:t xml:space="preserve">30 Apr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system should create periods automatically without requiring user input.</w:t>
      </w:r>
    </w:p>
    <w:p>
      <w:r>
        <w:pict>
          <v:rect style="width:0;height:1.5pt" o:hralign="center" o:hrstd="t" o:hr="t"/>
        </w:pict>
      </w:r>
    </w:p>
    <w:bookmarkEnd w:id="27"/>
    <w:bookmarkStart w:id="31" w:name="period-status-management"/>
    <w:p>
      <w:pPr>
        <w:pStyle w:val="Heading1"/>
      </w:pPr>
      <w:r>
        <w:t xml:space="preserve">5. Period Status Management</w:t>
      </w:r>
    </w:p>
    <w:p>
      <w:pPr>
        <w:pStyle w:val="FirstParagraph"/>
      </w:pPr>
      <w:r>
        <w:t xml:space="preserve">InsightBooks should have only three simple statuses.</w:t>
      </w:r>
    </w:p>
    <w:p>
      <w:r>
        <w:pict>
          <v:rect style="width:0;height:1.5pt" o:hralign="center" o:hrstd="t" o:hr="t"/>
        </w:pict>
      </w:r>
    </w:p>
    <w:bookmarkStart w:id="28" w:name="open"/>
    <w:p>
      <w:pPr>
        <w:pStyle w:val="Heading2"/>
      </w:pPr>
      <w:r>
        <w:t xml:space="preserve">Open</w:t>
      </w:r>
    </w:p>
    <w:p>
      <w:pPr>
        <w:pStyle w:val="FirstParagraph"/>
      </w:pPr>
      <w:r>
        <w:t xml:space="preserve">Normal business operation.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04"/>
        </w:numPr>
      </w:pPr>
      <w:r>
        <w:t xml:space="preserve">Create transactions</w:t>
      </w:r>
    </w:p>
    <w:p>
      <w:pPr>
        <w:pStyle w:val="Compact"/>
        <w:numPr>
          <w:ilvl w:val="0"/>
          <w:numId w:val="1004"/>
        </w:numPr>
      </w:pPr>
      <w:r>
        <w:t xml:space="preserve">Edit transactions</w:t>
      </w:r>
    </w:p>
    <w:p>
      <w:pPr>
        <w:pStyle w:val="Compact"/>
        <w:numPr>
          <w:ilvl w:val="0"/>
          <w:numId w:val="1004"/>
        </w:numPr>
      </w:pPr>
      <w:r>
        <w:t xml:space="preserve">Post payments</w:t>
      </w:r>
    </w:p>
    <w:p>
      <w:pPr>
        <w:pStyle w:val="Compact"/>
        <w:numPr>
          <w:ilvl w:val="0"/>
          <w:numId w:val="1004"/>
        </w:numPr>
      </w:pPr>
      <w:r>
        <w:t xml:space="preserve">Record expenses</w:t>
      </w:r>
    </w:p>
    <w:p>
      <w:pPr>
        <w:pStyle w:val="Compact"/>
        <w:numPr>
          <w:ilvl w:val="0"/>
          <w:numId w:val="1004"/>
        </w:numPr>
      </w:pPr>
      <w:r>
        <w:t xml:space="preserve">Process sales</w:t>
      </w:r>
    </w:p>
    <w:p>
      <w:r>
        <w:pict>
          <v:rect style="width:0;height:1.5pt" o:hralign="center" o:hrstd="t" o:hr="t"/>
        </w:pict>
      </w:r>
    </w:p>
    <w:bookmarkEnd w:id="28"/>
    <w:bookmarkStart w:id="29" w:name="closed"/>
    <w:p>
      <w:pPr>
        <w:pStyle w:val="Heading2"/>
      </w:pPr>
      <w:r>
        <w:t xml:space="preserve">Closed</w:t>
      </w:r>
    </w:p>
    <w:p>
      <w:pPr>
        <w:pStyle w:val="FirstParagraph"/>
      </w:pPr>
      <w:r>
        <w:t xml:space="preserve">The period has been reviewed.</w:t>
      </w:r>
    </w:p>
    <w:p>
      <w:pPr>
        <w:pStyle w:val="BodyText"/>
      </w:pPr>
      <w:r>
        <w:t xml:space="preserve">Restrictions:</w:t>
      </w:r>
    </w:p>
    <w:p>
      <w:pPr>
        <w:pStyle w:val="Compact"/>
        <w:numPr>
          <w:ilvl w:val="0"/>
          <w:numId w:val="1005"/>
        </w:numPr>
      </w:pPr>
      <w:r>
        <w:t xml:space="preserve">Normal users cannot edit transactions.</w:t>
      </w:r>
    </w:p>
    <w:p>
      <w:pPr>
        <w:pStyle w:val="Compact"/>
        <w:numPr>
          <w:ilvl w:val="0"/>
          <w:numId w:val="1005"/>
        </w:numPr>
      </w:pPr>
      <w:r>
        <w:t xml:space="preserve">New transactions cannot be posted into the closed period.</w:t>
      </w:r>
    </w:p>
    <w:p>
      <w:pPr>
        <w:pStyle w:val="Compact"/>
        <w:numPr>
          <w:ilvl w:val="0"/>
          <w:numId w:val="1005"/>
        </w:numPr>
      </w:pPr>
      <w:r>
        <w:t xml:space="preserve">Corrections require authorized adjustments.</w:t>
      </w:r>
    </w:p>
    <w:p>
      <w:r>
        <w:pict>
          <v:rect style="width:0;height:1.5pt" o:hralign="center" o:hrstd="t" o:hr="t"/>
        </w:pict>
      </w:r>
    </w:p>
    <w:bookmarkEnd w:id="29"/>
    <w:bookmarkStart w:id="30" w:name="reopened"/>
    <w:p>
      <w:pPr>
        <w:pStyle w:val="Heading2"/>
      </w:pPr>
      <w:r>
        <w:t xml:space="preserve">Reopened</w:t>
      </w:r>
    </w:p>
    <w:p>
      <w:pPr>
        <w:pStyle w:val="FirstParagraph"/>
      </w:pPr>
      <w:r>
        <w:t xml:space="preserve">Used temporarily when corrections are required.</w:t>
      </w:r>
    </w:p>
    <w:p>
      <w:pPr>
        <w:pStyle w:val="BodyText"/>
      </w:pPr>
      <w:r>
        <w:t xml:space="preserve">Only authorized users can reopen periods.</w:t>
      </w:r>
    </w:p>
    <w:p>
      <w:pPr>
        <w:pStyle w:val="BodyText"/>
      </w:pPr>
      <w:r>
        <w:t xml:space="preserve">Every reopening action must be recorded in the audit trail.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user-experience-design"/>
    <w:p>
      <w:pPr>
        <w:pStyle w:val="Heading1"/>
      </w:pPr>
      <w:r>
        <w:t xml:space="preserve">6. User Experience Design</w:t>
      </w:r>
    </w:p>
    <w:p>
      <w:pPr>
        <w:pStyle w:val="FirstParagraph"/>
      </w:pPr>
      <w:r>
        <w:t xml:space="preserve">Accounting periods should not appear as complicated accounting terms.</w:t>
      </w:r>
    </w:p>
    <w:p>
      <w:pPr>
        <w:pStyle w:val="BodyText"/>
      </w:pPr>
      <w:r>
        <w:t xml:space="preserve">Do not expose:</w:t>
      </w:r>
    </w:p>
    <w:p>
      <w:pPr>
        <w:pStyle w:val="BodyText"/>
      </w:pPr>
      <w:r>
        <w:t xml:space="preserve">“Period 001”</w:t>
      </w:r>
    </w:p>
    <w:p>
      <w:pPr>
        <w:pStyle w:val="BodyText"/>
      </w:pPr>
      <w:r>
        <w:t xml:space="preserve">“Posting Period”</w:t>
      </w:r>
    </w:p>
    <w:p>
      <w:pPr>
        <w:pStyle w:val="BodyText"/>
      </w:pPr>
      <w:r>
        <w:t xml:space="preserve">“Fiscal Posting Control”</w:t>
      </w:r>
    </w:p>
    <w:p>
      <w:pPr>
        <w:pStyle w:val="BodyText"/>
      </w:pPr>
      <w:r>
        <w:t xml:space="preserve">Instead show:</w:t>
      </w:r>
    </w:p>
    <w:bookmarkStart w:id="32" w:name="financial-calendar"/>
    <w:p>
      <w:pPr>
        <w:pStyle w:val="Heading2"/>
      </w:pPr>
      <w:r>
        <w:t xml:space="preserve">Financial Calendar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2026 Financial Calendar</w:t>
      </w:r>
      <w:r>
        <w:br/>
      </w:r>
      <w:r>
        <w:br/>
      </w:r>
      <w:r>
        <w:br/>
      </w:r>
      <w:r>
        <w:rPr>
          <w:rStyle w:val="VerbatimChar"/>
        </w:rPr>
        <w:t xml:space="preserve">January Performance</w:t>
      </w:r>
      <w:r>
        <w:br/>
      </w:r>
      <w:r>
        <w:br/>
      </w:r>
      <w:r>
        <w:rPr>
          <w:rStyle w:val="VerbatimChar"/>
        </w:rPr>
        <w:t xml:space="preserve">Revenue:</w:t>
      </w:r>
      <w:r>
        <w:br/>
      </w:r>
      <w:r>
        <w:rPr>
          <w:rStyle w:val="VerbatimChar"/>
        </w:rPr>
        <w:t xml:space="preserve">MK50,000,000</w:t>
      </w:r>
      <w:r>
        <w:br/>
      </w:r>
      <w:r>
        <w:br/>
      </w:r>
      <w:r>
        <w:rPr>
          <w:rStyle w:val="VerbatimChar"/>
        </w:rPr>
        <w:t xml:space="preserve">Expenses:</w:t>
      </w:r>
      <w:r>
        <w:br/>
      </w:r>
      <w:r>
        <w:rPr>
          <w:rStyle w:val="VerbatimChar"/>
        </w:rPr>
        <w:t xml:space="preserve">MK35,000,000</w:t>
      </w:r>
      <w:r>
        <w:br/>
      </w:r>
      <w:r>
        <w:br/>
      </w:r>
      <w:r>
        <w:rPr>
          <w:rStyle w:val="VerbatimChar"/>
        </w:rPr>
        <w:t xml:space="preserve">Profit:</w:t>
      </w:r>
      <w:r>
        <w:br/>
      </w:r>
      <w:r>
        <w:rPr>
          <w:rStyle w:val="VerbatimChar"/>
        </w:rPr>
        <w:t xml:space="preserve">MK15,000,000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Closed</w:t>
      </w:r>
      <w:r>
        <w:br/>
      </w:r>
      <w:r>
        <w:br/>
      </w:r>
      <w:r>
        <w:br/>
      </w:r>
      <w:r>
        <w:rPr>
          <w:rStyle w:val="VerbatimChar"/>
        </w:rPr>
        <w:t xml:space="preserve">[View Reports]</w:t>
      </w:r>
      <w:r>
        <w:br/>
      </w:r>
      <w:r>
        <w:rPr>
          <w:rStyle w:val="VerbatimChar"/>
        </w:rPr>
        <w:t xml:space="preserve">[Compare]</w:t>
      </w:r>
    </w:p>
    <w:p>
      <w:pPr>
        <w:pStyle w:val="FirstParagraph"/>
      </w:pPr>
      <w:r>
        <w:t xml:space="preserve">The user should feel like they are reviewing a business month, not managing accounting periods.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eriod-dashboard"/>
    <w:p>
      <w:pPr>
        <w:pStyle w:val="Heading1"/>
      </w:pPr>
      <w:r>
        <w:t xml:space="preserve">7. Period Dashboard</w:t>
      </w:r>
    </w:p>
    <w:p>
      <w:pPr>
        <w:pStyle w:val="FirstParagraph"/>
      </w:pPr>
      <w:r>
        <w:t xml:space="preserve">Each period should have a summary dashboard.</w:t>
      </w:r>
    </w:p>
    <w:p>
      <w:pPr>
        <w:pStyle w:val="BodyText"/>
      </w:pPr>
      <w:r>
        <w:t xml:space="preserve">Example:</w:t>
      </w:r>
    </w:p>
    <w:bookmarkStart w:id="37" w:name="january-2026"/>
    <w:p>
      <w:pPr>
        <w:pStyle w:val="Heading2"/>
      </w:pPr>
      <w:r>
        <w:t xml:space="preserve">January 2026</w:t>
      </w:r>
    </w:p>
    <w:bookmarkStart w:id="34" w:name="financial-overview"/>
    <w:p>
      <w:pPr>
        <w:pStyle w:val="Heading3"/>
      </w:pPr>
      <w:r>
        <w:t xml:space="preserve">Financial Overview</w:t>
      </w:r>
    </w:p>
    <w:p>
      <w:pPr>
        <w:pStyle w:val="FirstParagraph"/>
      </w:pPr>
      <w:r>
        <w:t xml:space="preserve">Revenue</w:t>
      </w:r>
    </w:p>
    <w:p>
      <w:pPr>
        <w:pStyle w:val="BodyText"/>
      </w:pPr>
      <w:r>
        <w:t xml:space="preserve">MK50M</w:t>
      </w:r>
    </w:p>
    <w:p>
      <w:pPr>
        <w:pStyle w:val="BodyText"/>
      </w:pPr>
      <w:r>
        <w:t xml:space="preserve">Expenses</w:t>
      </w:r>
    </w:p>
    <w:p>
      <w:pPr>
        <w:pStyle w:val="BodyText"/>
      </w:pPr>
      <w:r>
        <w:t xml:space="preserve">MK35M</w:t>
      </w:r>
    </w:p>
    <w:p>
      <w:pPr>
        <w:pStyle w:val="BodyText"/>
      </w:pPr>
      <w:r>
        <w:t xml:space="preserve">Profit</w:t>
      </w:r>
    </w:p>
    <w:p>
      <w:pPr>
        <w:pStyle w:val="BodyText"/>
      </w:pPr>
      <w:r>
        <w:t xml:space="preserve">MK15M</w:t>
      </w:r>
    </w:p>
    <w:p>
      <w:pPr>
        <w:pStyle w:val="BodyText"/>
      </w:pPr>
      <w:r>
        <w:t xml:space="preserve">Cash Movement</w:t>
      </w:r>
    </w:p>
    <w:p>
      <w:pPr>
        <w:pStyle w:val="BodyText"/>
      </w:pPr>
      <w:r>
        <w:t xml:space="preserve">+MK10M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activity"/>
    <w:p>
      <w:pPr>
        <w:pStyle w:val="Heading3"/>
      </w:pPr>
      <w:r>
        <w:t xml:space="preserve">Business Activity</w:t>
      </w:r>
    </w:p>
    <w:p>
      <w:pPr>
        <w:pStyle w:val="FirstParagraph"/>
      </w:pPr>
      <w:r>
        <w:t xml:space="preserve">Sales Transactions:</w:t>
      </w:r>
      <w:r>
        <w:t xml:space="preserve"> </w:t>
      </w:r>
      <w:r>
        <w:t xml:space="preserve">250</w:t>
      </w:r>
    </w:p>
    <w:p>
      <w:pPr>
        <w:pStyle w:val="BodyText"/>
      </w:pPr>
      <w:r>
        <w:t xml:space="preserve">Purchase Transactions: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Expense Transactions: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Bank Transactions:</w:t>
      </w:r>
      <w:r>
        <w:t xml:space="preserve"> </w:t>
      </w:r>
      <w:r>
        <w:t xml:space="preserve">300</w:t>
      </w:r>
    </w:p>
    <w:p>
      <w:r>
        <w:pict>
          <v:rect style="width:0;height:1.5pt" o:hralign="center" o:hrstd="t" o:hr="t"/>
        </w:pict>
      </w:r>
    </w:p>
    <w:bookmarkEnd w:id="35"/>
    <w:bookmarkStart w:id="36" w:name="financial-status"/>
    <w:p>
      <w:pPr>
        <w:pStyle w:val="Heading3"/>
      </w:pPr>
      <w:r>
        <w:t xml:space="preserve">Financial Status</w:t>
      </w:r>
    </w:p>
    <w:p>
      <w:pPr>
        <w:pStyle w:val="FirstParagraph"/>
      </w:pPr>
      <w:r>
        <w:t xml:space="preserve">Bank Reconciliation: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Inventory Updated: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Reports Generated: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reports-within-accounting-periods"/>
    <w:p>
      <w:pPr>
        <w:pStyle w:val="Heading1"/>
      </w:pPr>
      <w:r>
        <w:t xml:space="preserve">8. Reports Within Accounting Periods</w:t>
      </w:r>
    </w:p>
    <w:p>
      <w:pPr>
        <w:pStyle w:val="FirstParagraph"/>
      </w:pPr>
      <w:r>
        <w:t xml:space="preserve">Every accounting period should automatically generate financial reports.</w:t>
      </w:r>
    </w:p>
    <w:p>
      <w:r>
        <w:pict>
          <v:rect style="width:0;height:1.5pt" o:hralign="center" o:hrstd="t" o:hr="t"/>
        </w:pict>
      </w:r>
    </w:p>
    <w:bookmarkEnd w:id="39"/>
    <w:bookmarkStart w:id="40" w:name="profit-loss-report"/>
    <w:p>
      <w:pPr>
        <w:pStyle w:val="Heading1"/>
      </w:pPr>
      <w:r>
        <w:t xml:space="preserve">8.1 Profit &amp; Loss Report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 profitability during the period.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Revenue</w:t>
      </w:r>
    </w:p>
    <w:p>
      <w:pPr>
        <w:pStyle w:val="Compact"/>
        <w:numPr>
          <w:ilvl w:val="0"/>
          <w:numId w:val="1006"/>
        </w:numPr>
      </w:pPr>
      <w:r>
        <w:t xml:space="preserve">Sales</w:t>
      </w:r>
    </w:p>
    <w:p>
      <w:pPr>
        <w:pStyle w:val="Compact"/>
        <w:numPr>
          <w:ilvl w:val="0"/>
          <w:numId w:val="1006"/>
        </w:numPr>
      </w:pPr>
      <w:r>
        <w:t xml:space="preserve">Services</w:t>
      </w:r>
    </w:p>
    <w:p>
      <w:pPr>
        <w:pStyle w:val="Compact"/>
        <w:numPr>
          <w:ilvl w:val="0"/>
          <w:numId w:val="1006"/>
        </w:numPr>
      </w:pPr>
      <w:r>
        <w:t xml:space="preserve">Other Income</w:t>
      </w:r>
    </w:p>
    <w:p>
      <w:pPr>
        <w:pStyle w:val="FirstParagraph"/>
      </w:pPr>
      <w:r>
        <w:t xml:space="preserve">Less:</w:t>
      </w:r>
    </w:p>
    <w:p>
      <w:pPr>
        <w:pStyle w:val="BodyText"/>
      </w:pPr>
      <w:r>
        <w:t xml:space="preserve">Cost of Sales</w:t>
      </w:r>
    </w:p>
    <w:p>
      <w:pPr>
        <w:pStyle w:val="BodyText"/>
      </w:pPr>
      <w:r>
        <w:t xml:space="preserve">Gross Profit</w:t>
      </w:r>
    </w:p>
    <w:p>
      <w:pPr>
        <w:pStyle w:val="BodyText"/>
      </w:pPr>
      <w:r>
        <w:t xml:space="preserve">Less:</w:t>
      </w:r>
    </w:p>
    <w:p>
      <w:pPr>
        <w:pStyle w:val="BodyText"/>
      </w:pPr>
      <w:r>
        <w:t xml:space="preserve">Operating Expenses</w:t>
      </w:r>
    </w:p>
    <w:p>
      <w:pPr>
        <w:pStyle w:val="BodyText"/>
      </w:pPr>
      <w:r>
        <w:t xml:space="preserve">Net Profit</w:t>
      </w:r>
    </w:p>
    <w:p>
      <w:r>
        <w:pict>
          <v:rect style="width:0;height:1.5pt" o:hralign="center" o:hrstd="t" o:hr="t"/>
        </w:pict>
      </w:r>
    </w:p>
    <w:bookmarkEnd w:id="40"/>
    <w:bookmarkStart w:id="41" w:name="cash-flow-report"/>
    <w:p>
      <w:pPr>
        <w:pStyle w:val="Heading1"/>
      </w:pPr>
      <w:r>
        <w:t xml:space="preserve">8.2 Cash Flow Report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cash movement.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Opening Cash Balance</w:t>
      </w:r>
    </w:p>
    <w:p>
      <w:pPr>
        <w:pStyle w:val="FirstParagraph"/>
      </w:pPr>
      <w:r>
        <w:t xml:space="preserve">Cash Received</w:t>
      </w:r>
    </w:p>
    <w:p>
      <w:pPr>
        <w:pStyle w:val="FirstParagraph"/>
      </w:pPr>
      <w:r>
        <w:t xml:space="preserve">Cash Paid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Closing Cash Balance</w:t>
      </w:r>
    </w:p>
    <w:p>
      <w:r>
        <w:pict>
          <v:rect style="width:0;height:1.5pt" o:hralign="center" o:hrstd="t" o:hr="t"/>
        </w:pict>
      </w:r>
    </w:p>
    <w:bookmarkEnd w:id="41"/>
    <w:bookmarkStart w:id="42" w:name="balance-sheet-snapshot"/>
    <w:p>
      <w:pPr>
        <w:pStyle w:val="Heading1"/>
      </w:pPr>
      <w:r>
        <w:t xml:space="preserve">8.3 Balance Sheet Snapshot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financial position at the end of the period.</w:t>
      </w:r>
    </w:p>
    <w:p>
      <w:pPr>
        <w:pStyle w:val="BodyText"/>
      </w:pPr>
      <w:r>
        <w:t xml:space="preserve">Assets:</w:t>
      </w:r>
    </w:p>
    <w:p>
      <w:pPr>
        <w:pStyle w:val="Compact"/>
        <w:numPr>
          <w:ilvl w:val="0"/>
          <w:numId w:val="1009"/>
        </w:numPr>
      </w:pPr>
      <w:r>
        <w:t xml:space="preserve">Cash</w:t>
      </w:r>
    </w:p>
    <w:p>
      <w:pPr>
        <w:pStyle w:val="Compact"/>
        <w:numPr>
          <w:ilvl w:val="0"/>
          <w:numId w:val="1009"/>
        </w:numPr>
      </w:pPr>
      <w:r>
        <w:t xml:space="preserve">Inventory</w:t>
      </w:r>
    </w:p>
    <w:p>
      <w:pPr>
        <w:pStyle w:val="Compact"/>
        <w:numPr>
          <w:ilvl w:val="0"/>
          <w:numId w:val="1009"/>
        </w:numPr>
      </w:pPr>
      <w:r>
        <w:t xml:space="preserve">Receivables</w:t>
      </w:r>
    </w:p>
    <w:p>
      <w:pPr>
        <w:pStyle w:val="Compact"/>
        <w:numPr>
          <w:ilvl w:val="0"/>
          <w:numId w:val="1009"/>
        </w:numPr>
      </w:pPr>
      <w:r>
        <w:t xml:space="preserve">Fixed Assets</w:t>
      </w:r>
    </w:p>
    <w:p>
      <w:pPr>
        <w:pStyle w:val="FirstParagraph"/>
      </w:pPr>
      <w:r>
        <w:t xml:space="preserve">Liabilities:</w:t>
      </w:r>
    </w:p>
    <w:p>
      <w:pPr>
        <w:pStyle w:val="Compact"/>
        <w:numPr>
          <w:ilvl w:val="0"/>
          <w:numId w:val="1010"/>
        </w:numPr>
      </w:pPr>
      <w:r>
        <w:t xml:space="preserve">Loans</w:t>
      </w:r>
    </w:p>
    <w:p>
      <w:pPr>
        <w:pStyle w:val="Compact"/>
        <w:numPr>
          <w:ilvl w:val="0"/>
          <w:numId w:val="1010"/>
        </w:numPr>
      </w:pPr>
      <w:r>
        <w:t xml:space="preserve">Suppliers</w:t>
      </w:r>
    </w:p>
    <w:p>
      <w:pPr>
        <w:pStyle w:val="Compact"/>
        <w:numPr>
          <w:ilvl w:val="0"/>
          <w:numId w:val="1010"/>
        </w:numPr>
      </w:pPr>
      <w:r>
        <w:t xml:space="preserve">Taxes</w:t>
      </w:r>
    </w:p>
    <w:p>
      <w:pPr>
        <w:pStyle w:val="FirstParagraph"/>
      </w:pPr>
      <w:r>
        <w:t xml:space="preserve">Equity:</w:t>
      </w:r>
    </w:p>
    <w:p>
      <w:pPr>
        <w:pStyle w:val="Compact"/>
        <w:numPr>
          <w:ilvl w:val="0"/>
          <w:numId w:val="1011"/>
        </w:numPr>
      </w:pPr>
      <w:r>
        <w:t xml:space="preserve">Capital</w:t>
      </w:r>
    </w:p>
    <w:p>
      <w:pPr>
        <w:pStyle w:val="Compact"/>
        <w:numPr>
          <w:ilvl w:val="0"/>
          <w:numId w:val="1011"/>
        </w:numPr>
      </w:pPr>
      <w:r>
        <w:t xml:space="preserve">Retained Earnings</w:t>
      </w:r>
    </w:p>
    <w:p>
      <w:pPr>
        <w:pStyle w:val="Compact"/>
        <w:numPr>
          <w:ilvl w:val="0"/>
          <w:numId w:val="1011"/>
        </w:numPr>
      </w:pPr>
      <w:r>
        <w:t xml:space="preserve">Current Profit</w:t>
      </w:r>
    </w:p>
    <w:p>
      <w:r>
        <w:pict>
          <v:rect style="width:0;height:1.5pt" o:hralign="center" o:hrstd="t" o:hr="t"/>
        </w:pict>
      </w:r>
    </w:p>
    <w:bookmarkEnd w:id="42"/>
    <w:bookmarkStart w:id="43" w:name="trial-balance"/>
    <w:p>
      <w:pPr>
        <w:pStyle w:val="Heading1"/>
      </w:pPr>
      <w:r>
        <w:t xml:space="preserve">8.4 Trial Balance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Confirm accounting accuracy.</w:t>
      </w:r>
    </w:p>
    <w:p>
      <w:pPr>
        <w:pStyle w:val="BodyText"/>
      </w:pPr>
      <w:r>
        <w:t xml:space="preserve">The system must ensure:</w:t>
      </w:r>
    </w:p>
    <w:p>
      <w:pPr>
        <w:pStyle w:val="BodyText"/>
      </w:pPr>
      <w:r>
        <w:t xml:space="preserve">Total Debits = Total Credits</w:t>
      </w:r>
    </w:p>
    <w:p>
      <w:r>
        <w:pict>
          <v:rect style="width:0;height:1.5pt" o:hralign="center" o:hrstd="t" o:hr="t"/>
        </w:pict>
      </w:r>
    </w:p>
    <w:bookmarkEnd w:id="43"/>
    <w:bookmarkStart w:id="44" w:name="general-ledger-report"/>
    <w:p>
      <w:pPr>
        <w:pStyle w:val="Heading1"/>
      </w:pPr>
      <w:r>
        <w:t xml:space="preserve">8.5 General Ledger Report</w:t>
      </w:r>
    </w:p>
    <w:p>
      <w:pPr>
        <w:pStyle w:val="FirstParagraph"/>
      </w:pPr>
      <w:r>
        <w:t xml:space="preserve">Shows every account movement during the period.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Cash Account</w:t>
      </w:r>
    </w:p>
    <w:p>
      <w:pPr>
        <w:pStyle w:val="BodyText"/>
      </w:pPr>
      <w:r>
        <w:t xml:space="preserve">Opening Balance:</w:t>
      </w:r>
    </w:p>
    <w:p>
      <w:pPr>
        <w:pStyle w:val="BodyText"/>
      </w:pPr>
      <w:r>
        <w:t xml:space="preserve">MK10M</w:t>
      </w:r>
    </w:p>
    <w:p>
      <w:pPr>
        <w:pStyle w:val="BodyText"/>
      </w:pPr>
      <w:r>
        <w:t xml:space="preserve">Transactions:</w:t>
      </w:r>
    </w:p>
    <w:p>
      <w:pPr>
        <w:pStyle w:val="BodyText"/>
      </w:pPr>
      <w:r>
        <w:t xml:space="preserve">Customer Payment:</w:t>
      </w:r>
      <w:r>
        <w:t xml:space="preserve"> </w:t>
      </w:r>
      <w:r>
        <w:t xml:space="preserve">+MK5M</w:t>
      </w:r>
    </w:p>
    <w:p>
      <w:pPr>
        <w:pStyle w:val="BodyText"/>
      </w:pPr>
      <w:r>
        <w:t xml:space="preserve">Rent:</w:t>
      </w:r>
      <w:r>
        <w:t xml:space="preserve"> </w:t>
      </w:r>
      <w:r>
        <w:t xml:space="preserve">-MK2M</w:t>
      </w:r>
    </w:p>
    <w:p>
      <w:pPr>
        <w:pStyle w:val="BodyText"/>
      </w:pPr>
      <w:r>
        <w:t xml:space="preserve">Salary:</w:t>
      </w:r>
      <w:r>
        <w:t xml:space="preserve"> </w:t>
      </w:r>
      <w:r>
        <w:t xml:space="preserve">-MK3M</w:t>
      </w:r>
    </w:p>
    <w:p>
      <w:pPr>
        <w:pStyle w:val="BodyText"/>
      </w:pPr>
      <w:r>
        <w:t xml:space="preserve">Closing Balance:</w:t>
      </w:r>
    </w:p>
    <w:p>
      <w:pPr>
        <w:pStyle w:val="BodyText"/>
      </w:pPr>
      <w:r>
        <w:t xml:space="preserve">MK10M</w:t>
      </w:r>
    </w:p>
    <w:p>
      <w:r>
        <w:pict>
          <v:rect style="width:0;height:1.5pt" o:hralign="center" o:hrstd="t" o:hr="t"/>
        </w:pict>
      </w:r>
    </w:p>
    <w:bookmarkEnd w:id="44"/>
    <w:bookmarkStart w:id="45" w:name="receivables-report"/>
    <w:p>
      <w:pPr>
        <w:pStyle w:val="Heading1"/>
      </w:pPr>
      <w:r>
        <w:t xml:space="preserve">8.6 Receivables Report</w:t>
      </w:r>
    </w:p>
    <w:p>
      <w:pPr>
        <w:pStyle w:val="FirstParagraph"/>
      </w:pPr>
      <w:r>
        <w:t xml:space="preserve">Shows money customers owe.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MK5M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MK2M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ayables-report"/>
    <w:p>
      <w:pPr>
        <w:pStyle w:val="Heading1"/>
      </w:pPr>
      <w:r>
        <w:t xml:space="preserve">8.7 Payables Report</w:t>
      </w:r>
    </w:p>
    <w:p>
      <w:pPr>
        <w:pStyle w:val="FirstParagraph"/>
      </w:pPr>
      <w:r>
        <w:t xml:space="preserve">Shows money owed to suppliers.</w:t>
      </w:r>
    </w:p>
    <w:p>
      <w:r>
        <w:pict>
          <v:rect style="width:0;height:1.5pt" o:hralign="center" o:hrstd="t" o:hr="t"/>
        </w:pict>
      </w:r>
    </w:p>
    <w:bookmarkEnd w:id="46"/>
    <w:bookmarkStart w:id="47" w:name="inventory-report"/>
    <w:p>
      <w:pPr>
        <w:pStyle w:val="Heading1"/>
      </w:pPr>
      <w:r>
        <w:t xml:space="preserve">8.8 Inventory Report</w:t>
      </w:r>
    </w:p>
    <w:p>
      <w:pPr>
        <w:pStyle w:val="FirstParagraph"/>
      </w:pPr>
      <w:r>
        <w:t xml:space="preserve">Shows:</w:t>
      </w:r>
    </w:p>
    <w:p>
      <w:pPr>
        <w:pStyle w:val="BodyText"/>
      </w:pPr>
      <w:r>
        <w:t xml:space="preserve">Opening Stock</w:t>
      </w:r>
    </w:p>
    <w:p>
      <w:pPr>
        <w:pStyle w:val="FirstParagraph"/>
      </w:pPr>
      <w:r>
        <w:t xml:space="preserve">Purchases</w:t>
      </w:r>
    </w:p>
    <w:p>
      <w:pPr>
        <w:pStyle w:val="FirstParagraph"/>
      </w:pPr>
      <w:r>
        <w:t xml:space="preserve">Sales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Closing Stock</w:t>
      </w:r>
    </w:p>
    <w:p>
      <w:r>
        <w:pict>
          <v:rect style="width:0;height:1.5pt" o:hralign="center" o:hrstd="t" o:hr="t"/>
        </w:pict>
      </w:r>
    </w:p>
    <w:bookmarkEnd w:id="47"/>
    <w:bookmarkStart w:id="49" w:name="month-end-closing-process"/>
    <w:p>
      <w:pPr>
        <w:pStyle w:val="Heading1"/>
      </w:pPr>
      <w:r>
        <w:t xml:space="preserve">9. Month-End Closing Process</w:t>
      </w:r>
    </w:p>
    <w:p>
      <w:pPr>
        <w:pStyle w:val="FirstParagraph"/>
      </w:pPr>
      <w:r>
        <w:t xml:space="preserve">At the end of each month, the system should provide a closing checklist.</w:t>
      </w:r>
    </w:p>
    <w:p>
      <w:pPr>
        <w:pStyle w:val="BodyText"/>
      </w:pPr>
      <w:r>
        <w:t xml:space="preserve">Before closing, InsightBooks checks:</w:t>
      </w:r>
    </w:p>
    <w:bookmarkStart w:id="48" w:name="accounting-checks"/>
    <w:p>
      <w:pPr>
        <w:pStyle w:val="Heading2"/>
      </w:pPr>
      <w:r>
        <w:t xml:space="preserve">Accounting Checks</w:t>
      </w:r>
    </w:p>
    <w:p>
      <w:pPr>
        <w:pStyle w:val="FirstParagraph"/>
      </w:pPr>
      <w:r>
        <w:t xml:space="preserve">✓ All journal entries balanced</w:t>
      </w:r>
    </w:p>
    <w:p>
      <w:pPr>
        <w:pStyle w:val="BodyText"/>
      </w:pPr>
      <w:r>
        <w:t xml:space="preserve">✓ No unposted transactions</w:t>
      </w:r>
    </w:p>
    <w:p>
      <w:pPr>
        <w:pStyle w:val="BodyText"/>
      </w:pPr>
      <w:r>
        <w:t xml:space="preserve">✓ Bank accounts reconciled</w:t>
      </w:r>
    </w:p>
    <w:p>
      <w:pPr>
        <w:pStyle w:val="BodyText"/>
      </w:pPr>
      <w:r>
        <w:t xml:space="preserve">✓ Inventory updated</w:t>
      </w:r>
    </w:p>
    <w:p>
      <w:pPr>
        <w:pStyle w:val="BodyText"/>
      </w:pPr>
      <w:r>
        <w:t xml:space="preserve">✓ Expenses recorded</w:t>
      </w:r>
    </w:p>
    <w:p>
      <w:pPr>
        <w:pStyle w:val="BodyText"/>
      </w:pPr>
      <w:r>
        <w:t xml:space="preserve">✓ Payroll completed</w:t>
      </w:r>
    </w:p>
    <w:p>
      <w:pPr>
        <w:pStyle w:val="BodyText"/>
      </w:pPr>
      <w:r>
        <w:t xml:space="preserve">✓ Tax records updated</w:t>
      </w:r>
    </w:p>
    <w:p>
      <w:pPr>
        <w:pStyle w:val="BodyText"/>
      </w:pPr>
      <w:r>
        <w:t xml:space="preserve">✓ Trial balance balanced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all checks pass:</w:t>
      </w:r>
    </w:p>
    <w:p>
      <w:pPr>
        <w:pStyle w:val="BodyText"/>
      </w:pPr>
      <w:r>
        <w:t xml:space="preserve">User can select:</w:t>
      </w:r>
    </w:p>
    <w:p>
      <w:pPr>
        <w:pStyle w:val="BodyText"/>
      </w:pPr>
      <w:r>
        <w:t xml:space="preserve">“Close Period”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eriod-comparison-reports"/>
    <w:p>
      <w:pPr>
        <w:pStyle w:val="Heading1"/>
      </w:pPr>
      <w:r>
        <w:t xml:space="preserve">10. Period Comparison Reports</w:t>
      </w:r>
    </w:p>
    <w:p>
      <w:pPr>
        <w:pStyle w:val="FirstParagraph"/>
      </w:pPr>
      <w:r>
        <w:t xml:space="preserve">The Financial Calendar should allow comparisons.</w:t>
      </w:r>
    </w:p>
    <w:p>
      <w:r>
        <w:pict>
          <v:rect style="width:0;height:1.5pt" o:hralign="center" o:hrstd="t" o:hr="t"/>
        </w:pict>
      </w:r>
    </w:p>
    <w:bookmarkStart w:id="50" w:name="month-comparison"/>
    <w:p>
      <w:pPr>
        <w:pStyle w:val="Heading2"/>
      </w:pPr>
      <w:r>
        <w:t xml:space="preserve">Month Comparison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January vs February</w:t>
      </w:r>
    </w:p>
    <w:p>
      <w:pPr>
        <w:pStyle w:val="BodyText"/>
      </w:pPr>
      <w:r>
        <w:t xml:space="preserve">Compare:</w:t>
      </w:r>
    </w:p>
    <w:p>
      <w:pPr>
        <w:pStyle w:val="Compact"/>
        <w:numPr>
          <w:ilvl w:val="0"/>
          <w:numId w:val="1014"/>
        </w:numPr>
      </w:pPr>
      <w:r>
        <w:t xml:space="preserve">Revenue</w:t>
      </w:r>
    </w:p>
    <w:p>
      <w:pPr>
        <w:pStyle w:val="Compact"/>
        <w:numPr>
          <w:ilvl w:val="0"/>
          <w:numId w:val="1014"/>
        </w:numPr>
      </w:pPr>
      <w:r>
        <w:t xml:space="preserve">Expenses</w:t>
      </w:r>
    </w:p>
    <w:p>
      <w:pPr>
        <w:pStyle w:val="Compact"/>
        <w:numPr>
          <w:ilvl w:val="0"/>
          <w:numId w:val="1014"/>
        </w:numPr>
      </w:pPr>
      <w:r>
        <w:t xml:space="preserve">Profit</w:t>
      </w:r>
    </w:p>
    <w:p>
      <w:pPr>
        <w:pStyle w:val="Compact"/>
        <w:numPr>
          <w:ilvl w:val="0"/>
          <w:numId w:val="1014"/>
        </w:numPr>
      </w:pPr>
      <w:r>
        <w:t xml:space="preserve">Cash Flow</w:t>
      </w:r>
    </w:p>
    <w:p>
      <w:pPr>
        <w:pStyle w:val="Compact"/>
        <w:numPr>
          <w:ilvl w:val="0"/>
          <w:numId w:val="1014"/>
        </w:numPr>
      </w:pPr>
      <w:r>
        <w:t xml:space="preserve">Customers</w:t>
      </w:r>
    </w:p>
    <w:p>
      <w:pPr>
        <w:pStyle w:val="Compact"/>
        <w:numPr>
          <w:ilvl w:val="0"/>
          <w:numId w:val="1014"/>
        </w:numPr>
      </w:pPr>
      <w:r>
        <w:t xml:space="preserve">Inventory</w:t>
      </w:r>
    </w:p>
    <w:p>
      <w:r>
        <w:pict>
          <v:rect style="width:0;height:1.5pt" o:hralign="center" o:hrstd="t" o:hr="t"/>
        </w:pict>
      </w:r>
    </w:p>
    <w:bookmarkEnd w:id="50"/>
    <w:bookmarkStart w:id="51" w:name="quarter-comparison"/>
    <w:p>
      <w:pPr>
        <w:pStyle w:val="Heading2"/>
      </w:pPr>
      <w:r>
        <w:t xml:space="preserve">Quarter Comparison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Q1 vs Q2</w:t>
      </w:r>
    </w:p>
    <w:p>
      <w:r>
        <w:pict>
          <v:rect style="width:0;height:1.5pt" o:hralign="center" o:hrstd="t" o:hr="t"/>
        </w:pict>
      </w:r>
    </w:p>
    <w:bookmarkEnd w:id="51"/>
    <w:bookmarkStart w:id="52" w:name="year-comparison"/>
    <w:p>
      <w:pPr>
        <w:pStyle w:val="Heading2"/>
      </w:pPr>
      <w:r>
        <w:t xml:space="preserve">Year Comparison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2025 vs 2026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ccounting-periods-and-forecasting"/>
    <w:p>
      <w:pPr>
        <w:pStyle w:val="Heading1"/>
      </w:pPr>
      <w:r>
        <w:t xml:space="preserve">11. Accounting Periods and Forecasting</w:t>
      </w:r>
    </w:p>
    <w:p>
      <w:pPr>
        <w:pStyle w:val="FirstParagraph"/>
      </w:pPr>
      <w:r>
        <w:t xml:space="preserve">Accounting periods provide the historical foundation for projections.</w:t>
      </w:r>
    </w:p>
    <w:p>
      <w:pPr>
        <w:pStyle w:val="BodyText"/>
      </w:pPr>
      <w:r>
        <w:t xml:space="preserve">The projection engine uses closed periods as trusted historical data.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Historical:</w:t>
      </w:r>
    </w:p>
    <w:p>
      <w:pPr>
        <w:pStyle w:val="BodyText"/>
      </w:pPr>
      <w:r>
        <w:t xml:space="preserve">January 2025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MK40M</w:t>
      </w:r>
    </w:p>
    <w:p>
      <w:pPr>
        <w:pStyle w:val="BodyText"/>
      </w:pPr>
      <w:r>
        <w:t xml:space="preserve">January 2026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MK55M</w:t>
      </w:r>
    </w:p>
    <w:p>
      <w:pPr>
        <w:pStyle w:val="BodyText"/>
      </w:pPr>
      <w:r>
        <w:t xml:space="preserve">System calculates:</w:t>
      </w:r>
    </w:p>
    <w:p>
      <w:pPr>
        <w:pStyle w:val="BodyText"/>
      </w:pPr>
      <w:r>
        <w:t xml:space="preserve">Growth trend:</w:t>
      </w:r>
    </w:p>
    <w:p>
      <w:pPr>
        <w:pStyle w:val="BodyText"/>
      </w:pPr>
      <w:r>
        <w:t xml:space="preserve">37.5%</w:t>
      </w:r>
    </w:p>
    <w:p>
      <w:pPr>
        <w:pStyle w:val="BodyText"/>
      </w:pPr>
      <w:r>
        <w:t xml:space="preserve">Projection:</w:t>
      </w:r>
    </w:p>
    <w:p>
      <w:pPr>
        <w:pStyle w:val="BodyText"/>
      </w:pPr>
      <w:r>
        <w:t xml:space="preserve">January 2027</w:t>
      </w:r>
    </w:p>
    <w:p>
      <w:pPr>
        <w:pStyle w:val="BodyText"/>
      </w:pPr>
      <w:r>
        <w:t xml:space="preserve">Estimated Revenue:</w:t>
      </w:r>
    </w:p>
    <w:p>
      <w:pPr>
        <w:pStyle w:val="BodyText"/>
      </w:pPr>
      <w:r>
        <w:t xml:space="preserve">MK75M</w:t>
      </w:r>
    </w:p>
    <w:p>
      <w:r>
        <w:pict>
          <v:rect style="width:0;height:1.5pt" o:hralign="center" o:hrstd="t" o:hr="t"/>
        </w:pict>
      </w:r>
    </w:p>
    <w:bookmarkEnd w:id="54"/>
    <w:bookmarkStart w:id="55" w:name="year-end-closing"/>
    <w:p>
      <w:pPr>
        <w:pStyle w:val="Heading1"/>
      </w:pPr>
      <w:r>
        <w:t xml:space="preserve">12. Year-End Closing</w:t>
      </w:r>
    </w:p>
    <w:p>
      <w:pPr>
        <w:pStyle w:val="FirstParagraph"/>
      </w:pPr>
      <w:r>
        <w:t xml:space="preserve">At the end of the financial year, InsightBooks performs year-end processing.</w:t>
      </w:r>
    </w:p>
    <w:p>
      <w:pPr>
        <w:pStyle w:val="BodyText"/>
      </w:pPr>
      <w:r>
        <w:t xml:space="preserve">The system:</w:t>
      </w:r>
    </w:p>
    <w:p>
      <w:pPr>
        <w:pStyle w:val="Compact"/>
        <w:numPr>
          <w:ilvl w:val="0"/>
          <w:numId w:val="1015"/>
        </w:numPr>
      </w:pPr>
      <w:r>
        <w:t xml:space="preserve">Generates final financial statements.</w:t>
      </w:r>
    </w:p>
    <w:p>
      <w:pPr>
        <w:pStyle w:val="Compact"/>
        <w:numPr>
          <w:ilvl w:val="0"/>
          <w:numId w:val="1015"/>
        </w:numPr>
      </w:pPr>
      <w:r>
        <w:t xml:space="preserve">Closes income accounts.</w:t>
      </w:r>
    </w:p>
    <w:p>
      <w:pPr>
        <w:pStyle w:val="Compact"/>
        <w:numPr>
          <w:ilvl w:val="0"/>
          <w:numId w:val="1015"/>
        </w:numPr>
      </w:pPr>
      <w:r>
        <w:t xml:space="preserve">Closes expense accounts.</w:t>
      </w:r>
    </w:p>
    <w:p>
      <w:pPr>
        <w:pStyle w:val="Compact"/>
        <w:numPr>
          <w:ilvl w:val="0"/>
          <w:numId w:val="1015"/>
        </w:numPr>
      </w:pPr>
      <w:r>
        <w:t xml:space="preserve">Calculates annual profit.</w:t>
      </w:r>
    </w:p>
    <w:p>
      <w:pPr>
        <w:pStyle w:val="Compact"/>
        <w:numPr>
          <w:ilvl w:val="0"/>
          <w:numId w:val="1015"/>
        </w:numPr>
      </w:pPr>
      <w:r>
        <w:t xml:space="preserve">Transfers profit to retained earnings.</w:t>
      </w:r>
    </w:p>
    <w:p>
      <w:pPr>
        <w:pStyle w:val="Compact"/>
        <w:numPr>
          <w:ilvl w:val="0"/>
          <w:numId w:val="1015"/>
        </w:numPr>
      </w:pPr>
      <w:r>
        <w:t xml:space="preserve">Creates the next financial year.</w:t>
      </w:r>
    </w:p>
    <w:p>
      <w:r>
        <w:pict>
          <v:rect style="width:0;height:1.5pt" o:hralign="center" o:hrstd="t" o:hr="t"/>
        </w:pict>
      </w:r>
    </w:p>
    <w:bookmarkEnd w:id="55"/>
    <w:bookmarkStart w:id="60" w:name="permissions"/>
    <w:p>
      <w:pPr>
        <w:pStyle w:val="Heading1"/>
      </w:pPr>
      <w:r>
        <w:t xml:space="preserve">13. Permissions</w:t>
      </w:r>
    </w:p>
    <w:p>
      <w:pPr>
        <w:pStyle w:val="FirstParagraph"/>
      </w:pPr>
      <w:r>
        <w:t xml:space="preserve">Accounting period controls should follow user roles.</w:t>
      </w:r>
    </w:p>
    <w:p>
      <w:r>
        <w:pict>
          <v:rect style="width:0;height:1.5pt" o:hralign="center" o:hrstd="t" o:hr="t"/>
        </w:pict>
      </w:r>
    </w:p>
    <w:bookmarkStart w:id="56" w:name="business-owner"/>
    <w:p>
      <w:pPr>
        <w:pStyle w:val="Heading2"/>
      </w:pPr>
      <w:r>
        <w:t xml:space="preserve">Business Owner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6"/>
        </w:numPr>
      </w:pPr>
      <w:r>
        <w:t xml:space="preserve">View reports</w:t>
      </w:r>
    </w:p>
    <w:p>
      <w:pPr>
        <w:pStyle w:val="Compact"/>
        <w:numPr>
          <w:ilvl w:val="0"/>
          <w:numId w:val="1016"/>
        </w:numPr>
      </w:pPr>
      <w:r>
        <w:t xml:space="preserve">View performance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17"/>
        </w:numPr>
      </w:pPr>
      <w:r>
        <w:t xml:space="preserve">Close periods</w:t>
      </w:r>
    </w:p>
    <w:p>
      <w:pPr>
        <w:pStyle w:val="Compact"/>
        <w:numPr>
          <w:ilvl w:val="0"/>
          <w:numId w:val="1017"/>
        </w:numPr>
      </w:pPr>
      <w:r>
        <w:t xml:space="preserve">Reopen periods</w:t>
      </w:r>
    </w:p>
    <w:p>
      <w:r>
        <w:pict>
          <v:rect style="width:0;height:1.5pt" o:hralign="center" o:hrstd="t" o:hr="t"/>
        </w:pict>
      </w:r>
    </w:p>
    <w:bookmarkEnd w:id="56"/>
    <w:bookmarkStart w:id="57" w:name="finance-manager"/>
    <w:p>
      <w:pPr>
        <w:pStyle w:val="Heading2"/>
      </w:pPr>
      <w:r>
        <w:t xml:space="preserve">Finance Manager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8"/>
        </w:numPr>
      </w:pPr>
      <w:r>
        <w:t xml:space="preserve">Review periods</w:t>
      </w:r>
    </w:p>
    <w:p>
      <w:pPr>
        <w:pStyle w:val="Compact"/>
        <w:numPr>
          <w:ilvl w:val="0"/>
          <w:numId w:val="1018"/>
        </w:numPr>
      </w:pPr>
      <w:r>
        <w:t xml:space="preserve">Approve closing</w:t>
      </w:r>
    </w:p>
    <w:p>
      <w:r>
        <w:pict>
          <v:rect style="width:0;height:1.5pt" o:hralign="center" o:hrstd="t" o:hr="t"/>
        </w:pict>
      </w:r>
    </w:p>
    <w:bookmarkEnd w:id="57"/>
    <w:bookmarkStart w:id="58" w:name="accountant"/>
    <w:p>
      <w:pPr>
        <w:pStyle w:val="Heading2"/>
      </w:pPr>
      <w:r>
        <w:t xml:space="preserve">Accountant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9"/>
        </w:numPr>
      </w:pPr>
      <w:r>
        <w:t xml:space="preserve">Prepare reports</w:t>
      </w:r>
    </w:p>
    <w:p>
      <w:pPr>
        <w:pStyle w:val="Compact"/>
        <w:numPr>
          <w:ilvl w:val="0"/>
          <w:numId w:val="1019"/>
        </w:numPr>
      </w:pPr>
      <w:r>
        <w:t xml:space="preserve">Manage adjustments</w:t>
      </w:r>
    </w:p>
    <w:p>
      <w:pPr>
        <w:pStyle w:val="Compact"/>
        <w:numPr>
          <w:ilvl w:val="0"/>
          <w:numId w:val="1019"/>
        </w:numPr>
      </w:pPr>
      <w:r>
        <w:t xml:space="preserve">Close periods</w:t>
      </w:r>
    </w:p>
    <w:p>
      <w:r>
        <w:pict>
          <v:rect style="width:0;height:1.5pt" o:hralign="center" o:hrstd="t" o:hr="t"/>
        </w:pict>
      </w:r>
    </w:p>
    <w:bookmarkEnd w:id="58"/>
    <w:bookmarkStart w:id="59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0"/>
        </w:numPr>
      </w:pPr>
      <w:r>
        <w:t xml:space="preserve">Configure financial years</w:t>
      </w:r>
    </w:p>
    <w:p>
      <w:pPr>
        <w:pStyle w:val="Compact"/>
        <w:numPr>
          <w:ilvl w:val="0"/>
          <w:numId w:val="1020"/>
        </w:numPr>
      </w:pPr>
      <w:r>
        <w:t xml:space="preserve">Reopen locked periods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atabase-structure"/>
    <w:p>
      <w:pPr>
        <w:pStyle w:val="Heading1"/>
      </w:pPr>
      <w:r>
        <w:t xml:space="preserve">14. Database Structure</w:t>
      </w:r>
    </w:p>
    <w:p>
      <w:pPr>
        <w:pStyle w:val="FirstParagraph"/>
      </w:pPr>
      <w:r>
        <w:t xml:space="preserve">Recommended entities:</w:t>
      </w:r>
    </w:p>
    <w:p>
      <w:pPr>
        <w:pStyle w:val="SourceCode"/>
      </w:pPr>
      <w:r>
        <w:rPr>
          <w:rStyle w:val="VerbatimChar"/>
        </w:rPr>
        <w:t xml:space="preserve">FinancialYear</w:t>
      </w:r>
      <w:r>
        <w:br/>
      </w:r>
      <w:r>
        <w:br/>
      </w:r>
      <w:r>
        <w:rPr>
          <w:rStyle w:val="VerbatimChar"/>
        </w:rPr>
        <w:t xml:space="preserve">AccountingPeriod</w:t>
      </w:r>
      <w:r>
        <w:br/>
      </w:r>
      <w:r>
        <w:br/>
      </w:r>
      <w:r>
        <w:rPr>
          <w:rStyle w:val="VerbatimChar"/>
        </w:rPr>
        <w:t xml:space="preserve">PeriodStatus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JournalEntry</w:t>
      </w:r>
      <w:r>
        <w:br/>
      </w:r>
      <w:r>
        <w:br/>
      </w:r>
      <w:r>
        <w:rPr>
          <w:rStyle w:val="VerbatimChar"/>
        </w:rPr>
        <w:t xml:space="preserve">JournalEntryLine</w:t>
      </w:r>
      <w:r>
        <w:br/>
      </w:r>
      <w:r>
        <w:br/>
      </w:r>
      <w:r>
        <w:rPr>
          <w:rStyle w:val="VerbatimChar"/>
        </w:rPr>
        <w:t xml:space="preserve">ClosingChecklist</w:t>
      </w:r>
      <w:r>
        <w:br/>
      </w:r>
      <w:r>
        <w:br/>
      </w:r>
      <w:r>
        <w:rPr>
          <w:rStyle w:val="VerbatimChar"/>
        </w:rPr>
        <w:t xml:space="preserve">PeriodAdjustment</w:t>
      </w:r>
      <w:r>
        <w:br/>
      </w:r>
      <w:r>
        <w:br/>
      </w:r>
      <w:r>
        <w:rPr>
          <w:rStyle w:val="VerbatimChar"/>
        </w:rPr>
        <w:t xml:space="preserve">AuditLog</w:t>
      </w:r>
    </w:p>
    <w:p>
      <w:r>
        <w:pict>
          <v:rect style="width:0;height:1.5pt" o:hralign="center" o:hrstd="t" o:hr="t"/>
        </w:pict>
      </w:r>
    </w:p>
    <w:bookmarkEnd w:id="61"/>
    <w:bookmarkStart w:id="62" w:name="development-rules"/>
    <w:p>
      <w:pPr>
        <w:pStyle w:val="Heading1"/>
      </w:pPr>
      <w:r>
        <w:t xml:space="preserve">15. Development Rules</w:t>
      </w:r>
    </w:p>
    <w:p>
      <w:pPr>
        <w:pStyle w:val="FirstParagraph"/>
      </w:pPr>
      <w:r>
        <w:t xml:space="preserve">The development team must follow these principles:</w:t>
      </w:r>
    </w:p>
    <w:p>
      <w:pPr>
        <w:pStyle w:val="Compact"/>
        <w:numPr>
          <w:ilvl w:val="0"/>
          <w:numId w:val="1021"/>
        </w:numPr>
      </w:pPr>
      <w:r>
        <w:t xml:space="preserve">Users should not manually manage accounting periods.</w:t>
      </w:r>
    </w:p>
    <w:p>
      <w:pPr>
        <w:pStyle w:val="Compact"/>
        <w:numPr>
          <w:ilvl w:val="0"/>
          <w:numId w:val="1021"/>
        </w:numPr>
      </w:pPr>
      <w:r>
        <w:t xml:space="preserve">Every transaction must automatically belong to a period.</w:t>
      </w:r>
    </w:p>
    <w:p>
      <w:pPr>
        <w:pStyle w:val="Compact"/>
        <w:numPr>
          <w:ilvl w:val="0"/>
          <w:numId w:val="1021"/>
        </w:numPr>
      </w:pPr>
      <w:r>
        <w:t xml:space="preserve">Financial reports must be generated from period data.</w:t>
      </w:r>
    </w:p>
    <w:p>
      <w:pPr>
        <w:pStyle w:val="Compact"/>
        <w:numPr>
          <w:ilvl w:val="0"/>
          <w:numId w:val="1021"/>
        </w:numPr>
      </w:pPr>
      <w:r>
        <w:t xml:space="preserve">Closed periods must protect historical financial information.</w:t>
      </w:r>
    </w:p>
    <w:p>
      <w:pPr>
        <w:pStyle w:val="Compact"/>
        <w:numPr>
          <w:ilvl w:val="0"/>
          <w:numId w:val="1021"/>
        </w:numPr>
      </w:pPr>
      <w:r>
        <w:t xml:space="preserve">Corrections must happen through adjustments, not editing history.</w:t>
      </w:r>
    </w:p>
    <w:p>
      <w:pPr>
        <w:pStyle w:val="Compact"/>
        <w:numPr>
          <w:ilvl w:val="0"/>
          <w:numId w:val="1021"/>
        </w:numPr>
      </w:pPr>
      <w:r>
        <w:t xml:space="preserve">Every period action must have an audit trail.</w:t>
      </w:r>
    </w:p>
    <w:p>
      <w:pPr>
        <w:pStyle w:val="Compact"/>
        <w:numPr>
          <w:ilvl w:val="0"/>
          <w:numId w:val="1021"/>
        </w:numPr>
      </w:pPr>
      <w:r>
        <w:t xml:space="preserve">The system must remain simple for business owners while maintaining professional accounting standards.</w:t>
      </w:r>
    </w:p>
    <w:p>
      <w:r>
        <w:pict>
          <v:rect style="width:0;height:1.5pt" o:hralign="center" o:hrstd="t" o:hr="t"/>
        </w:pict>
      </w:r>
    </w:p>
    <w:bookmarkEnd w:id="62"/>
    <w:bookmarkStart w:id="63" w:name="final-product-vision"/>
    <w:p>
      <w:pPr>
        <w:pStyle w:val="Heading1"/>
      </w:pPr>
      <w:r>
        <w:t xml:space="preserve">Final Product Vision</w:t>
      </w:r>
    </w:p>
    <w:p>
      <w:pPr>
        <w:pStyle w:val="FirstParagraph"/>
      </w:pPr>
      <w:r>
        <w:t xml:space="preserve">The Financial Calendar should make InsightBooks feel simple:</w:t>
      </w:r>
    </w:p>
    <w:p>
      <w:pPr>
        <w:pStyle w:val="BodyText"/>
      </w:pPr>
      <w:r>
        <w:t xml:space="preserve">A business owner sees:</w:t>
      </w:r>
    </w:p>
    <w:p>
      <w:pPr>
        <w:pStyle w:val="BodyText"/>
      </w:pPr>
      <w:r>
        <w:t xml:space="preserve">“January Performance”</w:t>
      </w:r>
    </w:p>
    <w:p>
      <w:pPr>
        <w:pStyle w:val="BodyText"/>
      </w:pPr>
      <w:r>
        <w:t xml:space="preserve">An accountant sees:</w:t>
      </w:r>
    </w:p>
    <w:p>
      <w:pPr>
        <w:pStyle w:val="BodyText"/>
      </w:pPr>
      <w:r>
        <w:t xml:space="preserve">“January Accounting Period”</w:t>
      </w:r>
    </w:p>
    <w:p>
      <w:pPr>
        <w:pStyle w:val="BodyText"/>
      </w:pPr>
      <w:r>
        <w:t xml:space="preserve">A bank receives:</w:t>
      </w:r>
    </w:p>
    <w:p>
      <w:pPr>
        <w:pStyle w:val="BodyText"/>
      </w:pPr>
      <w:r>
        <w:t xml:space="preserve">“Financial Statements for the year ended December 2026”</w:t>
      </w:r>
    </w:p>
    <w:p>
      <w:pPr>
        <w:pStyle w:val="BodyText"/>
      </w:pPr>
      <w:r>
        <w:t xml:space="preserve">The complexity remains inside the accounting engine, while users experience a simple and intelligent financial management platform.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2026-07-18T19:29:25Z</dcterms:created>
  <dcterms:modified xsi:type="dcterms:W3CDTF">2026-07-18T19:29:25Z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