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40827085"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 world systems.</w:t>
      </w:r>
    </w:p>
    <w:p w14:paraId="62767C34" w14:textId="5104B81E"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w:t>
      </w:r>
      <w:r w:rsidR="000567C2">
        <w:t>. T</w:t>
      </w:r>
      <w:r w:rsidR="00C0015B"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242B3FC6"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2A3A55D0" w14:textId="06A6B064" w:rsidR="00FB448D"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p>
    <w:p w14:paraId="1D11A2A5" w14:textId="62CB4561" w:rsidR="007946AC" w:rsidRDefault="007946AC" w:rsidP="007946AC">
      <w:pPr>
        <w:pStyle w:val="Heading1"/>
      </w:pPr>
      <w:r>
        <w:t>Specification</w:t>
      </w:r>
    </w:p>
    <w:p w14:paraId="2B319499" w14:textId="711E1BB3" w:rsidR="007946AC" w:rsidRPr="007946AC" w:rsidRDefault="007946AC" w:rsidP="007946AC">
      <w:r>
        <w:t>[Objectives to achieve your aims, including, where appropriate, hardware and software]</w:t>
      </w:r>
    </w:p>
    <w:p w14:paraId="3B683025" w14:textId="4C97EF89" w:rsidR="0045265B" w:rsidRDefault="0045265B" w:rsidP="0045265B">
      <w:pPr>
        <w:pStyle w:val="Heading1"/>
      </w:pPr>
      <w:r>
        <w:t>Overview of background reading</w:t>
      </w:r>
    </w:p>
    <w:p w14:paraId="37E2FDED" w14:textId="5F2E8F8F" w:rsidR="00E91B19" w:rsidRDefault="00E91B19" w:rsidP="0045265B">
      <w:r>
        <w:t>When researching for this project I divided by research into two main sections. The first of these being the technology and software engineering skills that would be required to best realise the project; in order to create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that would be best to implement when creating a Baseband Communication Visualisation.</w:t>
      </w:r>
    </w:p>
    <w:p w14:paraId="184637B8" w14:textId="545E366B" w:rsidR="001F03FE" w:rsidRDefault="001F03FE" w:rsidP="001F03FE">
      <w:pPr>
        <w:pStyle w:val="Heading2"/>
      </w:pPr>
      <w:r>
        <w:t>Technology</w:t>
      </w:r>
    </w:p>
    <w:p w14:paraId="6866A04C" w14:textId="541C9B3B" w:rsidR="00C52604" w:rsidRDefault="00B2137D" w:rsidP="00B2137D">
      <w:r>
        <w:t>When designing a teaching tool, it is important that it is able to be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xml:space="preserve">. Looking at this data it is important that when I am developing my </w:t>
      </w:r>
      <w:r w:rsidR="00C52604">
        <w:lastRenderedPageBreak/>
        <w:t>teaching visualisation that I should ensure that it is able to run on whatever operating system the student may be using.</w:t>
      </w:r>
    </w:p>
    <w:p w14:paraId="0BB4A58C" w14:textId="1901F129" w:rsidR="00947B88" w:rsidRDefault="0053427E" w:rsidP="00B2137D">
      <w:r>
        <w:rPr>
          <w:noProof/>
        </w:rPr>
        <w:drawing>
          <wp:anchor distT="0" distB="0" distL="114300" distR="114300" simplePos="0" relativeHeight="251658240" behindDoc="0" locked="0" layoutInCell="1" allowOverlap="1" wp14:anchorId="565F261E" wp14:editId="718E8A2B">
            <wp:simplePos x="0" y="0"/>
            <wp:positionH relativeFrom="margin">
              <wp:posOffset>774652</wp:posOffset>
            </wp:positionH>
            <wp:positionV relativeFrom="paragraph">
              <wp:posOffset>216798</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F65F5D2" w14:textId="52B223C7" w:rsidR="00B2137D" w:rsidRPr="00B2137D" w:rsidRDefault="00812511" w:rsidP="00B2137D">
      <w:r>
        <w:rPr>
          <w:noProof/>
        </w:rPr>
        <mc:AlternateContent>
          <mc:Choice Requires="wps">
            <w:drawing>
              <wp:anchor distT="0" distB="0" distL="114300" distR="114300" simplePos="0" relativeHeight="251660288" behindDoc="0" locked="0" layoutInCell="1" allowOverlap="1" wp14:anchorId="3C3A4817" wp14:editId="211A50D9">
                <wp:simplePos x="0" y="0"/>
                <wp:positionH relativeFrom="margin">
                  <wp:posOffset>1000512</wp:posOffset>
                </wp:positionH>
                <wp:positionV relativeFrom="paragraph">
                  <wp:posOffset>2266674</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78.8pt;margin-top:178.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&#13;&#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6E1EEBA6" w:rsidR="00947B88" w:rsidRDefault="00947B88" w:rsidP="00947B88">
      <w:r>
        <w:t>T</w:t>
      </w:r>
      <w:r w:rsidRPr="00947B88">
        <w:t>he Covid-19 pandemic has re- 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 based environments. All of the top 7 operating systems by market share are able to access web- based resources, additionally, developing these tools to be accessed from a webpage allows these tools to be developed once and ran by students who are using a range of operating systems.</w:t>
      </w:r>
    </w:p>
    <w:p w14:paraId="37BEB6EC" w14:textId="3901DDEC" w:rsidR="00AE4125" w:rsidRPr="00947B88" w:rsidRDefault="00AE4125" w:rsidP="00947B88">
      <w:r>
        <w:t>The University of York publishes a ‘Minimum PC specification for taught students’ web- 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35CF2F7B" w:rsidR="001141A2" w:rsidRDefault="00DA117B" w:rsidP="004B4712">
      <w:r>
        <w:t>As I have chosen to develop a web- based approach to developing the visualisation I need to write it in a language which is suitable for this medium. 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7777777" w:rsidR="00EC5BA7" w:rsidRDefault="003F63EC" w:rsidP="004B4712">
      <w:r>
        <w:t>There are various frameworks of JavaScript used for web development, such as React, which is maintained by Meta [6], Angular, which was developed by Google [7], and Vue, which is an independent community- driven project [8]</w:t>
      </w:r>
      <w:r w:rsidR="0075353E">
        <w:t>. However, each of these frameworks add complexity and</w:t>
      </w:r>
      <w:r w:rsidR="00DD09A1">
        <w:t xml:space="preserve"> overhead to developing web- apps. Additionally, if future developers wish to maintain/ update the code- base for future cohorts of students or modify the visualisation to introduce new concepts then they would need to be well versed in these frameworks as well as JavaScript.</w:t>
      </w:r>
      <w:r w:rsidR="0050773D">
        <w:t xml:space="preserve"> </w:t>
      </w:r>
    </w:p>
    <w:p w14:paraId="6002D71E" w14:textId="4D71BCE7"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[9]</w:t>
      </w:r>
      <w:r>
        <w:t xml:space="preserve"> there is clear segmentation between these front- end frameworks</w:t>
      </w:r>
      <w:r w:rsidR="000C45FE">
        <w:t>. A</w:t>
      </w:r>
      <w:r>
        <w:t xml:space="preserve">lthough React has </w:t>
      </w:r>
      <w:r w:rsidR="00EC5BA7">
        <w:t>an</w:t>
      </w:r>
      <w:r w:rsidR="00820E43">
        <w:t xml:space="preserve"> </w:t>
      </w:r>
      <w:r w:rsidR="00820E43">
        <w:lastRenderedPageBreak/>
        <w:t xml:space="preserve">81.8% </w:t>
      </w:r>
      <w:r>
        <w:t>usage</w:t>
      </w:r>
      <w:r w:rsidR="00EE7F26">
        <w:t xml:space="preserve"> [10]</w:t>
      </w:r>
      <w:r w:rsidR="000C45FE">
        <w:t>,</w:t>
      </w:r>
      <w:r>
        <w:t xml:space="preserve"> </w:t>
      </w:r>
      <w:r w:rsidR="00820E43">
        <w:t>when we consider the interest of JavaScript developers React drops to 47.2%</w:t>
      </w:r>
      <w:r w:rsidR="000C45FE">
        <w:t xml:space="preserve">, which may mean that many developers would be less interested in maintaining and updating the </w:t>
      </w:r>
      <w:r w:rsidR="000762DF">
        <w:rPr>
          <w:noProof/>
        </w:rPr>
        <w:drawing>
          <wp:anchor distT="0" distB="0" distL="114300" distR="114300" simplePos="0" relativeHeight="251664384" behindDoc="0" locked="0" layoutInCell="1" allowOverlap="1" wp14:anchorId="771CD32C" wp14:editId="1A70C4B6">
            <wp:simplePos x="0" y="0"/>
            <wp:positionH relativeFrom="column">
              <wp:posOffset>290195</wp:posOffset>
            </wp:positionH>
            <wp:positionV relativeFrom="paragraph">
              <wp:posOffset>676910</wp:posOffset>
            </wp:positionV>
            <wp:extent cx="5641340" cy="2035810"/>
            <wp:effectExtent l="0" t="0" r="0" b="0"/>
            <wp:wrapTopAndBottom/>
            <wp:docPr id="5" name="Picture 5" descr="\\userfs\bcm515\w2k\Downloads\JS-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bcm515\w2k\Downloads\JS-modified.png"/>
                    <pic:cNvPicPr>
                      <a:picLocks noChangeAspect="1" noChangeArrowheads="1"/>
                    </pic:cNvPicPr>
                  </pic:nvPicPr>
                  <pic:blipFill>
                    <a:blip r:embed="rId7"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64134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5FE">
        <w:t>visualisation if I were to use this Framework.</w:t>
      </w:r>
    </w:p>
    <w:p w14:paraId="6CD183ED" w14:textId="4784D1CF" w:rsidR="00820E43" w:rsidRDefault="00820E43" w:rsidP="00820E43">
      <w:pPr>
        <w:keepNext/>
      </w:pPr>
    </w:p>
    <w:p w14:paraId="188AEA91" w14:textId="6B633037" w:rsidR="00820E43" w:rsidRDefault="00821795" w:rsidP="00820E43">
      <w:pPr>
        <w:pStyle w:val="Caption"/>
      </w:pPr>
      <w:r>
        <w:rPr>
          <w:noProof/>
        </w:rPr>
        <w:drawing>
          <wp:anchor distT="0" distB="0" distL="114300" distR="114300" simplePos="0" relativeHeight="251661312" behindDoc="0" locked="0" layoutInCell="1" allowOverlap="1" wp14:anchorId="1DC9399A" wp14:editId="14B51C86">
            <wp:simplePos x="0" y="0"/>
            <wp:positionH relativeFrom="margin">
              <wp:posOffset>168275</wp:posOffset>
            </wp:positionH>
            <wp:positionV relativeFrom="paragraph">
              <wp:posOffset>422910</wp:posOffset>
            </wp:positionV>
            <wp:extent cx="5770880" cy="2070100"/>
            <wp:effectExtent l="0" t="0" r="1270" b="0"/>
            <wp:wrapTopAndBottom/>
            <wp:docPr id="6" name="Picture 6" descr="\\userfs\bcm515\w2k\Downloads\JsInteres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bcm515\w2k\Downloads\JsInterest-modified.PNG"/>
                    <pic:cNvPicPr>
                      <a:picLocks noChangeAspect="1" noChangeArrowheads="1"/>
                    </pic:cNvPicPr>
                  </pic:nvPicPr>
                  <pic:blipFill>
                    <a:blip r:embed="rId8"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77088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0BAF0" wp14:editId="1EAF86E7">
                <wp:simplePos x="0" y="0"/>
                <wp:positionH relativeFrom="margin">
                  <wp:align>right</wp:align>
                </wp:positionH>
                <wp:positionV relativeFrom="paragraph">
                  <wp:posOffset>2410874</wp:posOffset>
                </wp:positionV>
                <wp:extent cx="6114415" cy="635"/>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BAF0" id="Text Box 7" o:spid="_x0000_s1027" type="#_x0000_t202" style="position:absolute;left:0;text-align:left;margin-left:430.25pt;margin-top:189.85pt;width:481.4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" stroked="f">
                <v:textbox style="mso-fit-shape-to-text:t" inset="0,0,0,0">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v:textbox>
                <w10:wrap type="topAndBottom" anchorx="margin"/>
              </v:shape>
            </w:pict>
          </mc:Fallback>
        </mc:AlternateContent>
      </w:r>
      <w:r w:rsidR="00820E43">
        <w:t>Figure 2 - State of JavaScript</w:t>
      </w:r>
      <w:r w:rsidR="00052BDF">
        <w:t xml:space="preserve"> 2022 Front- End Frameworks Usage </w:t>
      </w:r>
      <w:r w:rsidR="00776701">
        <w:t>O</w:t>
      </w:r>
      <w:r w:rsidR="00052BDF">
        <w:t>ver Time</w:t>
      </w:r>
      <w:r w:rsidR="00AB6207">
        <w:t xml:space="preserve"> </w:t>
      </w:r>
      <w:r w:rsidR="00AB6207">
        <w:br/>
        <w:t xml:space="preserve">(Taken from: </w:t>
      </w:r>
      <w:r w:rsidR="00AB6207" w:rsidRPr="00AB6207">
        <w:t>https://2022.stateofjs.com/en-US/libraries/front-end-frameworks/</w:t>
      </w:r>
      <w:r w:rsidR="00AB6207">
        <w:t>)</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264923" w14:textId="496AAA7D" w:rsidR="00C82DEE" w:rsidRDefault="00C82DEE" w:rsidP="00C82DEE">
      <w:r>
        <w:t xml:space="preserve">There are </w:t>
      </w:r>
      <w:r w:rsidR="000C558A">
        <w:t>three</w:t>
      </w:r>
      <w:r>
        <w:t xml:space="preserve"> main development environments which fit the first requirement, those being WebStorm [12], which is made by JetBrains and is a</w:t>
      </w:r>
      <w:r w:rsidR="006A3EB6">
        <w:t xml:space="preserve">n Integrated Development Environment build </w:t>
      </w:r>
      <w:r w:rsidR="006A3EB6">
        <w:lastRenderedPageBreak/>
        <w:t>for JavaScript</w:t>
      </w:r>
      <w:r w:rsidR="004D2014">
        <w:t xml:space="preserve">. </w:t>
      </w:r>
      <w:r w:rsidR="000C558A">
        <w:t>Brackets [</w:t>
      </w:r>
      <w:r w:rsidR="004D2014">
        <w:t>13] which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4127FC3D" w:rsidR="00361F83" w:rsidRDefault="00361F83" w:rsidP="00361F83">
      <w:r>
        <w:rPr>
          <w:rStyle w:val="il"/>
        </w:rPr>
        <w:t>WebAssembly</w:t>
      </w:r>
      <w:r w:rsidR="00016955">
        <w:rPr>
          <w:rStyle w:val="il"/>
        </w:rPr>
        <w:t xml:space="preserve"> (wasm)</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3DFABB10"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reach the </w:t>
      </w:r>
      <w:r w:rsidRPr="00E650F3">
        <w:t xml:space="preserve">Nyquist </w:t>
      </w:r>
      <w:r>
        <w:t xml:space="preserve">frequency of the data that a user could generate.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4EAD0D23"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088DC8DE" w14:textId="62BBB10E" w:rsidR="00086A66" w:rsidRDefault="00CC506D" w:rsidP="00361F83">
      <w:r>
        <w:t>When deciding upon which language to write my code in for WebAssembly I had to consider three main factors. As my goal was comparing the performance of WebAssembly to JavaScript I had to choose a programming language that has good performanc</w:t>
      </w:r>
      <w:r w:rsidR="00016955">
        <w:t>e. This means that it should be</w:t>
      </w:r>
      <w:r>
        <w:t xml:space="preserve"> directly translated to machine code with little alteration of the code by a compiler or virtual machine. The second factor was memory management, </w:t>
      </w:r>
      <w:r w:rsidR="00016955">
        <w:t xml:space="preserve">I wanted to have full control of the memory being allocated so that I could ensure a fair trial with every trial having the same number of bytes of memory being allocated. Additionally, I did not want to have a garbage collector adding an additional variable to the trial that I could not control. The garbage collector would also increase the download size of the wasm code being downloaded to </w:t>
      </w:r>
      <w:r w:rsidR="00086A66">
        <w:t>the user</w:t>
      </w:r>
      <w:r w:rsidR="002E720C">
        <w:t>’</w:t>
      </w:r>
      <w:r w:rsidR="00086A66">
        <w:t>s machine, this would dramatically increase the time taken to load the page.</w:t>
      </w:r>
      <w:r w:rsidR="00016955">
        <w:t xml:space="preserve"> </w:t>
      </w:r>
    </w:p>
    <w:p w14:paraId="206AEFB8" w14:textId="149049AB" w:rsidR="00016955" w:rsidRDefault="00016955" w:rsidP="00361F83">
      <w:r>
        <w:t xml:space="preserve">Due to these factors this narrowed down by my choice of language to either C, C++, or Rust. The final factor I considered was support from the language community for WebAssembly. If I wanted to ensure that the project could be maintained by other developers in the future, the language needed to have strong tools for </w:t>
      </w:r>
      <w:r w:rsidR="002E720C">
        <w:t xml:space="preserve">interacting with the webpage’s Document Object Model as well as having tools </w:t>
      </w:r>
      <w:r w:rsidR="002E720C">
        <w:lastRenderedPageBreak/>
        <w:t>for translating rust code into WebAssembly code. Rust is the clear choice in this regard as despite being the most desired and frequently used language for WebAssembly, according to the 2022 State of WebAssembly Survey [17].</w:t>
      </w:r>
      <w:r w:rsidR="0080094E">
        <w:t xml:space="preserve"> It has a large number of Open-Source tools for building WebAssembly Code [18], as well as tools for Interacting with JavaScript and the DOM</w:t>
      </w:r>
      <w:r w:rsidR="00112F5A">
        <w:t xml:space="preserve"> [19]</w:t>
      </w:r>
      <w:r w:rsidR="0080094E">
        <w:t xml:space="preserve">. Due to this I decided to use Rust as the language when developing the WebAssembly part of this project. </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74A8580E" w:rsidR="001F03FE" w:rsidRDefault="001F03FE" w:rsidP="001F03FE">
      <w:pPr>
        <w:pStyle w:val="Heading3"/>
      </w:pPr>
      <w:r>
        <w:t>Which Line Coding Techniques</w:t>
      </w:r>
    </w:p>
    <w:p w14:paraId="79470D9D" w14:textId="68AA5C15" w:rsidR="006852D1" w:rsidRPr="006852D1" w:rsidRDefault="006852D1" w:rsidP="006852D1">
      <w:r>
        <w:t>[Why you cho</w:t>
      </w:r>
      <w:r w:rsidR="00904DE1">
        <w:t>o</w:t>
      </w:r>
      <w:r>
        <w:t>se the ones you did,</w:t>
      </w:r>
      <w:r w:rsidR="008616EF">
        <w:t xml:space="preserve"> where are they used in the real- world, why is it useful for students to know these ones in particular]</w:t>
      </w:r>
    </w:p>
    <w:p w14:paraId="26E4BA33" w14:textId="7DEC5BD8" w:rsidR="00365D3F" w:rsidRDefault="00365D3F" w:rsidP="00365D3F"/>
    <w:p w14:paraId="6F8C7AB5" w14:textId="7B4C5ABA" w:rsidR="00485C41" w:rsidRDefault="00485C41" w:rsidP="00365D3F"/>
    <w:p w14:paraId="5082084A" w14:textId="77777777" w:rsidR="00485C41" w:rsidRPr="00365D3F" w:rsidRDefault="00485C41" w:rsidP="00365D3F"/>
    <w:p w14:paraId="51261881" w14:textId="3F589A66" w:rsidR="00062BBA" w:rsidRDefault="002834A2" w:rsidP="0045265B">
      <w:pPr>
        <w:pStyle w:val="Heading1"/>
      </w:pPr>
      <w:r>
        <w:t>Description of requirements</w:t>
      </w:r>
    </w:p>
    <w:p w14:paraId="23F952EF" w14:textId="659C4E6D"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F61C0E">
      <w:pPr>
        <w:pStyle w:val="Heading3"/>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6B80874A" w14:textId="2792A650" w:rsidR="00216020" w:rsidRDefault="00216020" w:rsidP="00216020">
      <w:pPr>
        <w:pStyle w:val="ListParagraph"/>
        <w:numPr>
          <w:ilvl w:val="0"/>
          <w:numId w:val="13"/>
        </w:numPr>
      </w:pPr>
      <w:r>
        <w:t>Non-return-to-zero level</w:t>
      </w:r>
    </w:p>
    <w:p w14:paraId="4003026F" w14:textId="3EF70C3C" w:rsidR="00216020" w:rsidRDefault="00216020" w:rsidP="00216020">
      <w:pPr>
        <w:pStyle w:val="ListParagraph"/>
      </w:pPr>
      <w:r>
        <w:lastRenderedPageBreak/>
        <w:t>Where a binary zero is represented by zero volts and a binary one is represented by a high voltage.</w:t>
      </w:r>
    </w:p>
    <w:p w14:paraId="1C3DBE48" w14:textId="30852540" w:rsidR="00216020" w:rsidRDefault="00216020" w:rsidP="00216020">
      <w:pPr>
        <w:pStyle w:val="ListParagraph"/>
        <w:numPr>
          <w:ilvl w:val="0"/>
          <w:numId w:val="13"/>
        </w:numPr>
      </w:pPr>
      <w:r>
        <w:t>Non-return-to-zero mark</w:t>
      </w:r>
    </w:p>
    <w:p w14:paraId="58D55149" w14:textId="75D4B905" w:rsidR="00216020" w:rsidRDefault="00216020" w:rsidP="00216020">
      <w:pPr>
        <w:pStyle w:val="ListParagraph"/>
      </w:pPr>
      <w:r>
        <w:t xml:space="preserve">Where a binary </w:t>
      </w:r>
      <w:r w:rsidR="00145FDF">
        <w:t xml:space="preserve">zero is represented by maintaining the current voltage level and a binary one </w:t>
      </w:r>
      <w:r>
        <w:t>is represented by a transition from the current voltage level</w:t>
      </w:r>
      <w:r w:rsidR="00D50204">
        <w:t xml:space="preserve"> to either a high voltage or zero voltage.</w:t>
      </w:r>
    </w:p>
    <w:p w14:paraId="7EF2D68C" w14:textId="105948C7" w:rsidR="00216020" w:rsidRDefault="00145FDF" w:rsidP="00216020">
      <w:pPr>
        <w:pStyle w:val="ListParagraph"/>
        <w:numPr>
          <w:ilvl w:val="0"/>
          <w:numId w:val="13"/>
        </w:numPr>
      </w:pPr>
      <w:r>
        <w:t>Return to zero</w:t>
      </w:r>
    </w:p>
    <w:p w14:paraId="4200E2B7" w14:textId="7427B3E4" w:rsidR="00145FDF" w:rsidRDefault="00145FDF" w:rsidP="00145FDF">
      <w:pPr>
        <w:pStyle w:val="ListParagraph"/>
      </w:pPr>
      <w:r>
        <w:t xml:space="preserve">Where a binary zero is represented by zero volts for the entire bit period and a binary one is represented by half the bit period being high voltage </w:t>
      </w:r>
      <w:r w:rsidR="003A705C">
        <w:t>before returning to zero volts for the remainder of the bit period.</w:t>
      </w:r>
    </w:p>
    <w:p w14:paraId="4C49B065" w14:textId="1375F538" w:rsidR="00145FDF" w:rsidRDefault="00D50204" w:rsidP="00216020">
      <w:pPr>
        <w:pStyle w:val="ListParagraph"/>
        <w:numPr>
          <w:ilvl w:val="0"/>
          <w:numId w:val="13"/>
        </w:numPr>
      </w:pPr>
      <w:r>
        <w:t>Biphase-L</w:t>
      </w:r>
    </w:p>
    <w:p w14:paraId="3C923B00" w14:textId="6E64C4DB" w:rsidR="005A1A1B" w:rsidRDefault="00D50204" w:rsidP="005A1A1B">
      <w:pPr>
        <w:pStyle w:val="ListParagraph"/>
      </w:pPr>
      <w:r>
        <w:t xml:space="preserve">Commonly referred to as Manchester Coding, I intend on implementing the line coding technique defined </w:t>
      </w:r>
      <w:r w:rsidR="005A1A1B">
        <w:t>by</w:t>
      </w:r>
      <w:r>
        <w:t xml:space="preserve"> IEEE 802.</w:t>
      </w:r>
      <w:r w:rsidR="00657EA9">
        <w:t>3</w:t>
      </w:r>
      <w:r>
        <w:t>[</w:t>
      </w:r>
      <w:r w:rsidR="002F4469">
        <w:t>20</w:t>
      </w:r>
      <w:r>
        <w:t xml:space="preserve">], which is </w:t>
      </w:r>
      <w:r w:rsidR="00F917DE">
        <w:t>implemented</w:t>
      </w:r>
      <w:r>
        <w:t xml:space="preserve"> in the</w:t>
      </w:r>
      <w:r w:rsidR="005A1A1B">
        <w:t>ir wired</w:t>
      </w:r>
      <w:r>
        <w:t xml:space="preserve"> Ethernet standard</w:t>
      </w:r>
      <w:r w:rsidR="005A1A1B">
        <w:t>s. This technique is commonly used as regardless of which symbol is generated there is always a bit transition, this means the signal is self- clocking.</w:t>
      </w:r>
    </w:p>
    <w:p w14:paraId="6290C03D" w14:textId="187E15CC" w:rsidR="005A1A1B" w:rsidRDefault="005A1A1B" w:rsidP="005A1A1B">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3816E7DC" w14:textId="77777777" w:rsidR="001A6A37" w:rsidRDefault="001A6A37" w:rsidP="005A1A1B">
      <w:pPr>
        <w:pStyle w:val="ListParagraph"/>
      </w:pPr>
    </w:p>
    <w:p w14:paraId="343B667B" w14:textId="0F8056B5" w:rsidR="0018343C" w:rsidRDefault="0018343C" w:rsidP="0018343C">
      <w:pPr>
        <w:pStyle w:val="ListParagraph"/>
        <w:numPr>
          <w:ilvl w:val="0"/>
          <w:numId w:val="13"/>
        </w:numPr>
      </w:pPr>
      <w:r>
        <w:t>Bipolar, Duobinary signal</w:t>
      </w:r>
      <w:r w:rsidR="002949E8">
        <w:t xml:space="preserve"> [</w:t>
      </w:r>
      <w:r w:rsidR="00020B55">
        <w:t>21</w:t>
      </w:r>
      <w:r w:rsidR="002949E8">
        <w:t>]</w:t>
      </w:r>
    </w:p>
    <w:p w14:paraId="173DBFCA" w14:textId="0E8EAD83" w:rsidR="0018343C" w:rsidRDefault="0018343C" w:rsidP="0018343C">
      <w:pPr>
        <w:pStyle w:val="ListParagraph"/>
      </w:pPr>
      <w:r>
        <w:t xml:space="preserve">Where a binary zero is represented by zero volts for the entire bit period </w:t>
      </w:r>
      <w:r w:rsidR="00F10068">
        <w:t>and a binary one forces a transition to either a high voltage for half a bit period or a negative voltage for half a bit period, before returning to zero.</w:t>
      </w:r>
      <w:r w:rsidR="007C1A5A">
        <w:t xml:space="preserve"> Whether the voltage goes high or negative for the first half of the bit period alternates each time a binary one is encountered.</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lastRenderedPageBreak/>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74E1E7E2" w:rsidR="00B073CD" w:rsidRDefault="00C62F59" w:rsidP="0045265B">
      <w:r>
        <w:t>I would like to be able to allow the user to add variable amounts of gaussian noise to the original signal</w:t>
      </w:r>
      <w:r w:rsidR="009546AB">
        <w:t>.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t xml:space="preserve">Additional Line Coding </w:t>
      </w:r>
      <w:r w:rsidR="00C80FA3">
        <w:t>Techniques</w:t>
      </w:r>
    </w:p>
    <w:p w14:paraId="237140BE" w14:textId="7001F70B"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w:t>
      </w:r>
      <w:r w:rsidR="002F4469">
        <w:t>2</w:t>
      </w:r>
      <w:r w:rsidR="00020B55">
        <w:t>2</w:t>
      </w:r>
      <w:r w:rsidR="002F4469">
        <w:t>]</w:t>
      </w:r>
      <w:r>
        <w:t xml:space="preserve">. This technique ensures that </w:t>
      </w:r>
      <w:r>
        <w:lastRenderedPageBreak/>
        <w:t xml:space="preserve">there will always be enough bit transitions </w:t>
      </w:r>
      <w:r w:rsidR="00163EB9">
        <w:t>to produce a self- clocking system regardless of the input bits. Due to this 4B5B encoding is used in the USB Power Delivery specification [</w:t>
      </w:r>
      <w:r w:rsidR="002E720C">
        <w:t>2</w:t>
      </w:r>
      <w:r w:rsidR="00020B55">
        <w:t>3</w:t>
      </w:r>
      <w:r w:rsidR="00163EB9">
        <w:t xml:space="preserve">] </w:t>
      </w:r>
    </w:p>
    <w:p w14:paraId="54234146" w14:textId="132D4185" w:rsidR="00C80FA3" w:rsidRDefault="00C80FA3" w:rsidP="0045265B">
      <w:pPr>
        <w:pStyle w:val="Heading3"/>
      </w:pPr>
      <w:r>
        <w:t>Implement the Inverse Fourier Transform via WebAssembly</w:t>
      </w:r>
    </w:p>
    <w:p w14:paraId="17E46CE8" w14:textId="7A803CCD"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685AEFD3" w14:textId="59740B66" w:rsidR="000567C2" w:rsidRDefault="000567C2" w:rsidP="000567C2">
      <w:pPr>
        <w:pStyle w:val="Heading3"/>
      </w:pPr>
      <w:r>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45557199"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383C8972" w:rsidR="002834A2" w:rsidRDefault="002834A2" w:rsidP="002834A2">
      <w:pPr>
        <w:pStyle w:val="Heading1"/>
      </w:pPr>
      <w:r>
        <w:t>Conclusion</w:t>
      </w:r>
    </w:p>
    <w:p w14:paraId="0571AD70" w14:textId="77777777" w:rsidR="00892A69" w:rsidRPr="00892A69" w:rsidRDefault="00892A69" w:rsidP="00892A69"/>
    <w:p w14:paraId="16F54B5D" w14:textId="5DFF4F46" w:rsidR="00F917DE" w:rsidRPr="00C547BC" w:rsidRDefault="00F917DE" w:rsidP="00163EB9">
      <w:pPr>
        <w:rPr>
          <w:iCs/>
        </w:rPr>
      </w:pPr>
      <w:r>
        <w:t xml:space="preserve">[1] </w:t>
      </w:r>
      <w:r w:rsidR="00C547BC">
        <w:rPr>
          <w:iCs/>
        </w:rPr>
        <w:t xml:space="preserve">StatCounter </w:t>
      </w:r>
      <w:r w:rsidR="00C547BC">
        <w:rPr>
          <w:i/>
        </w:rPr>
        <w:t xml:space="preserve">Operating System Market Share Worldwide </w:t>
      </w:r>
      <w:r w:rsidR="00C547BC">
        <w:rPr>
          <w:iCs/>
        </w:rPr>
        <w:t xml:space="preserve">sstatcounter.com [Online]. Available: </w:t>
      </w:r>
      <w:hyperlink r:id="rId11" w:history="1">
        <w:r w:rsidR="00C547BC" w:rsidRPr="00A4183E">
          <w:rPr>
            <w:rStyle w:val="Hyperlink"/>
            <w:iCs/>
          </w:rPr>
          <w:t>https://gs.statcounter.com/os-market-share</w:t>
        </w:r>
      </w:hyperlink>
      <w:r w:rsidR="00C547BC">
        <w:rPr>
          <w:iCs/>
        </w:rPr>
        <w:t xml:space="preserve"> [Accessed: 22 January 2023]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2"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3"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4" w:history="1">
        <w:r w:rsidRPr="00D30D8D">
          <w:rPr>
            <w:rStyle w:val="Hyperlink"/>
          </w:rPr>
          <w:t>https://www.w3.org/2019/12/pressrelease-wasm-rec.html.en</w:t>
        </w:r>
      </w:hyperlink>
      <w:r>
        <w:t xml:space="preserve"> [Accessed: </w:t>
      </w:r>
      <w:r w:rsidR="00337138">
        <w:t>19</w:t>
      </w:r>
      <w:r>
        <w:t xml:space="preserve"> January 2023]</w:t>
      </w:r>
    </w:p>
    <w:p w14:paraId="5A66B32C" w14:textId="26F074E5" w:rsidR="00BC67A5" w:rsidRDefault="00BC67A5" w:rsidP="00163EB9">
      <w:r>
        <w:t xml:space="preserve">[5] Mozilla </w:t>
      </w:r>
      <w:r>
        <w:rPr>
          <w:i/>
        </w:rPr>
        <w:t>“WebAssembly”</w:t>
      </w:r>
      <w:r>
        <w:t xml:space="preserve"> developer.mozilla.org [Online]. Available: </w:t>
      </w:r>
      <w:hyperlink r:id="rId15" w:history="1">
        <w:r w:rsidRPr="00D30D8D">
          <w:rPr>
            <w:rStyle w:val="Hyperlink"/>
          </w:rPr>
          <w:t>https://developer.mozilla.org/en-US/docs/WebAssembly</w:t>
        </w:r>
      </w:hyperlink>
      <w:r>
        <w:t xml:space="preserve"> [Accessed: </w:t>
      </w:r>
      <w:r w:rsidR="00337138">
        <w:t>18</w:t>
      </w:r>
      <w:r>
        <w:t xml:space="preserve"> January 2023]</w:t>
      </w:r>
    </w:p>
    <w:p w14:paraId="36D232E3" w14:textId="38953728" w:rsidR="003F63EC" w:rsidRDefault="003F63EC" w:rsidP="00163EB9">
      <w:r>
        <w:t xml:space="preserve">[6] React </w:t>
      </w:r>
      <w:r w:rsidRPr="003F63EC">
        <w:rPr>
          <w:i/>
        </w:rPr>
        <w:t>“React” reactjs.org</w:t>
      </w:r>
      <w:r>
        <w:t xml:space="preserve"> [Online]. Available: </w:t>
      </w:r>
      <w:hyperlink r:id="rId16"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7"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8"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t xml:space="preserve">[9] State of JS </w:t>
      </w:r>
      <w:r>
        <w:tab/>
      </w:r>
      <w:r>
        <w:rPr>
          <w:i/>
        </w:rPr>
        <w:t xml:space="preserve">“State of JS About” 2022.stateofjs.com </w:t>
      </w:r>
      <w:r>
        <w:t xml:space="preserve">[Online]. Available: </w:t>
      </w:r>
      <w:hyperlink r:id="rId19"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20"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1" w:history="1">
        <w:r w:rsidRPr="00D30D8D">
          <w:rPr>
            <w:rStyle w:val="Hyperlink"/>
          </w:rPr>
          <w:t>https://www.typescriptlang.org/</w:t>
        </w:r>
      </w:hyperlink>
      <w:r>
        <w:t xml:space="preserve"> [Accessed: 20 January 2023]</w:t>
      </w:r>
    </w:p>
    <w:p w14:paraId="4B21E081" w14:textId="54E26C9D" w:rsidR="009935C5" w:rsidRDefault="009935C5" w:rsidP="00163EB9">
      <w:r>
        <w:lastRenderedPageBreak/>
        <w:t xml:space="preserve">[12] JetBrains </w:t>
      </w:r>
      <w:r>
        <w:rPr>
          <w:i/>
        </w:rPr>
        <w:t xml:space="preserve">“WebStorm” jetbrains.com </w:t>
      </w:r>
      <w:r>
        <w:t>[Online].</w:t>
      </w:r>
      <w:r w:rsidR="004D25C1">
        <w:t xml:space="preserve"> Available: </w:t>
      </w:r>
      <w:hyperlink r:id="rId22"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3"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4"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5"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B91F14D" w:rsidR="00375F20" w:rsidRDefault="00375F20" w:rsidP="00163EB9">
      <w:r>
        <w:t>[1</w:t>
      </w:r>
      <w:r w:rsidR="001E11BA">
        <w:t>6</w:t>
      </w:r>
      <w:r>
        <w:t xml:space="preserve">] Evan Wallace CTO Figma </w:t>
      </w:r>
      <w:r>
        <w:rPr>
          <w:i/>
          <w:iCs/>
        </w:rPr>
        <w:t xml:space="preserve">WebAssembly cut Figma’s load time by 3x </w:t>
      </w:r>
      <w:r>
        <w:t xml:space="preserve">[Online]. Available: </w:t>
      </w:r>
      <w:hyperlink r:id="rId26" w:history="1">
        <w:r w:rsidRPr="00DB1610">
          <w:rPr>
            <w:rStyle w:val="Hyperlink"/>
          </w:rPr>
          <w:t>https://www.figma.com/blog/webassembly-cut-figmas-load-time-by-3x/</w:t>
        </w:r>
      </w:hyperlink>
      <w:r>
        <w:t xml:space="preserve"> [Accessed: 24 November 2022].</w:t>
      </w:r>
    </w:p>
    <w:p w14:paraId="28E31D3F" w14:textId="02691EB1" w:rsidR="002E720C" w:rsidRDefault="002E720C" w:rsidP="00163EB9">
      <w:r>
        <w:t xml:space="preserve">[17] </w:t>
      </w:r>
      <w:r>
        <w:tab/>
        <w:t xml:space="preserve">Scott Logic </w:t>
      </w:r>
      <w:proofErr w:type="gramStart"/>
      <w:r>
        <w:rPr>
          <w:i/>
          <w:iCs/>
        </w:rPr>
        <w:t>The</w:t>
      </w:r>
      <w:proofErr w:type="gramEnd"/>
      <w:r>
        <w:rPr>
          <w:i/>
          <w:iCs/>
        </w:rPr>
        <w:t xml:space="preserve"> State of </w:t>
      </w:r>
      <w:proofErr w:type="spellStart"/>
      <w:r>
        <w:rPr>
          <w:i/>
          <w:iCs/>
        </w:rPr>
        <w:t>WebAssemly</w:t>
      </w:r>
      <w:proofErr w:type="spellEnd"/>
      <w:r>
        <w:rPr>
          <w:i/>
          <w:iCs/>
        </w:rPr>
        <w:t xml:space="preserve"> 2022 </w:t>
      </w:r>
      <w:r>
        <w:t xml:space="preserve">scottlogic.com [Online]. Available: </w:t>
      </w:r>
      <w:hyperlink r:id="rId27" w:history="1">
        <w:r w:rsidRPr="00A4183E">
          <w:rPr>
            <w:rStyle w:val="Hyperlink"/>
          </w:rPr>
          <w:t>https://blog.scottlogic.com/2022/06/20/state-of-wasm-2022.html</w:t>
        </w:r>
      </w:hyperlink>
      <w:r>
        <w:t xml:space="preserve"> [Accessed: 22 January 2023]</w:t>
      </w:r>
    </w:p>
    <w:p w14:paraId="15CB1CDB" w14:textId="5C7F76E8" w:rsidR="00E00DED" w:rsidRDefault="00E00DED" w:rsidP="00163EB9">
      <w:r>
        <w:t xml:space="preserve">[18] The Rust and WebAssembly Working Group </w:t>
      </w:r>
      <w:r>
        <w:rPr>
          <w:i/>
          <w:iCs/>
        </w:rPr>
        <w:t xml:space="preserve">wasm-pack </w:t>
      </w:r>
      <w:r>
        <w:t xml:space="preserve">github.com [Online]. Available: </w:t>
      </w:r>
      <w:hyperlink r:id="rId28" w:history="1">
        <w:r w:rsidRPr="00A4183E">
          <w:rPr>
            <w:rStyle w:val="Hyperlink"/>
          </w:rPr>
          <w:t>https://github.com/rustwasm/wasm-pack</w:t>
        </w:r>
      </w:hyperlink>
      <w:r>
        <w:t xml:space="preserve"> [Accessed: 22 January 202</w:t>
      </w:r>
      <w:r w:rsidR="007F7330">
        <w:t>3</w:t>
      </w:r>
      <w:r>
        <w:t>]</w:t>
      </w:r>
    </w:p>
    <w:p w14:paraId="21019C31" w14:textId="3B9078F4" w:rsidR="000E6632" w:rsidRDefault="000E6632" w:rsidP="00163EB9">
      <w:r>
        <w:t xml:space="preserve">[19] </w:t>
      </w:r>
      <w:r w:rsidR="00A91476" w:rsidRPr="00A91476">
        <w:rPr>
          <w:i/>
          <w:iCs/>
        </w:rPr>
        <w:t>Rust and WebAssembly</w:t>
      </w:r>
      <w:r w:rsidR="00A91476">
        <w:t xml:space="preserve"> rustwam.github.io [Online]. Available: </w:t>
      </w:r>
      <w:hyperlink r:id="rId29" w:history="1">
        <w:r w:rsidR="00A91476" w:rsidRPr="00A4183E">
          <w:rPr>
            <w:rStyle w:val="Hyperlink"/>
          </w:rPr>
          <w:t>https://rustwasm.github.io/docs/book/reference/tools.html</w:t>
        </w:r>
      </w:hyperlink>
      <w:r w:rsidR="00A91476">
        <w:t xml:space="preserve"> [Accessed: 22 January 2023]</w:t>
      </w:r>
    </w:p>
    <w:p w14:paraId="307CEC14" w14:textId="602AD5CC" w:rsidR="00444444" w:rsidRPr="00444444" w:rsidRDefault="00444444" w:rsidP="00163EB9">
      <w:r>
        <w:t>[</w:t>
      </w:r>
      <w:r>
        <w:t>20</w:t>
      </w:r>
      <w:r>
        <w:t xml:space="preserve">] </w:t>
      </w:r>
      <w:r>
        <w:rPr>
          <w:i/>
        </w:rPr>
        <w:t xml:space="preserve">IEEE Ethernet, </w:t>
      </w:r>
      <w:r>
        <w:t>IEEE Standard 802.3</w:t>
      </w:r>
    </w:p>
    <w:p w14:paraId="0DC64C65" w14:textId="7A16FCCA" w:rsidR="00831CC6" w:rsidRPr="00831CC6" w:rsidRDefault="00831CC6" w:rsidP="00163EB9">
      <w:r>
        <w:t>[</w:t>
      </w:r>
      <w:r w:rsidR="000A329C">
        <w:t>2</w:t>
      </w:r>
      <w:r w:rsidR="00444444">
        <w:t>1</w:t>
      </w:r>
      <w:r>
        <w:t xml:space="preserve">] Wikipedia. </w:t>
      </w:r>
      <w:r>
        <w:rPr>
          <w:i/>
        </w:rPr>
        <w:t xml:space="preserve">“Line Coding”, Wikipedia.org </w:t>
      </w:r>
      <w:r>
        <w:t xml:space="preserve">[Online]. Available: </w:t>
      </w:r>
      <w:hyperlink r:id="rId30" w:history="1">
        <w:r w:rsidRPr="00A059B8">
          <w:rPr>
            <w:rStyle w:val="Hyperlink"/>
          </w:rPr>
          <w:t>https://en.wikipedia.org/wiki/Line_code</w:t>
        </w:r>
      </w:hyperlink>
      <w:r>
        <w:t xml:space="preserve"> [Accessed: </w:t>
      </w:r>
      <w:r w:rsidR="00337138">
        <w:t>19</w:t>
      </w:r>
      <w:r>
        <w:t xml:space="preserve"> January 2023]</w:t>
      </w:r>
    </w:p>
    <w:p w14:paraId="67969BD0" w14:textId="3AE9DF01" w:rsidR="00163EB9" w:rsidRPr="00383920" w:rsidRDefault="00383920" w:rsidP="00C62F59">
      <w:r>
        <w:t>[</w:t>
      </w:r>
      <w:r w:rsidR="000A329C">
        <w:t>2</w:t>
      </w:r>
      <w:r w:rsidR="00444444">
        <w:t>2</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6677237" w:rsidR="00C62F59" w:rsidRPr="00163EB9" w:rsidRDefault="00163EB9" w:rsidP="00C62F59">
      <w:r>
        <w:t>[</w:t>
      </w:r>
      <w:r w:rsidR="002E720C">
        <w:t>2</w:t>
      </w:r>
      <w:r w:rsidR="00444444">
        <w:t>3</w:t>
      </w:r>
      <w:r>
        <w:t xml:space="preserve">] USB Implementers Forum </w:t>
      </w:r>
      <w:r>
        <w:rPr>
          <w:i/>
        </w:rPr>
        <w:t>USB Power Delivery</w:t>
      </w:r>
      <w:r>
        <w:t xml:space="preserve"> </w:t>
      </w:r>
      <w:r w:rsidRPr="00163EB9">
        <w:t xml:space="preserve">usb.org </w:t>
      </w:r>
      <w:r>
        <w:t xml:space="preserve">[Online]. Available: </w:t>
      </w:r>
      <w:hyperlink r:id="rId31"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1722611">
    <w:abstractNumId w:val="4"/>
  </w:num>
  <w:num w:numId="2" w16cid:durableId="1064335906">
    <w:abstractNumId w:val="1"/>
  </w:num>
  <w:num w:numId="3" w16cid:durableId="1751150454">
    <w:abstractNumId w:val="1"/>
  </w:num>
  <w:num w:numId="4" w16cid:durableId="984818011">
    <w:abstractNumId w:val="1"/>
  </w:num>
  <w:num w:numId="5" w16cid:durableId="969675125">
    <w:abstractNumId w:val="1"/>
  </w:num>
  <w:num w:numId="6" w16cid:durableId="966550794">
    <w:abstractNumId w:val="1"/>
  </w:num>
  <w:num w:numId="7" w16cid:durableId="1663045817">
    <w:abstractNumId w:val="1"/>
  </w:num>
  <w:num w:numId="8" w16cid:durableId="1886527327">
    <w:abstractNumId w:val="1"/>
  </w:num>
  <w:num w:numId="9" w16cid:durableId="518394914">
    <w:abstractNumId w:val="1"/>
  </w:num>
  <w:num w:numId="10" w16cid:durableId="907618699">
    <w:abstractNumId w:val="1"/>
  </w:num>
  <w:num w:numId="11" w16cid:durableId="614095414">
    <w:abstractNumId w:val="2"/>
  </w:num>
  <w:num w:numId="12" w16cid:durableId="787091337">
    <w:abstractNumId w:val="3"/>
  </w:num>
  <w:num w:numId="13" w16cid:durableId="72780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11EBD"/>
    <w:rsid w:val="00016955"/>
    <w:rsid w:val="00020B55"/>
    <w:rsid w:val="00045CB1"/>
    <w:rsid w:val="00052BDF"/>
    <w:rsid w:val="000567C2"/>
    <w:rsid w:val="00060058"/>
    <w:rsid w:val="00062BBA"/>
    <w:rsid w:val="00065BCF"/>
    <w:rsid w:val="00067E09"/>
    <w:rsid w:val="00073163"/>
    <w:rsid w:val="000762DF"/>
    <w:rsid w:val="00086A66"/>
    <w:rsid w:val="000A329C"/>
    <w:rsid w:val="000C45FE"/>
    <w:rsid w:val="000C558A"/>
    <w:rsid w:val="000E6632"/>
    <w:rsid w:val="00112F5A"/>
    <w:rsid w:val="001141A2"/>
    <w:rsid w:val="001158B7"/>
    <w:rsid w:val="00142873"/>
    <w:rsid w:val="00145FDF"/>
    <w:rsid w:val="00160354"/>
    <w:rsid w:val="00163EB9"/>
    <w:rsid w:val="0018343C"/>
    <w:rsid w:val="001A55DE"/>
    <w:rsid w:val="001A6A37"/>
    <w:rsid w:val="001A6CCA"/>
    <w:rsid w:val="001C72CE"/>
    <w:rsid w:val="001E11BA"/>
    <w:rsid w:val="001F03FE"/>
    <w:rsid w:val="0020463F"/>
    <w:rsid w:val="0021197B"/>
    <w:rsid w:val="00216020"/>
    <w:rsid w:val="00236D36"/>
    <w:rsid w:val="00261C61"/>
    <w:rsid w:val="002834A2"/>
    <w:rsid w:val="00293C14"/>
    <w:rsid w:val="002949E8"/>
    <w:rsid w:val="002A281B"/>
    <w:rsid w:val="002B7FC4"/>
    <w:rsid w:val="002E64F9"/>
    <w:rsid w:val="002E720C"/>
    <w:rsid w:val="002F4469"/>
    <w:rsid w:val="00304932"/>
    <w:rsid w:val="00304D99"/>
    <w:rsid w:val="0032361B"/>
    <w:rsid w:val="0032554C"/>
    <w:rsid w:val="00336F34"/>
    <w:rsid w:val="00337138"/>
    <w:rsid w:val="00361F83"/>
    <w:rsid w:val="00365D3F"/>
    <w:rsid w:val="00375CF6"/>
    <w:rsid w:val="00375F20"/>
    <w:rsid w:val="00381399"/>
    <w:rsid w:val="00383920"/>
    <w:rsid w:val="003A705C"/>
    <w:rsid w:val="003B2AD6"/>
    <w:rsid w:val="003D1767"/>
    <w:rsid w:val="003D2D6E"/>
    <w:rsid w:val="003D5A7C"/>
    <w:rsid w:val="003F63EC"/>
    <w:rsid w:val="00430B05"/>
    <w:rsid w:val="00444444"/>
    <w:rsid w:val="00445366"/>
    <w:rsid w:val="004511D7"/>
    <w:rsid w:val="0045265B"/>
    <w:rsid w:val="00456679"/>
    <w:rsid w:val="00485C41"/>
    <w:rsid w:val="004966B6"/>
    <w:rsid w:val="004A089C"/>
    <w:rsid w:val="004B4712"/>
    <w:rsid w:val="004C7831"/>
    <w:rsid w:val="004D2014"/>
    <w:rsid w:val="004D25C1"/>
    <w:rsid w:val="004D28B5"/>
    <w:rsid w:val="004D6C2F"/>
    <w:rsid w:val="004D75DA"/>
    <w:rsid w:val="004E14AF"/>
    <w:rsid w:val="004E1EEE"/>
    <w:rsid w:val="0050773D"/>
    <w:rsid w:val="00511F9C"/>
    <w:rsid w:val="00524949"/>
    <w:rsid w:val="0053427E"/>
    <w:rsid w:val="00553922"/>
    <w:rsid w:val="00560723"/>
    <w:rsid w:val="00574FBD"/>
    <w:rsid w:val="005776F9"/>
    <w:rsid w:val="005A1A1B"/>
    <w:rsid w:val="005B0725"/>
    <w:rsid w:val="005C3212"/>
    <w:rsid w:val="005C50CC"/>
    <w:rsid w:val="005F4C35"/>
    <w:rsid w:val="00630478"/>
    <w:rsid w:val="006378C3"/>
    <w:rsid w:val="00657EA9"/>
    <w:rsid w:val="006852D1"/>
    <w:rsid w:val="006A3EB6"/>
    <w:rsid w:val="006E0CC9"/>
    <w:rsid w:val="00706348"/>
    <w:rsid w:val="007303B2"/>
    <w:rsid w:val="0075353E"/>
    <w:rsid w:val="007729A8"/>
    <w:rsid w:val="00776701"/>
    <w:rsid w:val="007916AF"/>
    <w:rsid w:val="007946AC"/>
    <w:rsid w:val="007978C0"/>
    <w:rsid w:val="007A19C3"/>
    <w:rsid w:val="007C07DD"/>
    <w:rsid w:val="007C1A5A"/>
    <w:rsid w:val="007D6352"/>
    <w:rsid w:val="007F3B81"/>
    <w:rsid w:val="007F7330"/>
    <w:rsid w:val="0080094E"/>
    <w:rsid w:val="00812511"/>
    <w:rsid w:val="00820E43"/>
    <w:rsid w:val="00821795"/>
    <w:rsid w:val="00831CC6"/>
    <w:rsid w:val="0084308C"/>
    <w:rsid w:val="008616EF"/>
    <w:rsid w:val="00863642"/>
    <w:rsid w:val="00863670"/>
    <w:rsid w:val="008674C7"/>
    <w:rsid w:val="00892A69"/>
    <w:rsid w:val="00904DE1"/>
    <w:rsid w:val="0090520B"/>
    <w:rsid w:val="00947B88"/>
    <w:rsid w:val="009546AB"/>
    <w:rsid w:val="00977E84"/>
    <w:rsid w:val="00985207"/>
    <w:rsid w:val="009935C5"/>
    <w:rsid w:val="00996864"/>
    <w:rsid w:val="009E64A5"/>
    <w:rsid w:val="009F3F82"/>
    <w:rsid w:val="009F7C0D"/>
    <w:rsid w:val="00A17E31"/>
    <w:rsid w:val="00A27AD9"/>
    <w:rsid w:val="00A44D46"/>
    <w:rsid w:val="00A63A1C"/>
    <w:rsid w:val="00A6470B"/>
    <w:rsid w:val="00A91476"/>
    <w:rsid w:val="00AB3A7E"/>
    <w:rsid w:val="00AB6207"/>
    <w:rsid w:val="00AC69FC"/>
    <w:rsid w:val="00AC72A4"/>
    <w:rsid w:val="00AC750F"/>
    <w:rsid w:val="00AD4C0E"/>
    <w:rsid w:val="00AE3068"/>
    <w:rsid w:val="00AE3F15"/>
    <w:rsid w:val="00AE4125"/>
    <w:rsid w:val="00AF278D"/>
    <w:rsid w:val="00B073CD"/>
    <w:rsid w:val="00B2137D"/>
    <w:rsid w:val="00B32FC0"/>
    <w:rsid w:val="00B35E1C"/>
    <w:rsid w:val="00B449DA"/>
    <w:rsid w:val="00B80961"/>
    <w:rsid w:val="00B94790"/>
    <w:rsid w:val="00B963D4"/>
    <w:rsid w:val="00BB04D3"/>
    <w:rsid w:val="00BB2DDB"/>
    <w:rsid w:val="00BB6C03"/>
    <w:rsid w:val="00BC67A5"/>
    <w:rsid w:val="00BE2E2C"/>
    <w:rsid w:val="00BF5860"/>
    <w:rsid w:val="00C0015B"/>
    <w:rsid w:val="00C02D4C"/>
    <w:rsid w:val="00C05A5F"/>
    <w:rsid w:val="00C313B2"/>
    <w:rsid w:val="00C51823"/>
    <w:rsid w:val="00C52604"/>
    <w:rsid w:val="00C547BC"/>
    <w:rsid w:val="00C62F59"/>
    <w:rsid w:val="00C80FA3"/>
    <w:rsid w:val="00C82DEE"/>
    <w:rsid w:val="00C87A71"/>
    <w:rsid w:val="00CA269A"/>
    <w:rsid w:val="00CA7E81"/>
    <w:rsid w:val="00CC506D"/>
    <w:rsid w:val="00CC7698"/>
    <w:rsid w:val="00CD586A"/>
    <w:rsid w:val="00CF2F29"/>
    <w:rsid w:val="00D04109"/>
    <w:rsid w:val="00D14D94"/>
    <w:rsid w:val="00D33C54"/>
    <w:rsid w:val="00D50204"/>
    <w:rsid w:val="00DA117B"/>
    <w:rsid w:val="00DA3857"/>
    <w:rsid w:val="00DC68FB"/>
    <w:rsid w:val="00DD09A1"/>
    <w:rsid w:val="00DD0BFD"/>
    <w:rsid w:val="00E00DED"/>
    <w:rsid w:val="00E06258"/>
    <w:rsid w:val="00E13763"/>
    <w:rsid w:val="00E17881"/>
    <w:rsid w:val="00E21316"/>
    <w:rsid w:val="00E23448"/>
    <w:rsid w:val="00E55EE0"/>
    <w:rsid w:val="00E67E49"/>
    <w:rsid w:val="00E84293"/>
    <w:rsid w:val="00E91B19"/>
    <w:rsid w:val="00EC5BA7"/>
    <w:rsid w:val="00EE7F26"/>
    <w:rsid w:val="00EF76C9"/>
    <w:rsid w:val="00EF79F6"/>
    <w:rsid w:val="00F061BC"/>
    <w:rsid w:val="00F063A2"/>
    <w:rsid w:val="00F10068"/>
    <w:rsid w:val="00F43B10"/>
    <w:rsid w:val="00F61C0E"/>
    <w:rsid w:val="00F82272"/>
    <w:rsid w:val="00F90641"/>
    <w:rsid w:val="00F917DE"/>
    <w:rsid w:val="00F940CF"/>
    <w:rsid w:val="00FA0C30"/>
    <w:rsid w:val="00FB448D"/>
    <w:rsid w:val="00FB61DF"/>
    <w:rsid w:val="00FC3334"/>
    <w:rsid w:val="00FC4990"/>
    <w:rsid w:val="00FE1F18"/>
    <w:rsid w:val="00FE7AD8"/>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Consortium/" TargetMode="External"/><Relationship Id="rId18" Type="http://schemas.openxmlformats.org/officeDocument/2006/relationships/hyperlink" Target="https://vuejs.org/about/faq.html" TargetMode="External"/><Relationship Id="rId26" Type="http://schemas.openxmlformats.org/officeDocument/2006/relationships/hyperlink" Target="https://www.figma.com/blog/webassembly-cut-figmas-load-time-by-3x/" TargetMode="External"/><Relationship Id="rId3" Type="http://schemas.openxmlformats.org/officeDocument/2006/relationships/styles" Target="styles.xml"/><Relationship Id="rId21" Type="http://schemas.openxmlformats.org/officeDocument/2006/relationships/hyperlink" Target="https://www.typescriptlang.org/" TargetMode="External"/><Relationship Id="rId7" Type="http://schemas.openxmlformats.org/officeDocument/2006/relationships/image" Target="media/image1.png"/><Relationship Id="rId12" Type="http://schemas.openxmlformats.org/officeDocument/2006/relationships/hyperlink" Target="https://www.york.ac.uk/it-services/purchasing/private/minimum-spec-students/" TargetMode="External"/><Relationship Id="rId17" Type="http://schemas.openxmlformats.org/officeDocument/2006/relationships/hyperlink" Target="https://angular.io/" TargetMode="External"/><Relationship Id="rId25" Type="http://schemas.openxmlformats.org/officeDocument/2006/relationships/hyperlink" Target="https://www.figm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2022.stateofjs.com/en-US/libraries/front-end-frameworks/" TargetMode="External"/><Relationship Id="rId29" Type="http://schemas.openxmlformats.org/officeDocument/2006/relationships/hyperlink" Target="https://rustwasm.github.io/docs/book/reference/tools.html"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gs.statcounter.com/os-market-share" TargetMode="External"/><Relationship Id="rId24" Type="http://schemas.openxmlformats.org/officeDocument/2006/relationships/hyperlink" Target="https://developer.mozilla.org/en-US/docs/WebAssembl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Assembly" TargetMode="External"/><Relationship Id="rId23" Type="http://schemas.openxmlformats.org/officeDocument/2006/relationships/hyperlink" Target="https://brackets.io/" TargetMode="External"/><Relationship Id="rId28" Type="http://schemas.openxmlformats.org/officeDocument/2006/relationships/hyperlink" Target="https://github.com/rustwasm/wasm-pack" TargetMode="External"/><Relationship Id="rId10" Type="http://schemas.openxmlformats.org/officeDocument/2006/relationships/image" Target="media/image4.png"/><Relationship Id="rId19" Type="http://schemas.openxmlformats.org/officeDocument/2006/relationships/hyperlink" Target="https://2022.stateofjs.com/en-US/about/" TargetMode="External"/><Relationship Id="rId31" Type="http://schemas.openxmlformats.org/officeDocument/2006/relationships/hyperlink" Target="https://www.usb.org/document-library/usb-power-deliver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w3.org/2019/12/pressrelease-wasm-rec.html.en" TargetMode="External"/><Relationship Id="rId22" Type="http://schemas.openxmlformats.org/officeDocument/2006/relationships/hyperlink" Target="https://www.jetbrains.com/webstorm/" TargetMode="External"/><Relationship Id="rId27" Type="http://schemas.openxmlformats.org/officeDocument/2006/relationships/hyperlink" Target="https://blog.scottlogic.com/2022/06/20/state-of-wasm-2022.html" TargetMode="External"/><Relationship Id="rId30" Type="http://schemas.openxmlformats.org/officeDocument/2006/relationships/hyperlink" Target="https://en.wikipedia.org/wiki/Line_code" TargetMode="Externa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0109-2434-462B-919A-526BA475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153</cp:revision>
  <dcterms:created xsi:type="dcterms:W3CDTF">2023-01-20T11:59:00Z</dcterms:created>
  <dcterms:modified xsi:type="dcterms:W3CDTF">2023-01-22T18:43:00Z</dcterms:modified>
</cp:coreProperties>
</file>