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5228" w:rsidRDefault="00D524DE" w:rsidP="00431555">
      <w:pPr>
        <w:spacing w:line="480" w:lineRule="auto"/>
      </w:pPr>
      <w:r>
        <w:t>3.</w:t>
      </w:r>
      <w:r>
        <w:tab/>
      </w:r>
      <w:proofErr w:type="gramStart"/>
      <w:r>
        <w:t>a</w:t>
      </w:r>
      <w:proofErr w:type="gramEnd"/>
      <w:r>
        <w:t>)</w:t>
      </w:r>
    </w:p>
    <w:p w:rsidR="00D524DE" w:rsidRDefault="00255982" w:rsidP="000F329B">
      <w:pPr>
        <w:spacing w:line="480" w:lineRule="auto"/>
        <w:ind w:firstLine="720"/>
      </w:pPr>
      <w:r>
        <w:t>The acculturation process that the author experienced was the motioning and adaptation of the Gambian to the European</w:t>
      </w:r>
      <w:r w:rsidR="00672870">
        <w:t>/Western</w:t>
      </w:r>
      <w:r w:rsidR="00035228">
        <w:t xml:space="preserve"> culture. Catherine </w:t>
      </w:r>
      <w:proofErr w:type="spellStart"/>
      <w:r w:rsidR="00035228">
        <w:t>Pigott</w:t>
      </w:r>
      <w:proofErr w:type="spellEnd"/>
      <w:r>
        <w:t>, the author</w:t>
      </w:r>
      <w:r w:rsidR="003903E9">
        <w:t xml:space="preserve"> of </w:t>
      </w:r>
      <w:r w:rsidR="003903E9">
        <w:rPr>
          <w:u w:val="single"/>
        </w:rPr>
        <w:t>Chicken-Hips</w:t>
      </w:r>
      <w:r>
        <w:t>, visited Gambia where “[having] a round stomach and heavy, swinging [breasts]</w:t>
      </w:r>
      <w:proofErr w:type="gramStart"/>
      <w:r>
        <w:t xml:space="preserve">” </w:t>
      </w:r>
      <w:r w:rsidR="00B963CC">
        <w:t xml:space="preserve"> (</w:t>
      </w:r>
      <w:proofErr w:type="gramEnd"/>
      <w:r w:rsidR="003903E9">
        <w:t>30</w:t>
      </w:r>
      <w:r w:rsidR="00672870">
        <w:t xml:space="preserve">) </w:t>
      </w:r>
      <w:r w:rsidR="00BD0C6A">
        <w:t>wa</w:t>
      </w:r>
      <w:r>
        <w:t>s desirable</w:t>
      </w:r>
      <w:r w:rsidR="00BD0C6A">
        <w:t xml:space="preserve"> and that being seen without the added weight showed</w:t>
      </w:r>
      <w:r>
        <w:t xml:space="preserve"> “poverty, drought and starvation.”</w:t>
      </w:r>
      <w:r w:rsidR="00B963CC">
        <w:t xml:space="preserve">  (</w:t>
      </w:r>
      <w:r w:rsidR="003903E9">
        <w:t>30</w:t>
      </w:r>
      <w:r w:rsidR="00BD0C6A">
        <w:t>) T</w:t>
      </w:r>
      <w:r w:rsidR="00035228">
        <w:t xml:space="preserve">his allowed </w:t>
      </w:r>
      <w:proofErr w:type="spellStart"/>
      <w:r w:rsidR="00035228">
        <w:t>Pigott</w:t>
      </w:r>
      <w:proofErr w:type="spellEnd"/>
      <w:r w:rsidR="00672870">
        <w:t xml:space="preserve"> to feel a “</w:t>
      </w:r>
      <w:r w:rsidR="00BD0C6A">
        <w:t>[liberated] belief that [lost]</w:t>
      </w:r>
      <w:r w:rsidR="00672870">
        <w:t xml:space="preserve"> weight had nothing to do with [self-love]</w:t>
      </w:r>
      <w:proofErr w:type="gramStart"/>
      <w:r w:rsidR="00672870">
        <w:t>”</w:t>
      </w:r>
      <w:r w:rsidR="00B963CC">
        <w:t xml:space="preserve">  (</w:t>
      </w:r>
      <w:proofErr w:type="gramEnd"/>
      <w:r w:rsidR="003903E9">
        <w:t>30</w:t>
      </w:r>
      <w:r w:rsidR="00672870">
        <w:t>)</w:t>
      </w:r>
      <w:r w:rsidR="00BD0C6A">
        <w:t>,</w:t>
      </w:r>
      <w:r w:rsidR="00672870">
        <w:t xml:space="preserve"> </w:t>
      </w:r>
      <w:r w:rsidR="00BD0C6A">
        <w:t xml:space="preserve">which </w:t>
      </w:r>
      <w:r w:rsidR="00672870">
        <w:t>she tried t</w:t>
      </w:r>
      <w:r w:rsidR="00BD0C6A">
        <w:t xml:space="preserve">o acculturate </w:t>
      </w:r>
      <w:r w:rsidR="00672870">
        <w:t>to the European</w:t>
      </w:r>
      <w:r w:rsidR="00BD0C6A">
        <w:t>/Western culture</w:t>
      </w:r>
      <w:r w:rsidR="00672870">
        <w:t>. The acculturation failed as t</w:t>
      </w:r>
      <w:r w:rsidR="00BD0C6A">
        <w:t>he European/Western culture did not have the problem</w:t>
      </w:r>
      <w:r w:rsidR="00672870">
        <w:t xml:space="preserve"> of “</w:t>
      </w:r>
      <w:r w:rsidR="007C14CD">
        <w:t xml:space="preserve">poverty, drought [or </w:t>
      </w:r>
      <w:r w:rsidR="00672870">
        <w:t>starvation]</w:t>
      </w:r>
      <w:proofErr w:type="gramStart"/>
      <w:r w:rsidR="00672870">
        <w:t xml:space="preserve">” </w:t>
      </w:r>
      <w:r w:rsidR="00B963CC">
        <w:t xml:space="preserve"> (</w:t>
      </w:r>
      <w:proofErr w:type="gramEnd"/>
      <w:r w:rsidR="003903E9">
        <w:t>30</w:t>
      </w:r>
      <w:r w:rsidR="007C14CD">
        <w:t xml:space="preserve">) </w:t>
      </w:r>
      <w:r w:rsidR="00672870">
        <w:t>to worry ab</w:t>
      </w:r>
      <w:r w:rsidR="00BD0C6A">
        <w:t>out;</w:t>
      </w:r>
      <w:r w:rsidR="00672870">
        <w:t xml:space="preserve"> hence the</w:t>
      </w:r>
      <w:r w:rsidR="007C14CD">
        <w:t>ir</w:t>
      </w:r>
      <w:r w:rsidR="00672870">
        <w:t xml:space="preserve"> need to feel self-love in </w:t>
      </w:r>
      <w:r w:rsidR="007C14CD">
        <w:t>losing weight.</w:t>
      </w:r>
      <w:r w:rsidR="00BD0C6A">
        <w:t xml:space="preserve"> </w:t>
      </w:r>
      <w:r w:rsidR="00035228">
        <w:t xml:space="preserve">In the end, </w:t>
      </w:r>
      <w:proofErr w:type="spellStart"/>
      <w:r w:rsidR="00035228">
        <w:t>Pigott</w:t>
      </w:r>
      <w:proofErr w:type="spellEnd"/>
      <w:r w:rsidR="007C14CD">
        <w:t xml:space="preserve"> reformed back to the European/Western culture</w:t>
      </w:r>
      <w:r w:rsidR="00BD0C6A">
        <w:t>,</w:t>
      </w:r>
      <w:r w:rsidR="007C14CD">
        <w:t xml:space="preserve"> where her routine of having to be in “a roomful of women [to whom strived] to reshape [</w:t>
      </w:r>
      <w:r w:rsidR="00BD0C6A">
        <w:t>them</w:t>
      </w:r>
      <w:r w:rsidR="007C14CD">
        <w:t>selves] into some kind of pubertal [ideal]</w:t>
      </w:r>
      <w:proofErr w:type="gramStart"/>
      <w:r w:rsidR="007C14CD">
        <w:t>”</w:t>
      </w:r>
      <w:r w:rsidR="00BD0C6A">
        <w:t xml:space="preserve"> </w:t>
      </w:r>
      <w:r w:rsidR="00B963CC">
        <w:t xml:space="preserve"> </w:t>
      </w:r>
      <w:r w:rsidR="007C14CD">
        <w:t>(</w:t>
      </w:r>
      <w:proofErr w:type="gramEnd"/>
      <w:r w:rsidR="003903E9">
        <w:t>31</w:t>
      </w:r>
      <w:r w:rsidR="00BD0C6A">
        <w:t>) was back to normal. She goes on to describe</w:t>
      </w:r>
      <w:r w:rsidR="007C14CD">
        <w:t xml:space="preserve"> her time of “Africa’s image of the perfect</w:t>
      </w:r>
      <w:r w:rsidR="003903E9">
        <w:t xml:space="preserve"> female</w:t>
      </w:r>
      <w:r w:rsidR="007C14CD">
        <w:t xml:space="preserve"> body</w:t>
      </w:r>
      <w:proofErr w:type="gramStart"/>
      <w:r w:rsidR="007C14CD">
        <w:t>”</w:t>
      </w:r>
      <w:r w:rsidR="003903E9">
        <w:t xml:space="preserve"> </w:t>
      </w:r>
      <w:r w:rsidR="00B963CC">
        <w:t xml:space="preserve"> </w:t>
      </w:r>
      <w:r w:rsidR="003903E9">
        <w:t>(</w:t>
      </w:r>
      <w:proofErr w:type="gramEnd"/>
      <w:r w:rsidR="003903E9">
        <w:t>30</w:t>
      </w:r>
      <w:r w:rsidR="007C14CD">
        <w:t>) as a “freedom [that] had been temporary.”</w:t>
      </w:r>
      <w:r w:rsidR="00B963CC">
        <w:t xml:space="preserve">  (</w:t>
      </w:r>
      <w:r w:rsidR="003903E9">
        <w:t>31</w:t>
      </w:r>
      <w:r w:rsidR="007C14CD">
        <w:t>)</w:t>
      </w:r>
    </w:p>
    <w:p w:rsidR="00125005" w:rsidRDefault="00560E63" w:rsidP="00431555">
      <w:pPr>
        <w:spacing w:line="480" w:lineRule="auto"/>
      </w:pPr>
      <w:r>
        <w:tab/>
        <w:t>b)</w:t>
      </w:r>
    </w:p>
    <w:p w:rsidR="00DE1E71" w:rsidRDefault="00035228" w:rsidP="000F329B">
      <w:pPr>
        <w:spacing w:line="480" w:lineRule="auto"/>
        <w:ind w:firstLine="720"/>
      </w:pPr>
      <w:r>
        <w:t>Identifying the positive aspects of cultures is critical in removing stereotypes, especially when a person belongs to multiple cultures.</w:t>
      </w:r>
      <w:r w:rsidR="00125005">
        <w:t xml:space="preserve"> </w:t>
      </w:r>
      <w:proofErr w:type="spellStart"/>
      <w:r w:rsidR="00BA79A1">
        <w:t>Naheed</w:t>
      </w:r>
      <w:proofErr w:type="spellEnd"/>
      <w:r w:rsidR="00BA79A1">
        <w:t xml:space="preserve"> </w:t>
      </w:r>
      <w:proofErr w:type="spellStart"/>
      <w:r w:rsidR="00BA79A1">
        <w:t>Mustofa</w:t>
      </w:r>
      <w:proofErr w:type="spellEnd"/>
      <w:r w:rsidR="00BA79A1">
        <w:t xml:space="preserve">, whose narrative is depicted in </w:t>
      </w:r>
      <w:r w:rsidR="00BA79A1">
        <w:rPr>
          <w:u w:val="single"/>
        </w:rPr>
        <w:t>My Body Is My Own</w:t>
      </w:r>
      <w:r w:rsidR="00BA79A1" w:rsidRPr="00BA79A1">
        <w:rPr>
          <w:u w:val="single"/>
        </w:rPr>
        <w:t xml:space="preserve"> Business</w:t>
      </w:r>
      <w:r w:rsidR="00BA79A1">
        <w:t xml:space="preserve">, </w:t>
      </w:r>
      <w:r w:rsidRPr="00BA79A1">
        <w:t>and</w:t>
      </w:r>
      <w:r>
        <w:t xml:space="preserve"> Sheila Watt-</w:t>
      </w:r>
      <w:proofErr w:type="spellStart"/>
      <w:r>
        <w:t>Cloutier</w:t>
      </w:r>
      <w:proofErr w:type="spellEnd"/>
      <w:r w:rsidR="00BA79A1">
        <w:t xml:space="preserve">, whose narrative is depicted in </w:t>
      </w:r>
      <w:r w:rsidR="00BA79A1">
        <w:rPr>
          <w:u w:val="single"/>
        </w:rPr>
        <w:t>Sheila Watt-</w:t>
      </w:r>
      <w:proofErr w:type="spellStart"/>
      <w:r w:rsidR="00BA79A1">
        <w:rPr>
          <w:u w:val="single"/>
        </w:rPr>
        <w:t>Cloutier</w:t>
      </w:r>
      <w:proofErr w:type="spellEnd"/>
      <w:r w:rsidR="00BA79A1">
        <w:rPr>
          <w:u w:val="single"/>
        </w:rPr>
        <w:t>: Citation of Lifetime Achievement, 2006</w:t>
      </w:r>
      <w:r>
        <w:t xml:space="preserve"> </w:t>
      </w:r>
      <w:r w:rsidR="0047568B">
        <w:t xml:space="preserve">by the Royal Canadian Geographic Society, </w:t>
      </w:r>
      <w:r>
        <w:t>both belong to two cultures; a Muslim woman and an Aboriginal woman both in a Canadian culture, respectively.</w:t>
      </w:r>
      <w:r w:rsidR="00125005">
        <w:t xml:space="preserve"> </w:t>
      </w:r>
      <w:proofErr w:type="spellStart"/>
      <w:r w:rsidR="00BA79A1">
        <w:t>Mustofa</w:t>
      </w:r>
      <w:proofErr w:type="spellEnd"/>
      <w:r w:rsidR="00BA79A1">
        <w:t xml:space="preserve"> and Watt-</w:t>
      </w:r>
      <w:proofErr w:type="spellStart"/>
      <w:r w:rsidR="00BA79A1">
        <w:t>Cloutier</w:t>
      </w:r>
      <w:r w:rsidR="00125005">
        <w:t>s</w:t>
      </w:r>
      <w:proofErr w:type="spellEnd"/>
      <w:r w:rsidR="00125005">
        <w:t>’</w:t>
      </w:r>
      <w:r w:rsidR="00BA79A1">
        <w:t xml:space="preserve"> experiences of stereotyping are compared in the context of how the Canadian culture </w:t>
      </w:r>
      <w:r w:rsidR="00125005">
        <w:t xml:space="preserve">has </w:t>
      </w:r>
      <w:r w:rsidR="00BA79A1">
        <w:t xml:space="preserve">viewed them, the environment </w:t>
      </w:r>
      <w:r w:rsidR="00782196">
        <w:t>that</w:t>
      </w:r>
      <w:r w:rsidR="00BA79A1">
        <w:t xml:space="preserve"> they </w:t>
      </w:r>
      <w:r w:rsidR="00125005">
        <w:t xml:space="preserve">have </w:t>
      </w:r>
      <w:r w:rsidR="00723E67">
        <w:t>lived</w:t>
      </w:r>
      <w:r w:rsidR="00BA79A1">
        <w:t xml:space="preserve"> </w:t>
      </w:r>
      <w:r w:rsidR="00782196">
        <w:t xml:space="preserve">in, </w:t>
      </w:r>
      <w:r w:rsidR="00BA79A1">
        <w:t xml:space="preserve">and their </w:t>
      </w:r>
      <w:r w:rsidR="00125005">
        <w:t>own cultural</w:t>
      </w:r>
      <w:r w:rsidR="00BA79A1">
        <w:t xml:space="preserve"> beliefs</w:t>
      </w:r>
      <w:r>
        <w:t>.</w:t>
      </w:r>
    </w:p>
    <w:p w:rsidR="00125005" w:rsidRDefault="00C110FB" w:rsidP="00431555">
      <w:pPr>
        <w:spacing w:line="480" w:lineRule="auto"/>
      </w:pPr>
      <w:r>
        <w:tab/>
      </w:r>
      <w:r w:rsidR="00DE1E71">
        <w:t>How the Canadian culture views the Muslim and Inuk culture</w:t>
      </w:r>
      <w:r w:rsidR="00723E67">
        <w:t>s</w:t>
      </w:r>
      <w:r w:rsidR="00DE1E71">
        <w:t xml:space="preserve"> is important when comparing Mustafa and Watt-</w:t>
      </w:r>
      <w:proofErr w:type="spellStart"/>
      <w:r w:rsidR="00DE1E71">
        <w:t>Cloutiers</w:t>
      </w:r>
      <w:proofErr w:type="spellEnd"/>
      <w:r w:rsidR="00DE1E71">
        <w:t xml:space="preserve">’ narratives. </w:t>
      </w:r>
      <w:r w:rsidR="00125005">
        <w:t xml:space="preserve">Mustafa began her essay with a curiosity that she often ponders: “I often wonder whether people see me as a radical, fundamentalist Muslim terrorist packing </w:t>
      </w:r>
      <w:r w:rsidR="00125005">
        <w:lastRenderedPageBreak/>
        <w:t>an AK-47 rifle inside my jean jacket. Or maybe... as the poster girl for</w:t>
      </w:r>
      <w:r w:rsidR="00D70D68">
        <w:t xml:space="preserve"> oppressed womanhood [everywhere]</w:t>
      </w:r>
      <w:proofErr w:type="gramStart"/>
      <w:r w:rsidR="00D70D68">
        <w:t>”  (</w:t>
      </w:r>
      <w:proofErr w:type="gramEnd"/>
      <w:r w:rsidR="00D70D68">
        <w:t>13).</w:t>
      </w:r>
      <w:r w:rsidR="00DE1E71">
        <w:t xml:space="preserve"> </w:t>
      </w:r>
      <w:r w:rsidR="00D70D68">
        <w:t>Watt-</w:t>
      </w:r>
      <w:proofErr w:type="spellStart"/>
      <w:r w:rsidR="00D70D68">
        <w:t>Cloutier</w:t>
      </w:r>
      <w:proofErr w:type="spellEnd"/>
      <w:r w:rsidR="00D70D68">
        <w:t xml:space="preserve"> is more latent in introducing how t</w:t>
      </w:r>
      <w:r w:rsidR="00700E93">
        <w:t xml:space="preserve">he Canadian culture has viewed them </w:t>
      </w:r>
      <w:r w:rsidR="00D70D68">
        <w:t>(or lack of)</w:t>
      </w:r>
      <w:r w:rsidR="00700E93">
        <w:t>,</w:t>
      </w:r>
      <w:r w:rsidR="00D70D68">
        <w:t xml:space="preserve"> with the statement </w:t>
      </w:r>
      <w:r w:rsidR="00700E93">
        <w:t>in</w:t>
      </w:r>
      <w:r w:rsidR="00D70D68">
        <w:t xml:space="preserve"> how “[degradation] is writ large on the landscape and cannot be avoided with</w:t>
      </w:r>
      <w:r w:rsidR="00700E93">
        <w:t xml:space="preserve"> a trip in an SUV</w:t>
      </w:r>
      <w:proofErr w:type="gramStart"/>
      <w:r w:rsidR="00D70D68">
        <w:t>”</w:t>
      </w:r>
      <w:r w:rsidR="00700E93">
        <w:t xml:space="preserve">  (</w:t>
      </w:r>
      <w:proofErr w:type="gramEnd"/>
      <w:r w:rsidR="00700E93">
        <w:t>18 – 19).</w:t>
      </w:r>
      <w:r w:rsidR="00DE1E71">
        <w:t xml:space="preserve"> </w:t>
      </w:r>
      <w:r w:rsidR="00700E93">
        <w:t>With Mustafa, the Canadian culture recognizes that she is a member of the Muslim culture, but is often met with the stereotype that she’s alien when “[strangers] speak to [her] in loud, slow English and often appear to be playing charades.”  (13)</w:t>
      </w:r>
      <w:r w:rsidR="00DE1E71">
        <w:t xml:space="preserve"> While Mustafa deals with the</w:t>
      </w:r>
      <w:r w:rsidR="00700E93">
        <w:t xml:space="preserve"> stereotype, Watt-</w:t>
      </w:r>
      <w:proofErr w:type="spellStart"/>
      <w:r w:rsidR="00700E93">
        <w:t>Cloutier</w:t>
      </w:r>
      <w:proofErr w:type="spellEnd"/>
      <w:r w:rsidR="00700E93">
        <w:t xml:space="preserve"> deals with trying to build recognition </w:t>
      </w:r>
      <w:r w:rsidR="00DE1E71">
        <w:t xml:space="preserve">(read: stereotype) </w:t>
      </w:r>
      <w:r w:rsidR="00700E93">
        <w:t>with</w:t>
      </w:r>
      <w:r w:rsidR="00496B46">
        <w:t>in the Canadian culture;</w:t>
      </w:r>
      <w:r w:rsidR="00700E93">
        <w:t xml:space="preserve"> </w:t>
      </w:r>
      <w:r w:rsidR="00DE1E71">
        <w:t>the loss of</w:t>
      </w:r>
      <w:r w:rsidR="00496B46">
        <w:t xml:space="preserve"> which had</w:t>
      </w:r>
      <w:r w:rsidR="00DE1E71">
        <w:t xml:space="preserve"> devastated her environment</w:t>
      </w:r>
      <w:r w:rsidR="00700E93">
        <w:t xml:space="preserve"> </w:t>
      </w:r>
      <w:r w:rsidR="00DE1E71">
        <w:t>to the point where she had to write a “167-page petition... [</w:t>
      </w:r>
      <w:proofErr w:type="gramStart"/>
      <w:r w:rsidR="00DE1E71">
        <w:t>on</w:t>
      </w:r>
      <w:proofErr w:type="gramEnd"/>
      <w:r w:rsidR="00DE1E71">
        <w:t>] the responsibility for climate change”  (19). On comparing how the</w:t>
      </w:r>
      <w:r w:rsidR="00496B46">
        <w:t xml:space="preserve"> Canadian culture views multiple</w:t>
      </w:r>
      <w:r w:rsidR="00DE1E71">
        <w:t xml:space="preserve"> cultures</w:t>
      </w:r>
      <w:r w:rsidR="00496B46">
        <w:t xml:space="preserve"> with Canadian inclusive</w:t>
      </w:r>
      <w:r w:rsidR="00DE1E71">
        <w:t>, stereotyping can both be damaging, for Mustafa, and helpful, for Watt-</w:t>
      </w:r>
      <w:proofErr w:type="spellStart"/>
      <w:r w:rsidR="00DE1E71">
        <w:t>Cloutier</w:t>
      </w:r>
      <w:proofErr w:type="spellEnd"/>
      <w:r w:rsidR="00DE1E71">
        <w:t>.</w:t>
      </w:r>
    </w:p>
    <w:p w:rsidR="00987E40" w:rsidRDefault="00496B46" w:rsidP="00431555">
      <w:pPr>
        <w:spacing w:line="480" w:lineRule="auto"/>
      </w:pPr>
      <w:r>
        <w:tab/>
      </w:r>
      <w:r w:rsidR="0054458E">
        <w:t xml:space="preserve">The </w:t>
      </w:r>
      <w:r w:rsidR="00723E67">
        <w:t>study of the environment provides</w:t>
      </w:r>
      <w:r w:rsidR="0054458E">
        <w:t xml:space="preserve"> a crucial perspective of how one’s culture is represented in a stereotype w</w:t>
      </w:r>
      <w:r>
        <w:t>hen comparing Musta</w:t>
      </w:r>
      <w:r w:rsidR="0054458E">
        <w:t>fa and Watt-</w:t>
      </w:r>
      <w:proofErr w:type="spellStart"/>
      <w:r w:rsidR="0054458E">
        <w:t>Cloutiers</w:t>
      </w:r>
      <w:proofErr w:type="spellEnd"/>
      <w:r w:rsidR="0054458E">
        <w:t>’ narratives. Mustafa has taken up wearing the hijab, to which “the Western [world]</w:t>
      </w:r>
      <w:r>
        <w:t>... has come to symbolize</w:t>
      </w:r>
      <w:r w:rsidR="0054458E">
        <w:t xml:space="preserve"> as either forced or radical, unconscionable militancy.”  (14)</w:t>
      </w:r>
      <w:r>
        <w:t xml:space="preserve"> </w:t>
      </w:r>
      <w:r w:rsidR="005C0078">
        <w:t>For Watt-</w:t>
      </w:r>
      <w:proofErr w:type="spellStart"/>
      <w:r w:rsidR="005C0078">
        <w:t>Cloutier</w:t>
      </w:r>
      <w:proofErr w:type="spellEnd"/>
      <w:r w:rsidR="005C0078">
        <w:t xml:space="preserve">, </w:t>
      </w:r>
      <w:r>
        <w:t>her environment is more crucial, to which lead her to state that “[for] Inuit, the environment is everything.”  (19) For Mustafa, the Canadian culture had rec</w:t>
      </w:r>
      <w:r w:rsidR="00723E67">
        <w:t>ognized the hijab as a symbol which suggested</w:t>
      </w:r>
      <w:r>
        <w:t xml:space="preserve"> an oppressive culture, while Watt-</w:t>
      </w:r>
      <w:proofErr w:type="spellStart"/>
      <w:r>
        <w:t>Clout</w:t>
      </w:r>
      <w:r w:rsidR="00273177">
        <w:t>ier</w:t>
      </w:r>
      <w:proofErr w:type="spellEnd"/>
      <w:r w:rsidR="00273177">
        <w:t xml:space="preserve"> is still working to get her oppression recognized</w:t>
      </w:r>
      <w:r>
        <w:t xml:space="preserve">; specifically the Western culture to which the Canadian culture belongs to. </w:t>
      </w:r>
      <w:r w:rsidR="0054458E">
        <w:t>From co</w:t>
      </w:r>
      <w:r>
        <w:t>mparing the environment of</w:t>
      </w:r>
      <w:r w:rsidR="0054458E">
        <w:t xml:space="preserve"> the two cultures </w:t>
      </w:r>
      <w:r>
        <w:t xml:space="preserve">and where they </w:t>
      </w:r>
      <w:r w:rsidR="0054458E">
        <w:t>come from, recognition</w:t>
      </w:r>
      <w:r>
        <w:t xml:space="preserve"> </w:t>
      </w:r>
      <w:r w:rsidR="0054458E">
        <w:t>that their culture</w:t>
      </w:r>
      <w:r w:rsidR="00723E67">
        <w:t>s</w:t>
      </w:r>
      <w:r>
        <w:t xml:space="preserve"> are</w:t>
      </w:r>
      <w:r w:rsidR="0054458E">
        <w:t xml:space="preserve"> under the partial responsibility of the</w:t>
      </w:r>
      <w:r>
        <w:t xml:space="preserve"> Canadian culture would be</w:t>
      </w:r>
      <w:r w:rsidR="0054458E">
        <w:t xml:space="preserve"> helpful.</w:t>
      </w:r>
    </w:p>
    <w:p w:rsidR="00125005" w:rsidRDefault="00987E40" w:rsidP="00431555">
      <w:pPr>
        <w:spacing w:line="480" w:lineRule="auto"/>
      </w:pPr>
      <w:r>
        <w:tab/>
      </w:r>
      <w:r w:rsidR="00A962F6">
        <w:t>When comparing t</w:t>
      </w:r>
      <w:r w:rsidR="00496B46">
        <w:t>he cultural bel</w:t>
      </w:r>
      <w:r w:rsidR="00A962F6">
        <w:t>iefs of</w:t>
      </w:r>
      <w:r w:rsidR="00496B46">
        <w:t xml:space="preserve"> Mustafa and Watt-</w:t>
      </w:r>
      <w:proofErr w:type="spellStart"/>
      <w:r w:rsidR="00496B46">
        <w:t>Cloutier</w:t>
      </w:r>
      <w:proofErr w:type="spellEnd"/>
      <w:r w:rsidR="00A962F6">
        <w:t>, it is evident that</w:t>
      </w:r>
      <w:r w:rsidR="00496B46">
        <w:t xml:space="preserve"> </w:t>
      </w:r>
      <w:r w:rsidR="00A962F6">
        <w:t>a</w:t>
      </w:r>
      <w:r w:rsidR="00273177">
        <w:t xml:space="preserve"> cultural stereotyping is a part of the Canadian fabric</w:t>
      </w:r>
      <w:r>
        <w:t xml:space="preserve">. Mustafa’s cultural belief in the hijab is that “[it] is simply a </w:t>
      </w:r>
      <w:r>
        <w:lastRenderedPageBreak/>
        <w:t>woman’s assertion that judgement of her physical person is to play no role whatsoever in social interaction.”  (14)</w:t>
      </w:r>
      <w:r w:rsidR="00F3121A">
        <w:t xml:space="preserve"> </w:t>
      </w:r>
      <w:r>
        <w:t>Watt-</w:t>
      </w:r>
      <w:proofErr w:type="spellStart"/>
      <w:r>
        <w:t>Cloutier</w:t>
      </w:r>
      <w:proofErr w:type="spellEnd"/>
      <w:r>
        <w:t xml:space="preserve"> also stated that her cultural beliefs have played a significant role in her culture; so much so that she stated: “Inuit culture is based on the tradition of the hunt.”  (18)</w:t>
      </w:r>
      <w:r w:rsidR="00546763">
        <w:t xml:space="preserve"> </w:t>
      </w:r>
      <w:r w:rsidR="00F3121A">
        <w:t>For</w:t>
      </w:r>
      <w:r w:rsidR="00546763">
        <w:t xml:space="preserve"> the Canadian culture, recognition of a culture cannot be stereotypical, but be able to have realized that one did not wear </w:t>
      </w:r>
      <w:r w:rsidR="00546763" w:rsidRPr="00273177">
        <w:t xml:space="preserve">a hijab from “radical, unconscionable [militancy]”  (14) or </w:t>
      </w:r>
      <w:r w:rsidR="00A962F6" w:rsidRPr="00273177">
        <w:t xml:space="preserve">that </w:t>
      </w:r>
      <w:r w:rsidR="00546763" w:rsidRPr="00273177">
        <w:t xml:space="preserve">“Inuk [women]... get life from the bay,”  (17) but that there are truer meanings to what a form of life really symbolizes. </w:t>
      </w:r>
      <w:r w:rsidR="00273177" w:rsidRPr="00273177">
        <w:t>Canadians</w:t>
      </w:r>
      <w:r w:rsidR="00546763" w:rsidRPr="00273177">
        <w:t xml:space="preserve"> should recognize that a culture, such as Mu</w:t>
      </w:r>
      <w:r w:rsidR="00723E67" w:rsidRPr="00273177">
        <w:t xml:space="preserve">slim and Inuit, is based off </w:t>
      </w:r>
      <w:r w:rsidR="00546763" w:rsidRPr="00273177">
        <w:t xml:space="preserve">far more than </w:t>
      </w:r>
      <w:r w:rsidR="00F46BA3" w:rsidRPr="00273177">
        <w:t xml:space="preserve">stereotypical </w:t>
      </w:r>
      <w:r w:rsidR="00546763" w:rsidRPr="00273177">
        <w:t>oppression or living situations</w:t>
      </w:r>
      <w:r w:rsidR="00546763">
        <w:t>.</w:t>
      </w:r>
    </w:p>
    <w:p w:rsidR="00125005" w:rsidRDefault="00F46BA3" w:rsidP="00431555">
      <w:pPr>
        <w:spacing w:line="480" w:lineRule="auto"/>
      </w:pPr>
      <w:r>
        <w:tab/>
        <w:t>From comparing how the Canadian culture has vie</w:t>
      </w:r>
      <w:r w:rsidR="00A962F6">
        <w:t>wed Mustafa and Watt-</w:t>
      </w:r>
      <w:proofErr w:type="spellStart"/>
      <w:r w:rsidR="00A962F6">
        <w:t>C</w:t>
      </w:r>
      <w:r w:rsidR="00774C5A">
        <w:t>lou</w:t>
      </w:r>
      <w:r w:rsidR="00A962F6">
        <w:t>tier</w:t>
      </w:r>
      <w:proofErr w:type="spellEnd"/>
      <w:r>
        <w:t>, the environment to which they have lived in, and their own cultural beliefs, it is heavily evident that they both experience stereotyping. Stereotyping of these cultures has led to dramatic lifestyle changes for Mustafa and Watt-</w:t>
      </w:r>
      <w:proofErr w:type="spellStart"/>
      <w:r>
        <w:t>Cloutier</w:t>
      </w:r>
      <w:proofErr w:type="spellEnd"/>
      <w:r>
        <w:t xml:space="preserve"> which has pushed Mustafa to having once been “a borderline bulimic</w:t>
      </w:r>
      <w:proofErr w:type="gramStart"/>
      <w:r>
        <w:t>”  (</w:t>
      </w:r>
      <w:proofErr w:type="gramEnd"/>
      <w:r>
        <w:t>14) and Watt-</w:t>
      </w:r>
      <w:proofErr w:type="spellStart"/>
      <w:r>
        <w:t>Cloutier</w:t>
      </w:r>
      <w:proofErr w:type="spellEnd"/>
      <w:r>
        <w:t xml:space="preserve"> to be “[travelling ]the world sharing the... environmental wisdom of the Inuit people.”  (20)</w:t>
      </w:r>
      <w:r w:rsidR="00A962F6">
        <w:t xml:space="preserve"> The impact that stereotyping has </w:t>
      </w:r>
      <w:r w:rsidR="00723E67">
        <w:t>on Canadian culture further rei</w:t>
      </w:r>
      <w:r w:rsidR="00A962F6">
        <w:t>nforces oppression with people who belong to multiple cultures; including the Canadian culture.</w:t>
      </w:r>
    </w:p>
    <w:p w:rsidR="006219CA" w:rsidRDefault="006219CA" w:rsidP="00431555">
      <w:pPr>
        <w:spacing w:line="480" w:lineRule="auto"/>
      </w:pPr>
      <w:r>
        <w:t>4.</w:t>
      </w:r>
    </w:p>
    <w:p w:rsidR="0016664F" w:rsidRDefault="00B46D87" w:rsidP="00C110FB">
      <w:pPr>
        <w:spacing w:line="480" w:lineRule="auto"/>
        <w:ind w:firstLine="709"/>
      </w:pPr>
      <w:r>
        <w:t xml:space="preserve">The archetype of the </w:t>
      </w:r>
      <w:proofErr w:type="spellStart"/>
      <w:r>
        <w:t>monomyth</w:t>
      </w:r>
      <w:proofErr w:type="spellEnd"/>
      <w:r>
        <w:t xml:space="preserve"> is often used to deconstruct a </w:t>
      </w:r>
      <w:r w:rsidR="00167174">
        <w:t xml:space="preserve">story into different aspects </w:t>
      </w:r>
      <w:r>
        <w:t xml:space="preserve">as to find a repetitive form of psychological patterns through literature, film, video game text, </w:t>
      </w:r>
      <w:r w:rsidR="00743191">
        <w:t>or nearly</w:t>
      </w:r>
      <w:r>
        <w:t xml:space="preserve"> any </w:t>
      </w:r>
      <w:r w:rsidR="00743191">
        <w:t xml:space="preserve">other </w:t>
      </w:r>
      <w:r>
        <w:t>form of media.</w:t>
      </w:r>
      <w:r w:rsidR="00FE22BA">
        <w:t xml:space="preserve"> </w:t>
      </w:r>
      <w:r>
        <w:t>This essay will focus on breaking down</w:t>
      </w:r>
      <w:r w:rsidR="00950BA8">
        <w:t xml:space="preserve"> Paul </w:t>
      </w:r>
      <w:proofErr w:type="spellStart"/>
      <w:r w:rsidR="00950BA8">
        <w:t>D’Angelo’s</w:t>
      </w:r>
      <w:proofErr w:type="spellEnd"/>
      <w:r>
        <w:t xml:space="preserve"> </w:t>
      </w:r>
      <w:r w:rsidR="00950BA8" w:rsidRPr="00FE22BA">
        <w:rPr>
          <w:u w:val="single"/>
        </w:rPr>
        <w:t>The Step Not Taken</w:t>
      </w:r>
      <w:r w:rsidR="00950BA8">
        <w:t xml:space="preserve"> into the three stages of the </w:t>
      </w:r>
      <w:proofErr w:type="spellStart"/>
      <w:r w:rsidR="00950BA8">
        <w:t>monomyth</w:t>
      </w:r>
      <w:proofErr w:type="spellEnd"/>
      <w:r w:rsidR="00950BA8">
        <w:t>.</w:t>
      </w:r>
      <w:r w:rsidR="00FE22BA">
        <w:t xml:space="preserve"> Therefore, </w:t>
      </w:r>
      <w:proofErr w:type="spellStart"/>
      <w:r w:rsidR="00F73567">
        <w:t>D’Ange</w:t>
      </w:r>
      <w:r w:rsidR="00FE22BA">
        <w:t>lo’s</w:t>
      </w:r>
      <w:proofErr w:type="spellEnd"/>
      <w:r w:rsidR="00FE22BA">
        <w:t xml:space="preserve"> essay is examined through the </w:t>
      </w:r>
      <w:r w:rsidR="004A187E">
        <w:t>archetypal analysis of the</w:t>
      </w:r>
      <w:r w:rsidR="00F73567">
        <w:t xml:space="preserve"> </w:t>
      </w:r>
      <w:proofErr w:type="spellStart"/>
      <w:r w:rsidR="00F73567">
        <w:t>mono</w:t>
      </w:r>
      <w:r w:rsidR="004A187E">
        <w:t>myth</w:t>
      </w:r>
      <w:proofErr w:type="spellEnd"/>
      <w:r w:rsidR="004A187E">
        <w:t xml:space="preserve"> </w:t>
      </w:r>
      <w:r w:rsidR="00FE22BA">
        <w:t>which will involve his</w:t>
      </w:r>
      <w:r w:rsidR="00F73567">
        <w:t xml:space="preserve"> separation from society, his struggle or initiation, and his return or reintegration into society.</w:t>
      </w:r>
    </w:p>
    <w:p w:rsidR="00D223B5" w:rsidRDefault="00D223B5" w:rsidP="00C110FB">
      <w:pPr>
        <w:spacing w:line="480" w:lineRule="auto"/>
        <w:ind w:firstLine="709"/>
      </w:pPr>
      <w:r>
        <w:lastRenderedPageBreak/>
        <w:t>Th</w:t>
      </w:r>
      <w:r w:rsidR="007C436B">
        <w:t xml:space="preserve">e first stage of the </w:t>
      </w:r>
      <w:proofErr w:type="spellStart"/>
      <w:r w:rsidR="007C436B">
        <w:t>monomyth</w:t>
      </w:r>
      <w:proofErr w:type="spellEnd"/>
      <w:r w:rsidR="007C436B">
        <w:t>, separation,</w:t>
      </w:r>
      <w:r>
        <w:t xml:space="preserve"> will be analysed</w:t>
      </w:r>
      <w:r w:rsidR="007C436B">
        <w:t xml:space="preserve"> from the beginning of </w:t>
      </w:r>
      <w:proofErr w:type="spellStart"/>
      <w:r w:rsidR="007C436B">
        <w:t>D’Angelo’s</w:t>
      </w:r>
      <w:proofErr w:type="spellEnd"/>
      <w:r w:rsidR="007C436B">
        <w:t xml:space="preserve"> as to</w:t>
      </w:r>
      <w:r>
        <w:t xml:space="preserve"> how he described the individual, the role to which </w:t>
      </w:r>
      <w:proofErr w:type="spellStart"/>
      <w:r w:rsidR="0016664F">
        <w:t>D’Angelo</w:t>
      </w:r>
      <w:proofErr w:type="spellEnd"/>
      <w:r w:rsidR="0016664F">
        <w:t xml:space="preserve"> played before entering the stage of separation</w:t>
      </w:r>
      <w:r>
        <w:t>, and the event to</w:t>
      </w:r>
      <w:r w:rsidR="0016664F">
        <w:t xml:space="preserve"> which occurred that caused the</w:t>
      </w:r>
      <w:r>
        <w:t xml:space="preserve"> </w:t>
      </w:r>
      <w:r w:rsidR="0016664F">
        <w:t>first stage in the archetype</w:t>
      </w:r>
      <w:r>
        <w:t>.</w:t>
      </w:r>
      <w:r w:rsidR="00B46D87">
        <w:t xml:space="preserve"> </w:t>
      </w:r>
      <w:r>
        <w:t xml:space="preserve">The person that </w:t>
      </w:r>
      <w:proofErr w:type="spellStart"/>
      <w:r>
        <w:t>D’Angelo</w:t>
      </w:r>
      <w:proofErr w:type="spellEnd"/>
      <w:r>
        <w:t xml:space="preserve"> </w:t>
      </w:r>
      <w:r w:rsidR="00743191">
        <w:t>first describes</w:t>
      </w:r>
      <w:r>
        <w:t xml:space="preserve"> was noted as being the “[typical] junior executive [material]” and that “[there] was nothing about him that seemed unusual.”</w:t>
      </w:r>
      <w:r w:rsidR="00B46D87">
        <w:t xml:space="preserve">  </w:t>
      </w:r>
      <w:r>
        <w:t>(28)</w:t>
      </w:r>
      <w:r w:rsidR="00B46D87">
        <w:t xml:space="preserve"> </w:t>
      </w:r>
      <w:r w:rsidR="007C436B">
        <w:t>The role in</w:t>
      </w:r>
      <w:r>
        <w:t xml:space="preserve"> which </w:t>
      </w:r>
      <w:proofErr w:type="spellStart"/>
      <w:r>
        <w:t>D</w:t>
      </w:r>
      <w:r w:rsidR="0016664F">
        <w:t>’Angelo</w:t>
      </w:r>
      <w:proofErr w:type="spellEnd"/>
      <w:r w:rsidR="0016664F">
        <w:t xml:space="preserve"> </w:t>
      </w:r>
      <w:r w:rsidR="007C436B">
        <w:t>saw</w:t>
      </w:r>
      <w:r w:rsidR="00B46D87">
        <w:t xml:space="preserve"> himself</w:t>
      </w:r>
      <w:r w:rsidR="0016664F">
        <w:t xml:space="preserve"> </w:t>
      </w:r>
      <w:r w:rsidR="007C436B">
        <w:t xml:space="preserve">as </w:t>
      </w:r>
      <w:r w:rsidR="0016664F">
        <w:t xml:space="preserve">was </w:t>
      </w:r>
      <w:r>
        <w:t>of “[employing] typical Toronto elevator etiquette</w:t>
      </w:r>
      <w:proofErr w:type="gramStart"/>
      <w:r w:rsidR="0016664F">
        <w:t>”  (</w:t>
      </w:r>
      <w:proofErr w:type="gramEnd"/>
      <w:r w:rsidR="0016664F">
        <w:t>28) as</w:t>
      </w:r>
      <w:r>
        <w:t xml:space="preserve"> he “stood staring up at the row of floor numbers… while purposely ignoring [his] fellow passenger.”  (28)</w:t>
      </w:r>
      <w:r w:rsidR="00B46D87">
        <w:t xml:space="preserve"> </w:t>
      </w:r>
      <w:r w:rsidR="0016664F">
        <w:t xml:space="preserve">It was during the rise of this elevator that the stage of separation </w:t>
      </w:r>
      <w:r w:rsidR="004A187E">
        <w:t>ended</w:t>
      </w:r>
      <w:r w:rsidR="0016664F">
        <w:t xml:space="preserve"> for </w:t>
      </w:r>
      <w:proofErr w:type="spellStart"/>
      <w:r w:rsidR="0016664F">
        <w:t>D’</w:t>
      </w:r>
      <w:r w:rsidR="004A187E">
        <w:t>Angelo</w:t>
      </w:r>
      <w:proofErr w:type="spellEnd"/>
      <w:r w:rsidR="004A187E">
        <w:t xml:space="preserve"> when</w:t>
      </w:r>
      <w:r w:rsidR="0016664F">
        <w:t xml:space="preserve"> “[he] was astonished to see the young man drop his brief case and burst into tears.”  (28)</w:t>
      </w:r>
      <w:r w:rsidR="00B46D87">
        <w:t xml:space="preserve"> The first stage of the </w:t>
      </w:r>
      <w:proofErr w:type="spellStart"/>
      <w:r w:rsidR="00B46D87">
        <w:t>monomyth</w:t>
      </w:r>
      <w:proofErr w:type="spellEnd"/>
      <w:r w:rsidR="00B46D87">
        <w:t xml:space="preserve">, separation, was constructed in the first two paragraphs where the young man and </w:t>
      </w:r>
      <w:proofErr w:type="spellStart"/>
      <w:r w:rsidR="00B46D87">
        <w:t>D’Angelo</w:t>
      </w:r>
      <w:proofErr w:type="spellEnd"/>
      <w:r w:rsidR="00B46D87">
        <w:t xml:space="preserve"> are </w:t>
      </w:r>
      <w:r w:rsidR="007C436B">
        <w:t>introduced and how the young man’s emotional breakdown signaled the end of the first stage.</w:t>
      </w:r>
    </w:p>
    <w:p w:rsidR="007879C6" w:rsidRDefault="000D3C71" w:rsidP="00C110FB">
      <w:pPr>
        <w:spacing w:line="480" w:lineRule="auto"/>
        <w:ind w:firstLine="709"/>
      </w:pPr>
      <w:r>
        <w:t>T</w:t>
      </w:r>
      <w:r w:rsidR="00FE22BA">
        <w:t>he sec</w:t>
      </w:r>
      <w:r>
        <w:t xml:space="preserve">ond stage of the </w:t>
      </w:r>
      <w:proofErr w:type="spellStart"/>
      <w:r>
        <w:t>monomyth</w:t>
      </w:r>
      <w:proofErr w:type="spellEnd"/>
      <w:r>
        <w:t xml:space="preserve"> occurred for </w:t>
      </w:r>
      <w:proofErr w:type="spellStart"/>
      <w:r>
        <w:t>D’Angelo</w:t>
      </w:r>
      <w:proofErr w:type="spellEnd"/>
      <w:r>
        <w:t xml:space="preserve"> after exiting the elevator and is analyzed from how he felt after seeing t</w:t>
      </w:r>
      <w:r w:rsidR="00743191">
        <w:t>he young man weep, the regret</w:t>
      </w:r>
      <w:r>
        <w:t xml:space="preserve"> which </w:t>
      </w:r>
      <w:proofErr w:type="spellStart"/>
      <w:r w:rsidR="00D327D2">
        <w:t>D’Angelo</w:t>
      </w:r>
      <w:proofErr w:type="spellEnd"/>
      <w:r>
        <w:t xml:space="preserve"> felt, and </w:t>
      </w:r>
      <w:r w:rsidR="00D327D2">
        <w:t xml:space="preserve">how the young man may have reacted if </w:t>
      </w:r>
      <w:proofErr w:type="spellStart"/>
      <w:r w:rsidR="00D327D2">
        <w:t>D’</w:t>
      </w:r>
      <w:r w:rsidR="006B75F0">
        <w:t>Angelo</w:t>
      </w:r>
      <w:proofErr w:type="spellEnd"/>
      <w:r w:rsidR="006B75F0">
        <w:t xml:space="preserve"> had </w:t>
      </w:r>
      <w:r w:rsidR="00D327D2">
        <w:t>“reached out a hand and patted him on the back.”  (29)</w:t>
      </w:r>
      <w:r w:rsidR="00B14206">
        <w:t xml:space="preserve"> </w:t>
      </w:r>
      <w:r w:rsidR="00D327D2">
        <w:t xml:space="preserve">The first struggle that </w:t>
      </w:r>
      <w:proofErr w:type="spellStart"/>
      <w:r w:rsidR="00D327D2">
        <w:t>D’Angelo</w:t>
      </w:r>
      <w:proofErr w:type="spellEnd"/>
      <w:r w:rsidR="00D327D2">
        <w:t xml:space="preserve"> </w:t>
      </w:r>
      <w:r w:rsidR="006B75F0">
        <w:t>felt was when he had stepped out of the elevator and was hit with “a bundle of mixed emotions, [left] wondering what to do.”  (28)</w:t>
      </w:r>
      <w:r w:rsidR="00743191">
        <w:t xml:space="preserve"> Another struggle</w:t>
      </w:r>
      <w:r w:rsidR="006B75F0">
        <w:t xml:space="preserve"> </w:t>
      </w:r>
      <w:proofErr w:type="spellStart"/>
      <w:r w:rsidR="006B75F0">
        <w:t>D’</w:t>
      </w:r>
      <w:r w:rsidR="00743191">
        <w:t>Angelo</w:t>
      </w:r>
      <w:proofErr w:type="spellEnd"/>
      <w:r w:rsidR="00743191">
        <w:t xml:space="preserve"> felt </w:t>
      </w:r>
      <w:proofErr w:type="spellStart"/>
      <w:r w:rsidR="00743191">
        <w:t>occured</w:t>
      </w:r>
      <w:proofErr w:type="spellEnd"/>
      <w:r w:rsidR="00B14206">
        <w:t xml:space="preserve"> when he had left the elevator and was forced to feel “a sense of [regret]</w:t>
      </w:r>
      <w:proofErr w:type="gramStart"/>
      <w:r w:rsidR="00B14206">
        <w:t>”  (</w:t>
      </w:r>
      <w:proofErr w:type="gramEnd"/>
      <w:r w:rsidR="00B14206">
        <w:t xml:space="preserve">29) from the fact that “[he] didn’t know what to do.”  (29) As </w:t>
      </w:r>
      <w:proofErr w:type="spellStart"/>
      <w:r w:rsidR="00B14206">
        <w:t>D</w:t>
      </w:r>
      <w:r w:rsidR="00167174">
        <w:t>’Angelo</w:t>
      </w:r>
      <w:proofErr w:type="spellEnd"/>
      <w:r w:rsidR="00167174">
        <w:t xml:space="preserve"> finished</w:t>
      </w:r>
      <w:r w:rsidR="00B14206">
        <w:t xml:space="preserve"> reminiscing the pain that he had felt from his actions, he realizes that the correct that he should done was to “have given him the opportunity to unload his sadness onto my shoulders.”  (29)</w:t>
      </w:r>
      <w:r w:rsidR="00167174">
        <w:t xml:space="preserve"> The struggles that the second st</w:t>
      </w:r>
      <w:r w:rsidR="005F39A1">
        <w:t xml:space="preserve">age of the </w:t>
      </w:r>
      <w:proofErr w:type="spellStart"/>
      <w:r w:rsidR="005F39A1">
        <w:t>monomyth</w:t>
      </w:r>
      <w:proofErr w:type="spellEnd"/>
      <w:r w:rsidR="005F39A1">
        <w:t xml:space="preserve"> incorporated</w:t>
      </w:r>
      <w:r w:rsidR="00167174">
        <w:t xml:space="preserve"> for </w:t>
      </w:r>
      <w:proofErr w:type="spellStart"/>
      <w:r w:rsidR="00167174">
        <w:t>D’Angelo</w:t>
      </w:r>
      <w:proofErr w:type="spellEnd"/>
      <w:r w:rsidR="00167174">
        <w:t xml:space="preserve"> wa</w:t>
      </w:r>
      <w:r w:rsidR="00743191">
        <w:t>s when he felt</w:t>
      </w:r>
      <w:r w:rsidR="005F39A1">
        <w:t xml:space="preserve"> shame from not knowing how to have handled</w:t>
      </w:r>
      <w:r w:rsidR="008A33AE">
        <w:t xml:space="preserve"> the distressed youth</w:t>
      </w:r>
      <w:r w:rsidR="00743191">
        <w:t xml:space="preserve">, </w:t>
      </w:r>
      <w:r w:rsidR="005F39A1">
        <w:t xml:space="preserve">guilt </w:t>
      </w:r>
      <w:r w:rsidR="001B775E">
        <w:t>from when he</w:t>
      </w:r>
      <w:r w:rsidR="005F39A1">
        <w:t xml:space="preserve"> had </w:t>
      </w:r>
      <w:r w:rsidR="001B775E">
        <w:t>left</w:t>
      </w:r>
      <w:r w:rsidR="00743191">
        <w:t xml:space="preserve"> the young man by himself, and</w:t>
      </w:r>
      <w:r w:rsidR="00E333D5">
        <w:t xml:space="preserve"> regret </w:t>
      </w:r>
      <w:r w:rsidR="001B775E">
        <w:t>when he</w:t>
      </w:r>
      <w:r w:rsidR="005F39A1">
        <w:t xml:space="preserve"> realized</w:t>
      </w:r>
      <w:r w:rsidR="00E333D5">
        <w:t xml:space="preserve"> that he could have done more</w:t>
      </w:r>
      <w:r w:rsidR="001B775E">
        <w:t xml:space="preserve"> to help him</w:t>
      </w:r>
      <w:r w:rsidR="005F39A1">
        <w:t>, such as talking to him</w:t>
      </w:r>
      <w:r w:rsidR="00E333D5">
        <w:t>.</w:t>
      </w:r>
    </w:p>
    <w:p w:rsidR="00F73567" w:rsidRDefault="00CC1DF2" w:rsidP="00C110FB">
      <w:pPr>
        <w:spacing w:line="480" w:lineRule="auto"/>
        <w:ind w:firstLine="709"/>
      </w:pPr>
      <w:r>
        <w:lastRenderedPageBreak/>
        <w:t xml:space="preserve">For </w:t>
      </w:r>
      <w:proofErr w:type="spellStart"/>
      <w:r>
        <w:t>D’Angelo</w:t>
      </w:r>
      <w:proofErr w:type="spellEnd"/>
      <w:r>
        <w:t xml:space="preserve">, the </w:t>
      </w:r>
      <w:proofErr w:type="spellStart"/>
      <w:r>
        <w:t>monomythic</w:t>
      </w:r>
      <w:proofErr w:type="spellEnd"/>
      <w:r>
        <w:t xml:space="preserve"> stage of return occurred when he had finished think</w:t>
      </w:r>
      <w:r w:rsidR="007C436B">
        <w:t>ing about the horrors that may</w:t>
      </w:r>
      <w:r>
        <w:t xml:space="preserve"> have wrought the youth into his despair and started when he </w:t>
      </w:r>
      <w:r w:rsidR="007879C6">
        <w:t xml:space="preserve">began explaining the story to others and decided to write a letter out and into a newspaper how he felt and that he’s sorry. “The few people [that </w:t>
      </w:r>
      <w:proofErr w:type="spellStart"/>
      <w:r w:rsidR="007879C6">
        <w:t>D’Angelo</w:t>
      </w:r>
      <w:proofErr w:type="spellEnd"/>
      <w:r w:rsidR="007879C6">
        <w:t xml:space="preserve"> has] told about the incident all [stated that he] did the proper thing,</w:t>
      </w:r>
      <w:proofErr w:type="gramStart"/>
      <w:r w:rsidR="007879C6">
        <w:t>”  (</w:t>
      </w:r>
      <w:proofErr w:type="gramEnd"/>
      <w:r w:rsidR="007879C6">
        <w:t xml:space="preserve">29) but </w:t>
      </w:r>
      <w:proofErr w:type="spellStart"/>
      <w:r w:rsidR="007879C6">
        <w:t>D’Angelo</w:t>
      </w:r>
      <w:proofErr w:type="spellEnd"/>
      <w:r w:rsidR="007879C6">
        <w:t xml:space="preserve"> had already realized that what he had done was not the proper thing “by leaving the young man alone.”  (29)</w:t>
      </w:r>
      <w:r w:rsidR="006C5DBA">
        <w:t xml:space="preserve"> </w:t>
      </w:r>
      <w:proofErr w:type="spellStart"/>
      <w:r w:rsidR="007C436B">
        <w:t>D’Angelo</w:t>
      </w:r>
      <w:proofErr w:type="spellEnd"/>
      <w:r w:rsidR="007879C6">
        <w:t xml:space="preserve"> return</w:t>
      </w:r>
      <w:r w:rsidR="006C5DBA">
        <w:t xml:space="preserve">ed back to society with a new outlook onto human problems and made the action of writing a letter out to a newspaper so “that somehow [the young man] gets to read [this article’s] words, because [he] wants him to know that’s [he is] pulling for him.”  (29) </w:t>
      </w:r>
      <w:proofErr w:type="spellStart"/>
      <w:r w:rsidR="006C5DBA">
        <w:t>D’Angelo</w:t>
      </w:r>
      <w:proofErr w:type="spellEnd"/>
      <w:r w:rsidR="006C5DBA">
        <w:t xml:space="preserve"> finished this letter by stating within the final paragraph in his first person perspective: “That I’m sorry.”  (29)</w:t>
      </w:r>
      <w:r w:rsidR="007101BC">
        <w:t xml:space="preserve"> The return stage of the </w:t>
      </w:r>
      <w:proofErr w:type="spellStart"/>
      <w:r w:rsidR="007101BC">
        <w:t>monomyth</w:t>
      </w:r>
      <w:proofErr w:type="spellEnd"/>
      <w:r w:rsidR="007101BC">
        <w:t xml:space="preserve"> </w:t>
      </w:r>
      <w:r w:rsidR="007C436B">
        <w:t xml:space="preserve">is summarized for </w:t>
      </w:r>
      <w:proofErr w:type="spellStart"/>
      <w:r w:rsidR="007C436B">
        <w:t>D’Angelo</w:t>
      </w:r>
      <w:proofErr w:type="spellEnd"/>
      <w:r w:rsidR="007C436B">
        <w:t xml:space="preserve"> when</w:t>
      </w:r>
      <w:r w:rsidR="007101BC">
        <w:t xml:space="preserve"> he had talked about his experience with a few others, wrote an article that was directed to the young man, and stated that</w:t>
      </w:r>
      <w:r w:rsidR="007C436B">
        <w:t xml:space="preserve"> he was sorry for the actions in</w:t>
      </w:r>
      <w:r w:rsidR="007101BC">
        <w:t xml:space="preserve"> which he had taken.</w:t>
      </w:r>
    </w:p>
    <w:p w:rsidR="007101BC" w:rsidRDefault="007101BC" w:rsidP="00C110FB">
      <w:pPr>
        <w:spacing w:line="480" w:lineRule="auto"/>
        <w:ind w:firstLine="709"/>
      </w:pPr>
      <w:proofErr w:type="spellStart"/>
      <w:r>
        <w:t>D’Angelo’s</w:t>
      </w:r>
      <w:proofErr w:type="spellEnd"/>
      <w:r>
        <w:t xml:space="preserve"> narrative was analyzed from the three st</w:t>
      </w:r>
      <w:r w:rsidR="00BE2AE4">
        <w:t xml:space="preserve">ages of the </w:t>
      </w:r>
      <w:proofErr w:type="spellStart"/>
      <w:r w:rsidR="00BE2AE4">
        <w:t>monomyth</w:t>
      </w:r>
      <w:proofErr w:type="spellEnd"/>
      <w:r w:rsidR="00BE2AE4">
        <w:t xml:space="preserve"> from how </w:t>
      </w:r>
      <w:proofErr w:type="spellStart"/>
      <w:r w:rsidR="00BE2AE4">
        <w:t>D’Angelo</w:t>
      </w:r>
      <w:proofErr w:type="spellEnd"/>
      <w:r>
        <w:t xml:space="preserve"> had acted during before and when the young man broke down into tears, </w:t>
      </w:r>
      <w:r w:rsidR="00BE2AE4">
        <w:t xml:space="preserve">how </w:t>
      </w:r>
      <w:proofErr w:type="spellStart"/>
      <w:r w:rsidR="00BE2AE4">
        <w:t>D’Angelo</w:t>
      </w:r>
      <w:proofErr w:type="spellEnd"/>
      <w:r w:rsidR="00BE2AE4">
        <w:t xml:space="preserve"> had felt after exiting the elevator, and what he had decided to do after pondering what he should have done when the young man wept in his presence. </w:t>
      </w:r>
      <w:r w:rsidR="00A9537F">
        <w:t xml:space="preserve">The next time </w:t>
      </w:r>
      <w:proofErr w:type="spellStart"/>
      <w:r w:rsidR="00A9537F">
        <w:t>D’Angelo</w:t>
      </w:r>
      <w:proofErr w:type="spellEnd"/>
      <w:r w:rsidR="00A9537F">
        <w:t xml:space="preserve"> sees people</w:t>
      </w:r>
      <w:r w:rsidR="00BE2AE4">
        <w:t xml:space="preserve"> in these positions</w:t>
      </w:r>
      <w:r w:rsidR="00A9537F">
        <w:t>, he has decided that he will now help them; as if it was he who had “found [someone else’s] son crying in an elevator</w:t>
      </w:r>
      <w:r w:rsidR="00BE2AE4">
        <w:t>.</w:t>
      </w:r>
      <w:r w:rsidR="00A9537F">
        <w:t>”  (29)</w:t>
      </w:r>
    </w:p>
    <w:p w:rsidR="007C14CD" w:rsidRPr="007101BC" w:rsidRDefault="007C14CD" w:rsidP="00431555">
      <w:pPr>
        <w:spacing w:line="480" w:lineRule="auto"/>
      </w:pPr>
      <w:r>
        <w:br w:type="page"/>
      </w:r>
    </w:p>
    <w:p w:rsidR="00255982" w:rsidRDefault="00496B46" w:rsidP="0039750F">
      <w:pPr>
        <w:pStyle w:val="Subtitle"/>
        <w:spacing w:line="480" w:lineRule="auto"/>
        <w:jc w:val="center"/>
      </w:pPr>
      <w:r>
        <w:lastRenderedPageBreak/>
        <w:t>Works Cite</w:t>
      </w:r>
      <w:bookmarkStart w:id="0" w:name="_GoBack"/>
      <w:bookmarkEnd w:id="0"/>
      <w:r>
        <w:t>d</w:t>
      </w:r>
    </w:p>
    <w:p w:rsidR="00E333D5" w:rsidRDefault="00C46E05" w:rsidP="00431555">
      <w:pPr>
        <w:spacing w:line="480" w:lineRule="auto"/>
      </w:pPr>
      <w:r>
        <w:tab/>
      </w:r>
      <w:proofErr w:type="spellStart"/>
      <w:r>
        <w:t>D’Angelo</w:t>
      </w:r>
      <w:proofErr w:type="spellEnd"/>
      <w:r>
        <w:t xml:space="preserve">, Paul. “The Step Not Taken.” </w:t>
      </w:r>
      <w:r>
        <w:rPr>
          <w:i/>
        </w:rPr>
        <w:t>The Globe and Mail</w:t>
      </w:r>
      <w:r>
        <w:t xml:space="preserve">. 3 April 1995: A12. Fond in </w:t>
      </w:r>
      <w:r w:rsidR="00444FED">
        <w:rPr>
          <w:i/>
        </w:rPr>
        <w:t>English4U-B Lesson 3</w:t>
      </w:r>
      <w:r>
        <w:t xml:space="preserve">. Canada: </w:t>
      </w:r>
      <w:r w:rsidR="00444FED">
        <w:t>The Ontario Education</w:t>
      </w:r>
      <w:r w:rsidR="00D87B98">
        <w:t>al</w:t>
      </w:r>
      <w:r w:rsidR="00444FED">
        <w:t xml:space="preserve"> Communications Authority</w:t>
      </w:r>
      <w:r w:rsidR="00D87B98">
        <w:t>, 2008.</w:t>
      </w:r>
      <w:r w:rsidR="00444FED">
        <w:br/>
      </w:r>
      <w:r w:rsidR="00BA79A1">
        <w:tab/>
        <w:t xml:space="preserve">Mustafa, </w:t>
      </w:r>
      <w:proofErr w:type="spellStart"/>
      <w:r w:rsidR="00BA79A1">
        <w:t>Naheed</w:t>
      </w:r>
      <w:proofErr w:type="spellEnd"/>
      <w:r w:rsidR="00BA79A1">
        <w:t xml:space="preserve">. “My Body Is My Own Business.” </w:t>
      </w:r>
      <w:r w:rsidR="00BA79A1">
        <w:rPr>
          <w:i/>
        </w:rPr>
        <w:t>The Globe and Mail</w:t>
      </w:r>
      <w:r w:rsidR="00BA79A1">
        <w:t xml:space="preserve">. 29 June 1993: A26. Found in </w:t>
      </w:r>
      <w:r w:rsidR="00BA79A1">
        <w:rPr>
          <w:i/>
        </w:rPr>
        <w:t>English ENG4U-B Lesson 3</w:t>
      </w:r>
      <w:r w:rsidR="00BA79A1">
        <w:t>. Canada: The Ontario Education</w:t>
      </w:r>
      <w:r w:rsidR="00D87B98">
        <w:t>al</w:t>
      </w:r>
      <w:r w:rsidR="00BA79A1">
        <w:t xml:space="preserve"> Communications Authority, 2008.</w:t>
      </w:r>
    </w:p>
    <w:p w:rsidR="00125005" w:rsidRDefault="00E333D5" w:rsidP="00431555">
      <w:pPr>
        <w:spacing w:line="480" w:lineRule="auto"/>
      </w:pPr>
      <w:r>
        <w:tab/>
      </w:r>
      <w:proofErr w:type="spellStart"/>
      <w:r>
        <w:t>Pigott</w:t>
      </w:r>
      <w:proofErr w:type="spellEnd"/>
      <w:r>
        <w:t xml:space="preserve">, Catherine. “Chicken-Hips.” </w:t>
      </w:r>
      <w:r>
        <w:rPr>
          <w:i/>
        </w:rPr>
        <w:t>The Globe and Mail</w:t>
      </w:r>
      <w:r>
        <w:t xml:space="preserve">. 20 March 1990: A14. Found in </w:t>
      </w:r>
      <w:r>
        <w:rPr>
          <w:i/>
        </w:rPr>
        <w:t>English ENG4U-B Lesson 3</w:t>
      </w:r>
      <w:r>
        <w:t>. Canada: The Ontario Educational Communications Authority, 2008.</w:t>
      </w:r>
    </w:p>
    <w:p w:rsidR="00BA79A1" w:rsidRPr="00BA79A1" w:rsidRDefault="00BA79A1" w:rsidP="00431555">
      <w:pPr>
        <w:spacing w:line="480" w:lineRule="auto"/>
      </w:pPr>
      <w:r>
        <w:tab/>
        <w:t>Royal Canadian Geographical Society. “Sheila Watt-</w:t>
      </w:r>
      <w:proofErr w:type="spellStart"/>
      <w:r>
        <w:t>Cloutier</w:t>
      </w:r>
      <w:proofErr w:type="spellEnd"/>
      <w:r>
        <w:t xml:space="preserve">: Citation of a Lifetime Achievement, 2006.” </w:t>
      </w:r>
      <w:r>
        <w:rPr>
          <w:i/>
        </w:rPr>
        <w:t>Canadian Geographic.</w:t>
      </w:r>
      <w:r>
        <w:t xml:space="preserve"> Canada: 2006. Found in </w:t>
      </w:r>
      <w:r>
        <w:rPr>
          <w:i/>
        </w:rPr>
        <w:t>English ENG4U-B Lesson 3</w:t>
      </w:r>
      <w:r>
        <w:t>. Canada: The Ontario Education</w:t>
      </w:r>
      <w:r w:rsidR="00D87B98">
        <w:t>al</w:t>
      </w:r>
      <w:r>
        <w:t xml:space="preserve"> Communications Authority, 2008.</w:t>
      </w:r>
    </w:p>
    <w:sectPr w:rsidR="00BA79A1" w:rsidRPr="00BA79A1" w:rsidSect="006E777A">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5D3E" w:rsidRDefault="00B75D3E" w:rsidP="00D524DE">
      <w:pPr>
        <w:spacing w:after="0" w:line="240" w:lineRule="auto"/>
      </w:pPr>
      <w:r>
        <w:separator/>
      </w:r>
    </w:p>
  </w:endnote>
  <w:endnote w:type="continuationSeparator" w:id="0">
    <w:p w:rsidR="00B75D3E" w:rsidRDefault="00B75D3E" w:rsidP="00D52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52827556"/>
      <w:docPartObj>
        <w:docPartGallery w:val="Page Numbers (Bottom of Page)"/>
        <w:docPartUnique/>
      </w:docPartObj>
    </w:sdtPr>
    <w:sdtEndPr>
      <w:rPr>
        <w:noProof/>
      </w:rPr>
    </w:sdtEndPr>
    <w:sdtContent>
      <w:p w:rsidR="007879C6" w:rsidRDefault="007879C6">
        <w:pPr>
          <w:pStyle w:val="Footer"/>
          <w:jc w:val="right"/>
        </w:pPr>
        <w:r>
          <w:fldChar w:fldCharType="begin"/>
        </w:r>
        <w:r>
          <w:instrText xml:space="preserve"> PAGE   \* MERGEFORMAT </w:instrText>
        </w:r>
        <w:r>
          <w:fldChar w:fldCharType="separate"/>
        </w:r>
        <w:r w:rsidR="0039750F">
          <w:rPr>
            <w:noProof/>
          </w:rPr>
          <w:t>6</w:t>
        </w:r>
        <w:r>
          <w:rPr>
            <w:noProof/>
          </w:rPr>
          <w:fldChar w:fldCharType="end"/>
        </w:r>
      </w:p>
    </w:sdtContent>
  </w:sdt>
  <w:p w:rsidR="007879C6" w:rsidRDefault="007879C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5D3E" w:rsidRDefault="00B75D3E" w:rsidP="00D524DE">
      <w:pPr>
        <w:spacing w:after="0" w:line="240" w:lineRule="auto"/>
      </w:pPr>
      <w:r>
        <w:separator/>
      </w:r>
    </w:p>
  </w:footnote>
  <w:footnote w:type="continuationSeparator" w:id="0">
    <w:p w:rsidR="00B75D3E" w:rsidRDefault="00B75D3E" w:rsidP="00D524D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24DE" w:rsidRDefault="00D524DE">
    <w:pPr>
      <w:pStyle w:val="Header"/>
    </w:pPr>
    <w:r>
      <w:t>Ben A. Morgan</w:t>
    </w:r>
    <w:r>
      <w:tab/>
      <w:t>ENG 4U</w:t>
    </w:r>
    <w:r>
      <w:tab/>
      <w:t>Unit 1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D0F32"/>
    <w:multiLevelType w:val="hybridMultilevel"/>
    <w:tmpl w:val="012C5F2C"/>
    <w:lvl w:ilvl="0" w:tplc="10B09C1A">
      <w:start w:val="4"/>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F294AEC"/>
    <w:multiLevelType w:val="hybridMultilevel"/>
    <w:tmpl w:val="5C709040"/>
    <w:lvl w:ilvl="0" w:tplc="6E88EA5C">
      <w:start w:val="2"/>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6DAC3C2C"/>
    <w:multiLevelType w:val="hybridMultilevel"/>
    <w:tmpl w:val="653C0C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524DE"/>
    <w:rsid w:val="00035228"/>
    <w:rsid w:val="000D3C71"/>
    <w:rsid w:val="000F329B"/>
    <w:rsid w:val="00125005"/>
    <w:rsid w:val="0016664F"/>
    <w:rsid w:val="00167174"/>
    <w:rsid w:val="001B775E"/>
    <w:rsid w:val="00255982"/>
    <w:rsid w:val="00273177"/>
    <w:rsid w:val="0034280D"/>
    <w:rsid w:val="003903E9"/>
    <w:rsid w:val="0039750F"/>
    <w:rsid w:val="00431555"/>
    <w:rsid w:val="00444FED"/>
    <w:rsid w:val="0047568B"/>
    <w:rsid w:val="00496B46"/>
    <w:rsid w:val="004A187E"/>
    <w:rsid w:val="004C465B"/>
    <w:rsid w:val="0054458E"/>
    <w:rsid w:val="00546763"/>
    <w:rsid w:val="00560E63"/>
    <w:rsid w:val="0057379D"/>
    <w:rsid w:val="005A6767"/>
    <w:rsid w:val="005C0078"/>
    <w:rsid w:val="005E600B"/>
    <w:rsid w:val="005F39A1"/>
    <w:rsid w:val="0061146A"/>
    <w:rsid w:val="006219CA"/>
    <w:rsid w:val="00672870"/>
    <w:rsid w:val="006B75F0"/>
    <w:rsid w:val="006C5DBA"/>
    <w:rsid w:val="006C6884"/>
    <w:rsid w:val="006E777A"/>
    <w:rsid w:val="00700E93"/>
    <w:rsid w:val="007101BC"/>
    <w:rsid w:val="00723E67"/>
    <w:rsid w:val="00743191"/>
    <w:rsid w:val="00745C76"/>
    <w:rsid w:val="0075469F"/>
    <w:rsid w:val="00774C5A"/>
    <w:rsid w:val="00782196"/>
    <w:rsid w:val="007879C6"/>
    <w:rsid w:val="007C14CD"/>
    <w:rsid w:val="007C436B"/>
    <w:rsid w:val="00800988"/>
    <w:rsid w:val="008A33AE"/>
    <w:rsid w:val="008B30F8"/>
    <w:rsid w:val="008F3F11"/>
    <w:rsid w:val="00950BA8"/>
    <w:rsid w:val="009617AF"/>
    <w:rsid w:val="00987E40"/>
    <w:rsid w:val="009D021F"/>
    <w:rsid w:val="009E1866"/>
    <w:rsid w:val="00A03B70"/>
    <w:rsid w:val="00A9537F"/>
    <w:rsid w:val="00A962F6"/>
    <w:rsid w:val="00AA1793"/>
    <w:rsid w:val="00AB63CF"/>
    <w:rsid w:val="00AC3BFE"/>
    <w:rsid w:val="00B14206"/>
    <w:rsid w:val="00B46D87"/>
    <w:rsid w:val="00B75D3E"/>
    <w:rsid w:val="00B963CC"/>
    <w:rsid w:val="00BA79A1"/>
    <w:rsid w:val="00BD0C6A"/>
    <w:rsid w:val="00BE2AE4"/>
    <w:rsid w:val="00C110FB"/>
    <w:rsid w:val="00C46E05"/>
    <w:rsid w:val="00C555DB"/>
    <w:rsid w:val="00CC1DF2"/>
    <w:rsid w:val="00D223B5"/>
    <w:rsid w:val="00D323E1"/>
    <w:rsid w:val="00D327D2"/>
    <w:rsid w:val="00D524DE"/>
    <w:rsid w:val="00D70D68"/>
    <w:rsid w:val="00D87B98"/>
    <w:rsid w:val="00DE1E71"/>
    <w:rsid w:val="00E333D5"/>
    <w:rsid w:val="00E851CB"/>
    <w:rsid w:val="00F3121A"/>
    <w:rsid w:val="00F421B3"/>
    <w:rsid w:val="00F46BA3"/>
    <w:rsid w:val="00F73567"/>
    <w:rsid w:val="00FB39A8"/>
    <w:rsid w:val="00FE22B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2302C5-D750-4D78-BB48-93753BE07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77A"/>
  </w:style>
  <w:style w:type="paragraph" w:styleId="Heading1">
    <w:name w:val="heading 1"/>
    <w:basedOn w:val="Normal"/>
    <w:next w:val="Normal"/>
    <w:link w:val="Heading1Char"/>
    <w:uiPriority w:val="9"/>
    <w:qFormat/>
    <w:rsid w:val="00C46E05"/>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24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4DE"/>
  </w:style>
  <w:style w:type="paragraph" w:styleId="Footer">
    <w:name w:val="footer"/>
    <w:basedOn w:val="Normal"/>
    <w:link w:val="FooterChar"/>
    <w:uiPriority w:val="99"/>
    <w:unhideWhenUsed/>
    <w:rsid w:val="00D524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4DE"/>
  </w:style>
  <w:style w:type="paragraph" w:styleId="Subtitle">
    <w:name w:val="Subtitle"/>
    <w:basedOn w:val="Normal"/>
    <w:next w:val="Normal"/>
    <w:link w:val="SubtitleChar"/>
    <w:uiPriority w:val="11"/>
    <w:qFormat/>
    <w:rsid w:val="0025598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55982"/>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035228"/>
    <w:pPr>
      <w:ind w:left="720"/>
      <w:contextualSpacing/>
    </w:pPr>
  </w:style>
  <w:style w:type="character" w:customStyle="1" w:styleId="Heading1Char">
    <w:name w:val="Heading 1 Char"/>
    <w:basedOn w:val="DefaultParagraphFont"/>
    <w:link w:val="Heading1"/>
    <w:uiPriority w:val="9"/>
    <w:rsid w:val="00C46E05"/>
    <w:rPr>
      <w:rFonts w:asciiTheme="majorHAnsi" w:eastAsiaTheme="majorEastAsia" w:hAnsiTheme="majorHAnsi" w:cstheme="majorBidi"/>
      <w:color w:val="365F91" w:themeColor="accent1" w:themeShade="BF"/>
      <w:sz w:val="32"/>
      <w:szCs w:val="32"/>
      <w:lang w:val="en-US"/>
    </w:rPr>
  </w:style>
  <w:style w:type="paragraph" w:styleId="Bibliography">
    <w:name w:val="Bibliography"/>
    <w:basedOn w:val="Normal"/>
    <w:next w:val="Normal"/>
    <w:uiPriority w:val="37"/>
    <w:unhideWhenUsed/>
    <w:rsid w:val="00C46E05"/>
  </w:style>
  <w:style w:type="paragraph" w:styleId="BalloonText">
    <w:name w:val="Balloon Text"/>
    <w:basedOn w:val="Normal"/>
    <w:link w:val="BalloonTextChar"/>
    <w:uiPriority w:val="99"/>
    <w:semiHidden/>
    <w:unhideWhenUsed/>
    <w:rsid w:val="004315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155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657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Pig90</b:Tag>
    <b:SourceType>BookSection</b:SourceType>
    <b:Guid>{E3F9C08D-8915-4EC5-9329-9C40622B1FF0}</b:Guid>
    <b:Author>
      <b:Author>
        <b:NameList>
          <b:Person>
            <b:Last>Pigott</b:Last>
            <b:First>Catherine</b:First>
          </b:Person>
        </b:NameList>
      </b:Author>
    </b:Author>
    <b:Title>Chicken-Hips</b:Title>
    <b:Year>1990</b:Year>
    <b:Pages>A14</b:Pages>
    <b:PeriodicalTitle>The Globe and Mail</b:PeriodicalTitle>
    <b:Month>March</b:Month>
    <b:Day>20</b:Day>
    <b:RefOrder>1</b:RefOrder>
  </b:Source>
</b:Sources>
</file>

<file path=customXml/itemProps1.xml><?xml version="1.0" encoding="utf-8"?>
<ds:datastoreItem xmlns:ds="http://schemas.openxmlformats.org/officeDocument/2006/customXml" ds:itemID="{24233532-4032-453E-84C7-E2FDFA718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1943</TotalTime>
  <Pages>6</Pages>
  <Words>1627</Words>
  <Characters>9279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A Morgan</dc:creator>
  <cp:lastModifiedBy>Ben A. Morgan</cp:lastModifiedBy>
  <cp:revision>34</cp:revision>
  <cp:lastPrinted>2013-02-16T04:37:00Z</cp:lastPrinted>
  <dcterms:created xsi:type="dcterms:W3CDTF">2013-01-27T22:27:00Z</dcterms:created>
  <dcterms:modified xsi:type="dcterms:W3CDTF">2013-02-18T05:23:00Z</dcterms:modified>
</cp:coreProperties>
</file>