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04A" w:rsidRDefault="00FD0F9B" w:rsidP="00FD0F9B">
      <w:pPr>
        <w:spacing w:line="480" w:lineRule="auto"/>
      </w:pPr>
      <w:r>
        <w:t>6.</w:t>
      </w:r>
      <w:r>
        <w:tab/>
        <w:t>a)</w:t>
      </w:r>
      <w:r>
        <w:tab/>
        <w:t xml:space="preserve">The opening Act of </w:t>
      </w:r>
      <w:r>
        <w:rPr>
          <w:i/>
        </w:rPr>
        <w:t>King Lear</w:t>
      </w:r>
      <w:r>
        <w:t xml:space="preserve"> effectively demonstrate</w:t>
      </w:r>
      <w:r w:rsidR="00A755B1">
        <w:t>d</w:t>
      </w:r>
      <w:r>
        <w:t xml:space="preserve"> the initial situation and downward movement </w:t>
      </w:r>
      <w:r w:rsidR="005B4271">
        <w:t>in</w:t>
      </w:r>
      <w:r>
        <w:t xml:space="preserve"> </w:t>
      </w:r>
      <w:r w:rsidR="005B4271">
        <w:t>the first stage of</w:t>
      </w:r>
      <w:r w:rsidR="00DE72CF">
        <w:t xml:space="preserve"> </w:t>
      </w:r>
      <w:r>
        <w:t>Ari</w:t>
      </w:r>
      <w:r w:rsidR="00142FCE">
        <w:t>stotle’s structure of tragedy from</w:t>
      </w:r>
      <w:r w:rsidR="00A755B1">
        <w:t xml:space="preserve"> </w:t>
      </w:r>
      <w:r w:rsidR="009D682D">
        <w:t>having introduced</w:t>
      </w:r>
      <w:r>
        <w:t xml:space="preserve"> King Lear’s </w:t>
      </w:r>
      <w:r w:rsidR="00A755B1">
        <w:t>fatal flaw</w:t>
      </w:r>
      <w:r w:rsidR="00142FCE">
        <w:t xml:space="preserve">, </w:t>
      </w:r>
      <w:r w:rsidR="005B4271">
        <w:t>the initiation of</w:t>
      </w:r>
      <w:r w:rsidR="00A755B1">
        <w:t xml:space="preserve"> the downward movement, and finally</w:t>
      </w:r>
      <w:r w:rsidR="00142FCE">
        <w:t xml:space="preserve"> disowned and abolished</w:t>
      </w:r>
      <w:r w:rsidR="009D682D">
        <w:t xml:space="preserve"> those </w:t>
      </w:r>
      <w:r w:rsidR="00490C90">
        <w:t>that</w:t>
      </w:r>
      <w:r w:rsidR="00142FCE">
        <w:t xml:space="preserve"> </w:t>
      </w:r>
      <w:r w:rsidR="009D682D">
        <w:t>were</w:t>
      </w:r>
      <w:r w:rsidR="005A551B">
        <w:t xml:space="preserve"> honest to him</w:t>
      </w:r>
      <w:r w:rsidR="00A755B1">
        <w:t>.</w:t>
      </w:r>
      <w:r w:rsidR="009D682D">
        <w:t xml:space="preserve"> King Lear’s peripeteia was</w:t>
      </w:r>
      <w:r w:rsidR="002B7CE9">
        <w:t xml:space="preserve"> introduced </w:t>
      </w:r>
      <w:r w:rsidR="00346B04">
        <w:t>from</w:t>
      </w:r>
      <w:r w:rsidR="002B7CE9">
        <w:t xml:space="preserve"> his hubris </w:t>
      </w:r>
      <w:r w:rsidR="00142FCE">
        <w:t>in his</w:t>
      </w:r>
      <w:r w:rsidR="004C7570">
        <w:t xml:space="preserve"> </w:t>
      </w:r>
      <w:r w:rsidR="00346B04">
        <w:t xml:space="preserve">outlandish </w:t>
      </w:r>
      <w:r w:rsidR="004C7570">
        <w:t xml:space="preserve">perception “that future strife / May be prevented”  (I i 46-47) from </w:t>
      </w:r>
      <w:r w:rsidR="00346B04">
        <w:t>the</w:t>
      </w:r>
      <w:r w:rsidR="004C7570">
        <w:t xml:space="preserve"> “will to publish / [His] daughters several dowers</w:t>
      </w:r>
      <w:r w:rsidR="00346B04">
        <w:t>,</w:t>
      </w:r>
      <w:r w:rsidR="004C7570">
        <w:t>”  (I i 45-46)</w:t>
      </w:r>
      <w:r w:rsidR="00346B04">
        <w:t xml:space="preserve"> in splitting up his kingdom in</w:t>
      </w:r>
      <w:r w:rsidR="005A551B">
        <w:t>to</w:t>
      </w:r>
      <w:r w:rsidR="00346B04">
        <w:t xml:space="preserve"> three divisions.</w:t>
      </w:r>
      <w:r w:rsidR="005A551B">
        <w:t xml:space="preserve"> Because o</w:t>
      </w:r>
      <w:r w:rsidR="009D682D">
        <w:t>f this, the downward movement had</w:t>
      </w:r>
      <w:r w:rsidR="005A551B">
        <w:t xml:space="preserve"> begun when Cordelia’</w:t>
      </w:r>
      <w:r w:rsidR="009D682D">
        <w:t>s response to how much she had loved her father, King Lear, did</w:t>
      </w:r>
      <w:r w:rsidR="00142FCE">
        <w:t xml:space="preserve"> no</w:t>
      </w:r>
      <w:r w:rsidR="005A551B">
        <w:t xml:space="preserve">t meet up with his hubristic expectations. King Lear then </w:t>
      </w:r>
      <w:r w:rsidR="009D682D">
        <w:t>told</w:t>
      </w:r>
      <w:r w:rsidR="00805EFC">
        <w:t xml:space="preserve"> Kent, after defending Cordelia, that aft</w:t>
      </w:r>
      <w:r w:rsidR="009D682D">
        <w:t>er six days he was</w:t>
      </w:r>
      <w:r w:rsidR="00805EFC">
        <w:t xml:space="preserve"> “to turn thy hated back”  (I i 177) and leave the kingdom and </w:t>
      </w:r>
      <w:r w:rsidR="009D682D">
        <w:t>disowned</w:t>
      </w:r>
      <w:r w:rsidR="005A551B">
        <w:t xml:space="preserve"> Cordelia as “[his] sometime daughter.”  (I i 122)</w:t>
      </w:r>
      <w:r w:rsidR="00F1004A">
        <w:t xml:space="preserve"> The first stage of Aristotle’s structure of tragedy was shown through the downward movement of King Lear within Act I.</w:t>
      </w:r>
    </w:p>
    <w:p w:rsidR="00F1004A" w:rsidRDefault="00A755B1" w:rsidP="00FD0F9B">
      <w:pPr>
        <w:spacing w:line="480" w:lineRule="auto"/>
      </w:pPr>
      <w:r>
        <w:tab/>
        <w:t>b)</w:t>
      </w:r>
      <w:r>
        <w:tab/>
      </w:r>
      <w:r w:rsidR="0060310C">
        <w:t>The us</w:t>
      </w:r>
      <w:r w:rsidR="00973182">
        <w:t xml:space="preserve">e of motifs </w:t>
      </w:r>
      <w:r w:rsidR="009D682D">
        <w:t>reinforced</w:t>
      </w:r>
      <w:r w:rsidR="0060310C">
        <w:t xml:space="preserve"> the downward movement in</w:t>
      </w:r>
      <w:r w:rsidR="00973182">
        <w:t xml:space="preserve"> Lear’s p</w:t>
      </w:r>
      <w:r w:rsidR="0060310C">
        <w:t>erception of his own identity through</w:t>
      </w:r>
      <w:r w:rsidR="009D682D">
        <w:t xml:space="preserve"> </w:t>
      </w:r>
      <w:r w:rsidR="00973182">
        <w:t>r</w:t>
      </w:r>
      <w:r w:rsidR="0060310C">
        <w:t>eferences to the natural and unnatural, his</w:t>
      </w:r>
      <w:r w:rsidR="00973182">
        <w:t xml:space="preserve"> s</w:t>
      </w:r>
      <w:r w:rsidR="003368E4">
        <w:t>anity/madness, and the ‘nothing’</w:t>
      </w:r>
      <w:r w:rsidR="00973182">
        <w:t>.</w:t>
      </w:r>
      <w:r w:rsidR="009D682D">
        <w:t xml:space="preserve"> The reference to nature was</w:t>
      </w:r>
      <w:r w:rsidR="0060310C">
        <w:t xml:space="preserve"> used to identify a balance within humankind, </w:t>
      </w:r>
      <w:r w:rsidR="009D682D">
        <w:t>which was</w:t>
      </w:r>
      <w:r w:rsidR="0060310C">
        <w:t xml:space="preserve"> prevalent throughout the pl</w:t>
      </w:r>
      <w:r w:rsidR="009D682D">
        <w:t>ay, especially when Lear defined</w:t>
      </w:r>
      <w:r w:rsidR="0060310C">
        <w:t xml:space="preserve"> himself as </w:t>
      </w:r>
      <w:r w:rsidR="00710CC9">
        <w:t xml:space="preserve">“the Dragon”  </w:t>
      </w:r>
      <w:r w:rsidR="009D682D">
        <w:t>(I i 124), which it in itself was</w:t>
      </w:r>
      <w:r w:rsidR="00710CC9">
        <w:t xml:space="preserve"> a Higher Power to the </w:t>
      </w:r>
      <w:r w:rsidR="009D682D">
        <w:t>humans. Lear’s sanity/madness was</w:t>
      </w:r>
      <w:r w:rsidR="00710CC9">
        <w:t xml:space="preserve"> also explicitly described by Lear when he </w:t>
      </w:r>
      <w:r w:rsidR="009D682D">
        <w:t>had asked himself if he wa</w:t>
      </w:r>
      <w:r w:rsidR="00710CC9">
        <w:t>s going mad from his rash actions: “O, let me not be mad, not mad, sweet heaven! / Keep me in temper; I would not be mad!”  (I v 46-4</w:t>
      </w:r>
      <w:r w:rsidR="009D682D">
        <w:t>7) A reference to ‘nothing’ wa</w:t>
      </w:r>
      <w:r w:rsidR="00696F87">
        <w:t>s used to ide</w:t>
      </w:r>
      <w:r w:rsidR="009D682D">
        <w:t>ntify the final result that had</w:t>
      </w:r>
      <w:r w:rsidR="00696F87">
        <w:t xml:space="preserve"> come of King Lear’s identity, which was set in stone when he </w:t>
      </w:r>
      <w:r w:rsidR="009D682D">
        <w:t xml:space="preserve">had </w:t>
      </w:r>
      <w:r w:rsidR="00696F87">
        <w:t>asked for something to come of nothing by simply demanding Cordelia to s</w:t>
      </w:r>
      <w:r w:rsidR="009D682D">
        <w:t>peak; even though he understood</w:t>
      </w:r>
      <w:r w:rsidR="00696F87">
        <w:t xml:space="preserve"> that “Nothing comes of nothing.”  (I i 92) </w:t>
      </w:r>
      <w:r w:rsidR="00F1004A">
        <w:t>From having analyzed the three motifs, it was shown that they</w:t>
      </w:r>
      <w:r w:rsidR="00EA3A64">
        <w:t xml:space="preserve"> were used effectively to reinforce the downward movement of Lear’s perception of his own identity.</w:t>
      </w:r>
    </w:p>
    <w:p w:rsidR="0076496E" w:rsidRDefault="00973182" w:rsidP="00FD0F9B">
      <w:pPr>
        <w:spacing w:line="480" w:lineRule="auto"/>
      </w:pPr>
      <w:r>
        <w:lastRenderedPageBreak/>
        <w:tab/>
        <w:t>c)</w:t>
      </w:r>
      <w:r>
        <w:tab/>
        <w:t>Lear’s pos</w:t>
      </w:r>
      <w:r w:rsidR="009D682D">
        <w:t>ition in the downward movement wa</w:t>
      </w:r>
      <w:r>
        <w:t xml:space="preserve">s </w:t>
      </w:r>
      <w:r w:rsidR="00A95430">
        <w:t>reinforced</w:t>
      </w:r>
      <w:r>
        <w:t xml:space="preserve"> through the speeches of Lear’s daughters, the Fool, and from Kent.</w:t>
      </w:r>
      <w:r w:rsidR="00C61830">
        <w:t xml:space="preserve"> Cordelia and Goneril</w:t>
      </w:r>
      <w:r w:rsidR="00FE4260">
        <w:t xml:space="preserve"> both contributed towards the downward movement</w:t>
      </w:r>
      <w:r w:rsidR="00C61830">
        <w:t xml:space="preserve">, </w:t>
      </w:r>
      <w:r w:rsidR="00FE4260">
        <w:t>in</w:t>
      </w:r>
      <w:r w:rsidR="00C61830">
        <w:t xml:space="preserve"> which Cordelia described </w:t>
      </w:r>
      <w:r w:rsidR="0076496E">
        <w:t xml:space="preserve">to King Lear that she “shall carry / Half [her] love with [her husband], half [her] care and duty... shall never marry like [her] sisters, / To love her </w:t>
      </w:r>
      <w:r w:rsidR="00C837E5">
        <w:t>father all.”  (I i 103-106)</w:t>
      </w:r>
      <w:r w:rsidR="0076496E">
        <w:t xml:space="preserve"> Goneri</w:t>
      </w:r>
      <w:r w:rsidR="009D682D">
        <w:t>l</w:t>
      </w:r>
      <w:r w:rsidR="0076496E">
        <w:t xml:space="preserve"> stated</w:t>
      </w:r>
      <w:r w:rsidR="009D682D">
        <w:t xml:space="preserve"> that “[Lear struck </w:t>
      </w:r>
      <w:r w:rsidR="008D05F7">
        <w:t>her] people, an</w:t>
      </w:r>
      <w:r w:rsidR="009D682D">
        <w:t>d [his] disordered rabble / [Made]</w:t>
      </w:r>
      <w:r w:rsidR="008D05F7">
        <w:t xml:space="preserve"> servants of their [betters]”  (I iv 262-263) after being disowned by Lear as being a “</w:t>
      </w:r>
      <w:r w:rsidR="00FE4260">
        <w:t>[d</w:t>
      </w:r>
      <w:r w:rsidR="008D05F7">
        <w:t>egenerate bastard</w:t>
      </w:r>
      <w:r w:rsidR="00FE4260">
        <w:t>]</w:t>
      </w:r>
      <w:r w:rsidR="008D05F7">
        <w:t>”</w:t>
      </w:r>
      <w:r w:rsidR="00FE4260">
        <w:t>.</w:t>
      </w:r>
      <w:r w:rsidR="008D05F7">
        <w:t xml:space="preserve">  (I i 260)</w:t>
      </w:r>
      <w:r w:rsidR="00A95430">
        <w:t xml:space="preserve"> T</w:t>
      </w:r>
      <w:r w:rsidR="00FE4260">
        <w:t xml:space="preserve">hese two pieces led King Lear to </w:t>
      </w:r>
      <w:r w:rsidR="009D682D">
        <w:t>believe that he only “[has]</w:t>
      </w:r>
      <w:r w:rsidR="00FE4260">
        <w:t xml:space="preserve"> left... a [</w:t>
      </w:r>
      <w:r w:rsidR="009D682D">
        <w:t>single] daughter.”  (I iv 261) The Fool described</w:t>
      </w:r>
      <w:r w:rsidR="00FE4260">
        <w:t xml:space="preserve"> the d</w:t>
      </w:r>
      <w:r w:rsidR="009D682D">
        <w:t>ownward movement of King Lear by</w:t>
      </w:r>
      <w:r w:rsidR="00FE4260">
        <w:t xml:space="preserve"> </w:t>
      </w:r>
      <w:r w:rsidR="0030738E">
        <w:t>speaking through madness in or</w:t>
      </w:r>
      <w:r w:rsidR="009D682D">
        <w:t>der to survive when the world was</w:t>
      </w:r>
      <w:r w:rsidR="0030738E">
        <w:t xml:space="preserve"> not sane, such a</w:t>
      </w:r>
      <w:r w:rsidR="00310637">
        <w:t>s how he described</w:t>
      </w:r>
      <w:r w:rsidR="00BC4FBD">
        <w:t xml:space="preserve"> “[the daughters] will make an obedient [father]”</w:t>
      </w:r>
      <w:r w:rsidR="00310637">
        <w:t>,</w:t>
      </w:r>
      <w:r w:rsidR="00BC4FBD">
        <w:t xml:space="preserve">  (I iv 241)</w:t>
      </w:r>
      <w:r w:rsidR="00310637">
        <w:t xml:space="preserve"> although it was the father who wa</w:t>
      </w:r>
      <w:r w:rsidR="00BC4FBD">
        <w:t>s trying to make the daughters obedient</w:t>
      </w:r>
      <w:r w:rsidR="0030738E">
        <w:t>.</w:t>
      </w:r>
      <w:r w:rsidR="00BC4FBD">
        <w:t xml:space="preserve"> Kent </w:t>
      </w:r>
      <w:r w:rsidR="00310637">
        <w:t xml:space="preserve">had </w:t>
      </w:r>
      <w:r w:rsidR="00BC4FBD">
        <w:t>also sta</w:t>
      </w:r>
      <w:r w:rsidR="00310637">
        <w:t>ted that the downward movement wa</w:t>
      </w:r>
      <w:r w:rsidR="00BC4FBD">
        <w:t>s in effect when King Lear had “swea</w:t>
      </w:r>
      <w:r w:rsidR="00A95430">
        <w:t>r’st thy gods in vain.”  (I i 163</w:t>
      </w:r>
      <w:r w:rsidR="00BC4FBD">
        <w:t>)</w:t>
      </w:r>
      <w:r w:rsidR="00A95430">
        <w:t xml:space="preserve"> When the speeches of C</w:t>
      </w:r>
      <w:r w:rsidR="004E78AF">
        <w:t>ordelia and Goneril, the Fool</w:t>
      </w:r>
      <w:r w:rsidR="00A95430">
        <w:t xml:space="preserve">, and Kent were analyzed, Lear’s </w:t>
      </w:r>
      <w:r w:rsidR="004E78AF">
        <w:t>position in the downward movement was</w:t>
      </w:r>
      <w:r w:rsidR="00A95430">
        <w:t xml:space="preserve"> reinforced.</w:t>
      </w:r>
    </w:p>
    <w:p w:rsidR="00717A8F" w:rsidRDefault="00A95430" w:rsidP="00717A8F">
      <w:pPr>
        <w:spacing w:line="480" w:lineRule="auto"/>
      </w:pPr>
      <w:r>
        <w:t>9.</w:t>
      </w:r>
      <w:r w:rsidR="00717A8F">
        <w:tab/>
        <w:t>“This shows you are above, / You justicers, that these our nether crimes / So speedily can venge.”  (IV ii 78-80) In William Shakespeare’s King Lear, the concept of justice and mercy were prevalent themes throughout the play. The concept of retributive</w:t>
      </w:r>
      <w:r w:rsidR="00C837E5">
        <w:t xml:space="preserve"> justice and its effectiveness wa</w:t>
      </w:r>
      <w:r w:rsidR="00717A8F">
        <w:t>s seen through the deaths of Cornwall,</w:t>
      </w:r>
      <w:r w:rsidR="00C837E5">
        <w:t xml:space="preserve"> Goneril, and Edmund. If one were</w:t>
      </w:r>
      <w:r w:rsidR="00717A8F">
        <w:t xml:space="preserve"> to continue to live in an ordered and supportive world, justice would be more essential than mercy.</w:t>
      </w:r>
    </w:p>
    <w:p w:rsidR="00717A8F" w:rsidRDefault="00717A8F" w:rsidP="00717A8F">
      <w:pPr>
        <w:spacing w:line="480" w:lineRule="auto"/>
      </w:pPr>
      <w:r>
        <w:tab/>
        <w:t>For Cornwall, justice was the fi</w:t>
      </w:r>
      <w:r w:rsidR="00C837E5">
        <w:t>nal push, not mercy</w:t>
      </w:r>
      <w:r>
        <w:t xml:space="preserve">, to whom </w:t>
      </w:r>
      <w:r w:rsidR="00C837E5">
        <w:t xml:space="preserve">had </w:t>
      </w:r>
      <w:r>
        <w:t>ordered the removal of Gloucester’s eyes. Cornwall died because he</w:t>
      </w:r>
      <w:r w:rsidR="00C837E5">
        <w:t xml:space="preserve"> was “Slain by his servant, [when Cornwall</w:t>
      </w:r>
      <w:r>
        <w:t xml:space="preserve"> was] going to put out / The other eye of Glouces</w:t>
      </w:r>
      <w:r w:rsidR="00C837E5">
        <w:t>ter.”  (IV ii 71-72) Justice had been</w:t>
      </w:r>
      <w:r>
        <w:t xml:space="preserve"> enacted through Cornwall’s own </w:t>
      </w:r>
      <w:r w:rsidR="00C837E5">
        <w:t>servant and this was what led</w:t>
      </w:r>
      <w:r>
        <w:t xml:space="preserve"> Cornwall </w:t>
      </w:r>
      <w:r w:rsidR="00C837E5">
        <w:t>to have</w:t>
      </w:r>
      <w:r>
        <w:t xml:space="preserve"> to answer for his own actions. It was out of justice, not mercy, which allowed the permanent removal of Cornwall.</w:t>
      </w:r>
    </w:p>
    <w:p w:rsidR="00717A8F" w:rsidRDefault="00717A8F" w:rsidP="00717A8F">
      <w:pPr>
        <w:spacing w:line="480" w:lineRule="auto"/>
      </w:pPr>
      <w:r>
        <w:lastRenderedPageBreak/>
        <w:tab/>
        <w:t xml:space="preserve">Justice was shown to </w:t>
      </w:r>
      <w:r w:rsidR="00C837E5">
        <w:t xml:space="preserve">have </w:t>
      </w:r>
      <w:r>
        <w:t>be</w:t>
      </w:r>
      <w:r w:rsidR="00C837E5">
        <w:t>en</w:t>
      </w:r>
      <w:r>
        <w:t xml:space="preserve"> more effective than mercy in the death of Goneril. Goneril had “poisoned [Regan] for [Edmund’s] sake, / And after slew herself.”  (V iii 242-243) It was out of severe remorse that Goneril</w:t>
      </w:r>
      <w:r w:rsidR="00C837E5">
        <w:t xml:space="preserve"> had</w:t>
      </w:r>
      <w:r>
        <w:t xml:space="preserve"> used her own form of justice</w:t>
      </w:r>
      <w:r w:rsidR="00C837E5">
        <w:t xml:space="preserve"> as</w:t>
      </w:r>
      <w:r>
        <w:t xml:space="preserve"> to </w:t>
      </w:r>
      <w:r w:rsidR="00C837E5">
        <w:t xml:space="preserve">have </w:t>
      </w:r>
      <w:r>
        <w:t>acted as her own judge, trialed herself, and then ultimately executed herse</w:t>
      </w:r>
      <w:r w:rsidR="00C837E5">
        <w:t>lf. Through this, justice was</w:t>
      </w:r>
      <w:r>
        <w:t xml:space="preserve"> brought into action through the actions of a single person and </w:t>
      </w:r>
      <w:r w:rsidR="00C837E5">
        <w:t xml:space="preserve">then </w:t>
      </w:r>
      <w:r>
        <w:t>onto themselves.</w:t>
      </w:r>
    </w:p>
    <w:p w:rsidR="00717A8F" w:rsidRDefault="00717A8F" w:rsidP="00717A8F">
      <w:pPr>
        <w:spacing w:line="480" w:lineRule="auto"/>
      </w:pPr>
      <w:r>
        <w:tab/>
        <w:t xml:space="preserve">Edmund, perhaps the main antagonist of King Lear, made </w:t>
      </w:r>
      <w:r w:rsidR="00C837E5">
        <w:t>his final action honourable after</w:t>
      </w:r>
      <w:r>
        <w:t xml:space="preserve"> he had been mortally wounded by his brother, Edgar. Edmund was brought to justice by Edgar who, after hearing his wrongs from Edgar, states: “Th’ hast spoken right, ‘tis true; / The wheel is come full circle; I am here.”  (V iii 175-176) While he was dying, he had realized what his wrongful actions were and then stated that: “I pant for life: some good I mean to do, Despite of mine own nature. Quickly send, / Be brief in it, to th’ castle; for my writ / Is on the life of Lear and on Cordelia: / Nay, send in time.” (V iii 245-248) Edmund, </w:t>
      </w:r>
      <w:r w:rsidR="00C837E5">
        <w:t xml:space="preserve">to </w:t>
      </w:r>
      <w:r>
        <w:t>who</w:t>
      </w:r>
      <w:r w:rsidR="00C837E5">
        <w:t>m</w:t>
      </w:r>
      <w:r>
        <w:t xml:space="preserve"> had agreed with Edgar that his </w:t>
      </w:r>
      <w:r w:rsidR="00C837E5">
        <w:t xml:space="preserve">own </w:t>
      </w:r>
      <w:r>
        <w:t xml:space="preserve">actions were unjust, </w:t>
      </w:r>
      <w:r w:rsidR="00C837E5">
        <w:t xml:space="preserve">had </w:t>
      </w:r>
      <w:r>
        <w:t xml:space="preserve">accepted his demise and </w:t>
      </w:r>
      <w:r w:rsidR="00C837E5">
        <w:t xml:space="preserve">from </w:t>
      </w:r>
      <w:r>
        <w:t xml:space="preserve">under Edgar’s just actions, Edmund did what </w:t>
      </w:r>
      <w:r w:rsidR="00C837E5">
        <w:t xml:space="preserve">had </w:t>
      </w:r>
      <w:r>
        <w:t xml:space="preserve">seemed to him ‘unnatural’ and </w:t>
      </w:r>
      <w:r w:rsidR="00C837E5">
        <w:t xml:space="preserve">then </w:t>
      </w:r>
      <w:r>
        <w:t>freed King Lear and his daughter Cordelia. It was justice, not mer</w:t>
      </w:r>
      <w:r w:rsidR="00C837E5">
        <w:t>cy, that had lead Edmund to have made</w:t>
      </w:r>
      <w:r>
        <w:t xml:space="preserve"> his final actions honourable.</w:t>
      </w:r>
    </w:p>
    <w:p w:rsidR="004620A7" w:rsidRDefault="00717A8F" w:rsidP="008527F0">
      <w:pPr>
        <w:spacing w:line="480" w:lineRule="auto"/>
      </w:pPr>
      <w:r>
        <w:tab/>
        <w:t xml:space="preserve">Justice was more essential than mercy when trying to live in an ordered and supportive </w:t>
      </w:r>
      <w:r w:rsidR="00C837E5">
        <w:t>world. Justice was shown to have</w:t>
      </w:r>
      <w:r>
        <w:t xml:space="preserve"> ended Cornwall’s tyranny, allowed Goneril to have made an appropriate payment for her own actions within her own judgement, and Edmund to carry out a good, honorable action after having been trialed by his brother for his wrong</w:t>
      </w:r>
      <w:r w:rsidR="00C837E5">
        <w:t>ful actions. Justice was</w:t>
      </w:r>
      <w:r>
        <w:t xml:space="preserve"> shown to be prevalen</w:t>
      </w:r>
      <w:r w:rsidR="00C837E5">
        <w:t>t in multiple cases where it leads</w:t>
      </w:r>
      <w:r>
        <w:t xml:space="preserve"> to an effective outcome.</w:t>
      </w:r>
      <w:r w:rsidR="004620A7">
        <w:br w:type="page"/>
      </w:r>
    </w:p>
    <w:p w:rsidR="008A6B78" w:rsidRPr="008A6B78" w:rsidRDefault="008A6B78" w:rsidP="008A6B78">
      <w:pPr>
        <w:pStyle w:val="Heading1"/>
      </w:pPr>
      <w:r>
        <w:lastRenderedPageBreak/>
        <w:t>Works Cited</w:t>
      </w:r>
    </w:p>
    <w:p w:rsidR="004620A7" w:rsidRPr="008A6B78" w:rsidRDefault="008A6B78" w:rsidP="004620A7">
      <w:r>
        <w:br/>
        <w:t xml:space="preserve">Shakespeare, William. </w:t>
      </w:r>
      <w:r>
        <w:rPr>
          <w:i/>
        </w:rPr>
        <w:t>King Lear</w:t>
      </w:r>
      <w:r>
        <w:t>. Toronto: Signet Classic Shakespeare, 1998.</w:t>
      </w:r>
    </w:p>
    <w:sectPr w:rsidR="004620A7" w:rsidRPr="008A6B78" w:rsidSect="006E777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22EF" w:rsidRDefault="003522EF" w:rsidP="00D524DE">
      <w:pPr>
        <w:spacing w:after="0" w:line="240" w:lineRule="auto"/>
      </w:pPr>
      <w:r>
        <w:separator/>
      </w:r>
    </w:p>
  </w:endnote>
  <w:endnote w:type="continuationSeparator" w:id="0">
    <w:p w:rsidR="003522EF" w:rsidRDefault="003522EF" w:rsidP="00D52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4FBD" w:rsidRDefault="009D2E69">
    <w:pPr>
      <w:pStyle w:val="Footer"/>
      <w:jc w:val="right"/>
    </w:pPr>
    <w:fldSimple w:instr=" PAGE   \* MERGEFORMAT ">
      <w:r w:rsidR="00490C90">
        <w:rPr>
          <w:noProof/>
        </w:rPr>
        <w:t>1</w:t>
      </w:r>
    </w:fldSimple>
  </w:p>
  <w:p w:rsidR="00BC4FBD" w:rsidRDefault="00BC4FB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22EF" w:rsidRDefault="003522EF" w:rsidP="00D524DE">
      <w:pPr>
        <w:spacing w:after="0" w:line="240" w:lineRule="auto"/>
      </w:pPr>
      <w:r>
        <w:separator/>
      </w:r>
    </w:p>
  </w:footnote>
  <w:footnote w:type="continuationSeparator" w:id="0">
    <w:p w:rsidR="003522EF" w:rsidRDefault="003522EF" w:rsidP="00D52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4FBD" w:rsidRDefault="00BC4FBD">
    <w:pPr>
      <w:pStyle w:val="Header"/>
    </w:pPr>
    <w:r>
      <w:t>Ben A. Morgan</w:t>
    </w:r>
    <w:r>
      <w:tab/>
      <w:t>ENG 4U</w:t>
    </w:r>
    <w:r>
      <w:tab/>
      <w:t>Unit 1 Questions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D0F32"/>
    <w:multiLevelType w:val="hybridMultilevel"/>
    <w:tmpl w:val="012C5F2C"/>
    <w:lvl w:ilvl="0" w:tplc="10B09C1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294AEC"/>
    <w:multiLevelType w:val="hybridMultilevel"/>
    <w:tmpl w:val="5C709040"/>
    <w:lvl w:ilvl="0" w:tplc="6E88EA5C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BD715C"/>
    <w:multiLevelType w:val="hybridMultilevel"/>
    <w:tmpl w:val="569C35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DA7A2E"/>
    <w:multiLevelType w:val="hybridMultilevel"/>
    <w:tmpl w:val="FC340B5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354A4D"/>
    <w:multiLevelType w:val="hybridMultilevel"/>
    <w:tmpl w:val="CCA465A0"/>
    <w:lvl w:ilvl="0" w:tplc="6EECD472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B27188"/>
    <w:multiLevelType w:val="hybridMultilevel"/>
    <w:tmpl w:val="9A4CE8DC"/>
    <w:lvl w:ilvl="0" w:tplc="6EECD472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510B42"/>
    <w:multiLevelType w:val="hybridMultilevel"/>
    <w:tmpl w:val="13A641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AC3C2C"/>
    <w:multiLevelType w:val="hybridMultilevel"/>
    <w:tmpl w:val="653C0C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524DE"/>
    <w:rsid w:val="00030364"/>
    <w:rsid w:val="00035228"/>
    <w:rsid w:val="00063828"/>
    <w:rsid w:val="000D3C71"/>
    <w:rsid w:val="000F329B"/>
    <w:rsid w:val="00103074"/>
    <w:rsid w:val="00103DCA"/>
    <w:rsid w:val="00125005"/>
    <w:rsid w:val="00142FCE"/>
    <w:rsid w:val="0016664F"/>
    <w:rsid w:val="00167174"/>
    <w:rsid w:val="00171EBF"/>
    <w:rsid w:val="00173A31"/>
    <w:rsid w:val="001B775E"/>
    <w:rsid w:val="001C6F49"/>
    <w:rsid w:val="001E72AA"/>
    <w:rsid w:val="00255982"/>
    <w:rsid w:val="00271885"/>
    <w:rsid w:val="00273177"/>
    <w:rsid w:val="002B7CE9"/>
    <w:rsid w:val="002C438E"/>
    <w:rsid w:val="00304E6D"/>
    <w:rsid w:val="0030738E"/>
    <w:rsid w:val="00310637"/>
    <w:rsid w:val="003368E4"/>
    <w:rsid w:val="0034280D"/>
    <w:rsid w:val="00346B04"/>
    <w:rsid w:val="003522EF"/>
    <w:rsid w:val="003903E9"/>
    <w:rsid w:val="0039750F"/>
    <w:rsid w:val="00420B44"/>
    <w:rsid w:val="00431555"/>
    <w:rsid w:val="00440B54"/>
    <w:rsid w:val="00444FED"/>
    <w:rsid w:val="004620A7"/>
    <w:rsid w:val="0047568B"/>
    <w:rsid w:val="00490C90"/>
    <w:rsid w:val="00496B46"/>
    <w:rsid w:val="004A187E"/>
    <w:rsid w:val="004B428C"/>
    <w:rsid w:val="004C465B"/>
    <w:rsid w:val="004C7570"/>
    <w:rsid w:val="004D1412"/>
    <w:rsid w:val="004E2F08"/>
    <w:rsid w:val="004E78AF"/>
    <w:rsid w:val="004F7310"/>
    <w:rsid w:val="005158B6"/>
    <w:rsid w:val="00530EE1"/>
    <w:rsid w:val="0054458E"/>
    <w:rsid w:val="00546763"/>
    <w:rsid w:val="00560E63"/>
    <w:rsid w:val="0056342A"/>
    <w:rsid w:val="0057379D"/>
    <w:rsid w:val="00590942"/>
    <w:rsid w:val="005A551B"/>
    <w:rsid w:val="005A6767"/>
    <w:rsid w:val="005B021E"/>
    <w:rsid w:val="005B4271"/>
    <w:rsid w:val="005B504C"/>
    <w:rsid w:val="005C0078"/>
    <w:rsid w:val="005E600B"/>
    <w:rsid w:val="005F39A1"/>
    <w:rsid w:val="005F4A88"/>
    <w:rsid w:val="0060310C"/>
    <w:rsid w:val="00606468"/>
    <w:rsid w:val="0061146A"/>
    <w:rsid w:val="006219CA"/>
    <w:rsid w:val="00672870"/>
    <w:rsid w:val="00696F87"/>
    <w:rsid w:val="006B75F0"/>
    <w:rsid w:val="006C5DBA"/>
    <w:rsid w:val="006C6884"/>
    <w:rsid w:val="006E777A"/>
    <w:rsid w:val="00700E93"/>
    <w:rsid w:val="007101BC"/>
    <w:rsid w:val="00710CC9"/>
    <w:rsid w:val="00717A8F"/>
    <w:rsid w:val="00723E67"/>
    <w:rsid w:val="00743191"/>
    <w:rsid w:val="00745C76"/>
    <w:rsid w:val="0075469F"/>
    <w:rsid w:val="0076496E"/>
    <w:rsid w:val="00774C5A"/>
    <w:rsid w:val="00782196"/>
    <w:rsid w:val="007879C6"/>
    <w:rsid w:val="007C14CD"/>
    <w:rsid w:val="007C436B"/>
    <w:rsid w:val="00800988"/>
    <w:rsid w:val="00805EFC"/>
    <w:rsid w:val="00833DFC"/>
    <w:rsid w:val="008527F0"/>
    <w:rsid w:val="00883770"/>
    <w:rsid w:val="0089710B"/>
    <w:rsid w:val="008A33AE"/>
    <w:rsid w:val="008A6B78"/>
    <w:rsid w:val="008B2187"/>
    <w:rsid w:val="008B30F8"/>
    <w:rsid w:val="008D05F7"/>
    <w:rsid w:val="008F3F11"/>
    <w:rsid w:val="00943C4D"/>
    <w:rsid w:val="00950BA8"/>
    <w:rsid w:val="009617AF"/>
    <w:rsid w:val="00967A2B"/>
    <w:rsid w:val="00973182"/>
    <w:rsid w:val="00987A7C"/>
    <w:rsid w:val="00987E40"/>
    <w:rsid w:val="009B4CCD"/>
    <w:rsid w:val="009D021F"/>
    <w:rsid w:val="009D2E69"/>
    <w:rsid w:val="009D682D"/>
    <w:rsid w:val="009E1866"/>
    <w:rsid w:val="00A03B70"/>
    <w:rsid w:val="00A354BD"/>
    <w:rsid w:val="00A755B1"/>
    <w:rsid w:val="00A9537F"/>
    <w:rsid w:val="00A95430"/>
    <w:rsid w:val="00A962F6"/>
    <w:rsid w:val="00AA1793"/>
    <w:rsid w:val="00AB63CF"/>
    <w:rsid w:val="00AC3BFE"/>
    <w:rsid w:val="00AF7B54"/>
    <w:rsid w:val="00B14206"/>
    <w:rsid w:val="00B46D87"/>
    <w:rsid w:val="00B627E9"/>
    <w:rsid w:val="00B75D3E"/>
    <w:rsid w:val="00B80258"/>
    <w:rsid w:val="00B963CC"/>
    <w:rsid w:val="00BA79A1"/>
    <w:rsid w:val="00BC4FBD"/>
    <w:rsid w:val="00BD0C6A"/>
    <w:rsid w:val="00BE2AE4"/>
    <w:rsid w:val="00BF0FDF"/>
    <w:rsid w:val="00C110FB"/>
    <w:rsid w:val="00C46E05"/>
    <w:rsid w:val="00C555DB"/>
    <w:rsid w:val="00C61830"/>
    <w:rsid w:val="00C837E5"/>
    <w:rsid w:val="00CB1981"/>
    <w:rsid w:val="00CC1DF2"/>
    <w:rsid w:val="00D223B5"/>
    <w:rsid w:val="00D323E1"/>
    <w:rsid w:val="00D327D2"/>
    <w:rsid w:val="00D524DE"/>
    <w:rsid w:val="00D70D68"/>
    <w:rsid w:val="00D87B98"/>
    <w:rsid w:val="00DA2045"/>
    <w:rsid w:val="00DA4AA8"/>
    <w:rsid w:val="00DC44DE"/>
    <w:rsid w:val="00DE1E71"/>
    <w:rsid w:val="00DE72CF"/>
    <w:rsid w:val="00E143A9"/>
    <w:rsid w:val="00E333D5"/>
    <w:rsid w:val="00E851CB"/>
    <w:rsid w:val="00EA3A64"/>
    <w:rsid w:val="00F1004A"/>
    <w:rsid w:val="00F3121A"/>
    <w:rsid w:val="00F421B3"/>
    <w:rsid w:val="00F46BA3"/>
    <w:rsid w:val="00F73567"/>
    <w:rsid w:val="00FA6CE0"/>
    <w:rsid w:val="00FB39A8"/>
    <w:rsid w:val="00FC58BA"/>
    <w:rsid w:val="00FD0F9B"/>
    <w:rsid w:val="00FE22BA"/>
    <w:rsid w:val="00FE42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77A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6E05"/>
    <w:pPr>
      <w:keepNext/>
      <w:keepLines/>
      <w:spacing w:before="240" w:after="0" w:line="259" w:lineRule="auto"/>
      <w:outlineLvl w:val="0"/>
    </w:pPr>
    <w:rPr>
      <w:rFonts w:ascii="Cambria" w:eastAsia="Times New Roman" w:hAnsi="Cambria"/>
      <w:color w:val="365F91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2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4DE"/>
  </w:style>
  <w:style w:type="paragraph" w:styleId="Footer">
    <w:name w:val="footer"/>
    <w:basedOn w:val="Normal"/>
    <w:link w:val="FooterChar"/>
    <w:uiPriority w:val="99"/>
    <w:unhideWhenUsed/>
    <w:rsid w:val="00D52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4DE"/>
  </w:style>
  <w:style w:type="paragraph" w:styleId="Subtitle">
    <w:name w:val="Subtitle"/>
    <w:basedOn w:val="Normal"/>
    <w:next w:val="Normal"/>
    <w:link w:val="SubtitleChar"/>
    <w:uiPriority w:val="11"/>
    <w:qFormat/>
    <w:rsid w:val="00255982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55982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0352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46E05"/>
    <w:rPr>
      <w:rFonts w:ascii="Cambria" w:eastAsia="Times New Roman" w:hAnsi="Cambria" w:cs="Times New Roman"/>
      <w:color w:val="365F91"/>
      <w:sz w:val="32"/>
      <w:szCs w:val="32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C46E05"/>
  </w:style>
  <w:style w:type="paragraph" w:styleId="BalloonText">
    <w:name w:val="Balloon Text"/>
    <w:basedOn w:val="Normal"/>
    <w:link w:val="BalloonTextChar"/>
    <w:uiPriority w:val="99"/>
    <w:semiHidden/>
    <w:unhideWhenUsed/>
    <w:rsid w:val="004315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5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65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7"/>
</file>

<file path=customXml/itemProps1.xml><?xml version="1.0" encoding="utf-8"?>
<ds:datastoreItem xmlns:ds="http://schemas.openxmlformats.org/officeDocument/2006/customXml" ds:itemID="{8EAFA755-A671-4B10-B707-153D8945B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4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A Morgan</dc:creator>
  <cp:lastModifiedBy>Ben A Morgan</cp:lastModifiedBy>
  <cp:revision>6</cp:revision>
  <cp:lastPrinted>2013-04-06T11:47:00Z</cp:lastPrinted>
  <dcterms:created xsi:type="dcterms:W3CDTF">2013-04-06T11:48:00Z</dcterms:created>
  <dcterms:modified xsi:type="dcterms:W3CDTF">2013-04-09T17:28:00Z</dcterms:modified>
</cp:coreProperties>
</file>