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79889032fd9e374878e31e63de7f809c521a8e"/>
    <w:p>
      <w:pPr>
        <w:pStyle w:val="Heading1"/>
      </w:pPr>
      <w:r>
        <w:t xml:space="preserve">LocalTranscript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11 settembre 2026, LocalTranscript 2.4.2.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LocalTranscript, versione</w:t>
      </w:r>
      <w:r>
        <w:t xml:space="preserve"> </w:t>
      </w:r>
      <w:r>
        <w:rPr>
          <w:rStyle w:val="VerbatimChar"/>
        </w:rPr>
        <w:t xml:space="preserve">[2.4.2]</w:t>
      </w:r>
      <w:r>
        <w:t xml:space="preserve">. Software libero sotto</w:t>
      </w:r>
      <w:r>
        <w:t xml:space="preserve"> </w:t>
      </w:r>
      <w:r>
        <w:t xml:space="preserve">AGPL-3.0-or-later, sviluppato al B/IAS – Basel Institut für angewandte</w:t>
      </w:r>
      <w:r>
        <w:t xml:space="preserve"> </w:t>
      </w:r>
      <w:r>
        <w:t xml:space="preserve">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Il software gira</w:t>
      </w:r>
      <w:r>
        <w:t xml:space="preserve"> </w:t>
      </w:r>
      <w:r>
        <w:t xml:space="preserve">come applicazione locale su macOS (Apple Silicon) ed è installato e</w:t>
      </w:r>
      <w:r>
        <w:t xml:space="preserve"> </w:t>
      </w:r>
      <w:r>
        <w:t xml:space="preserve">gestito dal 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Il riconoscimento vocale (whisper.cpp, modello</w:t>
      </w:r>
      <w:r>
        <w:t xml:space="preserve"> </w:t>
      </w:r>
      <w:r>
        <w:t xml:space="preserve">large-v3-turbo) e la separazione dei parlanti (silero-vad, SpeechBrain</w:t>
      </w:r>
      <w:r>
        <w:t xml:space="preserve"> </w:t>
      </w:r>
      <w:r>
        <w:t xml:space="preserve">ECAPA) girano nel processo dell'applicazione, sul processore o sulla</w:t>
      </w:r>
      <w:r>
        <w:t xml:space="preserve"> </w:t>
      </w:r>
      <w:r>
        <w:t xml:space="preserve">scheda grafica del dispositivo. Tutti i modelli sono contenuti nel</w:t>
      </w:r>
      <w:r>
        <w:t xml:space="preserve"> </w:t>
      </w:r>
      <w:r>
        <w:t xml:space="preserve">pacchetto dell'applicazione (altri modelli whisper.cpp si possono</w:t>
      </w:r>
      <w:r>
        <w:t xml:space="preserve"> </w:t>
      </w:r>
      <w:r>
        <w:t xml:space="preserve">aggiungere solo a mano, nella cartella «Modelle» della libreria —</w:t>
      </w:r>
      <w:r>
        <w:t xml:space="preserve"> </w:t>
      </w:r>
      <w:r>
        <w:t xml:space="preserve">l'applicazione non scarica mai); al primo avvio non viene scaricato</w:t>
      </w:r>
      <w:r>
        <w:t xml:space="preserve"> </w:t>
      </w:r>
      <w:r>
        <w:t xml:space="preserve">nulla.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 cartella</w:t>
      </w:r>
      <w:r>
        <w:t xml:space="preserve"> </w:t>
      </w:r>
      <w:r>
        <w:t xml:space="preserve">nella posizione scelta</w:t>
      </w:r>
      <w:r>
        <w:t xml:space="preserve"> </w:t>
      </w:r>
      <w:r>
        <w:rPr>
          <w:rStyle w:val="VerbatimChar"/>
        </w:rPr>
        <w:t xml:space="preserve">[percorso, p. es. ~/Documents/LocalTranscript]</w:t>
      </w:r>
      <w:r>
        <w:t xml:space="preserve"> </w:t>
      </w:r>
      <w:r>
        <w:t xml:space="preserve">con una copia dell'audio (per un</w:t>
      </w:r>
      <w:r>
        <w:t xml:space="preserve"> </w:t>
      </w:r>
      <w:r>
        <w:t xml:space="preserve">video: la traccia audio in MP3 e il file video invariato), il file</w:t>
      </w:r>
      <w:r>
        <w:t xml:space="preserve"> </w:t>
      </w:r>
      <w:r>
        <w:t xml:space="preserve">canonico della trascrizione (JSON), istantanee della cronologia a ogni</w:t>
      </w:r>
      <w:r>
        <w:t xml:space="preserve"> </w:t>
      </w:r>
      <w:r>
        <w:t xml:space="preserve">salvataggio e le esportazioni derivate. I file di lavoro temporanei</w:t>
      </w:r>
      <w:r>
        <w:t xml:space="preserve"> </w:t>
      </w:r>
      <w:r>
        <w:t xml:space="preserve">vengono rimossi dopo ogni esecuzione.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apre alcuna connessione di rete in uscita:</w:t>
      </w:r>
      <w:r>
        <w:t xml:space="preserve"> </w:t>
      </w:r>
      <w:r>
        <w:t xml:space="preserve">niente telemetria, niente statistiche d'uso, niente controllo</w:t>
      </w:r>
      <w:r>
        <w:t xml:space="preserve"> </w:t>
      </w:r>
      <w:r>
        <w:t xml:space="preserve">aggiornamenti, nessun rapporto di arresto proprio. Il servizio interno</w:t>
      </w:r>
      <w:r>
        <w:t xml:space="preserve"> </w:t>
      </w:r>
      <w:r>
        <w:t xml:space="preserve">dell'applicazione si collega esclusivamente all'indirizzo di loopback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rifiuta le richieste di qualsiasi altro host</w:t>
      </w:r>
      <w:r>
        <w:t xml:space="preserve"> </w:t>
      </w:r>
      <w:r>
        <w:t xml:space="preserve">(HTTP 421). I dati diagnostici del sistema macOS sono regolati dalle</w:t>
      </w:r>
      <w:r>
        <w:t xml:space="preserve"> </w:t>
      </w:r>
      <w:r>
        <w:t xml:space="preserve">sue impostazioni di 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(WebVTT, CSV, testo,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vengono scritti dove chi opera</w:t>
      </w:r>
      <w:r>
        <w:t xml:space="preserve"> </w:t>
      </w:r>
      <w:r>
        <w:t xml:space="preserve">li salva.</w:t>
      </w:r>
      <w:r>
        <w:t xml:space="preserve"> </w:t>
      </w:r>
      <w:r>
        <w:rPr>
          <w:b/>
          <w:bCs/>
        </w:rPr>
        <w:t xml:space="preserve">Le esportazioni REFI-QDA ed enrich contengono la</w:t>
      </w:r>
      <w:r>
        <w:rPr>
          <w:b/>
          <w:bCs/>
        </w:rPr>
        <w:t xml:space="preserve"> </w:t>
      </w:r>
      <w:r>
        <w:rPr>
          <w:b/>
          <w:bCs/>
        </w:rPr>
        <w:t xml:space="preserve">registrazione audio.</w:t>
      </w:r>
      <w:r>
        <w:t xml:space="preserve"> </w:t>
      </w:r>
      <w:r>
        <w:t xml:space="preserve">Consegnarle significa consegnare la</w:t>
      </w:r>
      <w:r>
        <w:t xml:space="preserve"> </w:t>
      </w:r>
      <w:r>
        <w:t xml:space="preserve">registrazione. Un dossier enrich contiene inoltre il giornale delle</w:t>
      </w:r>
      <w:r>
        <w:t xml:space="preserve"> </w:t>
      </w:r>
      <w:r>
        <w:t xml:space="preserve">modifiche con l'indirizzo e-mail facoltativo inserito nelle</w:t>
      </w:r>
      <w:r>
        <w:t xml:space="preserve"> </w:t>
      </w:r>
      <w:r>
        <w:t xml:space="preserve">impostazioni e, se la trascrizione è collegata a Zotero, i metadati</w:t>
      </w:r>
      <w:r>
        <w:t xml:space="preserve"> </w:t>
      </w:r>
      <w:r>
        <w:t xml:space="preserve">ripresi (titolo, data, persone secondo i ruoli scelti, chiave di</w:t>
      </w:r>
      <w:r>
        <w:t xml:space="preserve"> </w:t>
      </w:r>
      <w:r>
        <w:t xml:space="preserve">citazione). Con il consenso Zotero l'applicazione legge il database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identificabili); l’export enrich contiene solo l’audio, l’export</w:t>
      </w:r>
      <w:r>
        <w:t xml:space="preserve"> </w:t>
      </w:r>
      <w:r>
        <w:t xml:space="preserve">REFI-QDA il video solo su scelta esplicita.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servizi</w:t>
      </w:r>
      <w:r>
        <w:t xml:space="preserve"> </w:t>
      </w:r>
      <w:r>
        <w:t xml:space="preserve">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libreria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 Le</w:t>
      </w:r>
      <w:r>
        <w:t xml:space="preserve"> </w:t>
      </w:r>
      <w:r>
        <w:t xml:space="preserve">istantanee della cronologia si trovano nella cartella della rispettiva</w:t>
      </w:r>
      <w:r>
        <w:t xml:space="preserve"> </w:t>
      </w:r>
      <w:r>
        <w:t xml:space="preserve">trascrizione e vengono cancellate con essa. Le copie di sicurezza del</w:t>
      </w:r>
      <w:r>
        <w:t xml:space="preserve"> </w:t>
      </w:r>
      <w:r>
        <w:t xml:space="preserve">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 regola di cancellazione del</w:t>
      </w:r>
      <w:r>
        <w:t xml:space="preserve"> </w:t>
      </w:r>
      <w:r>
        <w:t xml:space="preserve">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il collegamento del servizio interno 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 il rifiuto degli</w:t>
      </w:r>
      <w:r>
        <w:t xml:space="preserve"> </w:t>
      </w:r>
      <w:r>
        <w:t xml:space="preserve">host estranei si trovano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Il</w:t>
      </w:r>
      <w:r>
        <w:t xml:space="preserve"> </w:t>
      </w:r>
      <w:r>
        <w:t xml:space="preserve">repository contiene l'intera catena di build fino al pacchetto</w:t>
      </w:r>
      <w:r>
        <w:t xml:space="preserve"> </w:t>
      </w:r>
      <w:r>
        <w:t xml:space="preserve">d'installazione firmato; chi non si fida del binario distribuito può</w:t>
      </w:r>
      <w:r>
        <w:t xml:space="preserve"> </w:t>
      </w:r>
      <w:r>
        <w:t xml:space="preserve">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Può essere usato e adattato liberamente.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2026-09-12T10:34:08Z</dcterms:created>
  <dcterms:modified xsi:type="dcterms:W3CDTF">2026-09-12T10:34:08Z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