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10 September 2026, LocalTranscript 2.2.0.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[2.2.0]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file is read from the local file system of the</w:t>
      </w:r>
      <w:r>
        <w:t xml:space="preserve"> </w:t>
      </w:r>
      <w:r>
        <w:t xml:space="preserve">device (MP3, WAV, M4A, OGG, FLAC).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.enrich.zip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2026-09-10T10:47:22Z</dcterms:created>
  <dcterms:modified xsi:type="dcterms:W3CDTF">2026-09-10T10:47:22Z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